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D55BE" w14:textId="77777777" w:rsidR="00AF1BF6" w:rsidRDefault="00000000">
      <w:pPr>
        <w:pStyle w:val="a5"/>
      </w:pPr>
      <w:r>
        <w:rPr>
          <w:spacing w:val="-1"/>
        </w:rPr>
        <w:t>尚硅谷嵌入式技术之从零搭建计算机</w:t>
      </w:r>
    </w:p>
    <w:p w14:paraId="355F5116" w14:textId="77777777" w:rsidR="00AF1BF6" w:rsidRDefault="00000000">
      <w:pPr>
        <w:spacing w:before="26"/>
        <w:ind w:right="299"/>
        <w:jc w:val="center"/>
        <w:rPr>
          <w:sz w:val="24"/>
        </w:rPr>
      </w:pPr>
      <w:r>
        <w:rPr>
          <w:sz w:val="24"/>
        </w:rPr>
        <w:t>（作者：尚硅谷研究院</w:t>
      </w:r>
      <w:r>
        <w:rPr>
          <w:spacing w:val="-10"/>
          <w:sz w:val="24"/>
        </w:rPr>
        <w:t>）</w:t>
      </w:r>
    </w:p>
    <w:p w14:paraId="24B68486" w14:textId="77777777" w:rsidR="00AF1BF6" w:rsidRDefault="00AF1BF6">
      <w:pPr>
        <w:pStyle w:val="a3"/>
        <w:spacing w:before="287"/>
        <w:rPr>
          <w:sz w:val="24"/>
        </w:rPr>
      </w:pPr>
    </w:p>
    <w:p w14:paraId="0906BFC1" w14:textId="77777777" w:rsidR="00AF1BF6" w:rsidRDefault="00000000">
      <w:pPr>
        <w:ind w:right="299"/>
        <w:jc w:val="center"/>
        <w:rPr>
          <w:rFonts w:ascii="Times New Roman" w:eastAsia="Times New Roman"/>
          <w:sz w:val="24"/>
        </w:rPr>
      </w:pPr>
      <w:r>
        <w:rPr>
          <w:rFonts w:ascii="微软雅黑" w:eastAsia="微软雅黑"/>
          <w:spacing w:val="-1"/>
          <w:sz w:val="24"/>
        </w:rPr>
        <w:t>版本：</w:t>
      </w:r>
      <w:proofErr w:type="spellStart"/>
      <w:r>
        <w:rPr>
          <w:rFonts w:ascii="Times New Roman" w:eastAsia="Times New Roman"/>
          <w:spacing w:val="-2"/>
          <w:sz w:val="24"/>
        </w:rPr>
        <w:t>V1.0.5</w:t>
      </w:r>
      <w:proofErr w:type="spellEnd"/>
    </w:p>
    <w:p w14:paraId="62F715FE" w14:textId="77777777" w:rsidR="00AF1BF6" w:rsidRDefault="00AF1BF6">
      <w:pPr>
        <w:pStyle w:val="a3"/>
        <w:rPr>
          <w:rFonts w:ascii="Times New Roman"/>
          <w:sz w:val="24"/>
        </w:rPr>
      </w:pPr>
    </w:p>
    <w:p w14:paraId="3C13AB08" w14:textId="77777777" w:rsidR="00AF1BF6" w:rsidRDefault="00AF1BF6">
      <w:pPr>
        <w:pStyle w:val="a3"/>
        <w:spacing w:before="125"/>
        <w:rPr>
          <w:rFonts w:ascii="Times New Roman"/>
          <w:sz w:val="24"/>
        </w:rPr>
      </w:pPr>
    </w:p>
    <w:p w14:paraId="5995321D" w14:textId="77777777" w:rsidR="00AF1BF6" w:rsidRDefault="00000000">
      <w:pPr>
        <w:pStyle w:val="1"/>
      </w:pPr>
      <w:bookmarkStart w:id="0" w:name="第_1_章_数字电路基础_"/>
      <w:bookmarkEnd w:id="0"/>
      <w:r>
        <w:rPr>
          <w:spacing w:val="-8"/>
        </w:rPr>
        <w:t xml:space="preserve">第 </w:t>
      </w:r>
      <w:r>
        <w:rPr>
          <w:rFonts w:ascii="Times New Roman" w:eastAsia="Times New Roman"/>
        </w:rPr>
        <w:t>1</w:t>
      </w:r>
      <w:r>
        <w:rPr>
          <w:rFonts w:ascii="Times New Roman" w:eastAsia="Times New Roman"/>
          <w:spacing w:val="2"/>
        </w:rPr>
        <w:t xml:space="preserve"> </w:t>
      </w:r>
      <w:r>
        <w:rPr>
          <w:spacing w:val="-4"/>
        </w:rPr>
        <w:t>章 数字电路基础</w:t>
      </w:r>
    </w:p>
    <w:p w14:paraId="4BB06511" w14:textId="77777777" w:rsidR="00AF1BF6" w:rsidRDefault="00000000" w:rsidP="00E241A3">
      <w:pPr>
        <w:pStyle w:val="2"/>
      </w:pPr>
      <w:bookmarkStart w:id="1" w:name="1.1_引言_"/>
      <w:bookmarkEnd w:id="1"/>
      <w:r>
        <w:t>引言</w:t>
      </w:r>
    </w:p>
    <w:p w14:paraId="4922118B" w14:textId="77777777" w:rsidR="00AF1BF6" w:rsidRDefault="00000000">
      <w:pPr>
        <w:pStyle w:val="a3"/>
        <w:spacing w:before="164" w:line="410" w:lineRule="auto"/>
        <w:ind w:left="140" w:right="438" w:firstLine="420"/>
        <w:jc w:val="both"/>
      </w:pPr>
      <w:r>
        <w:rPr>
          <w:spacing w:val="-2"/>
        </w:rPr>
        <w:t>数字电路是现代科技和工程领域中不可或缺的基础。从计算机系统到通信设备，从家庭电子产品到工业自动化，数字电路无处不在，影响着我们的生活和工作。本章节旨在向读者介绍数字电路的基本概念、原理和应用，为后期学习单片机开发打基础。</w:t>
      </w:r>
    </w:p>
    <w:p w14:paraId="3B07EF91" w14:textId="77777777" w:rsidR="00AF1BF6" w:rsidRDefault="00000000" w:rsidP="00661BE7">
      <w:pPr>
        <w:pStyle w:val="2"/>
      </w:pPr>
      <w:bookmarkStart w:id="2" w:name="1.2_二进制数据表达_"/>
      <w:bookmarkEnd w:id="2"/>
      <w:r>
        <w:t>二进制数据表达</w:t>
      </w:r>
    </w:p>
    <w:p w14:paraId="3A7E60FF" w14:textId="77777777" w:rsidR="00AF1BF6" w:rsidRDefault="00000000" w:rsidP="0072547E">
      <w:pPr>
        <w:pStyle w:val="3"/>
      </w:pPr>
      <w:bookmarkStart w:id="3" w:name="1.2.1_二进制简介_"/>
      <w:bookmarkEnd w:id="3"/>
      <w:r>
        <w:t>二进制简介</w:t>
      </w:r>
    </w:p>
    <w:p w14:paraId="1D5BEFE1" w14:textId="77777777" w:rsidR="00AF1BF6" w:rsidRDefault="00000000">
      <w:pPr>
        <w:pStyle w:val="a3"/>
        <w:spacing w:before="159" w:line="410" w:lineRule="auto"/>
        <w:ind w:left="140" w:right="438" w:firstLine="420"/>
        <w:jc w:val="both"/>
      </w:pPr>
      <w:r>
        <w:rPr>
          <w:spacing w:val="-2"/>
        </w:rPr>
        <w:t>二进制是一种数字表示法，它使用两个不同的数字符号，</w:t>
      </w:r>
      <w:r>
        <w:rPr>
          <w:rFonts w:ascii="Times New Roman" w:eastAsia="Times New Roman"/>
          <w:spacing w:val="-2"/>
        </w:rPr>
        <w:t>0</w:t>
      </w:r>
      <w:r>
        <w:rPr>
          <w:rFonts w:ascii="Times New Roman" w:eastAsia="Times New Roman"/>
          <w:spacing w:val="17"/>
        </w:rPr>
        <w:t xml:space="preserve"> </w:t>
      </w:r>
      <w:r>
        <w:rPr>
          <w:spacing w:val="-10"/>
        </w:rPr>
        <w:t xml:space="preserve">和 </w:t>
      </w:r>
      <w:r>
        <w:rPr>
          <w:rFonts w:ascii="Times New Roman" w:eastAsia="Times New Roman"/>
          <w:spacing w:val="-2"/>
        </w:rPr>
        <w:t>1</w:t>
      </w:r>
      <w:r>
        <w:rPr>
          <w:spacing w:val="-2"/>
        </w:rPr>
        <w:t>，来表示数值。下面是一些二进制的基本概念：</w:t>
      </w:r>
    </w:p>
    <w:p w14:paraId="6B0E4B06" w14:textId="77777777" w:rsidR="00AF1BF6" w:rsidRDefault="00000000">
      <w:pPr>
        <w:pStyle w:val="4"/>
        <w:numPr>
          <w:ilvl w:val="0"/>
          <w:numId w:val="40"/>
        </w:numPr>
        <w:tabs>
          <w:tab w:val="left" w:pos="455"/>
        </w:tabs>
        <w:spacing w:line="326" w:lineRule="exact"/>
        <w:ind w:left="455" w:hanging="315"/>
      </w:pPr>
      <w:r>
        <w:t>位</w:t>
      </w:r>
      <w:r>
        <w:rPr>
          <w:spacing w:val="-2"/>
        </w:rPr>
        <w:t>（</w:t>
      </w:r>
      <w:r>
        <w:rPr>
          <w:rFonts w:ascii="Times New Roman" w:eastAsia="Times New Roman"/>
          <w:spacing w:val="-2"/>
        </w:rPr>
        <w:t>bit</w:t>
      </w:r>
      <w:r>
        <w:rPr>
          <w:spacing w:val="-2"/>
        </w:rPr>
        <w:t>）</w:t>
      </w:r>
    </w:p>
    <w:p w14:paraId="1E611F8A" w14:textId="77777777" w:rsidR="00AF1BF6" w:rsidRDefault="00000000">
      <w:pPr>
        <w:pStyle w:val="a3"/>
        <w:spacing w:before="145" w:line="410" w:lineRule="auto"/>
        <w:ind w:left="140" w:right="438" w:firstLine="420"/>
        <w:jc w:val="both"/>
      </w:pPr>
      <w:r>
        <w:rPr>
          <w:spacing w:val="-4"/>
        </w:rPr>
        <w:t xml:space="preserve">不同于十进制中，每个位可以用 </w:t>
      </w:r>
      <w:r>
        <w:rPr>
          <w:rFonts w:ascii="Times New Roman" w:eastAsia="Times New Roman"/>
          <w:spacing w:val="-2"/>
        </w:rPr>
        <w:t>0-9</w:t>
      </w:r>
      <w:r>
        <w:rPr>
          <w:rFonts w:ascii="Times New Roman" w:eastAsia="Times New Roman"/>
          <w:spacing w:val="-11"/>
        </w:rPr>
        <w:t xml:space="preserve"> </w:t>
      </w:r>
      <w:r>
        <w:rPr>
          <w:spacing w:val="-4"/>
        </w:rPr>
        <w:t xml:space="preserve">表示，二进制中每位都是 </w:t>
      </w:r>
      <w:r>
        <w:rPr>
          <w:rFonts w:ascii="Times New Roman" w:eastAsia="Times New Roman"/>
          <w:spacing w:val="-2"/>
        </w:rPr>
        <w:t>0</w:t>
      </w:r>
      <w:r>
        <w:rPr>
          <w:rFonts w:ascii="Times New Roman" w:eastAsia="Times New Roman"/>
          <w:spacing w:val="-11"/>
        </w:rPr>
        <w:t xml:space="preserve"> </w:t>
      </w:r>
      <w:r>
        <w:rPr>
          <w:spacing w:val="-13"/>
        </w:rPr>
        <w:t xml:space="preserve">或 </w:t>
      </w:r>
      <w:r>
        <w:rPr>
          <w:rFonts w:ascii="Times New Roman" w:eastAsia="Times New Roman"/>
          <w:spacing w:val="-2"/>
        </w:rPr>
        <w:t>1</w:t>
      </w:r>
      <w:r>
        <w:rPr>
          <w:spacing w:val="-2"/>
        </w:rPr>
        <w:t>，每个二进制位我</w:t>
      </w:r>
      <w:r>
        <w:rPr>
          <w:spacing w:val="-5"/>
        </w:rPr>
        <w:t xml:space="preserve">们称之为一个 </w:t>
      </w:r>
      <w:r>
        <w:rPr>
          <w:rFonts w:ascii="Times New Roman" w:eastAsia="Times New Roman"/>
        </w:rPr>
        <w:t>bit</w:t>
      </w:r>
      <w:r>
        <w:rPr>
          <w:spacing w:val="-3"/>
        </w:rPr>
        <w:t>，可以表示两种状态。</w:t>
      </w:r>
      <w:proofErr w:type="gramStart"/>
      <w:r>
        <w:rPr>
          <w:spacing w:val="-3"/>
        </w:rPr>
        <w:t>位一般</w:t>
      </w:r>
      <w:proofErr w:type="gramEnd"/>
      <w:r>
        <w:rPr>
          <w:spacing w:val="-3"/>
        </w:rPr>
        <w:t xml:space="preserve">用 </w:t>
      </w:r>
      <w:r>
        <w:rPr>
          <w:rFonts w:ascii="Times New Roman" w:eastAsia="Times New Roman"/>
        </w:rPr>
        <w:t xml:space="preserve">b </w:t>
      </w:r>
      <w:r>
        <w:rPr>
          <w:spacing w:val="-6"/>
        </w:rPr>
        <w:t xml:space="preserve">代替，例如 </w:t>
      </w:r>
      <w:proofErr w:type="spellStart"/>
      <w:r>
        <w:rPr>
          <w:rFonts w:ascii="Times New Roman" w:eastAsia="Times New Roman"/>
        </w:rPr>
        <w:t>8b</w:t>
      </w:r>
      <w:proofErr w:type="spellEnd"/>
      <w:r>
        <w:rPr>
          <w:rFonts w:ascii="Times New Roman" w:eastAsia="Times New Roman"/>
        </w:rPr>
        <w:t xml:space="preserve"> </w:t>
      </w:r>
      <w:r>
        <w:rPr>
          <w:spacing w:val="-11"/>
        </w:rPr>
        <w:t xml:space="preserve">代表 </w:t>
      </w:r>
      <w:r>
        <w:rPr>
          <w:rFonts w:ascii="Times New Roman" w:eastAsia="Times New Roman"/>
        </w:rPr>
        <w:t xml:space="preserve">8 </w:t>
      </w:r>
      <w:proofErr w:type="gramStart"/>
      <w:r>
        <w:rPr>
          <w:spacing w:val="-16"/>
        </w:rPr>
        <w:t>个</w:t>
      </w:r>
      <w:proofErr w:type="gramEnd"/>
      <w:r>
        <w:rPr>
          <w:spacing w:val="-16"/>
        </w:rPr>
        <w:t xml:space="preserve"> </w:t>
      </w:r>
      <w:r>
        <w:rPr>
          <w:rFonts w:ascii="Times New Roman" w:eastAsia="Times New Roman"/>
        </w:rPr>
        <w:t>bit</w:t>
      </w:r>
      <w:r>
        <w:t>。</w:t>
      </w:r>
    </w:p>
    <w:p w14:paraId="0F03BC70" w14:textId="77777777" w:rsidR="00AF1BF6" w:rsidRDefault="00000000">
      <w:pPr>
        <w:pStyle w:val="4"/>
        <w:numPr>
          <w:ilvl w:val="0"/>
          <w:numId w:val="40"/>
        </w:numPr>
        <w:tabs>
          <w:tab w:val="left" w:pos="455"/>
        </w:tabs>
        <w:spacing w:line="326" w:lineRule="exact"/>
        <w:ind w:left="455" w:hanging="315"/>
      </w:pPr>
      <w:r>
        <w:t>字节</w:t>
      </w:r>
      <w:r>
        <w:rPr>
          <w:spacing w:val="-2"/>
        </w:rPr>
        <w:t>（</w:t>
      </w:r>
      <w:r>
        <w:rPr>
          <w:rFonts w:ascii="Times New Roman" w:eastAsia="Times New Roman"/>
          <w:spacing w:val="-2"/>
        </w:rPr>
        <w:t>byte</w:t>
      </w:r>
      <w:r>
        <w:rPr>
          <w:spacing w:val="-2"/>
        </w:rPr>
        <w:t>）</w:t>
      </w:r>
    </w:p>
    <w:p w14:paraId="1D60DD38" w14:textId="77777777" w:rsidR="00AF1BF6" w:rsidRDefault="00000000">
      <w:pPr>
        <w:pStyle w:val="a3"/>
        <w:spacing w:before="144"/>
        <w:ind w:left="560"/>
        <w:rPr>
          <w:rFonts w:ascii="Times New Roman" w:eastAsia="Times New Roman"/>
        </w:rPr>
      </w:pPr>
      <w:proofErr w:type="spellStart"/>
      <w:r>
        <w:rPr>
          <w:rFonts w:ascii="Times New Roman" w:eastAsia="Times New Roman"/>
        </w:rPr>
        <w:t>8bit</w:t>
      </w:r>
      <w:proofErr w:type="spellEnd"/>
      <w:r>
        <w:rPr>
          <w:rFonts w:ascii="Times New Roman" w:eastAsia="Times New Roman"/>
          <w:spacing w:val="-26"/>
        </w:rPr>
        <w:t xml:space="preserve"> </w:t>
      </w:r>
      <w:r>
        <w:rPr>
          <w:spacing w:val="2"/>
        </w:rPr>
        <w:t>组成一个字节，总共可以表示</w:t>
      </w:r>
      <w:r>
        <w:rPr>
          <w:rFonts w:ascii="Times New Roman" w:eastAsia="Times New Roman"/>
        </w:rPr>
        <w:t>256</w:t>
      </w:r>
      <w:r>
        <w:rPr>
          <w:rFonts w:ascii="Times New Roman" w:eastAsia="Times New Roman"/>
          <w:spacing w:val="-26"/>
        </w:rPr>
        <w:t xml:space="preserve"> </w:t>
      </w:r>
      <w:r>
        <w:rPr>
          <w:spacing w:val="4"/>
        </w:rPr>
        <w:t>种状态。字节一般用</w:t>
      </w:r>
      <w:r>
        <w:rPr>
          <w:rFonts w:ascii="Times New Roman" w:eastAsia="Times New Roman"/>
        </w:rPr>
        <w:t>B</w:t>
      </w:r>
      <w:r>
        <w:rPr>
          <w:rFonts w:ascii="Times New Roman" w:eastAsia="Times New Roman"/>
          <w:spacing w:val="-26"/>
        </w:rPr>
        <w:t xml:space="preserve"> </w:t>
      </w:r>
      <w:r>
        <w:rPr>
          <w:spacing w:val="7"/>
        </w:rPr>
        <w:t>代替，例如</w:t>
      </w:r>
      <w:proofErr w:type="spellStart"/>
      <w:r>
        <w:rPr>
          <w:rFonts w:ascii="Times New Roman" w:eastAsia="Times New Roman"/>
        </w:rPr>
        <w:t>8B</w:t>
      </w:r>
      <w:proofErr w:type="spellEnd"/>
      <w:r>
        <w:rPr>
          <w:rFonts w:ascii="Times New Roman" w:eastAsia="Times New Roman"/>
          <w:spacing w:val="-26"/>
        </w:rPr>
        <w:t xml:space="preserve"> </w:t>
      </w:r>
      <w:r>
        <w:rPr>
          <w:spacing w:val="9"/>
        </w:rPr>
        <w:t>一般表示</w:t>
      </w:r>
      <w:r>
        <w:rPr>
          <w:rFonts w:ascii="Times New Roman" w:eastAsia="Times New Roman"/>
          <w:spacing w:val="-10"/>
        </w:rPr>
        <w:t>8</w:t>
      </w:r>
    </w:p>
    <w:p w14:paraId="28138097" w14:textId="77777777" w:rsidR="00AF1BF6" w:rsidRDefault="00000000">
      <w:pPr>
        <w:pStyle w:val="a3"/>
        <w:spacing w:before="195"/>
        <w:ind w:left="140"/>
      </w:pPr>
      <w:proofErr w:type="gramStart"/>
      <w:r>
        <w:rPr>
          <w:spacing w:val="-3"/>
        </w:rPr>
        <w:t>个</w:t>
      </w:r>
      <w:proofErr w:type="gramEnd"/>
      <w:r>
        <w:rPr>
          <w:spacing w:val="-3"/>
        </w:rPr>
        <w:t>字节。</w:t>
      </w:r>
    </w:p>
    <w:p w14:paraId="0F38F321" w14:textId="77777777" w:rsidR="00AF1BF6" w:rsidRDefault="00000000">
      <w:pPr>
        <w:pStyle w:val="4"/>
        <w:numPr>
          <w:ilvl w:val="0"/>
          <w:numId w:val="40"/>
        </w:numPr>
        <w:tabs>
          <w:tab w:val="left" w:pos="455"/>
        </w:tabs>
        <w:spacing w:before="158"/>
        <w:ind w:left="455" w:hanging="315"/>
      </w:pPr>
      <w:r>
        <w:t>其他计量单位</w:t>
      </w:r>
      <w:r>
        <w:rPr>
          <w:spacing w:val="-2"/>
        </w:rPr>
        <w:t>（</w:t>
      </w:r>
      <w:r>
        <w:rPr>
          <w:rFonts w:ascii="Times New Roman" w:eastAsia="Times New Roman" w:hAnsi="Times New Roman"/>
          <w:spacing w:val="-2"/>
        </w:rPr>
        <w:t>K</w:t>
      </w:r>
      <w:r>
        <w:rPr>
          <w:spacing w:val="-2"/>
        </w:rPr>
        <w:t>，</w:t>
      </w:r>
      <w:r>
        <w:rPr>
          <w:rFonts w:ascii="Times New Roman" w:eastAsia="Times New Roman" w:hAnsi="Times New Roman"/>
          <w:spacing w:val="-2"/>
        </w:rPr>
        <w:t>M</w:t>
      </w:r>
      <w:r>
        <w:rPr>
          <w:spacing w:val="-2"/>
        </w:rPr>
        <w:t>，</w:t>
      </w:r>
      <w:r>
        <w:rPr>
          <w:rFonts w:ascii="Times New Roman" w:eastAsia="Times New Roman" w:hAnsi="Times New Roman"/>
          <w:spacing w:val="-2"/>
        </w:rPr>
        <w:t>…</w:t>
      </w:r>
      <w:r>
        <w:rPr>
          <w:spacing w:val="-2"/>
        </w:rPr>
        <w:t>）</w:t>
      </w:r>
    </w:p>
    <w:p w14:paraId="16D3FD67" w14:textId="77777777" w:rsidR="00AF1BF6" w:rsidRDefault="00000000">
      <w:pPr>
        <w:pStyle w:val="a3"/>
        <w:spacing w:before="144"/>
        <w:ind w:left="560"/>
        <w:rPr>
          <w:rFonts w:ascii="Times New Roman" w:eastAsia="Times New Roman"/>
        </w:rPr>
      </w:pPr>
      <w:r>
        <w:rPr>
          <w:rFonts w:ascii="Times New Roman" w:eastAsia="Times New Roman"/>
        </w:rPr>
        <w:t>K</w:t>
      </w:r>
      <w:r>
        <w:rPr>
          <w:spacing w:val="-14"/>
        </w:rPr>
        <w:t xml:space="preserve">：表示 </w:t>
      </w:r>
      <w:r>
        <w:rPr>
          <w:rFonts w:ascii="Times New Roman" w:eastAsia="Times New Roman"/>
        </w:rPr>
        <w:t>2</w:t>
      </w:r>
      <w:r>
        <w:rPr>
          <w:rFonts w:ascii="Times New Roman" w:eastAsia="Times New Roman"/>
          <w:spacing w:val="-11"/>
        </w:rPr>
        <w:t xml:space="preserve"> </w:t>
      </w:r>
      <w:r>
        <w:t>的十次方，例如，</w:t>
      </w:r>
      <w:proofErr w:type="spellStart"/>
      <w:r>
        <w:rPr>
          <w:rFonts w:ascii="Times New Roman" w:eastAsia="Times New Roman"/>
        </w:rPr>
        <w:t>1KB</w:t>
      </w:r>
      <w:proofErr w:type="spellEnd"/>
      <w:r>
        <w:rPr>
          <w:rFonts w:ascii="Times New Roman" w:eastAsia="Times New Roman"/>
          <w:spacing w:val="-11"/>
        </w:rPr>
        <w:t xml:space="preserve"> </w:t>
      </w:r>
      <w:r>
        <w:rPr>
          <w:spacing w:val="-18"/>
        </w:rPr>
        <w:t xml:space="preserve">就是 </w:t>
      </w:r>
      <w:proofErr w:type="spellStart"/>
      <w:r>
        <w:rPr>
          <w:rFonts w:ascii="Times New Roman" w:eastAsia="Times New Roman"/>
          <w:spacing w:val="-2"/>
        </w:rPr>
        <w:t>1024B</w:t>
      </w:r>
      <w:proofErr w:type="spellEnd"/>
    </w:p>
    <w:p w14:paraId="5DAD05AC" w14:textId="77777777" w:rsidR="00AF1BF6" w:rsidRDefault="00000000">
      <w:pPr>
        <w:pStyle w:val="a3"/>
        <w:spacing w:before="195" w:line="410" w:lineRule="auto"/>
        <w:ind w:left="560" w:right="3711"/>
      </w:pPr>
      <w:r>
        <w:rPr>
          <w:rFonts w:ascii="Times New Roman" w:eastAsia="Times New Roman"/>
        </w:rPr>
        <w:t>M</w:t>
      </w:r>
      <w:r>
        <w:rPr>
          <w:spacing w:val="-14"/>
        </w:rPr>
        <w:t xml:space="preserve">：表示 </w:t>
      </w:r>
      <w:r>
        <w:rPr>
          <w:rFonts w:ascii="Times New Roman" w:eastAsia="Times New Roman"/>
        </w:rPr>
        <w:t>2</w:t>
      </w:r>
      <w:r>
        <w:rPr>
          <w:rFonts w:ascii="Times New Roman" w:eastAsia="Times New Roman"/>
          <w:spacing w:val="-14"/>
        </w:rPr>
        <w:t xml:space="preserve"> </w:t>
      </w:r>
      <w:r>
        <w:rPr>
          <w:spacing w:val="-27"/>
        </w:rPr>
        <w:t xml:space="preserve">的 </w:t>
      </w:r>
      <w:r>
        <w:rPr>
          <w:rFonts w:ascii="Times New Roman" w:eastAsia="Times New Roman"/>
        </w:rPr>
        <w:t>20</w:t>
      </w:r>
      <w:r>
        <w:rPr>
          <w:rFonts w:ascii="Times New Roman" w:eastAsia="Times New Roman"/>
          <w:spacing w:val="-13"/>
        </w:rPr>
        <w:t xml:space="preserve"> </w:t>
      </w:r>
      <w:r>
        <w:t>次方。例如：</w:t>
      </w:r>
      <w:proofErr w:type="spellStart"/>
      <w:r>
        <w:rPr>
          <w:rFonts w:ascii="Times New Roman" w:eastAsia="Times New Roman"/>
        </w:rPr>
        <w:t>1MB</w:t>
      </w:r>
      <w:proofErr w:type="spellEnd"/>
      <w:r>
        <w:rPr>
          <w:rFonts w:ascii="Times New Roman" w:eastAsia="Times New Roman"/>
          <w:spacing w:val="-13"/>
        </w:rPr>
        <w:t xml:space="preserve"> </w:t>
      </w:r>
      <w:r>
        <w:rPr>
          <w:spacing w:val="-18"/>
        </w:rPr>
        <w:t xml:space="preserve">就是 </w:t>
      </w:r>
      <w:proofErr w:type="spellStart"/>
      <w:r>
        <w:rPr>
          <w:rFonts w:ascii="Times New Roman" w:eastAsia="Times New Roman"/>
        </w:rPr>
        <w:t>1048576B</w:t>
      </w:r>
      <w:proofErr w:type="spellEnd"/>
      <w:r>
        <w:rPr>
          <w:rFonts w:ascii="Times New Roman" w:eastAsia="Times New Roman"/>
        </w:rPr>
        <w:t xml:space="preserve"> G</w:t>
      </w:r>
      <w:r>
        <w:rPr>
          <w:spacing w:val="-4"/>
        </w:rPr>
        <w:t xml:space="preserve">：表示 </w:t>
      </w:r>
      <w:r>
        <w:rPr>
          <w:rFonts w:ascii="Times New Roman" w:eastAsia="Times New Roman"/>
        </w:rPr>
        <w:t xml:space="preserve">2 </w:t>
      </w:r>
      <w:r>
        <w:rPr>
          <w:spacing w:val="-7"/>
        </w:rPr>
        <w:t xml:space="preserve">的 </w:t>
      </w:r>
      <w:r>
        <w:rPr>
          <w:rFonts w:ascii="Times New Roman" w:eastAsia="Times New Roman"/>
        </w:rPr>
        <w:t xml:space="preserve">30 </w:t>
      </w:r>
      <w:r>
        <w:t>次方。</w:t>
      </w:r>
    </w:p>
    <w:p w14:paraId="51BF8C99" w14:textId="77777777" w:rsidR="00AF1BF6" w:rsidRDefault="00000000">
      <w:pPr>
        <w:pStyle w:val="a3"/>
        <w:spacing w:before="3"/>
        <w:ind w:left="560"/>
      </w:pPr>
      <w:r>
        <w:rPr>
          <w:rFonts w:ascii="Times New Roman" w:eastAsia="Times New Roman"/>
        </w:rPr>
        <w:t>T</w:t>
      </w:r>
      <w:r>
        <w:rPr>
          <w:spacing w:val="-14"/>
        </w:rPr>
        <w:t xml:space="preserve">：表示 </w:t>
      </w:r>
      <w:r>
        <w:rPr>
          <w:rFonts w:ascii="Times New Roman" w:eastAsia="Times New Roman"/>
        </w:rPr>
        <w:t>2</w:t>
      </w:r>
      <w:r>
        <w:rPr>
          <w:rFonts w:ascii="Times New Roman" w:eastAsia="Times New Roman"/>
          <w:spacing w:val="-11"/>
        </w:rPr>
        <w:t xml:space="preserve"> </w:t>
      </w:r>
      <w:r>
        <w:rPr>
          <w:spacing w:val="-27"/>
        </w:rPr>
        <w:t xml:space="preserve">的 </w:t>
      </w:r>
      <w:r>
        <w:rPr>
          <w:rFonts w:ascii="Times New Roman" w:eastAsia="Times New Roman"/>
        </w:rPr>
        <w:t>40</w:t>
      </w:r>
      <w:r>
        <w:rPr>
          <w:rFonts w:ascii="Times New Roman" w:eastAsia="Times New Roman"/>
          <w:spacing w:val="-11"/>
        </w:rPr>
        <w:t xml:space="preserve"> </w:t>
      </w:r>
      <w:r>
        <w:rPr>
          <w:spacing w:val="-4"/>
        </w:rPr>
        <w:t>次方。</w:t>
      </w:r>
    </w:p>
    <w:p w14:paraId="3C819FC0" w14:textId="77777777" w:rsidR="00AF1BF6" w:rsidRDefault="00000000">
      <w:pPr>
        <w:pStyle w:val="a3"/>
        <w:spacing w:before="195" w:line="410" w:lineRule="auto"/>
        <w:ind w:left="560" w:right="438"/>
      </w:pPr>
      <w:r>
        <w:rPr>
          <w:spacing w:val="-2"/>
        </w:rPr>
        <w:t>比这些更高的计量单位，尽管有定义，但是现实中我们很少用到，这里就不再赘述。</w:t>
      </w:r>
      <w:r>
        <w:rPr>
          <w:spacing w:val="-1"/>
        </w:rPr>
        <w:t>二进制是计算机科学的基础，现实中的绝大部分信息都可以完全数字化，并进一步用</w:t>
      </w:r>
    </w:p>
    <w:p w14:paraId="53DA5E3E" w14:textId="77777777" w:rsidR="00AF1BF6" w:rsidRDefault="00AF1BF6">
      <w:pPr>
        <w:spacing w:line="410" w:lineRule="auto"/>
        <w:sectPr w:rsidR="00AF1BF6">
          <w:headerReference w:type="default" r:id="rId7"/>
          <w:footerReference w:type="default" r:id="rId8"/>
          <w:type w:val="continuous"/>
          <w:pgSz w:w="11910" w:h="16840"/>
          <w:pgMar w:top="1640" w:right="1360" w:bottom="1360" w:left="1660" w:header="851" w:footer="1172" w:gutter="0"/>
          <w:pgNumType w:start="1"/>
          <w:cols w:space="720"/>
        </w:sectPr>
      </w:pPr>
    </w:p>
    <w:p w14:paraId="7B5E5406" w14:textId="77777777" w:rsidR="00AF1BF6" w:rsidRDefault="00000000">
      <w:pPr>
        <w:pStyle w:val="a3"/>
        <w:spacing w:before="47"/>
        <w:ind w:left="140"/>
      </w:pPr>
      <w:r>
        <w:rPr>
          <w:spacing w:val="-1"/>
        </w:rPr>
        <w:lastRenderedPageBreak/>
        <w:t>二进制来表示和存储。</w:t>
      </w:r>
    </w:p>
    <w:p w14:paraId="14B830EB" w14:textId="2EF067C3" w:rsidR="00976859" w:rsidRDefault="00000000" w:rsidP="0072547E">
      <w:pPr>
        <w:pStyle w:val="3"/>
        <w:rPr>
          <w:rFonts w:hint="eastAsia"/>
        </w:rPr>
      </w:pPr>
      <w:bookmarkStart w:id="4" w:name="1.2.2_用二进制表达文字_"/>
      <w:bookmarkEnd w:id="4"/>
      <w:r>
        <w:t>用二进制表达文字</w:t>
      </w:r>
    </w:p>
    <w:p w14:paraId="793965C8" w14:textId="77777777" w:rsidR="00976859" w:rsidRDefault="00976859" w:rsidP="00976859">
      <w:pPr>
        <w:pStyle w:val="FirstParagraph"/>
      </w:pPr>
      <w:r>
        <w:rPr>
          <w:noProof/>
        </w:rPr>
        <w:drawing>
          <wp:inline distT="0" distB="0" distL="0" distR="0" wp14:anchorId="45C8175F" wp14:editId="28357C11">
            <wp:extent cx="5334000" cy="2551529"/>
            <wp:effectExtent l="0" t="0" r="0" b="0"/>
            <wp:docPr id="1507" name="Picture" title="fig:"/>
            <wp:cNvGraphicFramePr/>
            <a:graphic xmlns:a="http://schemas.openxmlformats.org/drawingml/2006/main">
              <a:graphicData uri="http://schemas.openxmlformats.org/drawingml/2006/picture">
                <pic:pic xmlns:pic="http://schemas.openxmlformats.org/drawingml/2006/picture">
                  <pic:nvPicPr>
                    <pic:cNvPr id="27" name="Picture" descr="F:\%E3%80%90%E5%B5%8C%E5%85%A5%E5%BC%8F%E5%90%88%E9%9B%86%E3%80%91\%E3%80%90%E5%AE%8C%E7%BB%93%E3%80%91%E5%B0%9A%E7%A1%85%E8%B0%B7%E5%B5%8C%E5%85%A5%E5%BC%8F%E6%95%B0%E5%AD%97%E7%94%B5%E8%B7%AF%E6%95%99%E7%A8%8B\1.%E8%AF%BE%E4%BB%B6\images\%E6%95%B0%E5%AD%97%E7%94%B5%E8%B7%AF%E5%B0%9A%E7%A1%85%E8%B0%B7%E5%AD%A6%E4%B9%A0-%E4%BB%8E%E9%9B%B6%E6%90%AD%E5%BB%BA%E8%AE%A1%E7%AE%97%E6%9C%BA\afa36974feff47e29f6fbc7dac099f20-1737741353571-3.png"/>
                    <pic:cNvPicPr>
                      <a:picLocks noChangeAspect="1" noChangeArrowheads="1"/>
                    </pic:cNvPicPr>
                  </pic:nvPicPr>
                  <pic:blipFill>
                    <a:blip r:embed="rId9"/>
                    <a:stretch>
                      <a:fillRect/>
                    </a:stretch>
                  </pic:blipFill>
                  <pic:spPr bwMode="auto">
                    <a:xfrm>
                      <a:off x="0" y="0"/>
                      <a:ext cx="5334000" cy="2551529"/>
                    </a:xfrm>
                    <a:prstGeom prst="rect">
                      <a:avLst/>
                    </a:prstGeom>
                    <a:noFill/>
                    <a:ln w="9525">
                      <a:noFill/>
                      <a:headEnd/>
                      <a:tailEnd/>
                    </a:ln>
                  </pic:spPr>
                </pic:pic>
              </a:graphicData>
            </a:graphic>
          </wp:inline>
        </w:drawing>
      </w:r>
    </w:p>
    <w:p w14:paraId="2A02B5A0" w14:textId="77777777" w:rsidR="00976859" w:rsidRDefault="00976859" w:rsidP="00976859">
      <w:pPr>
        <w:pStyle w:val="a3"/>
      </w:pPr>
      <w:r>
        <w:rPr>
          <w:noProof/>
        </w:rPr>
        <w:drawing>
          <wp:inline distT="0" distB="0" distL="0" distR="0" wp14:anchorId="26E568E0" wp14:editId="49F524E7">
            <wp:extent cx="5334000" cy="2796103"/>
            <wp:effectExtent l="0" t="0" r="0" b="0"/>
            <wp:docPr id="1508" name="Picture" title="fig:"/>
            <wp:cNvGraphicFramePr/>
            <a:graphic xmlns:a="http://schemas.openxmlformats.org/drawingml/2006/main">
              <a:graphicData uri="http://schemas.openxmlformats.org/drawingml/2006/picture">
                <pic:pic xmlns:pic="http://schemas.openxmlformats.org/drawingml/2006/picture">
                  <pic:nvPicPr>
                    <pic:cNvPr id="30" name="Picture" descr="F:\%E3%80%90%E5%B5%8C%E5%85%A5%E5%BC%8F%E5%90%88%E9%9B%86%E3%80%91\%E3%80%90%E5%AE%8C%E7%BB%93%E3%80%91%E5%B0%9A%E7%A1%85%E8%B0%B7%E5%B5%8C%E5%85%A5%E5%BC%8F%E6%95%B0%E5%AD%97%E7%94%B5%E8%B7%AF%E6%95%99%E7%A8%8B\1.%E8%AF%BE%E4%BB%B6\images\%E6%95%B0%E5%AD%97%E7%94%B5%E8%B7%AF%E5%B0%9A%E7%A1%85%E8%B0%B7%E5%AD%A6%E4%B9%A0-%E4%BB%8E%E9%9B%B6%E6%90%AD%E5%BB%BA%E8%AE%A1%E7%AE%97%E6%9C%BA\0eb058e4deb04c369116121f63c0f008.png"/>
                    <pic:cNvPicPr>
                      <a:picLocks noChangeAspect="1" noChangeArrowheads="1"/>
                    </pic:cNvPicPr>
                  </pic:nvPicPr>
                  <pic:blipFill>
                    <a:blip r:embed="rId10"/>
                    <a:stretch>
                      <a:fillRect/>
                    </a:stretch>
                  </pic:blipFill>
                  <pic:spPr bwMode="auto">
                    <a:xfrm>
                      <a:off x="0" y="0"/>
                      <a:ext cx="5334000" cy="2796103"/>
                    </a:xfrm>
                    <a:prstGeom prst="rect">
                      <a:avLst/>
                    </a:prstGeom>
                    <a:noFill/>
                    <a:ln w="9525">
                      <a:noFill/>
                      <a:headEnd/>
                      <a:tailEnd/>
                    </a:ln>
                  </pic:spPr>
                </pic:pic>
              </a:graphicData>
            </a:graphic>
          </wp:inline>
        </w:drawing>
      </w:r>
    </w:p>
    <w:p w14:paraId="44FE7A4A" w14:textId="77777777" w:rsidR="00976859" w:rsidRDefault="00976859" w:rsidP="00976859">
      <w:pPr>
        <w:pStyle w:val="a3"/>
      </w:pPr>
      <w:r>
        <w:rPr>
          <w:noProof/>
        </w:rPr>
        <w:lastRenderedPageBreak/>
        <w:drawing>
          <wp:inline distT="0" distB="0" distL="0" distR="0" wp14:anchorId="5C958F5A" wp14:editId="70A95CF0">
            <wp:extent cx="5334000" cy="2929014"/>
            <wp:effectExtent l="0" t="0" r="0" b="0"/>
            <wp:docPr id="1509" name="Picture" title="fig:"/>
            <wp:cNvGraphicFramePr/>
            <a:graphic xmlns:a="http://schemas.openxmlformats.org/drawingml/2006/main">
              <a:graphicData uri="http://schemas.openxmlformats.org/drawingml/2006/picture">
                <pic:pic xmlns:pic="http://schemas.openxmlformats.org/drawingml/2006/picture">
                  <pic:nvPicPr>
                    <pic:cNvPr id="33" name="Picture" descr="F:\%E3%80%90%E5%B5%8C%E5%85%A5%E5%BC%8F%E5%90%88%E9%9B%86%E3%80%91\%E3%80%90%E5%AE%8C%E7%BB%93%E3%80%91%E5%B0%9A%E7%A1%85%E8%B0%B7%E5%B5%8C%E5%85%A5%E5%BC%8F%E6%95%B0%E5%AD%97%E7%94%B5%E8%B7%AF%E6%95%99%E7%A8%8B\1.%E8%AF%BE%E4%BB%B6\images\%E6%95%B0%E5%AD%97%E7%94%B5%E8%B7%AF%E5%B0%9A%E7%A1%85%E8%B0%B7%E5%AD%A6%E4%B9%A0-%E4%BB%8E%E9%9B%B6%E6%90%AD%E5%BB%BA%E8%AE%A1%E7%AE%97%E6%9C%BA\cee45f4acb3944a5ae82d1c4b5f037e3.png"/>
                    <pic:cNvPicPr>
                      <a:picLocks noChangeAspect="1" noChangeArrowheads="1"/>
                    </pic:cNvPicPr>
                  </pic:nvPicPr>
                  <pic:blipFill>
                    <a:blip r:embed="rId11"/>
                    <a:stretch>
                      <a:fillRect/>
                    </a:stretch>
                  </pic:blipFill>
                  <pic:spPr bwMode="auto">
                    <a:xfrm>
                      <a:off x="0" y="0"/>
                      <a:ext cx="5334000" cy="2929014"/>
                    </a:xfrm>
                    <a:prstGeom prst="rect">
                      <a:avLst/>
                    </a:prstGeom>
                    <a:noFill/>
                    <a:ln w="9525">
                      <a:noFill/>
                      <a:headEnd/>
                      <a:tailEnd/>
                    </a:ln>
                  </pic:spPr>
                </pic:pic>
              </a:graphicData>
            </a:graphic>
          </wp:inline>
        </w:drawing>
      </w:r>
    </w:p>
    <w:p w14:paraId="71A64771" w14:textId="77777777" w:rsidR="00976859" w:rsidRDefault="00976859" w:rsidP="00976859">
      <w:pPr>
        <w:pStyle w:val="a3"/>
      </w:pPr>
      <w:r>
        <w:rPr>
          <w:noProof/>
        </w:rPr>
        <w:drawing>
          <wp:inline distT="0" distB="0" distL="0" distR="0" wp14:anchorId="2C5F5CF3" wp14:editId="617D9032">
            <wp:extent cx="5334000" cy="2655131"/>
            <wp:effectExtent l="0" t="0" r="0" b="0"/>
            <wp:docPr id="1510" name="Picture" title="fig:"/>
            <wp:cNvGraphicFramePr/>
            <a:graphic xmlns:a="http://schemas.openxmlformats.org/drawingml/2006/main">
              <a:graphicData uri="http://schemas.openxmlformats.org/drawingml/2006/picture">
                <pic:pic xmlns:pic="http://schemas.openxmlformats.org/drawingml/2006/picture">
                  <pic:nvPicPr>
                    <pic:cNvPr id="36" name="Picture" descr="F:\%E3%80%90%E5%B5%8C%E5%85%A5%E5%BC%8F%E5%90%88%E9%9B%86%E3%80%91\%E3%80%90%E5%AE%8C%E7%BB%93%E3%80%91%E5%B0%9A%E7%A1%85%E8%B0%B7%E5%B5%8C%E5%85%A5%E5%BC%8F%E6%95%B0%E5%AD%97%E7%94%B5%E8%B7%AF%E6%95%99%E7%A8%8B\1.%E8%AF%BE%E4%BB%B6\images\%E6%95%B0%E5%AD%97%E7%94%B5%E8%B7%AF%E5%B0%9A%E7%A1%85%E8%B0%B7%E5%AD%A6%E4%B9%A0-%E4%BB%8E%E9%9B%B6%E6%90%AD%E5%BB%BA%E8%AE%A1%E7%AE%97%E6%9C%BA\a32e1aab898f4394bbe404222941ee77.png"/>
                    <pic:cNvPicPr>
                      <a:picLocks noChangeAspect="1" noChangeArrowheads="1"/>
                    </pic:cNvPicPr>
                  </pic:nvPicPr>
                  <pic:blipFill>
                    <a:blip r:embed="rId12"/>
                    <a:stretch>
                      <a:fillRect/>
                    </a:stretch>
                  </pic:blipFill>
                  <pic:spPr bwMode="auto">
                    <a:xfrm>
                      <a:off x="0" y="0"/>
                      <a:ext cx="5334000" cy="2655131"/>
                    </a:xfrm>
                    <a:prstGeom prst="rect">
                      <a:avLst/>
                    </a:prstGeom>
                    <a:noFill/>
                    <a:ln w="9525">
                      <a:noFill/>
                      <a:headEnd/>
                      <a:tailEnd/>
                    </a:ln>
                  </pic:spPr>
                </pic:pic>
              </a:graphicData>
            </a:graphic>
          </wp:inline>
        </w:drawing>
      </w:r>
    </w:p>
    <w:p w14:paraId="130F9CBC" w14:textId="77777777" w:rsidR="00976859" w:rsidRDefault="00976859" w:rsidP="00976859">
      <w:pPr>
        <w:pStyle w:val="a3"/>
      </w:pPr>
      <w:r>
        <w:rPr>
          <w:noProof/>
        </w:rPr>
        <w:drawing>
          <wp:inline distT="0" distB="0" distL="0" distR="0" wp14:anchorId="2911B7AA" wp14:editId="27BFC502">
            <wp:extent cx="5334000" cy="2454252"/>
            <wp:effectExtent l="0" t="0" r="0" b="0"/>
            <wp:docPr id="1511" name="Picture" title="fig:"/>
            <wp:cNvGraphicFramePr/>
            <a:graphic xmlns:a="http://schemas.openxmlformats.org/drawingml/2006/main">
              <a:graphicData uri="http://schemas.openxmlformats.org/drawingml/2006/picture">
                <pic:pic xmlns:pic="http://schemas.openxmlformats.org/drawingml/2006/picture">
                  <pic:nvPicPr>
                    <pic:cNvPr id="39" name="Picture" descr="F:\%E3%80%90%E5%B5%8C%E5%85%A5%E5%BC%8F%E5%90%88%E9%9B%86%E3%80%91\%E3%80%90%E5%AE%8C%E7%BB%93%E3%80%91%E5%B0%9A%E7%A1%85%E8%B0%B7%E5%B5%8C%E5%85%A5%E5%BC%8F%E6%95%B0%E5%AD%97%E7%94%B5%E8%B7%AF%E6%95%99%E7%A8%8B\1.%E8%AF%BE%E4%BB%B6\images\%E6%95%B0%E5%AD%97%E7%94%B5%E8%B7%AF%E5%B0%9A%E7%A1%85%E8%B0%B7%E5%AD%A6%E4%B9%A0-%E4%BB%8E%E9%9B%B6%E6%90%AD%E5%BB%BA%E8%AE%A1%E7%AE%97%E6%9C%BA\72e30c99ff124c2e9c0d7bde7a34c543.png"/>
                    <pic:cNvPicPr>
                      <a:picLocks noChangeAspect="1" noChangeArrowheads="1"/>
                    </pic:cNvPicPr>
                  </pic:nvPicPr>
                  <pic:blipFill>
                    <a:blip r:embed="rId13"/>
                    <a:stretch>
                      <a:fillRect/>
                    </a:stretch>
                  </pic:blipFill>
                  <pic:spPr bwMode="auto">
                    <a:xfrm>
                      <a:off x="0" y="0"/>
                      <a:ext cx="5334000" cy="2454252"/>
                    </a:xfrm>
                    <a:prstGeom prst="rect">
                      <a:avLst/>
                    </a:prstGeom>
                    <a:noFill/>
                    <a:ln w="9525">
                      <a:noFill/>
                      <a:headEnd/>
                      <a:tailEnd/>
                    </a:ln>
                  </pic:spPr>
                </pic:pic>
              </a:graphicData>
            </a:graphic>
          </wp:inline>
        </w:drawing>
      </w:r>
    </w:p>
    <w:p w14:paraId="58FC9450" w14:textId="77777777" w:rsidR="00976859" w:rsidRDefault="00976859" w:rsidP="00976859">
      <w:pPr>
        <w:pStyle w:val="a3"/>
      </w:pPr>
      <w:r>
        <w:rPr>
          <w:noProof/>
        </w:rPr>
        <w:lastRenderedPageBreak/>
        <w:drawing>
          <wp:inline distT="0" distB="0" distL="0" distR="0" wp14:anchorId="02F5A5D0" wp14:editId="24E6C600">
            <wp:extent cx="5334000" cy="2849283"/>
            <wp:effectExtent l="0" t="0" r="0" b="0"/>
            <wp:docPr id="1512" name="Picture" title="fig:"/>
            <wp:cNvGraphicFramePr/>
            <a:graphic xmlns:a="http://schemas.openxmlformats.org/drawingml/2006/main">
              <a:graphicData uri="http://schemas.openxmlformats.org/drawingml/2006/picture">
                <pic:pic xmlns:pic="http://schemas.openxmlformats.org/drawingml/2006/picture">
                  <pic:nvPicPr>
                    <pic:cNvPr id="42" name="Picture" descr="F:\%E3%80%90%E5%B5%8C%E5%85%A5%E5%BC%8F%E5%90%88%E9%9B%86%E3%80%91\%E3%80%90%E5%AE%8C%E7%BB%93%E3%80%91%E5%B0%9A%E7%A1%85%E8%B0%B7%E5%B5%8C%E5%85%A5%E5%BC%8F%E6%95%B0%E5%AD%97%E7%94%B5%E8%B7%AF%E6%95%99%E7%A8%8B\1.%E8%AF%BE%E4%BB%B6\images\%E6%95%B0%E5%AD%97%E7%94%B5%E8%B7%AF%E5%B0%9A%E7%A1%85%E8%B0%B7%E5%AD%A6%E4%B9%A0-%E4%BB%8E%E9%9B%B6%E6%90%AD%E5%BB%BA%E8%AE%A1%E7%AE%97%E6%9C%BA\f34691fd1749461184479b12c6b061da.png"/>
                    <pic:cNvPicPr>
                      <a:picLocks noChangeAspect="1" noChangeArrowheads="1"/>
                    </pic:cNvPicPr>
                  </pic:nvPicPr>
                  <pic:blipFill>
                    <a:blip r:embed="rId14"/>
                    <a:stretch>
                      <a:fillRect/>
                    </a:stretch>
                  </pic:blipFill>
                  <pic:spPr bwMode="auto">
                    <a:xfrm>
                      <a:off x="0" y="0"/>
                      <a:ext cx="5334000" cy="2849283"/>
                    </a:xfrm>
                    <a:prstGeom prst="rect">
                      <a:avLst/>
                    </a:prstGeom>
                    <a:noFill/>
                    <a:ln w="9525">
                      <a:noFill/>
                      <a:headEnd/>
                      <a:tailEnd/>
                    </a:ln>
                  </pic:spPr>
                </pic:pic>
              </a:graphicData>
            </a:graphic>
          </wp:inline>
        </w:drawing>
      </w:r>
    </w:p>
    <w:p w14:paraId="6CD2ADDB" w14:textId="77777777" w:rsidR="00976859" w:rsidRDefault="00976859" w:rsidP="00976859">
      <w:pPr>
        <w:pStyle w:val="a3"/>
      </w:pPr>
      <w:r>
        <w:rPr>
          <w:noProof/>
        </w:rPr>
        <w:drawing>
          <wp:inline distT="0" distB="0" distL="0" distR="0" wp14:anchorId="4446B2A3" wp14:editId="673FF061">
            <wp:extent cx="5334000" cy="2507319"/>
            <wp:effectExtent l="0" t="0" r="0" b="0"/>
            <wp:docPr id="1513" name="Picture" title="fig:"/>
            <wp:cNvGraphicFramePr/>
            <a:graphic xmlns:a="http://schemas.openxmlformats.org/drawingml/2006/main">
              <a:graphicData uri="http://schemas.openxmlformats.org/drawingml/2006/picture">
                <pic:pic xmlns:pic="http://schemas.openxmlformats.org/drawingml/2006/picture">
                  <pic:nvPicPr>
                    <pic:cNvPr id="45" name="Picture" descr="F:\%E3%80%90%E5%B5%8C%E5%85%A5%E5%BC%8F%E5%90%88%E9%9B%86%E3%80%91\%E3%80%90%E5%AE%8C%E7%BB%93%E3%80%91%E5%B0%9A%E7%A1%85%E8%B0%B7%E5%B5%8C%E5%85%A5%E5%BC%8F%E6%95%B0%E5%AD%97%E7%94%B5%E8%B7%AF%E6%95%99%E7%A8%8B\1.%E8%AF%BE%E4%BB%B6\images\%E6%95%B0%E5%AD%97%E7%94%B5%E8%B7%AF%E5%B0%9A%E7%A1%85%E8%B0%B7%E5%AD%A6%E4%B9%A0-%E4%BB%8E%E9%9B%B6%E6%90%AD%E5%BB%BA%E8%AE%A1%E7%AE%97%E6%9C%BA\f50465422e9c4653a21ab1a52bc68210.png"/>
                    <pic:cNvPicPr>
                      <a:picLocks noChangeAspect="1" noChangeArrowheads="1"/>
                    </pic:cNvPicPr>
                  </pic:nvPicPr>
                  <pic:blipFill>
                    <a:blip r:embed="rId15"/>
                    <a:stretch>
                      <a:fillRect/>
                    </a:stretch>
                  </pic:blipFill>
                  <pic:spPr bwMode="auto">
                    <a:xfrm>
                      <a:off x="0" y="0"/>
                      <a:ext cx="5334000" cy="2507319"/>
                    </a:xfrm>
                    <a:prstGeom prst="rect">
                      <a:avLst/>
                    </a:prstGeom>
                    <a:noFill/>
                    <a:ln w="9525">
                      <a:noFill/>
                      <a:headEnd/>
                      <a:tailEnd/>
                    </a:ln>
                  </pic:spPr>
                </pic:pic>
              </a:graphicData>
            </a:graphic>
          </wp:inline>
        </w:drawing>
      </w:r>
    </w:p>
    <w:p w14:paraId="6964A0DE" w14:textId="77777777" w:rsidR="00976859" w:rsidRDefault="00976859" w:rsidP="00976859">
      <w:pPr>
        <w:pStyle w:val="a3"/>
      </w:pPr>
      <w:r>
        <w:rPr>
          <w:noProof/>
        </w:rPr>
        <w:drawing>
          <wp:inline distT="0" distB="0" distL="0" distR="0" wp14:anchorId="1AF598ED" wp14:editId="5AF86DD9">
            <wp:extent cx="5334000" cy="2196954"/>
            <wp:effectExtent l="0" t="0" r="0" b="0"/>
            <wp:docPr id="1514" name="Picture" title="fig:"/>
            <wp:cNvGraphicFramePr/>
            <a:graphic xmlns:a="http://schemas.openxmlformats.org/drawingml/2006/main">
              <a:graphicData uri="http://schemas.openxmlformats.org/drawingml/2006/picture">
                <pic:pic xmlns:pic="http://schemas.openxmlformats.org/drawingml/2006/picture">
                  <pic:nvPicPr>
                    <pic:cNvPr id="48" name="Picture" descr="F:\%E3%80%90%E5%B5%8C%E5%85%A5%E5%BC%8F%E5%90%88%E9%9B%86%E3%80%91\%E3%80%90%E5%AE%8C%E7%BB%93%E3%80%91%E5%B0%9A%E7%A1%85%E8%B0%B7%E5%B5%8C%E5%85%A5%E5%BC%8F%E6%95%B0%E5%AD%97%E7%94%B5%E8%B7%AF%E6%95%99%E7%A8%8B\1.%E8%AF%BE%E4%BB%B6\images\%E6%95%B0%E5%AD%97%E7%94%B5%E8%B7%AF%E5%B0%9A%E7%A1%85%E8%B0%B7%E5%AD%A6%E4%B9%A0-%E4%BB%8E%E9%9B%B6%E6%90%AD%E5%BB%BA%E8%AE%A1%E7%AE%97%E6%9C%BA\e760a6140df84c038a2758df9f219676.png"/>
                    <pic:cNvPicPr>
                      <a:picLocks noChangeAspect="1" noChangeArrowheads="1"/>
                    </pic:cNvPicPr>
                  </pic:nvPicPr>
                  <pic:blipFill>
                    <a:blip r:embed="rId16"/>
                    <a:stretch>
                      <a:fillRect/>
                    </a:stretch>
                  </pic:blipFill>
                  <pic:spPr bwMode="auto">
                    <a:xfrm>
                      <a:off x="0" y="0"/>
                      <a:ext cx="5334000" cy="2196954"/>
                    </a:xfrm>
                    <a:prstGeom prst="rect">
                      <a:avLst/>
                    </a:prstGeom>
                    <a:noFill/>
                    <a:ln w="9525">
                      <a:noFill/>
                      <a:headEnd/>
                      <a:tailEnd/>
                    </a:ln>
                  </pic:spPr>
                </pic:pic>
              </a:graphicData>
            </a:graphic>
          </wp:inline>
        </w:drawing>
      </w:r>
    </w:p>
    <w:p w14:paraId="547C5DA8" w14:textId="77777777" w:rsidR="00976859" w:rsidRDefault="00976859" w:rsidP="00976859">
      <w:pPr>
        <w:pStyle w:val="a3"/>
      </w:pPr>
      <w:r>
        <w:rPr>
          <w:noProof/>
        </w:rPr>
        <w:lastRenderedPageBreak/>
        <w:drawing>
          <wp:inline distT="0" distB="0" distL="0" distR="0" wp14:anchorId="079B0F0D" wp14:editId="629D2ACE">
            <wp:extent cx="5334000" cy="2720473"/>
            <wp:effectExtent l="0" t="0" r="0" b="0"/>
            <wp:docPr id="1515" name="Picture" title="fig:"/>
            <wp:cNvGraphicFramePr/>
            <a:graphic xmlns:a="http://schemas.openxmlformats.org/drawingml/2006/main">
              <a:graphicData uri="http://schemas.openxmlformats.org/drawingml/2006/picture">
                <pic:pic xmlns:pic="http://schemas.openxmlformats.org/drawingml/2006/picture">
                  <pic:nvPicPr>
                    <pic:cNvPr id="51" name="Picture" descr="F:\%E3%80%90%E5%B5%8C%E5%85%A5%E5%BC%8F%E5%90%88%E9%9B%86%E3%80%91\%E3%80%90%E5%AE%8C%E7%BB%93%E3%80%91%E5%B0%9A%E7%A1%85%E8%B0%B7%E5%B5%8C%E5%85%A5%E5%BC%8F%E6%95%B0%E5%AD%97%E7%94%B5%E8%B7%AF%E6%95%99%E7%A8%8B\1.%E8%AF%BE%E4%BB%B6\images\%E6%95%B0%E5%AD%97%E7%94%B5%E8%B7%AF%E5%B0%9A%E7%A1%85%E8%B0%B7%E5%AD%A6%E4%B9%A0-%E4%BB%8E%E9%9B%B6%E6%90%AD%E5%BB%BA%E8%AE%A1%E7%AE%97%E6%9C%BA\7e7b47e595a0400bae34b3512f2921f6.png"/>
                    <pic:cNvPicPr>
                      <a:picLocks noChangeAspect="1" noChangeArrowheads="1"/>
                    </pic:cNvPicPr>
                  </pic:nvPicPr>
                  <pic:blipFill>
                    <a:blip r:embed="rId17"/>
                    <a:stretch>
                      <a:fillRect/>
                    </a:stretch>
                  </pic:blipFill>
                  <pic:spPr bwMode="auto">
                    <a:xfrm>
                      <a:off x="0" y="0"/>
                      <a:ext cx="5334000" cy="2720473"/>
                    </a:xfrm>
                    <a:prstGeom prst="rect">
                      <a:avLst/>
                    </a:prstGeom>
                    <a:noFill/>
                    <a:ln w="9525">
                      <a:noFill/>
                      <a:headEnd/>
                      <a:tailEnd/>
                    </a:ln>
                  </pic:spPr>
                </pic:pic>
              </a:graphicData>
            </a:graphic>
          </wp:inline>
        </w:drawing>
      </w:r>
    </w:p>
    <w:p w14:paraId="4221DD48" w14:textId="77777777" w:rsidR="00976859" w:rsidRDefault="00976859" w:rsidP="00976859">
      <w:pPr>
        <w:pStyle w:val="a3"/>
      </w:pPr>
      <w:r>
        <w:rPr>
          <w:noProof/>
        </w:rPr>
        <w:drawing>
          <wp:inline distT="0" distB="0" distL="0" distR="0" wp14:anchorId="42800CCF" wp14:editId="45783139">
            <wp:extent cx="5334000" cy="2345299"/>
            <wp:effectExtent l="0" t="0" r="0" b="0"/>
            <wp:docPr id="1516" name="Picture" title="fig:"/>
            <wp:cNvGraphicFramePr/>
            <a:graphic xmlns:a="http://schemas.openxmlformats.org/drawingml/2006/main">
              <a:graphicData uri="http://schemas.openxmlformats.org/drawingml/2006/picture">
                <pic:pic xmlns:pic="http://schemas.openxmlformats.org/drawingml/2006/picture">
                  <pic:nvPicPr>
                    <pic:cNvPr id="54" name="Picture" descr="F:\%E3%80%90%E5%B5%8C%E5%85%A5%E5%BC%8F%E5%90%88%E9%9B%86%E3%80%91\%E3%80%90%E5%AE%8C%E7%BB%93%E3%80%91%E5%B0%9A%E7%A1%85%E8%B0%B7%E5%B5%8C%E5%85%A5%E5%BC%8F%E6%95%B0%E5%AD%97%E7%94%B5%E8%B7%AF%E6%95%99%E7%A8%8B\1.%E8%AF%BE%E4%BB%B6\images\%E6%95%B0%E5%AD%97%E7%94%B5%E8%B7%AF%E5%B0%9A%E7%A1%85%E8%B0%B7%E5%AD%A6%E4%B9%A0-%E4%BB%8E%E9%9B%B6%E6%90%AD%E5%BB%BA%E8%AE%A1%E7%AE%97%E6%9C%BA\af86f0c24cee46c78dbcc2b41473a82a.png"/>
                    <pic:cNvPicPr>
                      <a:picLocks noChangeAspect="1" noChangeArrowheads="1"/>
                    </pic:cNvPicPr>
                  </pic:nvPicPr>
                  <pic:blipFill>
                    <a:blip r:embed="rId18"/>
                    <a:stretch>
                      <a:fillRect/>
                    </a:stretch>
                  </pic:blipFill>
                  <pic:spPr bwMode="auto">
                    <a:xfrm>
                      <a:off x="0" y="0"/>
                      <a:ext cx="5334000" cy="2345299"/>
                    </a:xfrm>
                    <a:prstGeom prst="rect">
                      <a:avLst/>
                    </a:prstGeom>
                    <a:noFill/>
                    <a:ln w="9525">
                      <a:noFill/>
                      <a:headEnd/>
                      <a:tailEnd/>
                    </a:ln>
                  </pic:spPr>
                </pic:pic>
              </a:graphicData>
            </a:graphic>
          </wp:inline>
        </w:drawing>
      </w:r>
    </w:p>
    <w:p w14:paraId="2832F889" w14:textId="77777777" w:rsidR="00976859" w:rsidRDefault="00976859" w:rsidP="00976859">
      <w:pPr>
        <w:pStyle w:val="a3"/>
      </w:pPr>
      <w:r>
        <w:rPr>
          <w:noProof/>
        </w:rPr>
        <w:drawing>
          <wp:inline distT="0" distB="0" distL="0" distR="0" wp14:anchorId="2F05313F" wp14:editId="753F1A0C">
            <wp:extent cx="5334000" cy="2348081"/>
            <wp:effectExtent l="0" t="0" r="0" b="0"/>
            <wp:docPr id="1517" name="Picture" title="fig:"/>
            <wp:cNvGraphicFramePr/>
            <a:graphic xmlns:a="http://schemas.openxmlformats.org/drawingml/2006/main">
              <a:graphicData uri="http://schemas.openxmlformats.org/drawingml/2006/picture">
                <pic:pic xmlns:pic="http://schemas.openxmlformats.org/drawingml/2006/picture">
                  <pic:nvPicPr>
                    <pic:cNvPr id="57" name="Picture" descr="F:\%E3%80%90%E5%B5%8C%E5%85%A5%E5%BC%8F%E5%90%88%E9%9B%86%E3%80%91\%E3%80%90%E5%AE%8C%E7%BB%93%E3%80%91%E5%B0%9A%E7%A1%85%E8%B0%B7%E5%B5%8C%E5%85%A5%E5%BC%8F%E6%95%B0%E5%AD%97%E7%94%B5%E8%B7%AF%E6%95%99%E7%A8%8B\1.%E8%AF%BE%E4%BB%B6\images\%E6%95%B0%E5%AD%97%E7%94%B5%E8%B7%AF%E5%B0%9A%E7%A1%85%E8%B0%B7%E5%AD%A6%E4%B9%A0-%E4%BB%8E%E9%9B%B6%E6%90%AD%E5%BB%BA%E8%AE%A1%E7%AE%97%E6%9C%BA\c09f2834b60b423299020a812e7daf0c.png"/>
                    <pic:cNvPicPr>
                      <a:picLocks noChangeAspect="1" noChangeArrowheads="1"/>
                    </pic:cNvPicPr>
                  </pic:nvPicPr>
                  <pic:blipFill>
                    <a:blip r:embed="rId19"/>
                    <a:stretch>
                      <a:fillRect/>
                    </a:stretch>
                  </pic:blipFill>
                  <pic:spPr bwMode="auto">
                    <a:xfrm>
                      <a:off x="0" y="0"/>
                      <a:ext cx="5334000" cy="2348081"/>
                    </a:xfrm>
                    <a:prstGeom prst="rect">
                      <a:avLst/>
                    </a:prstGeom>
                    <a:noFill/>
                    <a:ln w="9525">
                      <a:noFill/>
                      <a:headEnd/>
                      <a:tailEnd/>
                    </a:ln>
                  </pic:spPr>
                </pic:pic>
              </a:graphicData>
            </a:graphic>
          </wp:inline>
        </w:drawing>
      </w:r>
    </w:p>
    <w:p w14:paraId="46757064" w14:textId="77777777" w:rsidR="00976859" w:rsidRDefault="00976859" w:rsidP="00976859">
      <w:pPr>
        <w:pStyle w:val="a3"/>
      </w:pPr>
      <w:r>
        <w:rPr>
          <w:noProof/>
        </w:rPr>
        <w:lastRenderedPageBreak/>
        <w:drawing>
          <wp:inline distT="0" distB="0" distL="0" distR="0" wp14:anchorId="10D7283C" wp14:editId="292F529A">
            <wp:extent cx="5334000" cy="2996176"/>
            <wp:effectExtent l="0" t="0" r="0" b="0"/>
            <wp:docPr id="1518" name="Picture" title="fig:"/>
            <wp:cNvGraphicFramePr/>
            <a:graphic xmlns:a="http://schemas.openxmlformats.org/drawingml/2006/main">
              <a:graphicData uri="http://schemas.openxmlformats.org/drawingml/2006/picture">
                <pic:pic xmlns:pic="http://schemas.openxmlformats.org/drawingml/2006/picture">
                  <pic:nvPicPr>
                    <pic:cNvPr id="60" name="Picture" descr="F:\%E3%80%90%E5%B5%8C%E5%85%A5%E5%BC%8F%E5%90%88%E9%9B%86%E3%80%91\%E3%80%90%E5%AE%8C%E7%BB%93%E3%80%91%E5%B0%9A%E7%A1%85%E8%B0%B7%E5%B5%8C%E5%85%A5%E5%BC%8F%E6%95%B0%E5%AD%97%E7%94%B5%E8%B7%AF%E6%95%99%E7%A8%8B\1.%E8%AF%BE%E4%BB%B6\images\%E6%95%B0%E5%AD%97%E7%94%B5%E8%B7%AF%E5%B0%9A%E7%A1%85%E8%B0%B7%E5%AD%A6%E4%B9%A0-%E4%BB%8E%E9%9B%B6%E6%90%AD%E5%BB%BA%E8%AE%A1%E7%AE%97%E6%9C%BA\8fe51457fd6544b38764cb50fb7e243f.png"/>
                    <pic:cNvPicPr>
                      <a:picLocks noChangeAspect="1" noChangeArrowheads="1"/>
                    </pic:cNvPicPr>
                  </pic:nvPicPr>
                  <pic:blipFill>
                    <a:blip r:embed="rId20"/>
                    <a:stretch>
                      <a:fillRect/>
                    </a:stretch>
                  </pic:blipFill>
                  <pic:spPr bwMode="auto">
                    <a:xfrm>
                      <a:off x="0" y="0"/>
                      <a:ext cx="5334000" cy="2996176"/>
                    </a:xfrm>
                    <a:prstGeom prst="rect">
                      <a:avLst/>
                    </a:prstGeom>
                    <a:noFill/>
                    <a:ln w="9525">
                      <a:noFill/>
                      <a:headEnd/>
                      <a:tailEnd/>
                    </a:ln>
                  </pic:spPr>
                </pic:pic>
              </a:graphicData>
            </a:graphic>
          </wp:inline>
        </w:drawing>
      </w:r>
    </w:p>
    <w:p w14:paraId="22659741" w14:textId="77777777" w:rsidR="00976859" w:rsidRDefault="00976859" w:rsidP="00976859">
      <w:pPr>
        <w:pStyle w:val="a3"/>
      </w:pPr>
      <w:r>
        <w:rPr>
          <w:noProof/>
        </w:rPr>
        <w:drawing>
          <wp:inline distT="0" distB="0" distL="0" distR="0" wp14:anchorId="17809864" wp14:editId="3B6301E1">
            <wp:extent cx="5334000" cy="2994937"/>
            <wp:effectExtent l="0" t="0" r="0" b="0"/>
            <wp:docPr id="1519" name="Picture" title="fig:"/>
            <wp:cNvGraphicFramePr/>
            <a:graphic xmlns:a="http://schemas.openxmlformats.org/drawingml/2006/main">
              <a:graphicData uri="http://schemas.openxmlformats.org/drawingml/2006/picture">
                <pic:pic xmlns:pic="http://schemas.openxmlformats.org/drawingml/2006/picture">
                  <pic:nvPicPr>
                    <pic:cNvPr id="63" name="Picture" descr="F:\%E3%80%90%E5%B5%8C%E5%85%A5%E5%BC%8F%E5%90%88%E9%9B%86%E3%80%91\%E3%80%90%E5%AE%8C%E7%BB%93%E3%80%91%E5%B0%9A%E7%A1%85%E8%B0%B7%E5%B5%8C%E5%85%A5%E5%BC%8F%E6%95%B0%E5%AD%97%E7%94%B5%E8%B7%AF%E6%95%99%E7%A8%8B\1.%E8%AF%BE%E4%BB%B6\images\%E6%95%B0%E5%AD%97%E7%94%B5%E8%B7%AF%E5%B0%9A%E7%A1%85%E8%B0%B7%E5%AD%A6%E4%B9%A0-%E4%BB%8E%E9%9B%B6%E6%90%AD%E5%BB%BA%E8%AE%A1%E7%AE%97%E6%9C%BA\ed0efe171a694a5d97fa1936241d9150.png"/>
                    <pic:cNvPicPr>
                      <a:picLocks noChangeAspect="1" noChangeArrowheads="1"/>
                    </pic:cNvPicPr>
                  </pic:nvPicPr>
                  <pic:blipFill>
                    <a:blip r:embed="rId21"/>
                    <a:stretch>
                      <a:fillRect/>
                    </a:stretch>
                  </pic:blipFill>
                  <pic:spPr bwMode="auto">
                    <a:xfrm>
                      <a:off x="0" y="0"/>
                      <a:ext cx="5334000" cy="2994937"/>
                    </a:xfrm>
                    <a:prstGeom prst="rect">
                      <a:avLst/>
                    </a:prstGeom>
                    <a:noFill/>
                    <a:ln w="9525">
                      <a:noFill/>
                      <a:headEnd/>
                      <a:tailEnd/>
                    </a:ln>
                  </pic:spPr>
                </pic:pic>
              </a:graphicData>
            </a:graphic>
          </wp:inline>
        </w:drawing>
      </w:r>
    </w:p>
    <w:p w14:paraId="2E6853CF" w14:textId="77777777" w:rsidR="00976859" w:rsidRDefault="00976859" w:rsidP="00976859">
      <w:pPr>
        <w:pStyle w:val="a3"/>
      </w:pPr>
      <w:r>
        <w:rPr>
          <w:noProof/>
        </w:rPr>
        <w:drawing>
          <wp:inline distT="0" distB="0" distL="0" distR="0" wp14:anchorId="604BEE80" wp14:editId="5C099591">
            <wp:extent cx="5334000" cy="2579002"/>
            <wp:effectExtent l="0" t="0" r="0" b="0"/>
            <wp:docPr id="1520" name="Picture" title="fig:"/>
            <wp:cNvGraphicFramePr/>
            <a:graphic xmlns:a="http://schemas.openxmlformats.org/drawingml/2006/main">
              <a:graphicData uri="http://schemas.openxmlformats.org/drawingml/2006/picture">
                <pic:pic xmlns:pic="http://schemas.openxmlformats.org/drawingml/2006/picture">
                  <pic:nvPicPr>
                    <pic:cNvPr id="66" name="Picture" descr="F:\%E3%80%90%E5%B5%8C%E5%85%A5%E5%BC%8F%E5%90%88%E9%9B%86%E3%80%91\%E3%80%90%E5%AE%8C%E7%BB%93%E3%80%91%E5%B0%9A%E7%A1%85%E8%B0%B7%E5%B5%8C%E5%85%A5%E5%BC%8F%E6%95%B0%E5%AD%97%E7%94%B5%E8%B7%AF%E6%95%99%E7%A8%8B\1.%E8%AF%BE%E4%BB%B6\images\%E6%95%B0%E5%AD%97%E7%94%B5%E8%B7%AF%E5%B0%9A%E7%A1%85%E8%B0%B7%E5%AD%A6%E4%B9%A0-%E4%BB%8E%E9%9B%B6%E6%90%AD%E5%BB%BA%E8%AE%A1%E7%AE%97%E6%9C%BA\adce9425274742c194787808346bddb6.png"/>
                    <pic:cNvPicPr>
                      <a:picLocks noChangeAspect="1" noChangeArrowheads="1"/>
                    </pic:cNvPicPr>
                  </pic:nvPicPr>
                  <pic:blipFill>
                    <a:blip r:embed="rId22"/>
                    <a:stretch>
                      <a:fillRect/>
                    </a:stretch>
                  </pic:blipFill>
                  <pic:spPr bwMode="auto">
                    <a:xfrm>
                      <a:off x="0" y="0"/>
                      <a:ext cx="5334000" cy="2579002"/>
                    </a:xfrm>
                    <a:prstGeom prst="rect">
                      <a:avLst/>
                    </a:prstGeom>
                    <a:noFill/>
                    <a:ln w="9525">
                      <a:noFill/>
                      <a:headEnd/>
                      <a:tailEnd/>
                    </a:ln>
                  </pic:spPr>
                </pic:pic>
              </a:graphicData>
            </a:graphic>
          </wp:inline>
        </w:drawing>
      </w:r>
    </w:p>
    <w:p w14:paraId="7363F2B4" w14:textId="77777777" w:rsidR="00976859" w:rsidRDefault="00976859" w:rsidP="00976859">
      <w:pPr>
        <w:pStyle w:val="a3"/>
      </w:pPr>
      <w:r>
        <w:rPr>
          <w:noProof/>
        </w:rPr>
        <w:lastRenderedPageBreak/>
        <w:drawing>
          <wp:inline distT="0" distB="0" distL="0" distR="0" wp14:anchorId="76BBB92F" wp14:editId="1ABC344A">
            <wp:extent cx="5334000" cy="2497052"/>
            <wp:effectExtent l="0" t="0" r="0" b="0"/>
            <wp:docPr id="1521" name="Picture" title="fig:"/>
            <wp:cNvGraphicFramePr/>
            <a:graphic xmlns:a="http://schemas.openxmlformats.org/drawingml/2006/main">
              <a:graphicData uri="http://schemas.openxmlformats.org/drawingml/2006/picture">
                <pic:pic xmlns:pic="http://schemas.openxmlformats.org/drawingml/2006/picture">
                  <pic:nvPicPr>
                    <pic:cNvPr id="69" name="Picture" descr="F:\%E3%80%90%E5%B5%8C%E5%85%A5%E5%BC%8F%E5%90%88%E9%9B%86%E3%80%91\%E3%80%90%E5%AE%8C%E7%BB%93%E3%80%91%E5%B0%9A%E7%A1%85%E8%B0%B7%E5%B5%8C%E5%85%A5%E5%BC%8F%E6%95%B0%E5%AD%97%E7%94%B5%E8%B7%AF%E6%95%99%E7%A8%8B\1.%E8%AF%BE%E4%BB%B6\images\%E6%95%B0%E5%AD%97%E7%94%B5%E8%B7%AF%E5%B0%9A%E7%A1%85%E8%B0%B7%E5%AD%A6%E4%B9%A0-%E4%BB%8E%E9%9B%B6%E6%90%AD%E5%BB%BA%E8%AE%A1%E7%AE%97%E6%9C%BA\afc9cb11a82845c19b7116020a84cad3.png"/>
                    <pic:cNvPicPr>
                      <a:picLocks noChangeAspect="1" noChangeArrowheads="1"/>
                    </pic:cNvPicPr>
                  </pic:nvPicPr>
                  <pic:blipFill>
                    <a:blip r:embed="rId23"/>
                    <a:stretch>
                      <a:fillRect/>
                    </a:stretch>
                  </pic:blipFill>
                  <pic:spPr bwMode="auto">
                    <a:xfrm>
                      <a:off x="0" y="0"/>
                      <a:ext cx="5334000" cy="2497052"/>
                    </a:xfrm>
                    <a:prstGeom prst="rect">
                      <a:avLst/>
                    </a:prstGeom>
                    <a:noFill/>
                    <a:ln w="9525">
                      <a:noFill/>
                      <a:headEnd/>
                      <a:tailEnd/>
                    </a:ln>
                  </pic:spPr>
                </pic:pic>
              </a:graphicData>
            </a:graphic>
          </wp:inline>
        </w:drawing>
      </w:r>
    </w:p>
    <w:p w14:paraId="5C62E0AB" w14:textId="77777777" w:rsidR="00976859" w:rsidRDefault="00976859" w:rsidP="00976859">
      <w:pPr>
        <w:pStyle w:val="a3"/>
      </w:pPr>
      <w:r>
        <w:rPr>
          <w:noProof/>
        </w:rPr>
        <w:drawing>
          <wp:inline distT="0" distB="0" distL="0" distR="0" wp14:anchorId="412ECA3B" wp14:editId="3B1120FC">
            <wp:extent cx="5334000" cy="2726342"/>
            <wp:effectExtent l="0" t="0" r="0" b="0"/>
            <wp:docPr id="1522" name="Picture" title="fig:"/>
            <wp:cNvGraphicFramePr/>
            <a:graphic xmlns:a="http://schemas.openxmlformats.org/drawingml/2006/main">
              <a:graphicData uri="http://schemas.openxmlformats.org/drawingml/2006/picture">
                <pic:pic xmlns:pic="http://schemas.openxmlformats.org/drawingml/2006/picture">
                  <pic:nvPicPr>
                    <pic:cNvPr id="72" name="Picture" descr="F:\%E3%80%90%E5%B5%8C%E5%85%A5%E5%BC%8F%E5%90%88%E9%9B%86%E3%80%91\%E3%80%90%E5%AE%8C%E7%BB%93%E3%80%91%E5%B0%9A%E7%A1%85%E8%B0%B7%E5%B5%8C%E5%85%A5%E5%BC%8F%E6%95%B0%E5%AD%97%E7%94%B5%E8%B7%AF%E6%95%99%E7%A8%8B\1.%E8%AF%BE%E4%BB%B6\images\%E6%95%B0%E5%AD%97%E7%94%B5%E8%B7%AF%E5%B0%9A%E7%A1%85%E8%B0%B7%E5%AD%A6%E4%B9%A0-%E4%BB%8E%E9%9B%B6%E6%90%AD%E5%BB%BA%E8%AE%A1%E7%AE%97%E6%9C%BA\22d3f34a2bc04039901dea75bc9e2528.png"/>
                    <pic:cNvPicPr>
                      <a:picLocks noChangeAspect="1" noChangeArrowheads="1"/>
                    </pic:cNvPicPr>
                  </pic:nvPicPr>
                  <pic:blipFill>
                    <a:blip r:embed="rId24"/>
                    <a:stretch>
                      <a:fillRect/>
                    </a:stretch>
                  </pic:blipFill>
                  <pic:spPr bwMode="auto">
                    <a:xfrm>
                      <a:off x="0" y="0"/>
                      <a:ext cx="5334000" cy="2726342"/>
                    </a:xfrm>
                    <a:prstGeom prst="rect">
                      <a:avLst/>
                    </a:prstGeom>
                    <a:noFill/>
                    <a:ln w="9525">
                      <a:noFill/>
                      <a:headEnd/>
                      <a:tailEnd/>
                    </a:ln>
                  </pic:spPr>
                </pic:pic>
              </a:graphicData>
            </a:graphic>
          </wp:inline>
        </w:drawing>
      </w:r>
    </w:p>
    <w:p w14:paraId="5851F4EF" w14:textId="77777777" w:rsidR="00976859" w:rsidRDefault="00976859" w:rsidP="00976859">
      <w:pPr>
        <w:pStyle w:val="a3"/>
      </w:pPr>
      <w:r>
        <w:rPr>
          <w:noProof/>
        </w:rPr>
        <w:drawing>
          <wp:inline distT="0" distB="0" distL="0" distR="0" wp14:anchorId="1B2B3E70" wp14:editId="65070ED3">
            <wp:extent cx="5334000" cy="2847178"/>
            <wp:effectExtent l="0" t="0" r="0" b="0"/>
            <wp:docPr id="1523" name="Picture" title="fig:"/>
            <wp:cNvGraphicFramePr/>
            <a:graphic xmlns:a="http://schemas.openxmlformats.org/drawingml/2006/main">
              <a:graphicData uri="http://schemas.openxmlformats.org/drawingml/2006/picture">
                <pic:pic xmlns:pic="http://schemas.openxmlformats.org/drawingml/2006/picture">
                  <pic:nvPicPr>
                    <pic:cNvPr id="75" name="Picture" descr="F:\%E3%80%90%E5%B5%8C%E5%85%A5%E5%BC%8F%E5%90%88%E9%9B%86%E3%80%91\%E3%80%90%E5%AE%8C%E7%BB%93%E3%80%91%E5%B0%9A%E7%A1%85%E8%B0%B7%E5%B5%8C%E5%85%A5%E5%BC%8F%E6%95%B0%E5%AD%97%E7%94%B5%E8%B7%AF%E6%95%99%E7%A8%8B\1.%E8%AF%BE%E4%BB%B6\images\%E6%95%B0%E5%AD%97%E7%94%B5%E8%B7%AF%E5%B0%9A%E7%A1%85%E8%B0%B7%E5%AD%A6%E4%B9%A0-%E4%BB%8E%E9%9B%B6%E6%90%AD%E5%BB%BA%E8%AE%A1%E7%AE%97%E6%9C%BA\1f1b319a7c8d4791a6be7068b72e80dc.png"/>
                    <pic:cNvPicPr>
                      <a:picLocks noChangeAspect="1" noChangeArrowheads="1"/>
                    </pic:cNvPicPr>
                  </pic:nvPicPr>
                  <pic:blipFill>
                    <a:blip r:embed="rId25"/>
                    <a:stretch>
                      <a:fillRect/>
                    </a:stretch>
                  </pic:blipFill>
                  <pic:spPr bwMode="auto">
                    <a:xfrm>
                      <a:off x="0" y="0"/>
                      <a:ext cx="5334000" cy="2847178"/>
                    </a:xfrm>
                    <a:prstGeom prst="rect">
                      <a:avLst/>
                    </a:prstGeom>
                    <a:noFill/>
                    <a:ln w="9525">
                      <a:noFill/>
                      <a:headEnd/>
                      <a:tailEnd/>
                    </a:ln>
                  </pic:spPr>
                </pic:pic>
              </a:graphicData>
            </a:graphic>
          </wp:inline>
        </w:drawing>
      </w:r>
    </w:p>
    <w:p w14:paraId="5B2E557B" w14:textId="77777777" w:rsidR="00976859" w:rsidRDefault="00976859" w:rsidP="00976859">
      <w:pPr>
        <w:pStyle w:val="a3"/>
      </w:pPr>
      <w:r>
        <w:rPr>
          <w:noProof/>
        </w:rPr>
        <w:lastRenderedPageBreak/>
        <w:drawing>
          <wp:inline distT="0" distB="0" distL="0" distR="0" wp14:anchorId="5AD0A113" wp14:editId="10C02960">
            <wp:extent cx="5334000" cy="2372602"/>
            <wp:effectExtent l="0" t="0" r="0" b="0"/>
            <wp:docPr id="1524" name="Picture" title="fig:"/>
            <wp:cNvGraphicFramePr/>
            <a:graphic xmlns:a="http://schemas.openxmlformats.org/drawingml/2006/main">
              <a:graphicData uri="http://schemas.openxmlformats.org/drawingml/2006/picture">
                <pic:pic xmlns:pic="http://schemas.openxmlformats.org/drawingml/2006/picture">
                  <pic:nvPicPr>
                    <pic:cNvPr id="78" name="Picture" descr="F:\%E3%80%90%E5%B5%8C%E5%85%A5%E5%BC%8F%E5%90%88%E9%9B%86%E3%80%91\%E3%80%90%E5%AE%8C%E7%BB%93%E3%80%91%E5%B0%9A%E7%A1%85%E8%B0%B7%E5%B5%8C%E5%85%A5%E5%BC%8F%E6%95%B0%E5%AD%97%E7%94%B5%E8%B7%AF%E6%95%99%E7%A8%8B\1.%E8%AF%BE%E4%BB%B6\images\%E6%95%B0%E5%AD%97%E7%94%B5%E8%B7%AF%E5%B0%9A%E7%A1%85%E8%B0%B7%E5%AD%A6%E4%B9%A0-%E4%BB%8E%E9%9B%B6%E6%90%AD%E5%BB%BA%E8%AE%A1%E7%AE%97%E6%9C%BA\4512cd6f035a47f38903fbd6091f8340.png"/>
                    <pic:cNvPicPr>
                      <a:picLocks noChangeAspect="1" noChangeArrowheads="1"/>
                    </pic:cNvPicPr>
                  </pic:nvPicPr>
                  <pic:blipFill>
                    <a:blip r:embed="rId26"/>
                    <a:stretch>
                      <a:fillRect/>
                    </a:stretch>
                  </pic:blipFill>
                  <pic:spPr bwMode="auto">
                    <a:xfrm>
                      <a:off x="0" y="0"/>
                      <a:ext cx="5334000" cy="2372602"/>
                    </a:xfrm>
                    <a:prstGeom prst="rect">
                      <a:avLst/>
                    </a:prstGeom>
                    <a:noFill/>
                    <a:ln w="9525">
                      <a:noFill/>
                      <a:headEnd/>
                      <a:tailEnd/>
                    </a:ln>
                  </pic:spPr>
                </pic:pic>
              </a:graphicData>
            </a:graphic>
          </wp:inline>
        </w:drawing>
      </w:r>
    </w:p>
    <w:p w14:paraId="1B9235AA" w14:textId="77777777" w:rsidR="00976859" w:rsidRDefault="00976859" w:rsidP="00976859">
      <w:pPr>
        <w:pStyle w:val="a3"/>
      </w:pPr>
      <w:r>
        <w:rPr>
          <w:noProof/>
        </w:rPr>
        <w:drawing>
          <wp:inline distT="0" distB="0" distL="0" distR="0" wp14:anchorId="370008B0" wp14:editId="175A265A">
            <wp:extent cx="5334000" cy="2276707"/>
            <wp:effectExtent l="0" t="0" r="0" b="0"/>
            <wp:docPr id="1525" name="Picture" title="fig:"/>
            <wp:cNvGraphicFramePr/>
            <a:graphic xmlns:a="http://schemas.openxmlformats.org/drawingml/2006/main">
              <a:graphicData uri="http://schemas.openxmlformats.org/drawingml/2006/picture">
                <pic:pic xmlns:pic="http://schemas.openxmlformats.org/drawingml/2006/picture">
                  <pic:nvPicPr>
                    <pic:cNvPr id="81" name="Picture" descr="F:\%E3%80%90%E5%B5%8C%E5%85%A5%E5%BC%8F%E5%90%88%E9%9B%86%E3%80%91\%E3%80%90%E5%AE%8C%E7%BB%93%E3%80%91%E5%B0%9A%E7%A1%85%E8%B0%B7%E5%B5%8C%E5%85%A5%E5%BC%8F%E6%95%B0%E5%AD%97%E7%94%B5%E8%B7%AF%E6%95%99%E7%A8%8B\1.%E8%AF%BE%E4%BB%B6\images\%E6%95%B0%E5%AD%97%E7%94%B5%E8%B7%AF%E5%B0%9A%E7%A1%85%E8%B0%B7%E5%AD%A6%E4%B9%A0-%E4%BB%8E%E9%9B%B6%E6%90%AD%E5%BB%BA%E8%AE%A1%E7%AE%97%E6%9C%BA\97526e4da8334c23bd907932284b18cf.png"/>
                    <pic:cNvPicPr>
                      <a:picLocks noChangeAspect="1" noChangeArrowheads="1"/>
                    </pic:cNvPicPr>
                  </pic:nvPicPr>
                  <pic:blipFill>
                    <a:blip r:embed="rId27"/>
                    <a:stretch>
                      <a:fillRect/>
                    </a:stretch>
                  </pic:blipFill>
                  <pic:spPr bwMode="auto">
                    <a:xfrm>
                      <a:off x="0" y="0"/>
                      <a:ext cx="5334000" cy="2276707"/>
                    </a:xfrm>
                    <a:prstGeom prst="rect">
                      <a:avLst/>
                    </a:prstGeom>
                    <a:noFill/>
                    <a:ln w="9525">
                      <a:noFill/>
                      <a:headEnd/>
                      <a:tailEnd/>
                    </a:ln>
                  </pic:spPr>
                </pic:pic>
              </a:graphicData>
            </a:graphic>
          </wp:inline>
        </w:drawing>
      </w:r>
    </w:p>
    <w:p w14:paraId="53217666" w14:textId="77777777" w:rsidR="00976859" w:rsidRDefault="00976859" w:rsidP="00976859">
      <w:pPr>
        <w:pStyle w:val="a3"/>
      </w:pPr>
      <w:r>
        <w:rPr>
          <w:noProof/>
        </w:rPr>
        <w:drawing>
          <wp:inline distT="0" distB="0" distL="0" distR="0" wp14:anchorId="787DF913" wp14:editId="13C93874">
            <wp:extent cx="5334000" cy="2844030"/>
            <wp:effectExtent l="0" t="0" r="0" b="0"/>
            <wp:docPr id="1526" name="Picture" title="fig:"/>
            <wp:cNvGraphicFramePr/>
            <a:graphic xmlns:a="http://schemas.openxmlformats.org/drawingml/2006/main">
              <a:graphicData uri="http://schemas.openxmlformats.org/drawingml/2006/picture">
                <pic:pic xmlns:pic="http://schemas.openxmlformats.org/drawingml/2006/picture">
                  <pic:nvPicPr>
                    <pic:cNvPr id="84" name="Picture" descr="F:\%E3%80%90%E5%B5%8C%E5%85%A5%E5%BC%8F%E5%90%88%E9%9B%86%E3%80%91\%E3%80%90%E5%AE%8C%E7%BB%93%E3%80%91%E5%B0%9A%E7%A1%85%E8%B0%B7%E5%B5%8C%E5%85%A5%E5%BC%8F%E6%95%B0%E5%AD%97%E7%94%B5%E8%B7%AF%E6%95%99%E7%A8%8B\1.%E8%AF%BE%E4%BB%B6\images\%E6%95%B0%E5%AD%97%E7%94%B5%E8%B7%AF%E5%B0%9A%E7%A1%85%E8%B0%B7%E5%AD%A6%E4%B9%A0-%E4%BB%8E%E9%9B%B6%E6%90%AD%E5%BB%BA%E8%AE%A1%E7%AE%97%E6%9C%BA\9cfb4f3ec84e4e0ab997f7f9f8c3a9a6.png"/>
                    <pic:cNvPicPr>
                      <a:picLocks noChangeAspect="1" noChangeArrowheads="1"/>
                    </pic:cNvPicPr>
                  </pic:nvPicPr>
                  <pic:blipFill>
                    <a:blip r:embed="rId28"/>
                    <a:stretch>
                      <a:fillRect/>
                    </a:stretch>
                  </pic:blipFill>
                  <pic:spPr bwMode="auto">
                    <a:xfrm>
                      <a:off x="0" y="0"/>
                      <a:ext cx="5334000" cy="2844030"/>
                    </a:xfrm>
                    <a:prstGeom prst="rect">
                      <a:avLst/>
                    </a:prstGeom>
                    <a:noFill/>
                    <a:ln w="9525">
                      <a:noFill/>
                      <a:headEnd/>
                      <a:tailEnd/>
                    </a:ln>
                  </pic:spPr>
                </pic:pic>
              </a:graphicData>
            </a:graphic>
          </wp:inline>
        </w:drawing>
      </w:r>
    </w:p>
    <w:p w14:paraId="2DA1F4DE" w14:textId="5D69BADE" w:rsidR="00AF1BF6" w:rsidRDefault="00AF1BF6">
      <w:pPr>
        <w:pStyle w:val="a3"/>
        <w:spacing w:before="4"/>
        <w:rPr>
          <w:rFonts w:ascii="微软雅黑"/>
          <w:b/>
          <w:sz w:val="8"/>
        </w:rPr>
      </w:pPr>
    </w:p>
    <w:p w14:paraId="02D9D85C" w14:textId="77777777" w:rsidR="00976859" w:rsidRDefault="00976859">
      <w:pPr>
        <w:pStyle w:val="a3"/>
        <w:spacing w:before="4"/>
        <w:rPr>
          <w:rFonts w:ascii="微软雅黑"/>
          <w:b/>
          <w:sz w:val="8"/>
        </w:rPr>
      </w:pPr>
    </w:p>
    <w:p w14:paraId="40D966A5" w14:textId="77777777" w:rsidR="00976859" w:rsidRDefault="00976859">
      <w:pPr>
        <w:pStyle w:val="a3"/>
        <w:spacing w:before="4"/>
        <w:rPr>
          <w:rFonts w:ascii="微软雅黑"/>
          <w:b/>
          <w:sz w:val="8"/>
        </w:rPr>
      </w:pPr>
    </w:p>
    <w:p w14:paraId="0DDC4746" w14:textId="77777777" w:rsidR="00976859" w:rsidRDefault="00976859">
      <w:pPr>
        <w:pStyle w:val="a3"/>
        <w:spacing w:before="4"/>
        <w:rPr>
          <w:rFonts w:ascii="微软雅黑"/>
          <w:b/>
          <w:sz w:val="8"/>
        </w:rPr>
      </w:pPr>
    </w:p>
    <w:p w14:paraId="621D224B" w14:textId="77777777" w:rsidR="00976859" w:rsidRDefault="00976859">
      <w:pPr>
        <w:pStyle w:val="a3"/>
        <w:spacing w:before="4"/>
        <w:rPr>
          <w:rFonts w:ascii="微软雅黑"/>
          <w:b/>
          <w:sz w:val="8"/>
        </w:rPr>
      </w:pPr>
    </w:p>
    <w:p w14:paraId="70595D78" w14:textId="77777777" w:rsidR="00976859" w:rsidRDefault="00976859">
      <w:pPr>
        <w:pStyle w:val="a3"/>
        <w:spacing w:before="4"/>
        <w:rPr>
          <w:rFonts w:ascii="微软雅黑"/>
          <w:b/>
          <w:sz w:val="8"/>
        </w:rPr>
      </w:pPr>
    </w:p>
    <w:p w14:paraId="21AF95CA" w14:textId="77777777" w:rsidR="00976859" w:rsidRDefault="00976859">
      <w:pPr>
        <w:pStyle w:val="a3"/>
        <w:spacing w:before="4"/>
        <w:rPr>
          <w:rFonts w:ascii="微软雅黑" w:hint="eastAsia"/>
          <w:b/>
          <w:sz w:val="8"/>
        </w:rPr>
      </w:pPr>
    </w:p>
    <w:p w14:paraId="393BA185" w14:textId="77777777" w:rsidR="00AF1BF6" w:rsidRDefault="00000000" w:rsidP="006A14E8">
      <w:pPr>
        <w:pStyle w:val="3"/>
      </w:pPr>
      <w:bookmarkStart w:id="5" w:name="1.2.3_用二进制表达图片_"/>
      <w:bookmarkEnd w:id="5"/>
      <w:r>
        <w:t>用二进制表达图片</w:t>
      </w:r>
    </w:p>
    <w:p w14:paraId="3FB03FFC" w14:textId="77777777" w:rsidR="00AF1BF6" w:rsidRDefault="00000000">
      <w:pPr>
        <w:pStyle w:val="a3"/>
        <w:spacing w:before="160"/>
        <w:ind w:left="560"/>
      </w:pPr>
      <w:r>
        <w:rPr>
          <w:spacing w:val="-1"/>
        </w:rPr>
        <w:t>图片数字化的过程，分为几步：</w:t>
      </w:r>
    </w:p>
    <w:p w14:paraId="67938A20" w14:textId="77777777" w:rsidR="00AF1BF6" w:rsidRDefault="00000000">
      <w:pPr>
        <w:pStyle w:val="4"/>
        <w:numPr>
          <w:ilvl w:val="0"/>
          <w:numId w:val="39"/>
        </w:numPr>
        <w:tabs>
          <w:tab w:val="left" w:pos="455"/>
        </w:tabs>
        <w:spacing w:before="158"/>
        <w:ind w:left="455" w:hanging="315"/>
      </w:pPr>
      <w:r>
        <w:rPr>
          <w:spacing w:val="-2"/>
        </w:rPr>
        <w:lastRenderedPageBreak/>
        <w:t>图片像素化</w:t>
      </w:r>
    </w:p>
    <w:p w14:paraId="2226D6D4" w14:textId="77777777" w:rsidR="00AF1BF6" w:rsidRDefault="00000000">
      <w:pPr>
        <w:pStyle w:val="a3"/>
        <w:spacing w:before="145" w:line="410" w:lineRule="auto"/>
        <w:ind w:left="140" w:right="437" w:firstLine="420"/>
        <w:jc w:val="both"/>
      </w:pPr>
      <w:r>
        <w:rPr>
          <w:spacing w:val="-2"/>
        </w:rPr>
        <w:t>现实中的图片是连续的，但如果想用数字表示图像，就需要将一张完整的图像，横纵向分别切成很多份，从而拆成一个一个像素点，每个像素点是一个色块，而横纵切分的份</w:t>
      </w:r>
      <w:r>
        <w:rPr>
          <w:spacing w:val="-5"/>
        </w:rPr>
        <w:t xml:space="preserve">数，我们称之为分辨率。例如，我们将一张 </w:t>
      </w:r>
      <w:r>
        <w:rPr>
          <w:rFonts w:ascii="Times New Roman" w:eastAsia="Times New Roman"/>
          <w:spacing w:val="-4"/>
        </w:rPr>
        <w:t>4</w:t>
      </w:r>
      <w:r>
        <w:rPr>
          <w:rFonts w:ascii="Times New Roman" w:eastAsia="Times New Roman"/>
          <w:spacing w:val="-9"/>
        </w:rPr>
        <w:t xml:space="preserve"> </w:t>
      </w:r>
      <w:r>
        <w:rPr>
          <w:spacing w:val="-13"/>
        </w:rPr>
        <w:t xml:space="preserve">比 </w:t>
      </w:r>
      <w:r>
        <w:rPr>
          <w:rFonts w:ascii="Times New Roman" w:eastAsia="Times New Roman"/>
          <w:spacing w:val="-4"/>
        </w:rPr>
        <w:t>3</w:t>
      </w:r>
      <w:r>
        <w:rPr>
          <w:rFonts w:ascii="Times New Roman" w:eastAsia="Times New Roman"/>
          <w:spacing w:val="-9"/>
        </w:rPr>
        <w:t xml:space="preserve"> </w:t>
      </w:r>
      <w:r>
        <w:rPr>
          <w:spacing w:val="-6"/>
        </w:rPr>
        <w:t xml:space="preserve">比例的图像，横向拆成 </w:t>
      </w:r>
      <w:r>
        <w:rPr>
          <w:rFonts w:ascii="Times New Roman" w:eastAsia="Times New Roman"/>
          <w:spacing w:val="-4"/>
        </w:rPr>
        <w:t>800</w:t>
      </w:r>
      <w:r>
        <w:rPr>
          <w:rFonts w:ascii="Times New Roman" w:eastAsia="Times New Roman"/>
          <w:spacing w:val="-10"/>
        </w:rPr>
        <w:t xml:space="preserve"> </w:t>
      </w:r>
      <w:r>
        <w:rPr>
          <w:spacing w:val="-4"/>
        </w:rPr>
        <w:t xml:space="preserve">份，纵向拆成 </w:t>
      </w:r>
      <w:r>
        <w:rPr>
          <w:rFonts w:ascii="Times New Roman" w:eastAsia="Times New Roman"/>
        </w:rPr>
        <w:t>600</w:t>
      </w:r>
      <w:r>
        <w:rPr>
          <w:rFonts w:ascii="Times New Roman" w:eastAsia="Times New Roman"/>
          <w:spacing w:val="-14"/>
        </w:rPr>
        <w:t xml:space="preserve"> </w:t>
      </w:r>
      <w:r>
        <w:rPr>
          <w:spacing w:val="1"/>
        </w:rPr>
        <w:t>份，那么我们就将一个图像拆成了</w:t>
      </w:r>
      <w:r>
        <w:rPr>
          <w:rFonts w:ascii="Times New Roman" w:eastAsia="Times New Roman"/>
        </w:rPr>
        <w:t>480000</w:t>
      </w:r>
      <w:r>
        <w:rPr>
          <w:rFonts w:ascii="Times New Roman" w:eastAsia="Times New Roman"/>
          <w:spacing w:val="-13"/>
        </w:rPr>
        <w:t xml:space="preserve"> </w:t>
      </w:r>
      <w:proofErr w:type="gramStart"/>
      <w:r>
        <w:rPr>
          <w:spacing w:val="1"/>
        </w:rPr>
        <w:t>个</w:t>
      </w:r>
      <w:proofErr w:type="gramEnd"/>
      <w:r>
        <w:rPr>
          <w:spacing w:val="1"/>
        </w:rPr>
        <w:t>像素，而这张图像的分辨率为</w:t>
      </w:r>
      <w:proofErr w:type="spellStart"/>
      <w:r>
        <w:rPr>
          <w:rFonts w:ascii="Times New Roman" w:eastAsia="Times New Roman"/>
        </w:rPr>
        <w:t>800x600</w:t>
      </w:r>
      <w:proofErr w:type="spellEnd"/>
      <w:r>
        <w:t>。由</w:t>
      </w:r>
      <w:r>
        <w:rPr>
          <w:spacing w:val="-2"/>
        </w:rPr>
        <w:t>此可见，图像的分辨率越高，图像就越清晰。</w:t>
      </w:r>
    </w:p>
    <w:p w14:paraId="470C3764" w14:textId="77777777" w:rsidR="00AF1BF6" w:rsidRDefault="00000000">
      <w:pPr>
        <w:pStyle w:val="4"/>
        <w:numPr>
          <w:ilvl w:val="0"/>
          <w:numId w:val="39"/>
        </w:numPr>
        <w:tabs>
          <w:tab w:val="left" w:pos="455"/>
        </w:tabs>
        <w:spacing w:line="330" w:lineRule="exact"/>
        <w:ind w:left="455" w:hanging="315"/>
      </w:pPr>
      <w:r>
        <w:rPr>
          <w:spacing w:val="-2"/>
        </w:rPr>
        <w:t>像素数字化</w:t>
      </w:r>
    </w:p>
    <w:p w14:paraId="6BF5527D" w14:textId="0B872B96" w:rsidR="00AF1BF6" w:rsidRDefault="00000000" w:rsidP="002B12F1">
      <w:pPr>
        <w:pStyle w:val="a3"/>
        <w:spacing w:before="144" w:line="410" w:lineRule="auto"/>
        <w:ind w:left="140" w:right="228" w:firstLine="420"/>
        <w:rPr>
          <w:rFonts w:hint="eastAsia"/>
        </w:rPr>
        <w:sectPr w:rsidR="00AF1BF6">
          <w:pgSz w:w="11910" w:h="16840"/>
          <w:pgMar w:top="1700" w:right="1360" w:bottom="1380" w:left="1660" w:header="851" w:footer="1172" w:gutter="0"/>
          <w:cols w:space="720"/>
        </w:sectPr>
      </w:pPr>
      <w:r>
        <w:rPr>
          <w:spacing w:val="2"/>
        </w:rPr>
        <w:t xml:space="preserve">每个像素就是一个颜色块。具体的颜色，可以用红绿蓝三原色调配成。而每种原色， </w:t>
      </w:r>
      <w:r>
        <w:rPr>
          <w:spacing w:val="1"/>
        </w:rPr>
        <w:t>就可以用一个数字表示其深浅。例如，我们用一个字节（</w:t>
      </w:r>
      <w:r>
        <w:rPr>
          <w:rFonts w:ascii="Times New Roman" w:eastAsia="Times New Roman" w:hAnsi="Times New Roman"/>
        </w:rPr>
        <w:t>0-25</w:t>
      </w:r>
      <w:r>
        <w:rPr>
          <w:rFonts w:ascii="Times New Roman" w:eastAsia="Times New Roman" w:hAnsi="Times New Roman"/>
          <w:spacing w:val="1"/>
        </w:rPr>
        <w:t>5</w:t>
      </w:r>
      <w:r>
        <w:rPr>
          <w:spacing w:val="1"/>
        </w:rPr>
        <w:t>）</w:t>
      </w:r>
      <w:r>
        <w:t>表示一种颜色的深浅，那 么一个像素点就可以用三个字节表示。颜色的深浅是连续的，用</w:t>
      </w:r>
      <w:r>
        <w:rPr>
          <w:rFonts w:ascii="Times New Roman" w:eastAsia="Times New Roman" w:hAnsi="Times New Roman"/>
        </w:rPr>
        <w:t>0-25</w:t>
      </w:r>
      <w:r>
        <w:rPr>
          <w:rFonts w:ascii="Times New Roman" w:eastAsia="Times New Roman" w:hAnsi="Times New Roman"/>
          <w:spacing w:val="17"/>
        </w:rPr>
        <w:t>5</w:t>
      </w:r>
      <w:r>
        <w:t>这种级别如果不够精确，我们可以选择用两个字节表示一个颜色（</w:t>
      </w:r>
      <w:r>
        <w:rPr>
          <w:rFonts w:ascii="Times New Roman" w:eastAsia="Times New Roman" w:hAnsi="Times New Roman"/>
        </w:rPr>
        <w:t>0-6553</w:t>
      </w:r>
      <w:r>
        <w:rPr>
          <w:rFonts w:ascii="Times New Roman" w:eastAsia="Times New Roman" w:hAnsi="Times New Roman"/>
          <w:spacing w:val="1"/>
        </w:rPr>
        <w:t>5</w:t>
      </w:r>
      <w:r>
        <w:rPr>
          <w:spacing w:val="-104"/>
        </w:rPr>
        <w:t>）</w:t>
      </w:r>
      <w:r>
        <w:rPr>
          <w:spacing w:val="-6"/>
        </w:rPr>
        <w:t>。像素的深浅级别我们称为“位深”，例</w:t>
      </w:r>
      <w:r>
        <w:rPr>
          <w:spacing w:val="26"/>
        </w:rPr>
        <w:t>如</w:t>
      </w:r>
      <w:r>
        <w:rPr>
          <w:rFonts w:ascii="Times New Roman" w:eastAsia="Times New Roman" w:hAnsi="Times New Roman"/>
        </w:rPr>
        <w:t>0-25</w:t>
      </w:r>
      <w:r>
        <w:rPr>
          <w:rFonts w:ascii="Times New Roman" w:eastAsia="Times New Roman" w:hAnsi="Times New Roman"/>
          <w:spacing w:val="15"/>
        </w:rPr>
        <w:t>5</w:t>
      </w:r>
      <w:r>
        <w:rPr>
          <w:spacing w:val="26"/>
        </w:rPr>
        <w:t>为</w:t>
      </w:r>
      <w:r>
        <w:rPr>
          <w:rFonts w:ascii="Times New Roman" w:eastAsia="Times New Roman" w:hAnsi="Times New Roman"/>
          <w:spacing w:val="15"/>
        </w:rPr>
        <w:t>8</w:t>
      </w:r>
      <w:r>
        <w:t>位深，</w:t>
      </w:r>
      <w:r>
        <w:rPr>
          <w:rFonts w:ascii="Times New Roman" w:eastAsia="Times New Roman" w:hAnsi="Times New Roman"/>
        </w:rPr>
        <w:t>0-6553</w:t>
      </w:r>
      <w:r>
        <w:rPr>
          <w:rFonts w:ascii="Times New Roman" w:eastAsia="Times New Roman" w:hAnsi="Times New Roman"/>
          <w:spacing w:val="15"/>
        </w:rPr>
        <w:t>5</w:t>
      </w:r>
      <w:r>
        <w:rPr>
          <w:spacing w:val="26"/>
        </w:rPr>
        <w:t>是</w:t>
      </w:r>
      <w:r>
        <w:rPr>
          <w:rFonts w:ascii="Times New Roman" w:eastAsia="Times New Roman" w:hAnsi="Times New Roman"/>
        </w:rPr>
        <w:t>1</w:t>
      </w:r>
      <w:r>
        <w:rPr>
          <w:rFonts w:ascii="Times New Roman" w:eastAsia="Times New Roman" w:hAnsi="Times New Roman"/>
          <w:spacing w:val="15"/>
        </w:rPr>
        <w:t>6</w:t>
      </w:r>
      <w:r>
        <w:t>位深。位深越大，颜色切分越连续，越不容易出现色阶。现</w:t>
      </w:r>
      <w:r>
        <w:rPr>
          <w:spacing w:val="-5"/>
        </w:rPr>
        <w:t xml:space="preserve">今网络上的图像一般都是 </w:t>
      </w:r>
      <w:r>
        <w:rPr>
          <w:rFonts w:ascii="Times New Roman" w:eastAsia="Times New Roman" w:hAnsi="Times New Roman"/>
        </w:rPr>
        <w:t>32</w:t>
      </w:r>
      <w:r>
        <w:rPr>
          <w:rFonts w:ascii="Times New Roman" w:eastAsia="Times New Roman" w:hAnsi="Times New Roman"/>
          <w:spacing w:val="-11"/>
        </w:rPr>
        <w:t xml:space="preserve"> </w:t>
      </w:r>
      <w:r>
        <w:t>位深。</w:t>
      </w:r>
    </w:p>
    <w:p w14:paraId="1063D809" w14:textId="77777777" w:rsidR="002B12F1" w:rsidRDefault="002B12F1" w:rsidP="002B12F1">
      <w:pPr>
        <w:widowControl/>
        <w:numPr>
          <w:ilvl w:val="0"/>
          <w:numId w:val="42"/>
        </w:numPr>
        <w:autoSpaceDE/>
        <w:autoSpaceDN/>
        <w:spacing w:after="200"/>
      </w:pPr>
    </w:p>
    <w:p w14:paraId="616379E1" w14:textId="77777777" w:rsidR="002B12F1" w:rsidRDefault="002B12F1" w:rsidP="002B12F1">
      <w:pPr>
        <w:pStyle w:val="FirstParagraph"/>
      </w:pPr>
      <w:r>
        <w:rPr>
          <w:noProof/>
        </w:rPr>
        <w:drawing>
          <wp:inline distT="0" distB="0" distL="0" distR="0" wp14:anchorId="52E0388B" wp14:editId="7EE6183D">
            <wp:extent cx="5334000" cy="2947095"/>
            <wp:effectExtent l="0" t="0" r="0" b="0"/>
            <wp:docPr id="1527" name="Picture" title="fig:"/>
            <wp:cNvGraphicFramePr/>
            <a:graphic xmlns:a="http://schemas.openxmlformats.org/drawingml/2006/main">
              <a:graphicData uri="http://schemas.openxmlformats.org/drawingml/2006/picture">
                <pic:pic xmlns:pic="http://schemas.openxmlformats.org/drawingml/2006/picture">
                  <pic:nvPicPr>
                    <pic:cNvPr id="88" name="Picture" descr="F:\%E3%80%90%E5%B5%8C%E5%85%A5%E5%BC%8F%E5%90%88%E9%9B%86%E3%80%91\%E3%80%90%E5%AE%8C%E7%BB%93%E3%80%91%E5%B0%9A%E7%A1%85%E8%B0%B7%E5%B5%8C%E5%85%A5%E5%BC%8F%E6%95%B0%E5%AD%97%E7%94%B5%E8%B7%AF%E6%95%99%E7%A8%8B\1.%E8%AF%BE%E4%BB%B6\images\%E6%95%B0%E5%AD%97%E7%94%B5%E8%B7%AF%E5%B0%9A%E7%A1%85%E8%B0%B7%E5%AD%A6%E4%B9%A0-%E4%BB%8E%E9%9B%B6%E6%90%AD%E5%BB%BA%E8%AE%A1%E7%AE%97%E6%9C%BA\6b9253eb330542e98255117397407e9e.png"/>
                    <pic:cNvPicPr>
                      <a:picLocks noChangeAspect="1" noChangeArrowheads="1"/>
                    </pic:cNvPicPr>
                  </pic:nvPicPr>
                  <pic:blipFill>
                    <a:blip r:embed="rId29"/>
                    <a:stretch>
                      <a:fillRect/>
                    </a:stretch>
                  </pic:blipFill>
                  <pic:spPr bwMode="auto">
                    <a:xfrm>
                      <a:off x="0" y="0"/>
                      <a:ext cx="5334000" cy="2947095"/>
                    </a:xfrm>
                    <a:prstGeom prst="rect">
                      <a:avLst/>
                    </a:prstGeom>
                    <a:noFill/>
                    <a:ln w="9525">
                      <a:noFill/>
                      <a:headEnd/>
                      <a:tailEnd/>
                    </a:ln>
                  </pic:spPr>
                </pic:pic>
              </a:graphicData>
            </a:graphic>
          </wp:inline>
        </w:drawing>
      </w:r>
    </w:p>
    <w:p w14:paraId="404797D0" w14:textId="77777777" w:rsidR="002B12F1" w:rsidRDefault="002B12F1" w:rsidP="002B12F1">
      <w:pPr>
        <w:pStyle w:val="a3"/>
      </w:pPr>
      <w:r>
        <w:rPr>
          <w:noProof/>
        </w:rPr>
        <w:drawing>
          <wp:inline distT="0" distB="0" distL="0" distR="0" wp14:anchorId="5C3CE401" wp14:editId="2703E058">
            <wp:extent cx="5334000" cy="2759689"/>
            <wp:effectExtent l="0" t="0" r="0" b="0"/>
            <wp:docPr id="1528" name="Picture" title="fig:"/>
            <wp:cNvGraphicFramePr/>
            <a:graphic xmlns:a="http://schemas.openxmlformats.org/drawingml/2006/main">
              <a:graphicData uri="http://schemas.openxmlformats.org/drawingml/2006/picture">
                <pic:pic xmlns:pic="http://schemas.openxmlformats.org/drawingml/2006/picture">
                  <pic:nvPicPr>
                    <pic:cNvPr id="91" name="Picture" descr="F:\%E3%80%90%E5%B5%8C%E5%85%A5%E5%BC%8F%E5%90%88%E9%9B%86%E3%80%91\%E3%80%90%E5%AE%8C%E7%BB%93%E3%80%91%E5%B0%9A%E7%A1%85%E8%B0%B7%E5%B5%8C%E5%85%A5%E5%BC%8F%E6%95%B0%E5%AD%97%E7%94%B5%E8%B7%AF%E6%95%99%E7%A8%8B\1.%E8%AF%BE%E4%BB%B6\images\%E6%95%B0%E5%AD%97%E7%94%B5%E8%B7%AF%E5%B0%9A%E7%A1%85%E8%B0%B7%E5%AD%A6%E4%B9%A0-%E4%BB%8E%E9%9B%B6%E6%90%AD%E5%BB%BA%E8%AE%A1%E7%AE%97%E6%9C%BA\8717bd0077894edd88219a188be798f7.png"/>
                    <pic:cNvPicPr>
                      <a:picLocks noChangeAspect="1" noChangeArrowheads="1"/>
                    </pic:cNvPicPr>
                  </pic:nvPicPr>
                  <pic:blipFill>
                    <a:blip r:embed="rId30"/>
                    <a:stretch>
                      <a:fillRect/>
                    </a:stretch>
                  </pic:blipFill>
                  <pic:spPr bwMode="auto">
                    <a:xfrm>
                      <a:off x="0" y="0"/>
                      <a:ext cx="5334000" cy="2759689"/>
                    </a:xfrm>
                    <a:prstGeom prst="rect">
                      <a:avLst/>
                    </a:prstGeom>
                    <a:noFill/>
                    <a:ln w="9525">
                      <a:noFill/>
                      <a:headEnd/>
                      <a:tailEnd/>
                    </a:ln>
                  </pic:spPr>
                </pic:pic>
              </a:graphicData>
            </a:graphic>
          </wp:inline>
        </w:drawing>
      </w:r>
    </w:p>
    <w:p w14:paraId="1597CFB2" w14:textId="77777777" w:rsidR="002B12F1" w:rsidRDefault="002B12F1" w:rsidP="002B12F1">
      <w:pPr>
        <w:pStyle w:val="a3"/>
      </w:pPr>
      <w:r>
        <w:rPr>
          <w:noProof/>
        </w:rPr>
        <w:drawing>
          <wp:inline distT="0" distB="0" distL="0" distR="0" wp14:anchorId="5AC24B9C" wp14:editId="6ADB8FFD">
            <wp:extent cx="5334000" cy="2452861"/>
            <wp:effectExtent l="0" t="0" r="0" b="0"/>
            <wp:docPr id="1529" name="Picture" title="fig:"/>
            <wp:cNvGraphicFramePr/>
            <a:graphic xmlns:a="http://schemas.openxmlformats.org/drawingml/2006/main">
              <a:graphicData uri="http://schemas.openxmlformats.org/drawingml/2006/picture">
                <pic:pic xmlns:pic="http://schemas.openxmlformats.org/drawingml/2006/picture">
                  <pic:nvPicPr>
                    <pic:cNvPr id="94" name="Picture" descr="F:\%E3%80%90%E5%B5%8C%E5%85%A5%E5%BC%8F%E5%90%88%E9%9B%86%E3%80%91\%E3%80%90%E5%AE%8C%E7%BB%93%E3%80%91%E5%B0%9A%E7%A1%85%E8%B0%B7%E5%B5%8C%E5%85%A5%E5%BC%8F%E6%95%B0%E5%AD%97%E7%94%B5%E8%B7%AF%E6%95%99%E7%A8%8B\1.%E8%AF%BE%E4%BB%B6\images\%E6%95%B0%E5%AD%97%E7%94%B5%E8%B7%AF%E5%B0%9A%E7%A1%85%E8%B0%B7%E5%AD%A6%E4%B9%A0-%E4%BB%8E%E9%9B%B6%E6%90%AD%E5%BB%BA%E8%AE%A1%E7%AE%97%E6%9C%BA\99923499ee0941b69eeeaac3ac614b27.png"/>
                    <pic:cNvPicPr>
                      <a:picLocks noChangeAspect="1" noChangeArrowheads="1"/>
                    </pic:cNvPicPr>
                  </pic:nvPicPr>
                  <pic:blipFill>
                    <a:blip r:embed="rId31"/>
                    <a:stretch>
                      <a:fillRect/>
                    </a:stretch>
                  </pic:blipFill>
                  <pic:spPr bwMode="auto">
                    <a:xfrm>
                      <a:off x="0" y="0"/>
                      <a:ext cx="5334000" cy="2452861"/>
                    </a:xfrm>
                    <a:prstGeom prst="rect">
                      <a:avLst/>
                    </a:prstGeom>
                    <a:noFill/>
                    <a:ln w="9525">
                      <a:noFill/>
                      <a:headEnd/>
                      <a:tailEnd/>
                    </a:ln>
                  </pic:spPr>
                </pic:pic>
              </a:graphicData>
            </a:graphic>
          </wp:inline>
        </w:drawing>
      </w:r>
    </w:p>
    <w:p w14:paraId="7C079DED" w14:textId="77777777" w:rsidR="002B12F1" w:rsidRDefault="002B12F1" w:rsidP="002B12F1">
      <w:pPr>
        <w:pStyle w:val="a3"/>
      </w:pPr>
      <w:r>
        <w:rPr>
          <w:noProof/>
        </w:rPr>
        <w:lastRenderedPageBreak/>
        <w:drawing>
          <wp:inline distT="0" distB="0" distL="0" distR="0" wp14:anchorId="042FC178" wp14:editId="371DC314">
            <wp:extent cx="5334000" cy="2677668"/>
            <wp:effectExtent l="0" t="0" r="0" b="0"/>
            <wp:docPr id="1530" name="Picture" title="fig:"/>
            <wp:cNvGraphicFramePr/>
            <a:graphic xmlns:a="http://schemas.openxmlformats.org/drawingml/2006/main">
              <a:graphicData uri="http://schemas.openxmlformats.org/drawingml/2006/picture">
                <pic:pic xmlns:pic="http://schemas.openxmlformats.org/drawingml/2006/picture">
                  <pic:nvPicPr>
                    <pic:cNvPr id="97" name="Picture" descr="F:\%E3%80%90%E5%B5%8C%E5%85%A5%E5%BC%8F%E5%90%88%E9%9B%86%E3%80%91\%E3%80%90%E5%AE%8C%E7%BB%93%E3%80%91%E5%B0%9A%E7%A1%85%E8%B0%B7%E5%B5%8C%E5%85%A5%E5%BC%8F%E6%95%B0%E5%AD%97%E7%94%B5%E8%B7%AF%E6%95%99%E7%A8%8B\1.%E8%AF%BE%E4%BB%B6\images\%E6%95%B0%E5%AD%97%E7%94%B5%E8%B7%AF%E5%B0%9A%E7%A1%85%E8%B0%B7%E5%AD%A6%E4%B9%A0-%E4%BB%8E%E9%9B%B6%E6%90%AD%E5%BB%BA%E8%AE%A1%E7%AE%97%E6%9C%BA\a8d341d494a7474a81aa2be955c3f0c4.png"/>
                    <pic:cNvPicPr>
                      <a:picLocks noChangeAspect="1" noChangeArrowheads="1"/>
                    </pic:cNvPicPr>
                  </pic:nvPicPr>
                  <pic:blipFill>
                    <a:blip r:embed="rId32"/>
                    <a:stretch>
                      <a:fillRect/>
                    </a:stretch>
                  </pic:blipFill>
                  <pic:spPr bwMode="auto">
                    <a:xfrm>
                      <a:off x="0" y="0"/>
                      <a:ext cx="5334000" cy="2677668"/>
                    </a:xfrm>
                    <a:prstGeom prst="rect">
                      <a:avLst/>
                    </a:prstGeom>
                    <a:noFill/>
                    <a:ln w="9525">
                      <a:noFill/>
                      <a:headEnd/>
                      <a:tailEnd/>
                    </a:ln>
                  </pic:spPr>
                </pic:pic>
              </a:graphicData>
            </a:graphic>
          </wp:inline>
        </w:drawing>
      </w:r>
    </w:p>
    <w:p w14:paraId="4B428B20" w14:textId="77777777" w:rsidR="002B12F1" w:rsidRDefault="002B12F1" w:rsidP="002B12F1">
      <w:pPr>
        <w:pStyle w:val="a3"/>
      </w:pPr>
      <w:r>
        <w:rPr>
          <w:noProof/>
        </w:rPr>
        <w:drawing>
          <wp:inline distT="0" distB="0" distL="0" distR="0" wp14:anchorId="0BD1AFBC" wp14:editId="064F6E22">
            <wp:extent cx="5334000" cy="2536902"/>
            <wp:effectExtent l="0" t="0" r="0" b="0"/>
            <wp:docPr id="1531" name="Picture" title="fig:"/>
            <wp:cNvGraphicFramePr/>
            <a:graphic xmlns:a="http://schemas.openxmlformats.org/drawingml/2006/main">
              <a:graphicData uri="http://schemas.openxmlformats.org/drawingml/2006/picture">
                <pic:pic xmlns:pic="http://schemas.openxmlformats.org/drawingml/2006/picture">
                  <pic:nvPicPr>
                    <pic:cNvPr id="100" name="Picture" descr="F:\%E3%80%90%E5%B5%8C%E5%85%A5%E5%BC%8F%E5%90%88%E9%9B%86%E3%80%91\%E3%80%90%E5%AE%8C%E7%BB%93%E3%80%91%E5%B0%9A%E7%A1%85%E8%B0%B7%E5%B5%8C%E5%85%A5%E5%BC%8F%E6%95%B0%E5%AD%97%E7%94%B5%E8%B7%AF%E6%95%99%E7%A8%8B\1.%E8%AF%BE%E4%BB%B6\images\%E6%95%B0%E5%AD%97%E7%94%B5%E8%B7%AF%E5%B0%9A%E7%A1%85%E8%B0%B7%E5%AD%A6%E4%B9%A0-%E4%BB%8E%E9%9B%B6%E6%90%AD%E5%BB%BA%E8%AE%A1%E7%AE%97%E6%9C%BA\5880aa66c7b44694a8557797ae949972.png"/>
                    <pic:cNvPicPr>
                      <a:picLocks noChangeAspect="1" noChangeArrowheads="1"/>
                    </pic:cNvPicPr>
                  </pic:nvPicPr>
                  <pic:blipFill>
                    <a:blip r:embed="rId33"/>
                    <a:stretch>
                      <a:fillRect/>
                    </a:stretch>
                  </pic:blipFill>
                  <pic:spPr bwMode="auto">
                    <a:xfrm>
                      <a:off x="0" y="0"/>
                      <a:ext cx="5334000" cy="2536902"/>
                    </a:xfrm>
                    <a:prstGeom prst="rect">
                      <a:avLst/>
                    </a:prstGeom>
                    <a:noFill/>
                    <a:ln w="9525">
                      <a:noFill/>
                      <a:headEnd/>
                      <a:tailEnd/>
                    </a:ln>
                  </pic:spPr>
                </pic:pic>
              </a:graphicData>
            </a:graphic>
          </wp:inline>
        </w:drawing>
      </w:r>
    </w:p>
    <w:p w14:paraId="5AE0FD5E" w14:textId="77777777" w:rsidR="00AF1BF6" w:rsidRDefault="00AF1BF6">
      <w:pPr>
        <w:pStyle w:val="a3"/>
        <w:spacing w:before="55"/>
        <w:rPr>
          <w:sz w:val="28"/>
        </w:rPr>
      </w:pPr>
    </w:p>
    <w:p w14:paraId="7CE52B72" w14:textId="77777777" w:rsidR="002B12F1" w:rsidRDefault="002B12F1">
      <w:pPr>
        <w:pStyle w:val="a3"/>
        <w:spacing w:before="55"/>
        <w:rPr>
          <w:sz w:val="28"/>
        </w:rPr>
      </w:pPr>
    </w:p>
    <w:p w14:paraId="29211387" w14:textId="77777777" w:rsidR="002B12F1" w:rsidRDefault="002B12F1">
      <w:pPr>
        <w:pStyle w:val="a3"/>
        <w:spacing w:before="55"/>
        <w:rPr>
          <w:sz w:val="28"/>
        </w:rPr>
      </w:pPr>
    </w:p>
    <w:p w14:paraId="3FDCB04A" w14:textId="77777777" w:rsidR="002B12F1" w:rsidRDefault="002B12F1">
      <w:pPr>
        <w:pStyle w:val="a3"/>
        <w:spacing w:before="55"/>
        <w:rPr>
          <w:rFonts w:hint="eastAsia"/>
          <w:sz w:val="28"/>
        </w:rPr>
      </w:pPr>
    </w:p>
    <w:p w14:paraId="0464E92D" w14:textId="1D5BCE33" w:rsidR="00AF1BF6" w:rsidRDefault="00000000" w:rsidP="0072547E">
      <w:pPr>
        <w:pStyle w:val="3"/>
      </w:pPr>
      <w:bookmarkStart w:id="6" w:name="1.2.4_用二进制表达声音_"/>
      <w:bookmarkEnd w:id="6"/>
      <w:r>
        <w:t>用二进制表达声音</w:t>
      </w:r>
    </w:p>
    <w:p w14:paraId="2E5217A6" w14:textId="77777777" w:rsidR="00AF1BF6" w:rsidRDefault="00000000">
      <w:pPr>
        <w:pStyle w:val="a3"/>
        <w:spacing w:before="160"/>
        <w:ind w:left="560"/>
      </w:pPr>
      <w:r>
        <w:rPr>
          <w:spacing w:val="-1"/>
        </w:rPr>
        <w:t>声音的数字化和图像的过程非常类似：</w:t>
      </w:r>
    </w:p>
    <w:p w14:paraId="1E620CE7" w14:textId="77777777" w:rsidR="00AF1BF6" w:rsidRDefault="00000000">
      <w:pPr>
        <w:pStyle w:val="4"/>
        <w:numPr>
          <w:ilvl w:val="0"/>
          <w:numId w:val="38"/>
        </w:numPr>
        <w:tabs>
          <w:tab w:val="left" w:pos="455"/>
        </w:tabs>
        <w:spacing w:before="159"/>
        <w:ind w:left="455" w:hanging="315"/>
      </w:pPr>
      <w:r>
        <w:rPr>
          <w:spacing w:val="-5"/>
        </w:rPr>
        <w:t>采样</w:t>
      </w:r>
    </w:p>
    <w:p w14:paraId="3295CC57" w14:textId="77777777" w:rsidR="00AF1BF6" w:rsidRDefault="00000000">
      <w:pPr>
        <w:pStyle w:val="a3"/>
        <w:spacing w:before="144" w:line="410" w:lineRule="auto"/>
        <w:ind w:left="140" w:right="438" w:firstLine="420"/>
        <w:jc w:val="both"/>
      </w:pPr>
      <w:r>
        <w:rPr>
          <w:spacing w:val="-2"/>
        </w:rPr>
        <w:t>声音来自于物体的振动，是一种连续的波形。我们如果想用数字表达声音，还是要将</w:t>
      </w:r>
      <w:r>
        <w:t>其离散化。首先我们将一段时间（</w:t>
      </w:r>
      <w:r>
        <w:rPr>
          <w:spacing w:val="-1"/>
        </w:rPr>
        <w:t xml:space="preserve">例如 </w:t>
      </w:r>
      <w:r>
        <w:rPr>
          <w:rFonts w:ascii="Times New Roman" w:eastAsia="Times New Roman"/>
        </w:rPr>
        <w:t>1</w:t>
      </w:r>
      <w:r>
        <w:rPr>
          <w:rFonts w:ascii="Times New Roman" w:eastAsia="Times New Roman"/>
          <w:spacing w:val="31"/>
        </w:rPr>
        <w:t xml:space="preserve"> </w:t>
      </w:r>
      <w:r>
        <w:t>秒钟）的连续声波分成很多份，并将每一份记录</w:t>
      </w:r>
      <w:r>
        <w:rPr>
          <w:spacing w:val="-2"/>
        </w:rPr>
        <w:t>一个平均振幅。拆分的份数，我们称之为采样率。拆分过程中必然会产生信息丢失，而采</w:t>
      </w:r>
      <w:r>
        <w:rPr>
          <w:spacing w:val="-1"/>
        </w:rPr>
        <w:t xml:space="preserve">样率越大，信息丢失越少。目前比较常用的采样率是 </w:t>
      </w:r>
      <w:proofErr w:type="spellStart"/>
      <w:r>
        <w:rPr>
          <w:rFonts w:ascii="Times New Roman" w:eastAsia="Times New Roman"/>
        </w:rPr>
        <w:t>44100HZ</w:t>
      </w:r>
      <w:proofErr w:type="spellEnd"/>
      <w:r>
        <w:rPr>
          <w:rFonts w:ascii="Times New Roman" w:eastAsia="Times New Roman"/>
        </w:rPr>
        <w:t xml:space="preserve"> </w:t>
      </w:r>
      <w:r>
        <w:rPr>
          <w:spacing w:val="-6"/>
        </w:rPr>
        <w:t xml:space="preserve">或者 </w:t>
      </w:r>
      <w:proofErr w:type="spellStart"/>
      <w:r>
        <w:rPr>
          <w:rFonts w:ascii="Times New Roman" w:eastAsia="Times New Roman"/>
        </w:rPr>
        <w:t>48000HZ</w:t>
      </w:r>
      <w:proofErr w:type="spellEnd"/>
      <w:r>
        <w:t>。</w:t>
      </w:r>
    </w:p>
    <w:p w14:paraId="37CCF7F4" w14:textId="77777777" w:rsidR="00AF1BF6" w:rsidRDefault="00000000">
      <w:pPr>
        <w:pStyle w:val="4"/>
        <w:numPr>
          <w:ilvl w:val="0"/>
          <w:numId w:val="38"/>
        </w:numPr>
        <w:tabs>
          <w:tab w:val="left" w:pos="455"/>
        </w:tabs>
        <w:spacing w:line="329" w:lineRule="exact"/>
        <w:ind w:left="455" w:hanging="315"/>
      </w:pPr>
      <w:r>
        <w:rPr>
          <w:spacing w:val="-5"/>
        </w:rPr>
        <w:t>量化</w:t>
      </w:r>
    </w:p>
    <w:p w14:paraId="4D75FB17" w14:textId="56584DCC" w:rsidR="006A14E8" w:rsidRDefault="00000000" w:rsidP="00936083">
      <w:pPr>
        <w:pStyle w:val="a3"/>
        <w:spacing w:before="144" w:line="410" w:lineRule="auto"/>
        <w:ind w:left="140" w:right="228" w:firstLine="420"/>
        <w:rPr>
          <w:rFonts w:hint="eastAsia"/>
        </w:rPr>
      </w:pPr>
      <w:r>
        <w:rPr>
          <w:spacing w:val="-2"/>
        </w:rPr>
        <w:lastRenderedPageBreak/>
        <w:t>每个采样我们还要用一个数字表示它的高度（振幅</w:t>
      </w:r>
      <w:r>
        <w:rPr>
          <w:spacing w:val="-105"/>
        </w:rPr>
        <w:t>）</w:t>
      </w:r>
      <w:r>
        <w:rPr>
          <w:spacing w:val="-2"/>
        </w:rPr>
        <w:t>，这又是一个连续量离散化的过程，</w:t>
      </w:r>
      <w:r>
        <w:rPr>
          <w:spacing w:val="-1"/>
        </w:rPr>
        <w:t xml:space="preserve">跟图像的颜色深浅类似，我们也可以用 </w:t>
      </w:r>
      <w:r>
        <w:rPr>
          <w:rFonts w:ascii="Times New Roman" w:eastAsia="Times New Roman"/>
        </w:rPr>
        <w:t xml:space="preserve">0-255 </w:t>
      </w:r>
      <w:r>
        <w:rPr>
          <w:spacing w:val="-5"/>
        </w:rPr>
        <w:t xml:space="preserve">或者 </w:t>
      </w:r>
      <w:r>
        <w:rPr>
          <w:rFonts w:ascii="Times New Roman" w:eastAsia="Times New Roman"/>
        </w:rPr>
        <w:t xml:space="preserve">0-65535 </w:t>
      </w:r>
      <w:r>
        <w:t xml:space="preserve">表示振幅的高度。这个数字的取 </w:t>
      </w:r>
      <w:r>
        <w:rPr>
          <w:spacing w:val="-1"/>
        </w:rPr>
        <w:t xml:space="preserve">值范围叫做声音的位深。目前通用的位深一般是 </w:t>
      </w:r>
      <w:proofErr w:type="spellStart"/>
      <w:r>
        <w:rPr>
          <w:rFonts w:ascii="Times New Roman" w:eastAsia="Times New Roman"/>
        </w:rPr>
        <w:t>16bit</w:t>
      </w:r>
      <w:proofErr w:type="spellEnd"/>
      <w:r>
        <w:rPr>
          <w:rFonts w:ascii="Times New Roman" w:eastAsia="Times New Roman"/>
        </w:rPr>
        <w:t xml:space="preserve"> </w:t>
      </w:r>
      <w:r>
        <w:rPr>
          <w:spacing w:val="-6"/>
        </w:rPr>
        <w:t xml:space="preserve">或者 </w:t>
      </w:r>
      <w:proofErr w:type="spellStart"/>
      <w:r>
        <w:rPr>
          <w:rFonts w:ascii="Times New Roman" w:eastAsia="Times New Roman"/>
        </w:rPr>
        <w:t>24bit</w:t>
      </w:r>
      <w:proofErr w:type="spellEnd"/>
      <w:r>
        <w:t>。</w:t>
      </w:r>
    </w:p>
    <w:p w14:paraId="422E7FC4" w14:textId="77777777" w:rsidR="006A14E8" w:rsidRDefault="006A14E8" w:rsidP="006A14E8">
      <w:pPr>
        <w:pStyle w:val="FirstParagraph"/>
      </w:pPr>
      <w:r>
        <w:rPr>
          <w:noProof/>
        </w:rPr>
        <w:drawing>
          <wp:inline distT="0" distB="0" distL="0" distR="0" wp14:anchorId="485C6C76" wp14:editId="1CB9CFF3">
            <wp:extent cx="5334000" cy="2976326"/>
            <wp:effectExtent l="0" t="0" r="0" b="0"/>
            <wp:docPr id="1532" name="Picture" title="fig:"/>
            <wp:cNvGraphicFramePr/>
            <a:graphic xmlns:a="http://schemas.openxmlformats.org/drawingml/2006/main">
              <a:graphicData uri="http://schemas.openxmlformats.org/drawingml/2006/picture">
                <pic:pic xmlns:pic="http://schemas.openxmlformats.org/drawingml/2006/picture">
                  <pic:nvPicPr>
                    <pic:cNvPr id="104" name="Picture" descr="F:\%E3%80%90%E5%B5%8C%E5%85%A5%E5%BC%8F%E5%90%88%E9%9B%86%E3%80%91\%E3%80%90%E5%AE%8C%E7%BB%93%E3%80%91%E5%B0%9A%E7%A1%85%E8%B0%B7%E5%B5%8C%E5%85%A5%E5%BC%8F%E6%95%B0%E5%AD%97%E7%94%B5%E8%B7%AF%E6%95%99%E7%A8%8B\1.%E8%AF%BE%E4%BB%B6\images\%E6%95%B0%E5%AD%97%E7%94%B5%E8%B7%AF%E5%B0%9A%E7%A1%85%E8%B0%B7%E5%AD%A6%E4%B9%A0-%E4%BB%8E%E9%9B%B6%E6%90%AD%E5%BB%BA%E8%AE%A1%E7%AE%97%E6%9C%BA\d54ce40f885b4d86be2ebf63f56e0c8c.png"/>
                    <pic:cNvPicPr>
                      <a:picLocks noChangeAspect="1" noChangeArrowheads="1"/>
                    </pic:cNvPicPr>
                  </pic:nvPicPr>
                  <pic:blipFill>
                    <a:blip r:embed="rId34"/>
                    <a:stretch>
                      <a:fillRect/>
                    </a:stretch>
                  </pic:blipFill>
                  <pic:spPr bwMode="auto">
                    <a:xfrm>
                      <a:off x="0" y="0"/>
                      <a:ext cx="5334000" cy="2976326"/>
                    </a:xfrm>
                    <a:prstGeom prst="rect">
                      <a:avLst/>
                    </a:prstGeom>
                    <a:noFill/>
                    <a:ln w="9525">
                      <a:noFill/>
                      <a:headEnd/>
                      <a:tailEnd/>
                    </a:ln>
                  </pic:spPr>
                </pic:pic>
              </a:graphicData>
            </a:graphic>
          </wp:inline>
        </w:drawing>
      </w:r>
    </w:p>
    <w:p w14:paraId="0CE856F3" w14:textId="77777777" w:rsidR="006A14E8" w:rsidRDefault="006A14E8" w:rsidP="006A14E8">
      <w:pPr>
        <w:pStyle w:val="a3"/>
      </w:pPr>
      <w:r>
        <w:rPr>
          <w:noProof/>
        </w:rPr>
        <w:drawing>
          <wp:inline distT="0" distB="0" distL="0" distR="0" wp14:anchorId="1F6B5207" wp14:editId="7336AB95">
            <wp:extent cx="5334000" cy="2785655"/>
            <wp:effectExtent l="0" t="0" r="0" b="0"/>
            <wp:docPr id="1533" name="Picture" title="fig:"/>
            <wp:cNvGraphicFramePr/>
            <a:graphic xmlns:a="http://schemas.openxmlformats.org/drawingml/2006/main">
              <a:graphicData uri="http://schemas.openxmlformats.org/drawingml/2006/picture">
                <pic:pic xmlns:pic="http://schemas.openxmlformats.org/drawingml/2006/picture">
                  <pic:nvPicPr>
                    <pic:cNvPr id="107" name="Picture" descr="F:\%E3%80%90%E5%B5%8C%E5%85%A5%E5%BC%8F%E5%90%88%E9%9B%86%E3%80%91\%E3%80%90%E5%AE%8C%E7%BB%93%E3%80%91%E5%B0%9A%E7%A1%85%E8%B0%B7%E5%B5%8C%E5%85%A5%E5%BC%8F%E6%95%B0%E5%AD%97%E7%94%B5%E8%B7%AF%E6%95%99%E7%A8%8B\1.%E8%AF%BE%E4%BB%B6\images\%E6%95%B0%E5%AD%97%E7%94%B5%E8%B7%AF%E5%B0%9A%E7%A1%85%E8%B0%B7%E5%AD%A6%E4%B9%A0-%E4%BB%8E%E9%9B%B6%E6%90%AD%E5%BB%BA%E8%AE%A1%E7%AE%97%E6%9C%BA\d8ebe8976e4447379a4dfa42b791bf3b.png"/>
                    <pic:cNvPicPr>
                      <a:picLocks noChangeAspect="1" noChangeArrowheads="1"/>
                    </pic:cNvPicPr>
                  </pic:nvPicPr>
                  <pic:blipFill>
                    <a:blip r:embed="rId35"/>
                    <a:stretch>
                      <a:fillRect/>
                    </a:stretch>
                  </pic:blipFill>
                  <pic:spPr bwMode="auto">
                    <a:xfrm>
                      <a:off x="0" y="0"/>
                      <a:ext cx="5334000" cy="2785655"/>
                    </a:xfrm>
                    <a:prstGeom prst="rect">
                      <a:avLst/>
                    </a:prstGeom>
                    <a:noFill/>
                    <a:ln w="9525">
                      <a:noFill/>
                      <a:headEnd/>
                      <a:tailEnd/>
                    </a:ln>
                  </pic:spPr>
                </pic:pic>
              </a:graphicData>
            </a:graphic>
          </wp:inline>
        </w:drawing>
      </w:r>
    </w:p>
    <w:p w14:paraId="3AECEA51" w14:textId="77777777" w:rsidR="006A14E8" w:rsidRDefault="006A14E8">
      <w:pPr>
        <w:spacing w:line="410" w:lineRule="auto"/>
        <w:rPr>
          <w:rFonts w:hint="eastAsia"/>
        </w:rPr>
        <w:sectPr w:rsidR="006A14E8">
          <w:pgSz w:w="11910" w:h="16840"/>
          <w:pgMar w:top="1700" w:right="1360" w:bottom="1380" w:left="1660" w:header="851" w:footer="1172" w:gutter="0"/>
          <w:cols w:space="720"/>
        </w:sectPr>
      </w:pPr>
    </w:p>
    <w:p w14:paraId="2DE5F48D" w14:textId="77777777" w:rsidR="00AF1BF6" w:rsidRDefault="00AF1BF6">
      <w:pPr>
        <w:pStyle w:val="a3"/>
        <w:rPr>
          <w:sz w:val="5"/>
        </w:rPr>
      </w:pPr>
    </w:p>
    <w:p w14:paraId="69E397DE" w14:textId="4DC18084" w:rsidR="00AF1BF6" w:rsidRDefault="00AF1BF6">
      <w:pPr>
        <w:pStyle w:val="a3"/>
        <w:ind w:left="140"/>
        <w:rPr>
          <w:sz w:val="20"/>
        </w:rPr>
      </w:pPr>
    </w:p>
    <w:p w14:paraId="5B4606E6" w14:textId="77777777" w:rsidR="00AF1BF6" w:rsidRDefault="00000000" w:rsidP="00E808D2">
      <w:pPr>
        <w:pStyle w:val="3"/>
      </w:pPr>
      <w:bookmarkStart w:id="7" w:name="1.2.5_用二进制表达视频_"/>
      <w:bookmarkEnd w:id="7"/>
      <w:r>
        <w:t>用二进制表达视频</w:t>
      </w:r>
    </w:p>
    <w:p w14:paraId="28838AEF" w14:textId="77777777" w:rsidR="00AF1BF6" w:rsidRDefault="00000000">
      <w:pPr>
        <w:pStyle w:val="a3"/>
        <w:spacing w:before="159" w:line="410" w:lineRule="auto"/>
        <w:ind w:left="140" w:right="438" w:firstLine="420"/>
        <w:jc w:val="both"/>
      </w:pPr>
      <w:r>
        <w:rPr>
          <w:noProof/>
        </w:rPr>
        <mc:AlternateContent>
          <mc:Choice Requires="wpg">
            <w:drawing>
              <wp:anchor distT="0" distB="0" distL="0" distR="0" simplePos="0" relativeHeight="487588352" behindDoc="1" locked="0" layoutInCell="1" allowOverlap="1" wp14:anchorId="6D5FE72F" wp14:editId="07F6D432">
                <wp:simplePos x="0" y="0"/>
                <wp:positionH relativeFrom="page">
                  <wp:posOffset>1143000</wp:posOffset>
                </wp:positionH>
                <wp:positionV relativeFrom="paragraph">
                  <wp:posOffset>1000838</wp:posOffset>
                </wp:positionV>
                <wp:extent cx="5323840" cy="303085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3840" cy="3030855"/>
                          <a:chOff x="0" y="0"/>
                          <a:chExt cx="5323840" cy="3030855"/>
                        </a:xfrm>
                      </wpg:grpSpPr>
                      <pic:pic xmlns:pic="http://schemas.openxmlformats.org/drawingml/2006/picture">
                        <pic:nvPicPr>
                          <pic:cNvPr id="20" name="Image 20"/>
                          <pic:cNvPicPr/>
                        </pic:nvPicPr>
                        <pic:blipFill>
                          <a:blip r:embed="rId36" cstate="print"/>
                          <a:stretch>
                            <a:fillRect/>
                          </a:stretch>
                        </pic:blipFill>
                        <pic:spPr>
                          <a:xfrm>
                            <a:off x="8340" y="107931"/>
                            <a:ext cx="5308731" cy="2916573"/>
                          </a:xfrm>
                          <a:prstGeom prst="rect">
                            <a:avLst/>
                          </a:prstGeom>
                        </pic:spPr>
                      </pic:pic>
                      <pic:pic xmlns:pic="http://schemas.openxmlformats.org/drawingml/2006/picture">
                        <pic:nvPicPr>
                          <pic:cNvPr id="21" name="Image 21"/>
                          <pic:cNvPicPr/>
                        </pic:nvPicPr>
                        <pic:blipFill>
                          <a:blip r:embed="rId37" cstate="print"/>
                          <a:stretch>
                            <a:fillRect/>
                          </a:stretch>
                        </pic:blipFill>
                        <pic:spPr>
                          <a:xfrm>
                            <a:off x="1771060" y="519208"/>
                            <a:ext cx="681593" cy="1012978"/>
                          </a:xfrm>
                          <a:prstGeom prst="rect">
                            <a:avLst/>
                          </a:prstGeom>
                        </pic:spPr>
                      </pic:pic>
                      <pic:pic xmlns:pic="http://schemas.openxmlformats.org/drawingml/2006/picture">
                        <pic:nvPicPr>
                          <pic:cNvPr id="22" name="Image 22"/>
                          <pic:cNvPicPr/>
                        </pic:nvPicPr>
                        <pic:blipFill>
                          <a:blip r:embed="rId37" cstate="print"/>
                          <a:stretch>
                            <a:fillRect/>
                          </a:stretch>
                        </pic:blipFill>
                        <pic:spPr>
                          <a:xfrm>
                            <a:off x="1601159" y="519208"/>
                            <a:ext cx="681593" cy="1012978"/>
                          </a:xfrm>
                          <a:prstGeom prst="rect">
                            <a:avLst/>
                          </a:prstGeom>
                        </pic:spPr>
                      </pic:pic>
                      <pic:pic xmlns:pic="http://schemas.openxmlformats.org/drawingml/2006/picture">
                        <pic:nvPicPr>
                          <pic:cNvPr id="23" name="Image 23"/>
                          <pic:cNvPicPr/>
                        </pic:nvPicPr>
                        <pic:blipFill>
                          <a:blip r:embed="rId37" cstate="print"/>
                          <a:stretch>
                            <a:fillRect/>
                          </a:stretch>
                        </pic:blipFill>
                        <pic:spPr>
                          <a:xfrm>
                            <a:off x="1432586" y="519208"/>
                            <a:ext cx="681593" cy="1012978"/>
                          </a:xfrm>
                          <a:prstGeom prst="rect">
                            <a:avLst/>
                          </a:prstGeom>
                        </pic:spPr>
                      </pic:pic>
                      <pic:pic xmlns:pic="http://schemas.openxmlformats.org/drawingml/2006/picture">
                        <pic:nvPicPr>
                          <pic:cNvPr id="24" name="Image 24"/>
                          <pic:cNvPicPr/>
                        </pic:nvPicPr>
                        <pic:blipFill>
                          <a:blip r:embed="rId37" cstate="print"/>
                          <a:stretch>
                            <a:fillRect/>
                          </a:stretch>
                        </pic:blipFill>
                        <pic:spPr>
                          <a:xfrm>
                            <a:off x="1262685" y="519208"/>
                            <a:ext cx="681593" cy="1012978"/>
                          </a:xfrm>
                          <a:prstGeom prst="rect">
                            <a:avLst/>
                          </a:prstGeom>
                        </pic:spPr>
                      </pic:pic>
                      <pic:pic xmlns:pic="http://schemas.openxmlformats.org/drawingml/2006/picture">
                        <pic:nvPicPr>
                          <pic:cNvPr id="25" name="Image 25"/>
                          <pic:cNvPicPr/>
                        </pic:nvPicPr>
                        <pic:blipFill>
                          <a:blip r:embed="rId37" cstate="print"/>
                          <a:stretch>
                            <a:fillRect/>
                          </a:stretch>
                        </pic:blipFill>
                        <pic:spPr>
                          <a:xfrm>
                            <a:off x="1092784" y="519208"/>
                            <a:ext cx="681593" cy="1012978"/>
                          </a:xfrm>
                          <a:prstGeom prst="rect">
                            <a:avLst/>
                          </a:prstGeom>
                        </pic:spPr>
                      </pic:pic>
                      <pic:pic xmlns:pic="http://schemas.openxmlformats.org/drawingml/2006/picture">
                        <pic:nvPicPr>
                          <pic:cNvPr id="26" name="Image 26"/>
                          <pic:cNvPicPr/>
                        </pic:nvPicPr>
                        <pic:blipFill>
                          <a:blip r:embed="rId37" cstate="print"/>
                          <a:stretch>
                            <a:fillRect/>
                          </a:stretch>
                        </pic:blipFill>
                        <pic:spPr>
                          <a:xfrm>
                            <a:off x="924211" y="519208"/>
                            <a:ext cx="681593" cy="1012978"/>
                          </a:xfrm>
                          <a:prstGeom prst="rect">
                            <a:avLst/>
                          </a:prstGeom>
                        </pic:spPr>
                      </pic:pic>
                      <pic:pic xmlns:pic="http://schemas.openxmlformats.org/drawingml/2006/picture">
                        <pic:nvPicPr>
                          <pic:cNvPr id="27" name="Image 27"/>
                          <pic:cNvPicPr/>
                        </pic:nvPicPr>
                        <pic:blipFill>
                          <a:blip r:embed="rId37" cstate="print"/>
                          <a:stretch>
                            <a:fillRect/>
                          </a:stretch>
                        </pic:blipFill>
                        <pic:spPr>
                          <a:xfrm>
                            <a:off x="754311" y="519208"/>
                            <a:ext cx="681593" cy="1012978"/>
                          </a:xfrm>
                          <a:prstGeom prst="rect">
                            <a:avLst/>
                          </a:prstGeom>
                        </pic:spPr>
                      </pic:pic>
                      <pic:pic xmlns:pic="http://schemas.openxmlformats.org/drawingml/2006/picture">
                        <pic:nvPicPr>
                          <pic:cNvPr id="28" name="Image 28"/>
                          <pic:cNvPicPr/>
                        </pic:nvPicPr>
                        <pic:blipFill>
                          <a:blip r:embed="rId37" cstate="print"/>
                          <a:stretch>
                            <a:fillRect/>
                          </a:stretch>
                        </pic:blipFill>
                        <pic:spPr>
                          <a:xfrm>
                            <a:off x="585737" y="519208"/>
                            <a:ext cx="681593" cy="1012978"/>
                          </a:xfrm>
                          <a:prstGeom prst="rect">
                            <a:avLst/>
                          </a:prstGeom>
                        </pic:spPr>
                      </pic:pic>
                      <pic:pic xmlns:pic="http://schemas.openxmlformats.org/drawingml/2006/picture">
                        <pic:nvPicPr>
                          <pic:cNvPr id="29" name="Image 29"/>
                          <pic:cNvPicPr/>
                        </pic:nvPicPr>
                        <pic:blipFill>
                          <a:blip r:embed="rId37" cstate="print"/>
                          <a:stretch>
                            <a:fillRect/>
                          </a:stretch>
                        </pic:blipFill>
                        <pic:spPr>
                          <a:xfrm>
                            <a:off x="415837" y="519208"/>
                            <a:ext cx="681593" cy="1012978"/>
                          </a:xfrm>
                          <a:prstGeom prst="rect">
                            <a:avLst/>
                          </a:prstGeom>
                        </pic:spPr>
                      </pic:pic>
                      <wps:wsp>
                        <wps:cNvPr id="30" name="Graphic 30"/>
                        <wps:cNvSpPr/>
                        <wps:spPr>
                          <a:xfrm>
                            <a:off x="313957" y="1579413"/>
                            <a:ext cx="2542540" cy="1270"/>
                          </a:xfrm>
                          <a:custGeom>
                            <a:avLst/>
                            <a:gdLst/>
                            <a:ahLst/>
                            <a:cxnLst/>
                            <a:rect l="l" t="t" r="r" b="b"/>
                            <a:pathLst>
                              <a:path w="2542540">
                                <a:moveTo>
                                  <a:pt x="0" y="0"/>
                                </a:moveTo>
                                <a:lnTo>
                                  <a:pt x="2541958" y="0"/>
                                </a:lnTo>
                              </a:path>
                            </a:pathLst>
                          </a:custGeom>
                          <a:ln w="33519">
                            <a:solidFill>
                              <a:srgbClr val="5B9BD5"/>
                            </a:solidFill>
                            <a:prstDash val="solid"/>
                          </a:ln>
                        </wps:spPr>
                        <wps:bodyPr wrap="square" lIns="0" tIns="0" rIns="0" bIns="0" rtlCol="0">
                          <a:prstTxWarp prst="textNoShape">
                            <a:avLst/>
                          </a:prstTxWarp>
                          <a:noAutofit/>
                        </wps:bodyPr>
                      </wps:wsp>
                      <wps:wsp>
                        <wps:cNvPr id="31" name="Graphic 31"/>
                        <wps:cNvSpPr/>
                        <wps:spPr>
                          <a:xfrm>
                            <a:off x="2839323" y="1529133"/>
                            <a:ext cx="99695" cy="100965"/>
                          </a:xfrm>
                          <a:custGeom>
                            <a:avLst/>
                            <a:gdLst/>
                            <a:ahLst/>
                            <a:cxnLst/>
                            <a:rect l="l" t="t" r="r" b="b"/>
                            <a:pathLst>
                              <a:path w="99695" h="100965">
                                <a:moveTo>
                                  <a:pt x="0" y="100559"/>
                                </a:moveTo>
                                <a:lnTo>
                                  <a:pt x="0" y="0"/>
                                </a:lnTo>
                                <a:lnTo>
                                  <a:pt x="99549" y="50279"/>
                                </a:lnTo>
                                <a:lnTo>
                                  <a:pt x="0" y="100559"/>
                                </a:lnTo>
                                <a:close/>
                              </a:path>
                            </a:pathLst>
                          </a:custGeom>
                          <a:solidFill>
                            <a:srgbClr val="5B9BD5"/>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38" cstate="print"/>
                          <a:stretch>
                            <a:fillRect/>
                          </a:stretch>
                        </pic:blipFill>
                        <pic:spPr>
                          <a:xfrm>
                            <a:off x="1946270" y="1595875"/>
                            <a:ext cx="867422" cy="881579"/>
                          </a:xfrm>
                          <a:prstGeom prst="rect">
                            <a:avLst/>
                          </a:prstGeom>
                        </pic:spPr>
                      </pic:pic>
                      <pic:pic xmlns:pic="http://schemas.openxmlformats.org/drawingml/2006/picture">
                        <pic:nvPicPr>
                          <pic:cNvPr id="33" name="Image 33"/>
                          <pic:cNvPicPr/>
                        </pic:nvPicPr>
                        <pic:blipFill>
                          <a:blip r:embed="rId39" cstate="print"/>
                          <a:stretch>
                            <a:fillRect/>
                          </a:stretch>
                        </pic:blipFill>
                        <pic:spPr>
                          <a:xfrm>
                            <a:off x="1813535" y="1606602"/>
                            <a:ext cx="867422" cy="882920"/>
                          </a:xfrm>
                          <a:prstGeom prst="rect">
                            <a:avLst/>
                          </a:prstGeom>
                        </pic:spPr>
                      </pic:pic>
                      <pic:pic xmlns:pic="http://schemas.openxmlformats.org/drawingml/2006/picture">
                        <pic:nvPicPr>
                          <pic:cNvPr id="34" name="Image 34"/>
                          <pic:cNvPicPr/>
                        </pic:nvPicPr>
                        <pic:blipFill>
                          <a:blip r:embed="rId40" cstate="print"/>
                          <a:stretch>
                            <a:fillRect/>
                          </a:stretch>
                        </pic:blipFill>
                        <pic:spPr>
                          <a:xfrm>
                            <a:off x="1621069" y="1638781"/>
                            <a:ext cx="868749" cy="881579"/>
                          </a:xfrm>
                          <a:prstGeom prst="rect">
                            <a:avLst/>
                          </a:prstGeom>
                        </pic:spPr>
                      </pic:pic>
                      <pic:pic xmlns:pic="http://schemas.openxmlformats.org/drawingml/2006/picture">
                        <pic:nvPicPr>
                          <pic:cNvPr id="35" name="Image 35"/>
                          <pic:cNvPicPr/>
                        </pic:nvPicPr>
                        <pic:blipFill>
                          <a:blip r:embed="rId39" cstate="print"/>
                          <a:stretch>
                            <a:fillRect/>
                          </a:stretch>
                        </pic:blipFill>
                        <pic:spPr>
                          <a:xfrm>
                            <a:off x="1408693" y="1650848"/>
                            <a:ext cx="867422" cy="882920"/>
                          </a:xfrm>
                          <a:prstGeom prst="rect">
                            <a:avLst/>
                          </a:prstGeom>
                        </pic:spPr>
                      </pic:pic>
                      <pic:pic xmlns:pic="http://schemas.openxmlformats.org/drawingml/2006/picture">
                        <pic:nvPicPr>
                          <pic:cNvPr id="36" name="Image 36"/>
                          <pic:cNvPicPr/>
                        </pic:nvPicPr>
                        <pic:blipFill>
                          <a:blip r:embed="rId39" cstate="print"/>
                          <a:stretch>
                            <a:fillRect/>
                          </a:stretch>
                        </pic:blipFill>
                        <pic:spPr>
                          <a:xfrm>
                            <a:off x="1152515" y="1674983"/>
                            <a:ext cx="867422" cy="882920"/>
                          </a:xfrm>
                          <a:prstGeom prst="rect">
                            <a:avLst/>
                          </a:prstGeom>
                        </pic:spPr>
                      </pic:pic>
                      <pic:pic xmlns:pic="http://schemas.openxmlformats.org/drawingml/2006/picture">
                        <pic:nvPicPr>
                          <pic:cNvPr id="37" name="Image 37"/>
                          <pic:cNvPicPr/>
                        </pic:nvPicPr>
                        <pic:blipFill>
                          <a:blip r:embed="rId39" cstate="print"/>
                          <a:stretch>
                            <a:fillRect/>
                          </a:stretch>
                        </pic:blipFill>
                        <pic:spPr>
                          <a:xfrm>
                            <a:off x="877754" y="1674983"/>
                            <a:ext cx="867422" cy="882920"/>
                          </a:xfrm>
                          <a:prstGeom prst="rect">
                            <a:avLst/>
                          </a:prstGeom>
                        </pic:spPr>
                      </pic:pic>
                      <pic:pic xmlns:pic="http://schemas.openxmlformats.org/drawingml/2006/picture">
                        <pic:nvPicPr>
                          <pic:cNvPr id="38" name="Image 38"/>
                          <pic:cNvPicPr/>
                        </pic:nvPicPr>
                        <pic:blipFill>
                          <a:blip r:embed="rId39" cstate="print"/>
                          <a:stretch>
                            <a:fillRect/>
                          </a:stretch>
                        </pic:blipFill>
                        <pic:spPr>
                          <a:xfrm>
                            <a:off x="597683" y="1674983"/>
                            <a:ext cx="867422" cy="882920"/>
                          </a:xfrm>
                          <a:prstGeom prst="rect">
                            <a:avLst/>
                          </a:prstGeom>
                        </pic:spPr>
                      </pic:pic>
                      <wps:wsp>
                        <wps:cNvPr id="39" name="Graphic 39"/>
                        <wps:cNvSpPr/>
                        <wps:spPr>
                          <a:xfrm>
                            <a:off x="0" y="3175"/>
                            <a:ext cx="5323840" cy="3024505"/>
                          </a:xfrm>
                          <a:custGeom>
                            <a:avLst/>
                            <a:gdLst/>
                            <a:ahLst/>
                            <a:cxnLst/>
                            <a:rect l="l" t="t" r="r" b="b"/>
                            <a:pathLst>
                              <a:path w="5323840" h="3024505">
                                <a:moveTo>
                                  <a:pt x="3175" y="3175"/>
                                </a:moveTo>
                                <a:lnTo>
                                  <a:pt x="3175" y="3021329"/>
                                </a:lnTo>
                              </a:path>
                              <a:path w="5323840" h="3024505">
                                <a:moveTo>
                                  <a:pt x="5320246" y="3175"/>
                                </a:moveTo>
                                <a:lnTo>
                                  <a:pt x="5320246" y="3021329"/>
                                </a:lnTo>
                              </a:path>
                              <a:path w="5323840" h="3024505">
                                <a:moveTo>
                                  <a:pt x="0" y="0"/>
                                </a:moveTo>
                                <a:lnTo>
                                  <a:pt x="5323421" y="0"/>
                                </a:lnTo>
                              </a:path>
                              <a:path w="5323840" h="3024505">
                                <a:moveTo>
                                  <a:pt x="0" y="3024504"/>
                                </a:moveTo>
                                <a:lnTo>
                                  <a:pt x="5323421" y="3024504"/>
                                </a:lnTo>
                              </a:path>
                            </a:pathLst>
                          </a:custGeom>
                          <a:ln w="6350">
                            <a:solidFill>
                              <a:srgbClr val="000000"/>
                            </a:solidFill>
                            <a:prstDash val="solid"/>
                          </a:ln>
                        </wps:spPr>
                        <wps:bodyPr wrap="square" lIns="0" tIns="0" rIns="0" bIns="0" rtlCol="0">
                          <a:prstTxWarp prst="textNoShape">
                            <a:avLst/>
                          </a:prstTxWarp>
                          <a:noAutofit/>
                        </wps:bodyPr>
                      </wps:wsp>
                      <wps:wsp>
                        <wps:cNvPr id="40" name="Textbox 40"/>
                        <wps:cNvSpPr txBox="1"/>
                        <wps:spPr>
                          <a:xfrm>
                            <a:off x="924141" y="143972"/>
                            <a:ext cx="809625" cy="133350"/>
                          </a:xfrm>
                          <a:prstGeom prst="rect">
                            <a:avLst/>
                          </a:prstGeom>
                        </wps:spPr>
                        <wps:txbx>
                          <w:txbxContent>
                            <w:p w14:paraId="643B702B" w14:textId="77777777" w:rsidR="00AF1BF6" w:rsidRDefault="00000000">
                              <w:pPr>
                                <w:spacing w:line="209" w:lineRule="exact"/>
                                <w:rPr>
                                  <w:rFonts w:ascii="微软雅黑" w:eastAsia="微软雅黑"/>
                                  <w:b/>
                                  <w:sz w:val="16"/>
                                </w:rPr>
                              </w:pPr>
                              <w:r>
                                <w:rPr>
                                  <w:rFonts w:ascii="微软雅黑" w:eastAsia="微软雅黑"/>
                                  <w:b/>
                                  <w:color w:val="006450"/>
                                  <w:spacing w:val="-7"/>
                                  <w:sz w:val="16"/>
                                </w:rPr>
                                <w:t>用二进制表达视频</w:t>
                              </w:r>
                            </w:p>
                          </w:txbxContent>
                        </wps:txbx>
                        <wps:bodyPr wrap="square" lIns="0" tIns="0" rIns="0" bIns="0" rtlCol="0">
                          <a:noAutofit/>
                        </wps:bodyPr>
                      </wps:wsp>
                      <wps:wsp>
                        <wps:cNvPr id="41" name="Textbox 41"/>
                        <wps:cNvSpPr txBox="1"/>
                        <wps:spPr>
                          <a:xfrm>
                            <a:off x="149837" y="1343801"/>
                            <a:ext cx="112395" cy="495300"/>
                          </a:xfrm>
                          <a:prstGeom prst="rect">
                            <a:avLst/>
                          </a:prstGeom>
                        </wps:spPr>
                        <wps:txbx>
                          <w:txbxContent>
                            <w:p w14:paraId="77F3121B" w14:textId="77777777" w:rsidR="00AF1BF6" w:rsidRDefault="00000000">
                              <w:pPr>
                                <w:spacing w:line="251" w:lineRule="exact"/>
                                <w:rPr>
                                  <w:rFonts w:ascii="微软雅黑" w:eastAsia="微软雅黑"/>
                                  <w:sz w:val="16"/>
                                </w:rPr>
                              </w:pPr>
                              <w:r>
                                <w:rPr>
                                  <w:rFonts w:ascii="微软雅黑" w:eastAsia="微软雅黑"/>
                                  <w:color w:val="5B9BD5"/>
                                  <w:spacing w:val="-10"/>
                                  <w:sz w:val="16"/>
                                </w:rPr>
                                <w:t>时</w:t>
                              </w:r>
                            </w:p>
                            <w:p w14:paraId="430A9496" w14:textId="77777777" w:rsidR="00AF1BF6" w:rsidRDefault="00000000">
                              <w:pPr>
                                <w:spacing w:line="280" w:lineRule="atLeast"/>
                                <w:ind w:right="18"/>
                                <w:rPr>
                                  <w:rFonts w:ascii="微软雅黑" w:eastAsia="微软雅黑"/>
                                  <w:sz w:val="16"/>
                                </w:rPr>
                              </w:pPr>
                              <w:r>
                                <w:rPr>
                                  <w:rFonts w:ascii="微软雅黑" w:eastAsia="微软雅黑"/>
                                  <w:color w:val="5B9BD5"/>
                                  <w:spacing w:val="-12"/>
                                  <w:sz w:val="16"/>
                                </w:rPr>
                                <w:t>间</w:t>
                              </w:r>
                              <w:r>
                                <w:rPr>
                                  <w:rFonts w:ascii="微软雅黑" w:eastAsia="微软雅黑"/>
                                  <w:color w:val="5B9BD5"/>
                                  <w:spacing w:val="-13"/>
                                  <w:sz w:val="16"/>
                                </w:rPr>
                                <w:t>轴</w:t>
                              </w:r>
                            </w:p>
                          </w:txbxContent>
                        </wps:txbx>
                        <wps:bodyPr wrap="square" lIns="0" tIns="0" rIns="0" bIns="0" rtlCol="0">
                          <a:noAutofit/>
                        </wps:bodyPr>
                      </wps:wsp>
                      <wps:wsp>
                        <wps:cNvPr id="42" name="Textbox 42"/>
                        <wps:cNvSpPr txBox="1"/>
                        <wps:spPr>
                          <a:xfrm>
                            <a:off x="3219542" y="414234"/>
                            <a:ext cx="1787525" cy="1943100"/>
                          </a:xfrm>
                          <a:prstGeom prst="rect">
                            <a:avLst/>
                          </a:prstGeom>
                        </wps:spPr>
                        <wps:txbx>
                          <w:txbxContent>
                            <w:p w14:paraId="15E7B04F" w14:textId="77777777" w:rsidR="00AF1BF6" w:rsidRDefault="00000000">
                              <w:pPr>
                                <w:spacing w:line="251" w:lineRule="exact"/>
                                <w:ind w:left="286"/>
                                <w:rPr>
                                  <w:rFonts w:ascii="微软雅黑" w:eastAsia="微软雅黑"/>
                                  <w:sz w:val="16"/>
                                </w:rPr>
                              </w:pPr>
                              <w:r>
                                <w:rPr>
                                  <w:rFonts w:ascii="微软雅黑" w:eastAsia="微软雅黑"/>
                                  <w:spacing w:val="-1"/>
                                  <w:sz w:val="16"/>
                                </w:rPr>
                                <w:t>对于视频来说，我们只需要让这些</w:t>
                              </w:r>
                            </w:p>
                            <w:p w14:paraId="74638DCE" w14:textId="77777777" w:rsidR="00AF1BF6" w:rsidRDefault="00000000">
                              <w:pPr>
                                <w:spacing w:before="10" w:line="249" w:lineRule="auto"/>
                                <w:ind w:right="18"/>
                                <w:jc w:val="both"/>
                                <w:rPr>
                                  <w:rFonts w:ascii="微软雅黑" w:eastAsia="微软雅黑"/>
                                  <w:sz w:val="16"/>
                                </w:rPr>
                              </w:pPr>
                              <w:r>
                                <w:rPr>
                                  <w:rFonts w:ascii="微软雅黑" w:eastAsia="微软雅黑"/>
                                  <w:spacing w:val="-2"/>
                                  <w:sz w:val="16"/>
                                </w:rPr>
                                <w:t>图片能够快速地播放，利用人类的视觉残留，就能让人观看到流畅的视频。这对于计算机来说就是二进制编码好后的图片按照时间顺序保存起来。</w:t>
                              </w:r>
                            </w:p>
                            <w:p w14:paraId="2A440023" w14:textId="77777777" w:rsidR="00AF1BF6" w:rsidRDefault="00000000">
                              <w:pPr>
                                <w:spacing w:line="249" w:lineRule="auto"/>
                                <w:ind w:right="18" w:firstLine="286"/>
                                <w:jc w:val="both"/>
                                <w:rPr>
                                  <w:rFonts w:ascii="微软雅黑" w:eastAsia="微软雅黑"/>
                                  <w:sz w:val="16"/>
                                </w:rPr>
                              </w:pPr>
                              <w:r>
                                <w:rPr>
                                  <w:rFonts w:ascii="微软雅黑" w:eastAsia="微软雅黑"/>
                                  <w:spacing w:val="-2"/>
                                  <w:sz w:val="16"/>
                                </w:rPr>
                                <w:t>在视频中，一个瞬间的一张图片我们往往称为帧，</w:t>
                              </w:r>
                              <w:proofErr w:type="gramStart"/>
                              <w:r>
                                <w:rPr>
                                  <w:rFonts w:ascii="微软雅黑" w:eastAsia="微软雅黑"/>
                                  <w:spacing w:val="-2"/>
                                  <w:sz w:val="16"/>
                                </w:rPr>
                                <w:t>帧率</w:t>
                              </w:r>
                              <w:proofErr w:type="gramEnd"/>
                              <w:r>
                                <w:rPr>
                                  <w:rFonts w:ascii="Calibri" w:eastAsia="Calibri"/>
                                  <w:spacing w:val="-2"/>
                                  <w:sz w:val="16"/>
                                </w:rPr>
                                <w:t>25</w:t>
                              </w:r>
                              <w:r>
                                <w:rPr>
                                  <w:rFonts w:ascii="微软雅黑" w:eastAsia="微软雅黑"/>
                                  <w:spacing w:val="-2"/>
                                  <w:sz w:val="16"/>
                                </w:rPr>
                                <w:t>，就是只一秒钟可以播放</w:t>
                              </w:r>
                              <w:r>
                                <w:rPr>
                                  <w:rFonts w:ascii="Calibri" w:eastAsia="Calibri"/>
                                  <w:spacing w:val="-2"/>
                                  <w:sz w:val="16"/>
                                </w:rPr>
                                <w:t>25</w:t>
                              </w:r>
                              <w:r>
                                <w:rPr>
                                  <w:rFonts w:ascii="微软雅黑" w:eastAsia="微软雅黑"/>
                                  <w:spacing w:val="-2"/>
                                  <w:sz w:val="16"/>
                                </w:rPr>
                                <w:t>张图片。</w:t>
                              </w:r>
                            </w:p>
                            <w:p w14:paraId="0DC61290" w14:textId="77777777" w:rsidR="00AF1BF6" w:rsidRDefault="00000000">
                              <w:pPr>
                                <w:spacing w:line="249" w:lineRule="auto"/>
                                <w:ind w:right="18" w:firstLine="286"/>
                                <w:rPr>
                                  <w:rFonts w:ascii="微软雅黑" w:eastAsia="微软雅黑"/>
                                  <w:sz w:val="16"/>
                                </w:rPr>
                              </w:pPr>
                              <w:r>
                                <w:rPr>
                                  <w:rFonts w:ascii="微软雅黑" w:eastAsia="微软雅黑"/>
                                  <w:spacing w:val="-2"/>
                                  <w:sz w:val="16"/>
                                </w:rPr>
                                <w:t>我们将按采样保存的音频二进制数</w:t>
                              </w:r>
                              <w:proofErr w:type="gramStart"/>
                              <w:r>
                                <w:rPr>
                                  <w:rFonts w:ascii="微软雅黑" w:eastAsia="微软雅黑"/>
                                  <w:spacing w:val="-1"/>
                                  <w:sz w:val="16"/>
                                </w:rPr>
                                <w:t>据按照</w:t>
                              </w:r>
                              <w:proofErr w:type="gramEnd"/>
                              <w:r>
                                <w:rPr>
                                  <w:rFonts w:ascii="微软雅黑" w:eastAsia="微软雅黑"/>
                                  <w:spacing w:val="-1"/>
                                  <w:sz w:val="16"/>
                                </w:rPr>
                                <w:t>时间顺序也放在视频对应的时间</w:t>
                              </w:r>
                            </w:p>
                            <w:p w14:paraId="02C2DB9C" w14:textId="77777777" w:rsidR="00AF1BF6" w:rsidRDefault="00000000">
                              <w:pPr>
                                <w:spacing w:line="231" w:lineRule="exact"/>
                                <w:rPr>
                                  <w:rFonts w:ascii="微软雅黑" w:eastAsia="微软雅黑"/>
                                  <w:sz w:val="16"/>
                                </w:rPr>
                              </w:pPr>
                              <w:r>
                                <w:rPr>
                                  <w:rFonts w:ascii="微软雅黑" w:eastAsia="微软雅黑"/>
                                  <w:spacing w:val="-7"/>
                                  <w:sz w:val="16"/>
                                </w:rPr>
                                <w:t>点，就可以听到该视频对应的声音了。</w:t>
                              </w:r>
                            </w:p>
                          </w:txbxContent>
                        </wps:txbx>
                        <wps:bodyPr wrap="square" lIns="0" tIns="0" rIns="0" bIns="0" rtlCol="0">
                          <a:noAutofit/>
                        </wps:bodyPr>
                      </wps:wsp>
                    </wpg:wgp>
                  </a:graphicData>
                </a:graphic>
              </wp:anchor>
            </w:drawing>
          </mc:Choice>
          <mc:Fallback>
            <w:pict>
              <v:group w14:anchorId="6D5FE72F" id="Group 19" o:spid="_x0000_s1026" style="position:absolute;left:0;text-align:left;margin-left:90pt;margin-top:78.8pt;width:419.2pt;height:238.65pt;z-index:-15728128;mso-wrap-distance-left:0;mso-wrap-distance-right:0;mso-position-horizontal-relative:page" coordsize="53238,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Jm6rwVAAARoUlEQVT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left:83;top:1079;width:53087;height:29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">
                  <v:imagedata r:id="rId41" o:title=""/>
                </v:shape>
                <v:shape id="Image 21" o:spid="_x0000_s1028" type="#_x0000_t75" style="position:absolute;left:17710;top:5192;width:681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">
                  <v:imagedata r:id="rId42" o:title=""/>
                </v:shape>
                <v:shape id="Image 22" o:spid="_x0000_s1029" type="#_x0000_t75" style="position:absolute;left:16011;top:5192;width:681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">
                  <v:imagedata r:id="rId42" o:title=""/>
                </v:shape>
                <v:shape id="Image 23" o:spid="_x0000_s1030" type="#_x0000_t75" style="position:absolute;left:14325;top:5192;width:681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">
                  <v:imagedata r:id="rId42" o:title=""/>
                </v:shape>
                <v:shape id="Image 24" o:spid="_x0000_s1031" type="#_x0000_t75" style="position:absolute;left:12626;top:5192;width:681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">
                  <v:imagedata r:id="rId42" o:title=""/>
                </v:shape>
                <v:shape id="Image 25" o:spid="_x0000_s1032" type="#_x0000_t75" style="position:absolute;left:10927;top:5192;width:681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">
                  <v:imagedata r:id="rId42" o:title=""/>
                </v:shape>
                <v:shape id="Image 26" o:spid="_x0000_s1033" type="#_x0000_t75" style="position:absolute;left:9242;top:5192;width:681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">
                  <v:imagedata r:id="rId42" o:title=""/>
                </v:shape>
                <v:shape id="Image 27" o:spid="_x0000_s1034" type="#_x0000_t75" style="position:absolute;left:7543;top:5192;width:681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">
                  <v:imagedata r:id="rId42" o:title=""/>
                </v:shape>
                <v:shape id="Image 28" o:spid="_x0000_s1035" type="#_x0000_t75" style="position:absolute;left:5857;top:5192;width:681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">
                  <v:imagedata r:id="rId42" o:title=""/>
                </v:shape>
                <v:shape id="Image 29" o:spid="_x0000_s1036" type="#_x0000_t75" style="position:absolute;left:4158;top:5192;width:681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">
                  <v:imagedata r:id="rId42" o:title=""/>
                </v:shape>
                <v:shape id="Graphic 30" o:spid="_x0000_s1037" style="position:absolute;left:3139;top:15794;width:25425;height:12;visibility:visible;mso-wrap-style:square;v-text-anchor:top" coordsize="2542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" path="m,l2541958,e" filled="f" strokecolor="#5b9bd5" strokeweight=".93108mm">
                  <v:path arrowok="t"/>
                </v:shape>
                <v:shape id="Graphic 31" o:spid="_x0000_s1038" style="position:absolute;left:28393;top:15291;width:997;height:1009;visibility:visible;mso-wrap-style:square;v-text-anchor:top" coordsize="99695,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" path="m,100559l,,99549,50279,,100559xe" fillcolor="#5b9bd5" stroked="f">
                  <v:path arrowok="t"/>
                </v:shape>
                <v:shape id="Image 32" o:spid="_x0000_s1039" type="#_x0000_t75" style="position:absolute;left:19462;top:15958;width:8674;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">
                  <v:imagedata r:id="rId43" o:title=""/>
                </v:shape>
                <v:shape id="Image 33" o:spid="_x0000_s1040" type="#_x0000_t75" style="position:absolute;left:18135;top:16066;width:8674;height: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">
                  <v:imagedata r:id="rId44" o:title=""/>
                </v:shape>
                <v:shape id="Image 34" o:spid="_x0000_s1041" type="#_x0000_t75" style="position:absolute;left:16210;top:16387;width:8688;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">
                  <v:imagedata r:id="rId45" o:title=""/>
                </v:shape>
                <v:shape id="Image 35" o:spid="_x0000_s1042" type="#_x0000_t75" style="position:absolute;left:14086;top:16508;width:8675;height: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">
                  <v:imagedata r:id="rId44" o:title=""/>
                </v:shape>
                <v:shape id="Image 36" o:spid="_x0000_s1043" type="#_x0000_t75" style="position:absolute;left:11525;top:16749;width:8674;height: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">
                  <v:imagedata r:id="rId44" o:title=""/>
                </v:shape>
                <v:shape id="Image 37" o:spid="_x0000_s1044" type="#_x0000_t75" style="position:absolute;left:8777;top:16749;width:8674;height: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">
                  <v:imagedata r:id="rId44" o:title=""/>
                </v:shape>
                <v:shape id="Image 38" o:spid="_x0000_s1045" type="#_x0000_t75" style="position:absolute;left:5976;top:16749;width:8675;height:8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">
                  <v:imagedata r:id="rId44" o:title=""/>
                </v:shape>
                <v:shape id="Graphic 39" o:spid="_x0000_s1046" style="position:absolute;top:31;width:53238;height:30245;visibility:visible;mso-wrap-style:square;v-text-anchor:top" coordsize="5323840,302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" path="m3175,3175r,3018154em5320246,3175r,3018154em,l5323421,em,3024504r5323421,e" filled="f" strokeweight=".5pt">
                  <v:path arrowok="t"/>
                </v:shape>
                <v:shapetype id="_x0000_t202" coordsize="21600,21600" o:spt="202" path="m,l,21600r21600,l21600,xe">
                  <v:stroke joinstyle="miter"/>
                  <v:path gradientshapeok="t" o:connecttype="rect"/>
                </v:shapetype>
                <v:shape id="Textbox 40" o:spid="_x0000_s1047" type="#_x0000_t202" style="position:absolute;left:9241;top:1439;width:809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43B702B" w14:textId="77777777" w:rsidR="00AF1BF6" w:rsidRDefault="00000000">
                        <w:pPr>
                          <w:spacing w:line="209" w:lineRule="exact"/>
                          <w:rPr>
                            <w:rFonts w:ascii="微软雅黑" w:eastAsia="微软雅黑"/>
                            <w:b/>
                            <w:sz w:val="16"/>
                          </w:rPr>
                        </w:pPr>
                        <w:r>
                          <w:rPr>
                            <w:rFonts w:ascii="微软雅黑" w:eastAsia="微软雅黑"/>
                            <w:b/>
                            <w:color w:val="006450"/>
                            <w:spacing w:val="-7"/>
                            <w:sz w:val="16"/>
                          </w:rPr>
                          <w:t>用二进制表达视频</w:t>
                        </w:r>
                      </w:p>
                    </w:txbxContent>
                  </v:textbox>
                </v:shape>
                <v:shape id="Textbox 41" o:spid="_x0000_s1048" type="#_x0000_t202" style="position:absolute;left:1498;top:13438;width:112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7F3121B" w14:textId="77777777" w:rsidR="00AF1BF6" w:rsidRDefault="00000000">
                        <w:pPr>
                          <w:spacing w:line="251" w:lineRule="exact"/>
                          <w:rPr>
                            <w:rFonts w:ascii="微软雅黑" w:eastAsia="微软雅黑"/>
                            <w:sz w:val="16"/>
                          </w:rPr>
                        </w:pPr>
                        <w:r>
                          <w:rPr>
                            <w:rFonts w:ascii="微软雅黑" w:eastAsia="微软雅黑"/>
                            <w:color w:val="5B9BD5"/>
                            <w:spacing w:val="-10"/>
                            <w:sz w:val="16"/>
                          </w:rPr>
                          <w:t>时</w:t>
                        </w:r>
                      </w:p>
                      <w:p w14:paraId="430A9496" w14:textId="77777777" w:rsidR="00AF1BF6" w:rsidRDefault="00000000">
                        <w:pPr>
                          <w:spacing w:line="280" w:lineRule="atLeast"/>
                          <w:ind w:right="18"/>
                          <w:rPr>
                            <w:rFonts w:ascii="微软雅黑" w:eastAsia="微软雅黑"/>
                            <w:sz w:val="16"/>
                          </w:rPr>
                        </w:pPr>
                        <w:r>
                          <w:rPr>
                            <w:rFonts w:ascii="微软雅黑" w:eastAsia="微软雅黑"/>
                            <w:color w:val="5B9BD5"/>
                            <w:spacing w:val="-12"/>
                            <w:sz w:val="16"/>
                          </w:rPr>
                          <w:t>间</w:t>
                        </w:r>
                        <w:r>
                          <w:rPr>
                            <w:rFonts w:ascii="微软雅黑" w:eastAsia="微软雅黑"/>
                            <w:color w:val="5B9BD5"/>
                            <w:spacing w:val="-13"/>
                            <w:sz w:val="16"/>
                          </w:rPr>
                          <w:t>轴</w:t>
                        </w:r>
                      </w:p>
                    </w:txbxContent>
                  </v:textbox>
                </v:shape>
                <v:shape id="Textbox 42" o:spid="_x0000_s1049" type="#_x0000_t202" style="position:absolute;left:32195;top:4142;width:17875;height:19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15E7B04F" w14:textId="77777777" w:rsidR="00AF1BF6" w:rsidRDefault="00000000">
                        <w:pPr>
                          <w:spacing w:line="251" w:lineRule="exact"/>
                          <w:ind w:left="286"/>
                          <w:rPr>
                            <w:rFonts w:ascii="微软雅黑" w:eastAsia="微软雅黑"/>
                            <w:sz w:val="16"/>
                          </w:rPr>
                        </w:pPr>
                        <w:r>
                          <w:rPr>
                            <w:rFonts w:ascii="微软雅黑" w:eastAsia="微软雅黑"/>
                            <w:spacing w:val="-1"/>
                            <w:sz w:val="16"/>
                          </w:rPr>
                          <w:t>对于视频来说，我们只需要让这些</w:t>
                        </w:r>
                      </w:p>
                      <w:p w14:paraId="74638DCE" w14:textId="77777777" w:rsidR="00AF1BF6" w:rsidRDefault="00000000">
                        <w:pPr>
                          <w:spacing w:before="10" w:line="249" w:lineRule="auto"/>
                          <w:ind w:right="18"/>
                          <w:jc w:val="both"/>
                          <w:rPr>
                            <w:rFonts w:ascii="微软雅黑" w:eastAsia="微软雅黑"/>
                            <w:sz w:val="16"/>
                          </w:rPr>
                        </w:pPr>
                        <w:r>
                          <w:rPr>
                            <w:rFonts w:ascii="微软雅黑" w:eastAsia="微软雅黑"/>
                            <w:spacing w:val="-2"/>
                            <w:sz w:val="16"/>
                          </w:rPr>
                          <w:t>图片能够快速地播放，利用人类的视觉残留，就能让人观看到流畅的视频。这对于计算机来说就是二进制编码好后的图片按照时间顺序保存起来。</w:t>
                        </w:r>
                      </w:p>
                      <w:p w14:paraId="2A440023" w14:textId="77777777" w:rsidR="00AF1BF6" w:rsidRDefault="00000000">
                        <w:pPr>
                          <w:spacing w:line="249" w:lineRule="auto"/>
                          <w:ind w:right="18" w:firstLine="286"/>
                          <w:jc w:val="both"/>
                          <w:rPr>
                            <w:rFonts w:ascii="微软雅黑" w:eastAsia="微软雅黑"/>
                            <w:sz w:val="16"/>
                          </w:rPr>
                        </w:pPr>
                        <w:r>
                          <w:rPr>
                            <w:rFonts w:ascii="微软雅黑" w:eastAsia="微软雅黑"/>
                            <w:spacing w:val="-2"/>
                            <w:sz w:val="16"/>
                          </w:rPr>
                          <w:t>在视频中，一个瞬间的一张图片我们往往称为帧，</w:t>
                        </w:r>
                        <w:proofErr w:type="gramStart"/>
                        <w:r>
                          <w:rPr>
                            <w:rFonts w:ascii="微软雅黑" w:eastAsia="微软雅黑"/>
                            <w:spacing w:val="-2"/>
                            <w:sz w:val="16"/>
                          </w:rPr>
                          <w:t>帧率</w:t>
                        </w:r>
                        <w:proofErr w:type="gramEnd"/>
                        <w:r>
                          <w:rPr>
                            <w:rFonts w:ascii="Calibri" w:eastAsia="Calibri"/>
                            <w:spacing w:val="-2"/>
                            <w:sz w:val="16"/>
                          </w:rPr>
                          <w:t>25</w:t>
                        </w:r>
                        <w:r>
                          <w:rPr>
                            <w:rFonts w:ascii="微软雅黑" w:eastAsia="微软雅黑"/>
                            <w:spacing w:val="-2"/>
                            <w:sz w:val="16"/>
                          </w:rPr>
                          <w:t>，就是只一秒钟可以播放</w:t>
                        </w:r>
                        <w:r>
                          <w:rPr>
                            <w:rFonts w:ascii="Calibri" w:eastAsia="Calibri"/>
                            <w:spacing w:val="-2"/>
                            <w:sz w:val="16"/>
                          </w:rPr>
                          <w:t>25</w:t>
                        </w:r>
                        <w:r>
                          <w:rPr>
                            <w:rFonts w:ascii="微软雅黑" w:eastAsia="微软雅黑"/>
                            <w:spacing w:val="-2"/>
                            <w:sz w:val="16"/>
                          </w:rPr>
                          <w:t>张图片。</w:t>
                        </w:r>
                      </w:p>
                      <w:p w14:paraId="0DC61290" w14:textId="77777777" w:rsidR="00AF1BF6" w:rsidRDefault="00000000">
                        <w:pPr>
                          <w:spacing w:line="249" w:lineRule="auto"/>
                          <w:ind w:right="18" w:firstLine="286"/>
                          <w:rPr>
                            <w:rFonts w:ascii="微软雅黑" w:eastAsia="微软雅黑"/>
                            <w:sz w:val="16"/>
                          </w:rPr>
                        </w:pPr>
                        <w:r>
                          <w:rPr>
                            <w:rFonts w:ascii="微软雅黑" w:eastAsia="微软雅黑"/>
                            <w:spacing w:val="-2"/>
                            <w:sz w:val="16"/>
                          </w:rPr>
                          <w:t>我们将按采样保存的音频二进制数</w:t>
                        </w:r>
                        <w:proofErr w:type="gramStart"/>
                        <w:r>
                          <w:rPr>
                            <w:rFonts w:ascii="微软雅黑" w:eastAsia="微软雅黑"/>
                            <w:spacing w:val="-1"/>
                            <w:sz w:val="16"/>
                          </w:rPr>
                          <w:t>据按照</w:t>
                        </w:r>
                        <w:proofErr w:type="gramEnd"/>
                        <w:r>
                          <w:rPr>
                            <w:rFonts w:ascii="微软雅黑" w:eastAsia="微软雅黑"/>
                            <w:spacing w:val="-1"/>
                            <w:sz w:val="16"/>
                          </w:rPr>
                          <w:t>时间顺序也放在视频对应的时间</w:t>
                        </w:r>
                      </w:p>
                      <w:p w14:paraId="02C2DB9C" w14:textId="77777777" w:rsidR="00AF1BF6" w:rsidRDefault="00000000">
                        <w:pPr>
                          <w:spacing w:line="231" w:lineRule="exact"/>
                          <w:rPr>
                            <w:rFonts w:ascii="微软雅黑" w:eastAsia="微软雅黑"/>
                            <w:sz w:val="16"/>
                          </w:rPr>
                        </w:pPr>
                        <w:r>
                          <w:rPr>
                            <w:rFonts w:ascii="微软雅黑" w:eastAsia="微软雅黑"/>
                            <w:spacing w:val="-7"/>
                            <w:sz w:val="16"/>
                          </w:rPr>
                          <w:t>点，就可以听到该视频对应的声音了。</w:t>
                        </w:r>
                      </w:p>
                    </w:txbxContent>
                  </v:textbox>
                </v:shape>
                <w10:wrap type="topAndBottom" anchorx="page"/>
              </v:group>
            </w:pict>
          </mc:Fallback>
        </mc:AlternateContent>
      </w:r>
      <w:r>
        <w:rPr>
          <w:spacing w:val="-2"/>
        </w:rPr>
        <w:t>视频就是连续的图片和声音。当然，如果只是耿直地将图片拼接到一起，那么视频的体积会非常大。实际上视频是通过一种有损压缩将很多图片压缩在一起。目前比较流行的</w:t>
      </w:r>
      <w:r>
        <w:rPr>
          <w:spacing w:val="-6"/>
        </w:rPr>
        <w:t xml:space="preserve">视频编码标准为 </w:t>
      </w:r>
      <w:proofErr w:type="spellStart"/>
      <w:r>
        <w:rPr>
          <w:rFonts w:ascii="Times New Roman" w:eastAsia="Times New Roman"/>
        </w:rPr>
        <w:t>H.264</w:t>
      </w:r>
      <w:proofErr w:type="spellEnd"/>
      <w:r>
        <w:t>、</w:t>
      </w:r>
      <w:proofErr w:type="spellStart"/>
      <w:r>
        <w:rPr>
          <w:rFonts w:ascii="Times New Roman" w:eastAsia="Times New Roman"/>
        </w:rPr>
        <w:t>H.265</w:t>
      </w:r>
      <w:proofErr w:type="spellEnd"/>
      <w:r>
        <w:t>、</w:t>
      </w:r>
      <w:proofErr w:type="spellStart"/>
      <w:r>
        <w:rPr>
          <w:rFonts w:ascii="Times New Roman" w:eastAsia="Times New Roman"/>
        </w:rPr>
        <w:t>AV1</w:t>
      </w:r>
      <w:proofErr w:type="spellEnd"/>
      <w:r>
        <w:t>。</w:t>
      </w:r>
    </w:p>
    <w:p w14:paraId="5975C372" w14:textId="77777777" w:rsidR="00AF1BF6" w:rsidRDefault="00000000" w:rsidP="009A1BA9">
      <w:pPr>
        <w:pStyle w:val="2"/>
      </w:pPr>
      <w:bookmarkStart w:id="8" w:name="1.3_数字电路_"/>
      <w:bookmarkEnd w:id="8"/>
      <w:r>
        <w:t>数字电路</w:t>
      </w:r>
    </w:p>
    <w:p w14:paraId="15D7D757" w14:textId="77777777" w:rsidR="00AF1BF6" w:rsidRDefault="00000000">
      <w:pPr>
        <w:pStyle w:val="a3"/>
        <w:spacing w:before="164" w:line="410" w:lineRule="auto"/>
        <w:ind w:left="140" w:right="438" w:firstLine="420"/>
      </w:pPr>
      <w:r>
        <w:rPr>
          <w:spacing w:val="-2"/>
        </w:rPr>
        <w:t>将信息数字化后，我们可以方便的用二进制表示信息。而现代计算机技术的基础——</w:t>
      </w:r>
      <w:r>
        <w:rPr>
          <w:spacing w:val="-1"/>
        </w:rPr>
        <w:t>数字电路，研究的就是如何用电表示二进制。其实这件事非常简单，例如下面的一个电路</w:t>
      </w:r>
    </w:p>
    <w:p w14:paraId="146CDFCD" w14:textId="77777777" w:rsidR="00AF1BF6" w:rsidRDefault="00AF1BF6">
      <w:pPr>
        <w:spacing w:line="410" w:lineRule="auto"/>
        <w:sectPr w:rsidR="00AF1BF6">
          <w:pgSz w:w="11910" w:h="16840"/>
          <w:pgMar w:top="1700" w:right="1360" w:bottom="1380" w:left="1660" w:header="851" w:footer="1172" w:gutter="0"/>
          <w:cols w:space="720"/>
        </w:sectPr>
      </w:pPr>
    </w:p>
    <w:p w14:paraId="2FD281FB" w14:textId="77777777" w:rsidR="00AF1BF6" w:rsidRDefault="00000000">
      <w:pPr>
        <w:pStyle w:val="a3"/>
        <w:spacing w:before="47"/>
        <w:ind w:left="140"/>
      </w:pPr>
      <w:r>
        <w:rPr>
          <w:spacing w:val="-5"/>
        </w:rPr>
        <w:lastRenderedPageBreak/>
        <w:t>图：</w:t>
      </w:r>
    </w:p>
    <w:p w14:paraId="39D1511A" w14:textId="77777777" w:rsidR="00AF1BF6" w:rsidRDefault="00000000">
      <w:pPr>
        <w:pStyle w:val="a3"/>
        <w:spacing w:before="3"/>
        <w:rPr>
          <w:sz w:val="7"/>
        </w:rPr>
      </w:pPr>
      <w:r>
        <w:rPr>
          <w:noProof/>
        </w:rPr>
        <mc:AlternateContent>
          <mc:Choice Requires="wpg">
            <w:drawing>
              <wp:anchor distT="0" distB="0" distL="0" distR="0" simplePos="0" relativeHeight="487588864" behindDoc="1" locked="0" layoutInCell="1" allowOverlap="1" wp14:anchorId="6EA87844" wp14:editId="23374813">
                <wp:simplePos x="0" y="0"/>
                <wp:positionH relativeFrom="page">
                  <wp:posOffset>2268895</wp:posOffset>
                </wp:positionH>
                <wp:positionV relativeFrom="paragraph">
                  <wp:posOffset>74996</wp:posOffset>
                </wp:positionV>
                <wp:extent cx="3023235" cy="969644"/>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3235" cy="969644"/>
                          <a:chOff x="0" y="0"/>
                          <a:chExt cx="3023235" cy="969644"/>
                        </a:xfrm>
                      </wpg:grpSpPr>
                      <pic:pic xmlns:pic="http://schemas.openxmlformats.org/drawingml/2006/picture">
                        <pic:nvPicPr>
                          <pic:cNvPr id="44" name="Image 44"/>
                          <pic:cNvPicPr/>
                        </pic:nvPicPr>
                        <pic:blipFill>
                          <a:blip r:embed="rId46" cstate="print"/>
                          <a:stretch>
                            <a:fillRect/>
                          </a:stretch>
                        </pic:blipFill>
                        <pic:spPr>
                          <a:xfrm>
                            <a:off x="11535" y="48120"/>
                            <a:ext cx="2942352" cy="878040"/>
                          </a:xfrm>
                          <a:prstGeom prst="rect">
                            <a:avLst/>
                          </a:prstGeom>
                        </pic:spPr>
                      </pic:pic>
                      <wps:wsp>
                        <wps:cNvPr id="45" name="Graphic 45"/>
                        <wps:cNvSpPr/>
                        <wps:spPr>
                          <a:xfrm>
                            <a:off x="3154" y="3154"/>
                            <a:ext cx="3016885" cy="963294"/>
                          </a:xfrm>
                          <a:custGeom>
                            <a:avLst/>
                            <a:gdLst/>
                            <a:ahLst/>
                            <a:cxnLst/>
                            <a:rect l="l" t="t" r="r" b="b"/>
                            <a:pathLst>
                              <a:path w="3016885" h="963294">
                                <a:moveTo>
                                  <a:pt x="0" y="0"/>
                                </a:moveTo>
                                <a:lnTo>
                                  <a:pt x="3016602" y="0"/>
                                </a:lnTo>
                                <a:lnTo>
                                  <a:pt x="3016602" y="962746"/>
                                </a:lnTo>
                                <a:lnTo>
                                  <a:pt x="0" y="962746"/>
                                </a:lnTo>
                                <a:lnTo>
                                  <a:pt x="0" y="0"/>
                                </a:lnTo>
                                <a:close/>
                              </a:path>
                            </a:pathLst>
                          </a:custGeom>
                          <a:ln w="630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0629FC" id="Group 43" o:spid="_x0000_s1026" style="position:absolute;margin-left:178.65pt;margin-top:5.9pt;width:238.05pt;height:76.35pt;z-index:-15727616;mso-wrap-distance-left:0;mso-wrap-distance-right:0;mso-position-horizontal-relative:page" coordsize="30232,9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">
                <v:shape id="Image 44" o:spid="_x0000_s1027" type="#_x0000_t75" style="position:absolute;left:115;top:481;width:29423;height:8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">
                  <v:imagedata r:id="rId47" o:title=""/>
                </v:shape>
                <v:shape id="Graphic 45" o:spid="_x0000_s1028" style="position:absolute;left:31;top:31;width:30169;height:9633;visibility:visible;mso-wrap-style:square;v-text-anchor:top" coordsize="3016885,96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" path="m,l3016602,r,962746l,962746,,xe" filled="f" strokeweight=".17525mm">
                  <v:path arrowok="t"/>
                </v:shape>
                <w10:wrap type="topAndBottom" anchorx="page"/>
              </v:group>
            </w:pict>
          </mc:Fallback>
        </mc:AlternateContent>
      </w:r>
    </w:p>
    <w:p w14:paraId="2E2120E6" w14:textId="77777777" w:rsidR="00AF1BF6" w:rsidRDefault="00000000">
      <w:pPr>
        <w:pStyle w:val="a3"/>
        <w:spacing w:before="111" w:line="410" w:lineRule="auto"/>
        <w:ind w:left="140" w:right="228" w:firstLine="420"/>
      </w:pPr>
      <w:r>
        <w:rPr>
          <w:spacing w:val="-2"/>
        </w:rPr>
        <w:t xml:space="preserve">当开关闭合，信号输出就有 </w:t>
      </w:r>
      <w:proofErr w:type="spellStart"/>
      <w:r>
        <w:rPr>
          <w:rFonts w:ascii="Times New Roman" w:eastAsia="Times New Roman"/>
        </w:rPr>
        <w:t>5v</w:t>
      </w:r>
      <w:proofErr w:type="spellEnd"/>
      <w:r>
        <w:rPr>
          <w:rFonts w:ascii="Times New Roman" w:eastAsia="Times New Roman"/>
        </w:rPr>
        <w:t xml:space="preserve"> </w:t>
      </w:r>
      <w:r>
        <w:t xml:space="preserve">电压；当开关断开，由于下拉电阻存在，信号输出电压 </w:t>
      </w:r>
      <w:r>
        <w:rPr>
          <w:spacing w:val="-15"/>
        </w:rPr>
        <w:t xml:space="preserve">变为 </w:t>
      </w:r>
      <w:r>
        <w:rPr>
          <w:rFonts w:ascii="Times New Roman" w:eastAsia="Times New Roman"/>
        </w:rPr>
        <w:t>0</w:t>
      </w:r>
      <w:r>
        <w:rPr>
          <w:spacing w:val="-3"/>
        </w:rPr>
        <w:t xml:space="preserve">，我们可以将信号输出的高电平态视为 </w:t>
      </w:r>
      <w:r>
        <w:rPr>
          <w:rFonts w:ascii="Times New Roman" w:eastAsia="Times New Roman"/>
        </w:rPr>
        <w:t>1</w:t>
      </w:r>
      <w:r>
        <w:rPr>
          <w:spacing w:val="-6"/>
        </w:rPr>
        <w:t xml:space="preserve">，低电平态视为 </w:t>
      </w:r>
      <w:r>
        <w:rPr>
          <w:rFonts w:ascii="Times New Roman" w:eastAsia="Times New Roman"/>
        </w:rPr>
        <w:t>0</w:t>
      </w:r>
      <w:r>
        <w:t>，即可用电表示二进制。所</w:t>
      </w:r>
      <w:r>
        <w:rPr>
          <w:spacing w:val="-2"/>
        </w:rPr>
        <w:t>以数字电路就是对电路进行定性分析（高或者低</w:t>
      </w:r>
      <w:r>
        <w:rPr>
          <w:spacing w:val="-105"/>
        </w:rPr>
        <w:t>）</w:t>
      </w:r>
      <w:r>
        <w:rPr>
          <w:spacing w:val="-2"/>
        </w:rPr>
        <w:t>，而不用去考虑精确电压是否会有误差。</w:t>
      </w:r>
    </w:p>
    <w:p w14:paraId="47F7D1D9" w14:textId="77777777" w:rsidR="00AF1BF6" w:rsidRDefault="00000000" w:rsidP="005818EF">
      <w:pPr>
        <w:pStyle w:val="3"/>
        <w:rPr>
          <w:rFonts w:ascii="Times New Roman" w:eastAsia="Times New Roman" w:hAnsi="Times New Roman"/>
        </w:rPr>
      </w:pPr>
      <w:bookmarkStart w:id="9" w:name="1.3.1_数字电路仿真软件——Digital_"/>
      <w:bookmarkEnd w:id="9"/>
      <w:r>
        <w:t>数字电路仿真软件——</w:t>
      </w:r>
      <w:r>
        <w:rPr>
          <w:rFonts w:ascii="Times New Roman" w:eastAsia="Times New Roman" w:hAnsi="Times New Roman"/>
        </w:rPr>
        <w:t>Digital</w:t>
      </w:r>
    </w:p>
    <w:p w14:paraId="093A57D0" w14:textId="77777777" w:rsidR="00AF1BF6" w:rsidRDefault="00000000">
      <w:pPr>
        <w:pStyle w:val="a3"/>
        <w:spacing w:before="160" w:line="410" w:lineRule="auto"/>
        <w:ind w:left="560" w:right="3075"/>
        <w:rPr>
          <w:rFonts w:ascii="Times New Roman" w:eastAsia="Times New Roman"/>
        </w:rPr>
      </w:pPr>
      <w:r>
        <w:rPr>
          <w:spacing w:val="-2"/>
        </w:rPr>
        <w:t>为了学习数字电路，给大家介绍一款数字电路拟真软件。官方网站：</w:t>
      </w:r>
      <w:r>
        <w:fldChar w:fldCharType="begin"/>
      </w:r>
      <w:r>
        <w:instrText>HYPERLINK "https://github.com/hneemann/Digital" \h</w:instrText>
      </w:r>
      <w:r>
        <w:fldChar w:fldCharType="separate"/>
      </w:r>
      <w:r>
        <w:rPr>
          <w:rFonts w:ascii="Times New Roman" w:eastAsia="Times New Roman"/>
          <w:color w:val="0463C1"/>
          <w:spacing w:val="-2"/>
          <w:u w:val="single" w:color="0463C1"/>
        </w:rPr>
        <w:t>https://</w:t>
      </w:r>
      <w:proofErr w:type="spellStart"/>
      <w:r>
        <w:rPr>
          <w:rFonts w:ascii="Times New Roman" w:eastAsia="Times New Roman"/>
          <w:color w:val="0463C1"/>
          <w:spacing w:val="-2"/>
          <w:u w:val="single" w:color="0463C1"/>
        </w:rPr>
        <w:t>github.com</w:t>
      </w:r>
      <w:proofErr w:type="spellEnd"/>
      <w:r>
        <w:rPr>
          <w:rFonts w:ascii="Times New Roman" w:eastAsia="Times New Roman"/>
          <w:color w:val="0463C1"/>
          <w:spacing w:val="-2"/>
          <w:u w:val="single" w:color="0463C1"/>
        </w:rPr>
        <w:t>/</w:t>
      </w:r>
      <w:proofErr w:type="spellStart"/>
      <w:r>
        <w:rPr>
          <w:rFonts w:ascii="Times New Roman" w:eastAsia="Times New Roman"/>
          <w:color w:val="0463C1"/>
          <w:spacing w:val="-2"/>
          <w:u w:val="single" w:color="0463C1"/>
        </w:rPr>
        <w:t>hneemann</w:t>
      </w:r>
      <w:proofErr w:type="spellEnd"/>
      <w:r>
        <w:rPr>
          <w:rFonts w:ascii="Times New Roman" w:eastAsia="Times New Roman"/>
          <w:color w:val="0463C1"/>
          <w:spacing w:val="-2"/>
          <w:u w:val="single" w:color="0463C1"/>
        </w:rPr>
        <w:t>/Digital</w:t>
      </w:r>
      <w:r>
        <w:rPr>
          <w:rFonts w:ascii="Times New Roman" w:eastAsia="Times New Roman"/>
          <w:color w:val="0463C1"/>
          <w:spacing w:val="-2"/>
          <w:u w:val="single" w:color="0463C1"/>
        </w:rPr>
        <w:fldChar w:fldCharType="end"/>
      </w:r>
    </w:p>
    <w:p w14:paraId="1E478235" w14:textId="77777777" w:rsidR="00AF1BF6" w:rsidRDefault="00000000">
      <w:pPr>
        <w:pStyle w:val="a3"/>
        <w:spacing w:before="2"/>
        <w:ind w:left="560"/>
        <w:rPr>
          <w:rFonts w:ascii="Times New Roman" w:eastAsia="Times New Roman"/>
        </w:rPr>
      </w:pPr>
      <w:r>
        <w:rPr>
          <w:spacing w:val="-1"/>
        </w:rPr>
        <w:t>最新版下载地址：</w:t>
      </w:r>
      <w:r>
        <w:fldChar w:fldCharType="begin"/>
      </w:r>
      <w:r>
        <w:instrText>HYPERLINK "https://github.com/hneemann/Digital/releases/download/v0.30/Digital.zip" \h</w:instrText>
      </w:r>
      <w:r>
        <w:fldChar w:fldCharType="separate"/>
      </w:r>
      <w:r>
        <w:rPr>
          <w:rFonts w:ascii="Times New Roman" w:eastAsia="Times New Roman"/>
          <w:color w:val="0463C1"/>
          <w:spacing w:val="-2"/>
          <w:u w:val="single" w:color="0463C1"/>
        </w:rPr>
        <w:t>https://github.com/hneemann/Digital/releases/download/v0.30/Digital.zip</w:t>
      </w:r>
      <w:r>
        <w:rPr>
          <w:rFonts w:ascii="Times New Roman" w:eastAsia="Times New Roman"/>
          <w:color w:val="0463C1"/>
          <w:spacing w:val="-2"/>
          <w:u w:val="single" w:color="0463C1"/>
        </w:rPr>
        <w:fldChar w:fldCharType="end"/>
      </w:r>
    </w:p>
    <w:p w14:paraId="385AF535" w14:textId="77777777" w:rsidR="00AF1BF6" w:rsidRDefault="00000000">
      <w:pPr>
        <w:pStyle w:val="a3"/>
        <w:spacing w:before="195"/>
        <w:ind w:left="560"/>
        <w:rPr>
          <w:rFonts w:ascii="Times New Roman" w:eastAsia="Times New Roman"/>
        </w:rPr>
      </w:pPr>
      <w:r>
        <w:rPr>
          <w:spacing w:val="-2"/>
        </w:rPr>
        <w:t xml:space="preserve">该软件运行需要 </w:t>
      </w:r>
      <w:r>
        <w:rPr>
          <w:rFonts w:ascii="Times New Roman" w:eastAsia="Times New Roman"/>
        </w:rPr>
        <w:t>Java</w:t>
      </w:r>
      <w:r>
        <w:rPr>
          <w:rFonts w:ascii="Times New Roman" w:eastAsia="Times New Roman"/>
          <w:spacing w:val="26"/>
        </w:rPr>
        <w:t xml:space="preserve"> </w:t>
      </w:r>
      <w:r>
        <w:rPr>
          <w:spacing w:val="-1"/>
        </w:rPr>
        <w:t>环境，下载地址为：</w:t>
      </w:r>
      <w:r>
        <w:fldChar w:fldCharType="begin"/>
      </w:r>
      <w:r>
        <w:instrText>HYPERLINK "https://download.oracle.com/java/17/latest/jdk-17_windows-x64_bin.msi" \h</w:instrText>
      </w:r>
      <w:r>
        <w:fldChar w:fldCharType="separate"/>
      </w:r>
      <w:r>
        <w:rPr>
          <w:rFonts w:ascii="Times New Roman" w:eastAsia="Times New Roman"/>
          <w:color w:val="0463C1"/>
          <w:spacing w:val="-2"/>
          <w:u w:val="single" w:color="0463C1"/>
        </w:rPr>
        <w:t>https://</w:t>
      </w:r>
      <w:proofErr w:type="spellStart"/>
      <w:r>
        <w:rPr>
          <w:rFonts w:ascii="Times New Roman" w:eastAsia="Times New Roman"/>
          <w:color w:val="0463C1"/>
          <w:spacing w:val="-2"/>
          <w:u w:val="single" w:color="0463C1"/>
        </w:rPr>
        <w:t>download.oracle.com</w:t>
      </w:r>
      <w:proofErr w:type="spellEnd"/>
      <w:r>
        <w:rPr>
          <w:rFonts w:ascii="Times New Roman" w:eastAsia="Times New Roman"/>
          <w:color w:val="0463C1"/>
          <w:spacing w:val="-2"/>
          <w:u w:val="single" w:color="0463C1"/>
        </w:rPr>
        <w:t>/java/17/latest/</w:t>
      </w:r>
      <w:proofErr w:type="spellStart"/>
      <w:r>
        <w:rPr>
          <w:rFonts w:ascii="Times New Roman" w:eastAsia="Times New Roman"/>
          <w:color w:val="0463C1"/>
          <w:spacing w:val="-2"/>
          <w:u w:val="single" w:color="0463C1"/>
        </w:rPr>
        <w:t>jdk</w:t>
      </w:r>
      <w:proofErr w:type="spellEnd"/>
      <w:r>
        <w:rPr>
          <w:rFonts w:ascii="Times New Roman" w:eastAsia="Times New Roman"/>
          <w:color w:val="0463C1"/>
          <w:spacing w:val="-2"/>
          <w:u w:val="single" w:color="0463C1"/>
        </w:rPr>
        <w:t>-</w:t>
      </w:r>
      <w:r>
        <w:rPr>
          <w:rFonts w:ascii="Times New Roman" w:eastAsia="Times New Roman"/>
          <w:color w:val="0463C1"/>
          <w:spacing w:val="-2"/>
          <w:u w:val="single" w:color="0463C1"/>
        </w:rPr>
        <w:fldChar w:fldCharType="end"/>
      </w:r>
    </w:p>
    <w:p w14:paraId="147DD6D0" w14:textId="77777777" w:rsidR="00AF1BF6" w:rsidRDefault="00000000">
      <w:pPr>
        <w:pStyle w:val="a3"/>
        <w:spacing w:before="211"/>
        <w:ind w:left="140"/>
        <w:rPr>
          <w:rFonts w:ascii="Times New Roman"/>
        </w:rPr>
      </w:pPr>
      <w:hyperlink r:id="rId48">
        <w:proofErr w:type="spellStart"/>
        <w:r>
          <w:rPr>
            <w:rFonts w:ascii="Times New Roman"/>
            <w:color w:val="0463C1"/>
            <w:u w:val="single" w:color="0463C1"/>
          </w:rPr>
          <w:t>17_windows-</w:t>
        </w:r>
        <w:r>
          <w:rPr>
            <w:rFonts w:ascii="Times New Roman"/>
            <w:color w:val="0463C1"/>
            <w:spacing w:val="-2"/>
            <w:u w:val="single" w:color="0463C1"/>
          </w:rPr>
          <w:t>x64_bin.msi</w:t>
        </w:r>
        <w:proofErr w:type="spellEnd"/>
      </w:hyperlink>
    </w:p>
    <w:p w14:paraId="3AA693E6" w14:textId="77777777" w:rsidR="00AF1BF6" w:rsidRDefault="00000000">
      <w:pPr>
        <w:pStyle w:val="a3"/>
        <w:spacing w:before="210"/>
        <w:ind w:left="560"/>
      </w:pPr>
      <w:r>
        <w:rPr>
          <w:spacing w:val="-3"/>
        </w:rPr>
        <w:t xml:space="preserve">安装完成后打开 </w:t>
      </w:r>
      <w:r>
        <w:rPr>
          <w:rFonts w:ascii="Times New Roman" w:eastAsia="Times New Roman"/>
          <w:spacing w:val="-2"/>
        </w:rPr>
        <w:t>digital</w:t>
      </w:r>
      <w:r>
        <w:rPr>
          <w:spacing w:val="-3"/>
        </w:rPr>
        <w:t>，看到如下页面即安装成功：</w:t>
      </w:r>
    </w:p>
    <w:p w14:paraId="2384AA16" w14:textId="77777777" w:rsidR="00AF1BF6" w:rsidRDefault="00000000">
      <w:pPr>
        <w:pStyle w:val="a3"/>
        <w:spacing w:before="7"/>
        <w:rPr>
          <w:sz w:val="9"/>
        </w:rPr>
      </w:pPr>
      <w:r>
        <w:rPr>
          <w:noProof/>
        </w:rPr>
        <mc:AlternateContent>
          <mc:Choice Requires="wpg">
            <w:drawing>
              <wp:anchor distT="0" distB="0" distL="0" distR="0" simplePos="0" relativeHeight="487589376" behindDoc="1" locked="0" layoutInCell="1" allowOverlap="1" wp14:anchorId="2CBFF371" wp14:editId="1AD4C670">
                <wp:simplePos x="0" y="0"/>
                <wp:positionH relativeFrom="page">
                  <wp:posOffset>1402121</wp:posOffset>
                </wp:positionH>
                <wp:positionV relativeFrom="paragraph">
                  <wp:posOffset>94355</wp:posOffset>
                </wp:positionV>
                <wp:extent cx="4752340" cy="92964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2340" cy="929640"/>
                          <a:chOff x="0" y="0"/>
                          <a:chExt cx="4752340" cy="929640"/>
                        </a:xfrm>
                      </wpg:grpSpPr>
                      <pic:pic xmlns:pic="http://schemas.openxmlformats.org/drawingml/2006/picture">
                        <pic:nvPicPr>
                          <pic:cNvPr id="47" name="Image 47"/>
                          <pic:cNvPicPr/>
                        </pic:nvPicPr>
                        <pic:blipFill>
                          <a:blip r:embed="rId49" cstate="print"/>
                          <a:stretch>
                            <a:fillRect/>
                          </a:stretch>
                        </pic:blipFill>
                        <pic:spPr>
                          <a:xfrm>
                            <a:off x="6308" y="6308"/>
                            <a:ext cx="4739354" cy="916643"/>
                          </a:xfrm>
                          <a:prstGeom prst="rect">
                            <a:avLst/>
                          </a:prstGeom>
                        </pic:spPr>
                      </pic:pic>
                      <wps:wsp>
                        <wps:cNvPr id="48" name="Graphic 48"/>
                        <wps:cNvSpPr/>
                        <wps:spPr>
                          <a:xfrm>
                            <a:off x="3154" y="3154"/>
                            <a:ext cx="4745990" cy="923290"/>
                          </a:xfrm>
                          <a:custGeom>
                            <a:avLst/>
                            <a:gdLst/>
                            <a:ahLst/>
                            <a:cxnLst/>
                            <a:rect l="l" t="t" r="r" b="b"/>
                            <a:pathLst>
                              <a:path w="4745990" h="923290">
                                <a:moveTo>
                                  <a:pt x="0" y="0"/>
                                </a:moveTo>
                                <a:lnTo>
                                  <a:pt x="4745662" y="0"/>
                                </a:lnTo>
                                <a:lnTo>
                                  <a:pt x="4745662" y="922952"/>
                                </a:lnTo>
                                <a:lnTo>
                                  <a:pt x="0" y="922952"/>
                                </a:lnTo>
                                <a:lnTo>
                                  <a:pt x="0" y="0"/>
                                </a:lnTo>
                                <a:close/>
                              </a:path>
                            </a:pathLst>
                          </a:custGeom>
                          <a:ln w="630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90EFD6" id="Group 46" o:spid="_x0000_s1026" style="position:absolute;margin-left:110.4pt;margin-top:7.45pt;width:374.2pt;height:73.2pt;z-index:-15727104;mso-wrap-distance-left:0;mso-wrap-distance-right:0;mso-position-horizontal-relative:page" coordsize="47523,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Gn/go9/ydv4s/697H/wBJIqKP+Cj3&#10;/J2/iz/r3sf/AEkiooA/Rj9gv/k0j4ef9e9z/wClc1e/V4D+wX/yaR8PP+ve5/8ASuavf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af+Cj3/J2/&#10;iz/r3sf/AEkioo/4KPf8nb+LP+vex/8ASSKigD9GP2C/+TSPh5/173P/AKVzV79XgP7Bf/JpHw8/&#10;697n/wBK5q9+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xp/4KPf8nb+LP+vex/8ASSKij/go9/ydv4s/697H/wBJIqKAP0Y/YL/5NI+Hn/Xvc/8A&#10;pXNXv1eA/sF/8mkfDz/r3uf/AErmr36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">
                <v:shape id="Image 47" o:spid="_x0000_s1027" type="#_x0000_t75" style="position:absolute;left:63;top:63;width:47393;height:9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">
                  <v:imagedata r:id="rId50" o:title=""/>
                </v:shape>
                <v:shape id="Graphic 48" o:spid="_x0000_s1028" style="position:absolute;left:31;top:31;width:47460;height:9233;visibility:visible;mso-wrap-style:square;v-text-anchor:top" coordsize="4745990,92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" path="m,l4745662,r,922952l,922952,,xe" filled="f" strokeweight=".17522mm">
                  <v:path arrowok="t"/>
                </v:shape>
                <w10:wrap type="topAndBottom" anchorx="page"/>
              </v:group>
            </w:pict>
          </mc:Fallback>
        </mc:AlternateContent>
      </w:r>
    </w:p>
    <w:p w14:paraId="337DC511" w14:textId="77777777" w:rsidR="00AF1BF6" w:rsidRDefault="00000000" w:rsidP="005818EF">
      <w:pPr>
        <w:pStyle w:val="3"/>
      </w:pPr>
      <w:bookmarkStart w:id="10" w:name="1.3.2_基础逻辑门电路_"/>
      <w:bookmarkEnd w:id="10"/>
      <w:r>
        <w:t>基础逻辑门电路</w:t>
      </w:r>
    </w:p>
    <w:p w14:paraId="7AFDE40E" w14:textId="77777777" w:rsidR="00AF1BF6" w:rsidRDefault="00000000">
      <w:pPr>
        <w:pStyle w:val="a3"/>
        <w:spacing w:before="160" w:line="410" w:lineRule="auto"/>
        <w:ind w:left="140" w:right="438" w:firstLine="420"/>
      </w:pPr>
      <w:r>
        <w:rPr>
          <w:spacing w:val="-2"/>
        </w:rPr>
        <w:t>基础逻辑电路重点掌握表述该逻辑的四种方式：逻辑表达式、真值表、逻辑符号、口</w:t>
      </w:r>
      <w:r>
        <w:rPr>
          <w:spacing w:val="-6"/>
        </w:rPr>
        <w:t>诀。</w:t>
      </w:r>
    </w:p>
    <w:p w14:paraId="7922E6D7" w14:textId="77777777" w:rsidR="00AF1BF6" w:rsidRDefault="00000000">
      <w:pPr>
        <w:pStyle w:val="4"/>
        <w:numPr>
          <w:ilvl w:val="0"/>
          <w:numId w:val="37"/>
        </w:numPr>
        <w:tabs>
          <w:tab w:val="left" w:pos="455"/>
        </w:tabs>
        <w:spacing w:line="326" w:lineRule="exact"/>
        <w:ind w:left="455" w:hanging="315"/>
      </w:pPr>
      <w:r>
        <w:rPr>
          <w:spacing w:val="-5"/>
        </w:rPr>
        <w:t>非门</w:t>
      </w:r>
    </w:p>
    <w:p w14:paraId="4AFECCC0" w14:textId="77777777" w:rsidR="00AF1BF6" w:rsidRDefault="00000000">
      <w:pPr>
        <w:pStyle w:val="a6"/>
        <w:numPr>
          <w:ilvl w:val="1"/>
          <w:numId w:val="37"/>
        </w:numPr>
        <w:tabs>
          <w:tab w:val="left" w:pos="1085"/>
        </w:tabs>
        <w:spacing w:before="144"/>
        <w:ind w:left="1085" w:hanging="525"/>
        <w:rPr>
          <w:sz w:val="21"/>
        </w:rPr>
      </w:pPr>
      <w:r>
        <w:rPr>
          <w:spacing w:val="-1"/>
          <w:sz w:val="21"/>
        </w:rPr>
        <w:t>从“组件——输入输出”中，选择一个输入和一个输出；</w:t>
      </w:r>
    </w:p>
    <w:p w14:paraId="2C01CB53" w14:textId="77777777" w:rsidR="00AF1BF6" w:rsidRDefault="00000000">
      <w:pPr>
        <w:pStyle w:val="a6"/>
        <w:numPr>
          <w:ilvl w:val="1"/>
          <w:numId w:val="37"/>
        </w:numPr>
        <w:tabs>
          <w:tab w:val="left" w:pos="1085"/>
        </w:tabs>
        <w:ind w:left="1085" w:hanging="525"/>
        <w:rPr>
          <w:sz w:val="21"/>
        </w:rPr>
      </w:pPr>
      <w:r>
        <w:rPr>
          <w:spacing w:val="-1"/>
          <w:sz w:val="21"/>
        </w:rPr>
        <w:t>从“组件——导线”中选择一个地、一个电源和一个下拉电阻；</w:t>
      </w:r>
    </w:p>
    <w:p w14:paraId="5BE2065E" w14:textId="77777777" w:rsidR="00AF1BF6" w:rsidRDefault="00000000">
      <w:pPr>
        <w:pStyle w:val="a6"/>
        <w:numPr>
          <w:ilvl w:val="1"/>
          <w:numId w:val="37"/>
        </w:numPr>
        <w:tabs>
          <w:tab w:val="left" w:pos="1085"/>
        </w:tabs>
        <w:ind w:left="1085" w:hanging="525"/>
        <w:rPr>
          <w:sz w:val="21"/>
        </w:rPr>
      </w:pPr>
      <w:r>
        <w:rPr>
          <w:spacing w:val="-1"/>
          <w:sz w:val="21"/>
        </w:rPr>
        <w:t>从“组件——开关”中选择一个继电器；</w:t>
      </w:r>
    </w:p>
    <w:p w14:paraId="091B2E7A" w14:textId="77777777" w:rsidR="00AF1BF6" w:rsidRDefault="00000000">
      <w:pPr>
        <w:pStyle w:val="a6"/>
        <w:numPr>
          <w:ilvl w:val="1"/>
          <w:numId w:val="37"/>
        </w:numPr>
        <w:tabs>
          <w:tab w:val="left" w:pos="1085"/>
        </w:tabs>
        <w:ind w:left="1085" w:hanging="525"/>
        <w:rPr>
          <w:sz w:val="21"/>
        </w:rPr>
      </w:pPr>
      <w:r>
        <w:rPr>
          <w:spacing w:val="-5"/>
          <w:sz w:val="21"/>
        </w:rPr>
        <w:t xml:space="preserve">右键点击输入，标签输入 </w:t>
      </w:r>
      <w:r>
        <w:rPr>
          <w:rFonts w:ascii="Times New Roman" w:eastAsia="Times New Roman"/>
          <w:spacing w:val="-7"/>
          <w:sz w:val="21"/>
        </w:rPr>
        <w:t>A</w:t>
      </w:r>
      <w:r>
        <w:rPr>
          <w:spacing w:val="-7"/>
          <w:sz w:val="21"/>
        </w:rPr>
        <w:t>；</w:t>
      </w:r>
    </w:p>
    <w:p w14:paraId="72D2A821" w14:textId="77777777" w:rsidR="00AF1BF6" w:rsidRDefault="00000000">
      <w:pPr>
        <w:pStyle w:val="a6"/>
        <w:numPr>
          <w:ilvl w:val="1"/>
          <w:numId w:val="37"/>
        </w:numPr>
        <w:tabs>
          <w:tab w:val="left" w:pos="1085"/>
        </w:tabs>
        <w:ind w:left="1085" w:hanging="525"/>
        <w:rPr>
          <w:sz w:val="21"/>
        </w:rPr>
      </w:pPr>
      <w:r>
        <w:rPr>
          <w:spacing w:val="-5"/>
          <w:sz w:val="21"/>
        </w:rPr>
        <w:t xml:space="preserve">右键点击输出，标签输入 </w:t>
      </w:r>
      <w:r>
        <w:rPr>
          <w:rFonts w:ascii="Times New Roman" w:eastAsia="Times New Roman"/>
          <w:spacing w:val="-7"/>
          <w:sz w:val="21"/>
        </w:rPr>
        <w:t>B</w:t>
      </w:r>
      <w:r>
        <w:rPr>
          <w:spacing w:val="-7"/>
          <w:sz w:val="21"/>
        </w:rPr>
        <w:t>；</w:t>
      </w:r>
    </w:p>
    <w:p w14:paraId="1688E178" w14:textId="77777777" w:rsidR="00AF1BF6" w:rsidRDefault="00000000">
      <w:pPr>
        <w:pStyle w:val="a6"/>
        <w:numPr>
          <w:ilvl w:val="1"/>
          <w:numId w:val="37"/>
        </w:numPr>
        <w:tabs>
          <w:tab w:val="left" w:pos="1085"/>
        </w:tabs>
        <w:ind w:left="1085" w:hanging="525"/>
        <w:rPr>
          <w:sz w:val="21"/>
        </w:rPr>
      </w:pPr>
      <w:r>
        <w:rPr>
          <w:spacing w:val="-7"/>
          <w:sz w:val="21"/>
        </w:rPr>
        <w:t>右键点击继电器，</w:t>
      </w:r>
      <w:proofErr w:type="gramStart"/>
      <w:r>
        <w:rPr>
          <w:spacing w:val="-7"/>
          <w:sz w:val="21"/>
        </w:rPr>
        <w:t>勾选“闭合继电器”</w:t>
      </w:r>
      <w:proofErr w:type="gramEnd"/>
      <w:r>
        <w:rPr>
          <w:spacing w:val="-7"/>
          <w:sz w:val="21"/>
        </w:rPr>
        <w:t>；</w:t>
      </w:r>
    </w:p>
    <w:p w14:paraId="1C3E663A" w14:textId="77777777" w:rsidR="00AF1BF6" w:rsidRDefault="00AF1BF6">
      <w:pPr>
        <w:rPr>
          <w:sz w:val="21"/>
        </w:rPr>
        <w:sectPr w:rsidR="00AF1BF6">
          <w:pgSz w:w="11910" w:h="16840"/>
          <w:pgMar w:top="1700" w:right="1360" w:bottom="1380" w:left="1660" w:header="851" w:footer="1172" w:gutter="0"/>
          <w:cols w:space="720"/>
        </w:sectPr>
      </w:pPr>
    </w:p>
    <w:p w14:paraId="20E48A4D" w14:textId="77777777" w:rsidR="00AF1BF6" w:rsidRDefault="00AF1BF6">
      <w:pPr>
        <w:pStyle w:val="a3"/>
        <w:spacing w:before="10"/>
        <w:rPr>
          <w:sz w:val="5"/>
        </w:rPr>
      </w:pPr>
    </w:p>
    <w:p w14:paraId="7A9A6D88" w14:textId="77777777" w:rsidR="00AF1BF6" w:rsidRDefault="00000000">
      <w:pPr>
        <w:pStyle w:val="a3"/>
        <w:ind w:left="2708"/>
        <w:rPr>
          <w:sz w:val="20"/>
        </w:rPr>
      </w:pPr>
      <w:r>
        <w:rPr>
          <w:noProof/>
          <w:sz w:val="20"/>
        </w:rPr>
        <mc:AlternateContent>
          <mc:Choice Requires="wpg">
            <w:drawing>
              <wp:inline distT="0" distB="0" distL="0" distR="0" wp14:anchorId="073D8A76" wp14:editId="5EF57CA0">
                <wp:extent cx="2012950" cy="1816735"/>
                <wp:effectExtent l="0" t="0" r="0" b="2539"/>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0" cy="1816735"/>
                          <a:chOff x="0" y="0"/>
                          <a:chExt cx="2012950" cy="1816735"/>
                        </a:xfrm>
                      </wpg:grpSpPr>
                      <pic:pic xmlns:pic="http://schemas.openxmlformats.org/drawingml/2006/picture">
                        <pic:nvPicPr>
                          <pic:cNvPr id="50" name="Image 50"/>
                          <pic:cNvPicPr/>
                        </pic:nvPicPr>
                        <pic:blipFill>
                          <a:blip r:embed="rId51" cstate="print"/>
                          <a:stretch>
                            <a:fillRect/>
                          </a:stretch>
                        </pic:blipFill>
                        <pic:spPr>
                          <a:xfrm>
                            <a:off x="6332" y="6332"/>
                            <a:ext cx="2000176" cy="1803653"/>
                          </a:xfrm>
                          <a:prstGeom prst="rect">
                            <a:avLst/>
                          </a:prstGeom>
                        </pic:spPr>
                      </pic:pic>
                      <wps:wsp>
                        <wps:cNvPr id="51" name="Graphic 51"/>
                        <wps:cNvSpPr/>
                        <wps:spPr>
                          <a:xfrm>
                            <a:off x="3166" y="3166"/>
                            <a:ext cx="2006600" cy="1810385"/>
                          </a:xfrm>
                          <a:custGeom>
                            <a:avLst/>
                            <a:gdLst/>
                            <a:ahLst/>
                            <a:cxnLst/>
                            <a:rect l="l" t="t" r="r" b="b"/>
                            <a:pathLst>
                              <a:path w="2006600" h="1810385">
                                <a:moveTo>
                                  <a:pt x="0" y="0"/>
                                </a:moveTo>
                                <a:lnTo>
                                  <a:pt x="2006509" y="0"/>
                                </a:lnTo>
                                <a:lnTo>
                                  <a:pt x="2006509" y="1809986"/>
                                </a:lnTo>
                                <a:lnTo>
                                  <a:pt x="0" y="1809986"/>
                                </a:lnTo>
                                <a:lnTo>
                                  <a:pt x="0" y="0"/>
                                </a:lnTo>
                                <a:close/>
                              </a:path>
                            </a:pathLst>
                          </a:custGeom>
                          <a:ln w="633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1E4F95" id="Group 49" o:spid="_x0000_s1026" style="width:158.5pt;height:143.05pt;mso-position-horizontal-relative:char;mso-position-vertical-relative:line" coordsize="20129,18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">
                <v:shape id="Image 50" o:spid="_x0000_s1027" type="#_x0000_t75" style="position:absolute;left:63;top:63;width:20002;height:1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">
                  <v:imagedata r:id="rId52" o:title=""/>
                </v:shape>
                <v:shape id="Graphic 51" o:spid="_x0000_s1028" style="position:absolute;left:31;top:31;width:20066;height:18104;visibility:visible;mso-wrap-style:square;v-text-anchor:top" coordsize="2006600,18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" path="m,l2006509,r,1809986l,1809986,,xe" filled="f" strokeweight=".17589mm">
                  <v:path arrowok="t"/>
                </v:shape>
                <w10:anchorlock/>
              </v:group>
            </w:pict>
          </mc:Fallback>
        </mc:AlternateContent>
      </w:r>
    </w:p>
    <w:p w14:paraId="1168F824" w14:textId="77777777" w:rsidR="00AF1BF6" w:rsidRDefault="00000000">
      <w:pPr>
        <w:pStyle w:val="a3"/>
        <w:spacing w:before="202"/>
        <w:ind w:left="560"/>
      </w:pPr>
      <w:r>
        <w:rPr>
          <w:spacing w:val="-1"/>
        </w:rPr>
        <w:t>按照如下电路图连接：</w:t>
      </w:r>
    </w:p>
    <w:p w14:paraId="030428C4" w14:textId="77777777" w:rsidR="00AF1BF6" w:rsidRDefault="00000000">
      <w:pPr>
        <w:pStyle w:val="a3"/>
        <w:spacing w:before="4"/>
        <w:rPr>
          <w:sz w:val="12"/>
        </w:rPr>
      </w:pPr>
      <w:r>
        <w:rPr>
          <w:noProof/>
        </w:rPr>
        <mc:AlternateContent>
          <mc:Choice Requires="wpg">
            <w:drawing>
              <wp:anchor distT="0" distB="0" distL="0" distR="0" simplePos="0" relativeHeight="487590400" behindDoc="1" locked="0" layoutInCell="1" allowOverlap="1" wp14:anchorId="0ABAE2F7" wp14:editId="6FCD7FBD">
                <wp:simplePos x="0" y="0"/>
                <wp:positionH relativeFrom="page">
                  <wp:posOffset>2792810</wp:posOffset>
                </wp:positionH>
                <wp:positionV relativeFrom="paragraph">
                  <wp:posOffset>116927</wp:posOffset>
                </wp:positionV>
                <wp:extent cx="1972310" cy="1074420"/>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2310" cy="1074420"/>
                          <a:chOff x="0" y="0"/>
                          <a:chExt cx="1972310" cy="1074420"/>
                        </a:xfrm>
                      </wpg:grpSpPr>
                      <pic:pic xmlns:pic="http://schemas.openxmlformats.org/drawingml/2006/picture">
                        <pic:nvPicPr>
                          <pic:cNvPr id="53" name="Image 53"/>
                          <pic:cNvPicPr/>
                        </pic:nvPicPr>
                        <pic:blipFill>
                          <a:blip r:embed="rId53" cstate="print"/>
                          <a:stretch>
                            <a:fillRect/>
                          </a:stretch>
                        </pic:blipFill>
                        <pic:spPr>
                          <a:xfrm>
                            <a:off x="68666" y="39578"/>
                            <a:ext cx="1863585" cy="965955"/>
                          </a:xfrm>
                          <a:prstGeom prst="rect">
                            <a:avLst/>
                          </a:prstGeom>
                        </pic:spPr>
                      </pic:pic>
                      <wps:wsp>
                        <wps:cNvPr id="54" name="Graphic 54"/>
                        <wps:cNvSpPr/>
                        <wps:spPr>
                          <a:xfrm>
                            <a:off x="3134" y="3134"/>
                            <a:ext cx="1965960" cy="1068070"/>
                          </a:xfrm>
                          <a:custGeom>
                            <a:avLst/>
                            <a:gdLst/>
                            <a:ahLst/>
                            <a:cxnLst/>
                            <a:rect l="l" t="t" r="r" b="b"/>
                            <a:pathLst>
                              <a:path w="1965960" h="1068070">
                                <a:moveTo>
                                  <a:pt x="0" y="0"/>
                                </a:moveTo>
                                <a:lnTo>
                                  <a:pt x="1965530" y="0"/>
                                </a:lnTo>
                                <a:lnTo>
                                  <a:pt x="1965530" y="1067987"/>
                                </a:lnTo>
                                <a:lnTo>
                                  <a:pt x="0" y="1067987"/>
                                </a:lnTo>
                                <a:lnTo>
                                  <a:pt x="0" y="0"/>
                                </a:lnTo>
                                <a:close/>
                              </a:path>
                            </a:pathLst>
                          </a:custGeom>
                          <a:ln w="626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B7DB39" id="Group 52" o:spid="_x0000_s1026" style="position:absolute;margin-left:219.9pt;margin-top:9.2pt;width:155.3pt;height:84.6pt;z-index:-15726080;mso-wrap-distance-left:0;mso-wrap-distance-right:0;mso-position-horizontal-relative:page" coordsize="19723,10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">
                <v:shape id="Image 53" o:spid="_x0000_s1027" type="#_x0000_t75" style="position:absolute;left:686;top:395;width:18636;height: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">
                  <v:imagedata r:id="rId54" o:title=""/>
                </v:shape>
                <v:shape id="Graphic 54" o:spid="_x0000_s1028" style="position:absolute;left:31;top:31;width:19659;height:10681;visibility:visible;mso-wrap-style:square;v-text-anchor:top" coordsize="1965960,106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" path="m,l1965530,r,1067987l,1067987,,xe" filled="f" strokeweight=".17414mm">
                  <v:path arrowok="t"/>
                </v:shape>
                <w10:wrap type="topAndBottom" anchorx="page"/>
              </v:group>
            </w:pict>
          </mc:Fallback>
        </mc:AlternateContent>
      </w:r>
    </w:p>
    <w:p w14:paraId="519C96B5" w14:textId="77777777" w:rsidR="00AF1BF6" w:rsidRDefault="00000000">
      <w:pPr>
        <w:pStyle w:val="a3"/>
        <w:spacing w:before="191"/>
        <w:ind w:left="560"/>
      </w:pPr>
      <w:r>
        <w:rPr>
          <w:spacing w:val="-1"/>
        </w:rPr>
        <w:t>连接完成后，选择快捷菜单栏的仿真键开始仿真。</w:t>
      </w:r>
    </w:p>
    <w:p w14:paraId="7F4E7DBC" w14:textId="77777777" w:rsidR="00AF1BF6" w:rsidRDefault="00000000">
      <w:pPr>
        <w:pStyle w:val="a3"/>
        <w:spacing w:before="2"/>
        <w:rPr>
          <w:sz w:val="11"/>
        </w:rPr>
      </w:pPr>
      <w:r>
        <w:rPr>
          <w:noProof/>
        </w:rPr>
        <w:drawing>
          <wp:anchor distT="0" distB="0" distL="0" distR="0" simplePos="0" relativeHeight="487590912" behindDoc="1" locked="0" layoutInCell="1" allowOverlap="1" wp14:anchorId="61314C6F" wp14:editId="39AA79AF">
            <wp:simplePos x="0" y="0"/>
            <wp:positionH relativeFrom="page">
              <wp:posOffset>1143000</wp:posOffset>
            </wp:positionH>
            <wp:positionV relativeFrom="paragraph">
              <wp:posOffset>107397</wp:posOffset>
            </wp:positionV>
            <wp:extent cx="5272121" cy="301751"/>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5" cstate="print"/>
                    <a:stretch>
                      <a:fillRect/>
                    </a:stretch>
                  </pic:blipFill>
                  <pic:spPr>
                    <a:xfrm>
                      <a:off x="0" y="0"/>
                      <a:ext cx="5272121" cy="301751"/>
                    </a:xfrm>
                    <a:prstGeom prst="rect">
                      <a:avLst/>
                    </a:prstGeom>
                  </pic:spPr>
                </pic:pic>
              </a:graphicData>
            </a:graphic>
          </wp:anchor>
        </w:drawing>
      </w:r>
    </w:p>
    <w:p w14:paraId="013AA04B" w14:textId="77777777" w:rsidR="00AF1BF6" w:rsidRDefault="00000000">
      <w:pPr>
        <w:pStyle w:val="a3"/>
        <w:spacing w:before="175" w:line="410" w:lineRule="auto"/>
        <w:ind w:left="140" w:right="438" w:firstLine="420"/>
      </w:pPr>
      <w:r>
        <w:rPr>
          <w:spacing w:val="-4"/>
        </w:rPr>
        <w:t xml:space="preserve">开始仿真后，尝试改变 </w:t>
      </w:r>
      <w:r>
        <w:rPr>
          <w:rFonts w:ascii="Times New Roman" w:eastAsia="Times New Roman"/>
        </w:rPr>
        <w:t>A</w:t>
      </w:r>
      <w:r>
        <w:rPr>
          <w:rFonts w:ascii="Times New Roman" w:eastAsia="Times New Roman"/>
          <w:spacing w:val="-3"/>
        </w:rPr>
        <w:t xml:space="preserve"> </w:t>
      </w:r>
      <w:r>
        <w:rPr>
          <w:spacing w:val="-5"/>
        </w:rPr>
        <w:t xml:space="preserve">的输入电平，观察 </w:t>
      </w:r>
      <w:r>
        <w:rPr>
          <w:rFonts w:ascii="Times New Roman" w:eastAsia="Times New Roman"/>
        </w:rPr>
        <w:t>B</w:t>
      </w:r>
      <w:r>
        <w:rPr>
          <w:rFonts w:ascii="Times New Roman" w:eastAsia="Times New Roman"/>
          <w:spacing w:val="-3"/>
        </w:rPr>
        <w:t xml:space="preserve"> </w:t>
      </w:r>
      <w:r>
        <w:rPr>
          <w:spacing w:val="-4"/>
        </w:rPr>
        <w:t xml:space="preserve">输出的电平变化。可以看到 </w:t>
      </w:r>
      <w:r>
        <w:rPr>
          <w:rFonts w:ascii="Times New Roman" w:eastAsia="Times New Roman"/>
        </w:rPr>
        <w:t>AB</w:t>
      </w:r>
      <w:r>
        <w:rPr>
          <w:rFonts w:ascii="Times New Roman" w:eastAsia="Times New Roman"/>
          <w:spacing w:val="-3"/>
        </w:rPr>
        <w:t xml:space="preserve"> </w:t>
      </w:r>
      <w:r>
        <w:t>的信号</w:t>
      </w:r>
      <w:r>
        <w:rPr>
          <w:spacing w:val="-2"/>
        </w:rPr>
        <w:t>关系如下：</w:t>
      </w:r>
    </w:p>
    <w:p w14:paraId="41240EA0" w14:textId="77777777" w:rsidR="00AF1BF6" w:rsidRDefault="00AF1BF6">
      <w:pPr>
        <w:pStyle w:val="a3"/>
      </w:pPr>
    </w:p>
    <w:p w14:paraId="1F51DE81" w14:textId="77777777" w:rsidR="00AF1BF6" w:rsidRDefault="00AF1BF6">
      <w:pPr>
        <w:pStyle w:val="a3"/>
      </w:pPr>
    </w:p>
    <w:p w14:paraId="22D1B9A8" w14:textId="77777777" w:rsidR="00AF1BF6" w:rsidRDefault="00AF1BF6">
      <w:pPr>
        <w:pStyle w:val="a3"/>
      </w:pPr>
    </w:p>
    <w:p w14:paraId="62CC1DBF" w14:textId="77777777" w:rsidR="00AF1BF6" w:rsidRDefault="00AF1BF6">
      <w:pPr>
        <w:pStyle w:val="a3"/>
        <w:spacing w:before="36"/>
      </w:pPr>
    </w:p>
    <w:p w14:paraId="4B9E1FAC" w14:textId="77777777" w:rsidR="00AF1BF6" w:rsidRDefault="00000000">
      <w:pPr>
        <w:pStyle w:val="a3"/>
        <w:spacing w:before="1" w:line="410" w:lineRule="auto"/>
        <w:ind w:left="140" w:right="439" w:firstLine="420"/>
      </w:pPr>
      <w:r>
        <w:rPr>
          <w:noProof/>
        </w:rPr>
        <mc:AlternateContent>
          <mc:Choice Requires="wps">
            <w:drawing>
              <wp:anchor distT="0" distB="0" distL="0" distR="0" simplePos="0" relativeHeight="15731712" behindDoc="0" locked="0" layoutInCell="1" allowOverlap="1" wp14:anchorId="3E832F1C" wp14:editId="251E943E">
                <wp:simplePos x="0" y="0"/>
                <wp:positionH relativeFrom="page">
                  <wp:posOffset>1104900</wp:posOffset>
                </wp:positionH>
                <wp:positionV relativeFrom="paragraph">
                  <wp:posOffset>-776516</wp:posOffset>
                </wp:positionV>
                <wp:extent cx="5300345" cy="71501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0345" cy="715010"/>
                        </a:xfrm>
                        <a:prstGeom prst="rect">
                          <a:avLst/>
                        </a:prstGeom>
                      </wps:spPr>
                      <wps:txbx>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4108"/>
                              <w:gridCol w:w="4109"/>
                            </w:tblGrid>
                            <w:tr w:rsidR="00AF1BF6" w14:paraId="39CA2C3C" w14:textId="77777777">
                              <w:trPr>
                                <w:trHeight w:val="362"/>
                              </w:trPr>
                              <w:tc>
                                <w:tcPr>
                                  <w:tcW w:w="4108" w:type="dxa"/>
                                </w:tcPr>
                                <w:p w14:paraId="3B6B9628" w14:textId="77777777" w:rsidR="00AF1BF6" w:rsidRDefault="00000000">
                                  <w:pPr>
                                    <w:pStyle w:val="TableParagraph"/>
                                    <w:rPr>
                                      <w:b/>
                                      <w:sz w:val="21"/>
                                    </w:rPr>
                                  </w:pPr>
                                  <w:r>
                                    <w:rPr>
                                      <w:b/>
                                      <w:spacing w:val="-10"/>
                                      <w:sz w:val="21"/>
                                    </w:rPr>
                                    <w:t>A</w:t>
                                  </w:r>
                                </w:p>
                              </w:tc>
                              <w:tc>
                                <w:tcPr>
                                  <w:tcW w:w="4109" w:type="dxa"/>
                                </w:tcPr>
                                <w:p w14:paraId="296C461A" w14:textId="77777777" w:rsidR="00AF1BF6" w:rsidRDefault="00000000">
                                  <w:pPr>
                                    <w:pStyle w:val="TableParagraph"/>
                                    <w:ind w:left="107"/>
                                    <w:rPr>
                                      <w:b/>
                                      <w:sz w:val="21"/>
                                    </w:rPr>
                                  </w:pPr>
                                  <w:r>
                                    <w:rPr>
                                      <w:b/>
                                      <w:spacing w:val="-10"/>
                                      <w:sz w:val="21"/>
                                    </w:rPr>
                                    <w:t>B</w:t>
                                  </w:r>
                                </w:p>
                              </w:tc>
                            </w:tr>
                            <w:tr w:rsidR="00AF1BF6" w14:paraId="7B7FC32F" w14:textId="77777777">
                              <w:trPr>
                                <w:trHeight w:val="362"/>
                              </w:trPr>
                              <w:tc>
                                <w:tcPr>
                                  <w:tcW w:w="4108" w:type="dxa"/>
                                  <w:shd w:val="clear" w:color="auto" w:fill="F2F2F2"/>
                                </w:tcPr>
                                <w:p w14:paraId="1C0FDD01" w14:textId="77777777" w:rsidR="00AF1BF6" w:rsidRDefault="00000000">
                                  <w:pPr>
                                    <w:pStyle w:val="TableParagraph"/>
                                    <w:rPr>
                                      <w:sz w:val="21"/>
                                    </w:rPr>
                                  </w:pPr>
                                  <w:r>
                                    <w:rPr>
                                      <w:spacing w:val="-10"/>
                                      <w:sz w:val="21"/>
                                    </w:rPr>
                                    <w:t>0</w:t>
                                  </w:r>
                                </w:p>
                              </w:tc>
                              <w:tc>
                                <w:tcPr>
                                  <w:tcW w:w="4109" w:type="dxa"/>
                                  <w:shd w:val="clear" w:color="auto" w:fill="F2F2F2"/>
                                </w:tcPr>
                                <w:p w14:paraId="279E35B9" w14:textId="77777777" w:rsidR="00AF1BF6" w:rsidRDefault="00000000">
                                  <w:pPr>
                                    <w:pStyle w:val="TableParagraph"/>
                                    <w:ind w:left="107"/>
                                    <w:rPr>
                                      <w:sz w:val="21"/>
                                    </w:rPr>
                                  </w:pPr>
                                  <w:r>
                                    <w:rPr>
                                      <w:spacing w:val="-10"/>
                                      <w:sz w:val="21"/>
                                    </w:rPr>
                                    <w:t>1</w:t>
                                  </w:r>
                                </w:p>
                              </w:tc>
                            </w:tr>
                            <w:tr w:rsidR="00AF1BF6" w14:paraId="0D2A2229" w14:textId="77777777">
                              <w:trPr>
                                <w:trHeight w:val="362"/>
                              </w:trPr>
                              <w:tc>
                                <w:tcPr>
                                  <w:tcW w:w="4108" w:type="dxa"/>
                                </w:tcPr>
                                <w:p w14:paraId="6F6FDF21" w14:textId="77777777" w:rsidR="00AF1BF6" w:rsidRDefault="00000000">
                                  <w:pPr>
                                    <w:pStyle w:val="TableParagraph"/>
                                    <w:rPr>
                                      <w:sz w:val="21"/>
                                    </w:rPr>
                                  </w:pPr>
                                  <w:r>
                                    <w:rPr>
                                      <w:spacing w:val="-10"/>
                                      <w:sz w:val="21"/>
                                    </w:rPr>
                                    <w:t>1</w:t>
                                  </w:r>
                                </w:p>
                              </w:tc>
                              <w:tc>
                                <w:tcPr>
                                  <w:tcW w:w="4109" w:type="dxa"/>
                                </w:tcPr>
                                <w:p w14:paraId="31CFD4F9" w14:textId="77777777" w:rsidR="00AF1BF6" w:rsidRDefault="00000000">
                                  <w:pPr>
                                    <w:pStyle w:val="TableParagraph"/>
                                    <w:ind w:left="107"/>
                                    <w:rPr>
                                      <w:sz w:val="21"/>
                                    </w:rPr>
                                  </w:pPr>
                                  <w:r>
                                    <w:rPr>
                                      <w:spacing w:val="-10"/>
                                      <w:sz w:val="21"/>
                                    </w:rPr>
                                    <w:t>0</w:t>
                                  </w:r>
                                </w:p>
                              </w:tc>
                            </w:tr>
                          </w:tbl>
                          <w:p w14:paraId="246D403C" w14:textId="77777777" w:rsidR="00AF1BF6" w:rsidRDefault="00AF1BF6">
                            <w:pPr>
                              <w:pStyle w:val="a3"/>
                            </w:pPr>
                          </w:p>
                        </w:txbxContent>
                      </wps:txbx>
                      <wps:bodyPr wrap="square" lIns="0" tIns="0" rIns="0" bIns="0" rtlCol="0">
                        <a:noAutofit/>
                      </wps:bodyPr>
                    </wps:wsp>
                  </a:graphicData>
                </a:graphic>
              </wp:anchor>
            </w:drawing>
          </mc:Choice>
          <mc:Fallback>
            <w:pict>
              <v:shape w14:anchorId="3E832F1C" id="Textbox 56" o:spid="_x0000_s1050" type="#_x0000_t202" style="position:absolute;left:0;text-align:left;margin-left:87pt;margin-top:-61.15pt;width:417.35pt;height:56.3pt;z-index:1573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" filled="f" stroked="f">
                <v:textbox inset="0,0,0,0">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4108"/>
                        <w:gridCol w:w="4109"/>
                      </w:tblGrid>
                      <w:tr w:rsidR="00AF1BF6" w14:paraId="39CA2C3C" w14:textId="77777777">
                        <w:trPr>
                          <w:trHeight w:val="362"/>
                        </w:trPr>
                        <w:tc>
                          <w:tcPr>
                            <w:tcW w:w="4108" w:type="dxa"/>
                          </w:tcPr>
                          <w:p w14:paraId="3B6B9628" w14:textId="77777777" w:rsidR="00AF1BF6" w:rsidRDefault="00000000">
                            <w:pPr>
                              <w:pStyle w:val="TableParagraph"/>
                              <w:rPr>
                                <w:b/>
                                <w:sz w:val="21"/>
                              </w:rPr>
                            </w:pPr>
                            <w:r>
                              <w:rPr>
                                <w:b/>
                                <w:spacing w:val="-10"/>
                                <w:sz w:val="21"/>
                              </w:rPr>
                              <w:t>A</w:t>
                            </w:r>
                          </w:p>
                        </w:tc>
                        <w:tc>
                          <w:tcPr>
                            <w:tcW w:w="4109" w:type="dxa"/>
                          </w:tcPr>
                          <w:p w14:paraId="296C461A" w14:textId="77777777" w:rsidR="00AF1BF6" w:rsidRDefault="00000000">
                            <w:pPr>
                              <w:pStyle w:val="TableParagraph"/>
                              <w:ind w:left="107"/>
                              <w:rPr>
                                <w:b/>
                                <w:sz w:val="21"/>
                              </w:rPr>
                            </w:pPr>
                            <w:r>
                              <w:rPr>
                                <w:b/>
                                <w:spacing w:val="-10"/>
                                <w:sz w:val="21"/>
                              </w:rPr>
                              <w:t>B</w:t>
                            </w:r>
                          </w:p>
                        </w:tc>
                      </w:tr>
                      <w:tr w:rsidR="00AF1BF6" w14:paraId="7B7FC32F" w14:textId="77777777">
                        <w:trPr>
                          <w:trHeight w:val="362"/>
                        </w:trPr>
                        <w:tc>
                          <w:tcPr>
                            <w:tcW w:w="4108" w:type="dxa"/>
                            <w:shd w:val="clear" w:color="auto" w:fill="F2F2F2"/>
                          </w:tcPr>
                          <w:p w14:paraId="1C0FDD01" w14:textId="77777777" w:rsidR="00AF1BF6" w:rsidRDefault="00000000">
                            <w:pPr>
                              <w:pStyle w:val="TableParagraph"/>
                              <w:rPr>
                                <w:sz w:val="21"/>
                              </w:rPr>
                            </w:pPr>
                            <w:r>
                              <w:rPr>
                                <w:spacing w:val="-10"/>
                                <w:sz w:val="21"/>
                              </w:rPr>
                              <w:t>0</w:t>
                            </w:r>
                          </w:p>
                        </w:tc>
                        <w:tc>
                          <w:tcPr>
                            <w:tcW w:w="4109" w:type="dxa"/>
                            <w:shd w:val="clear" w:color="auto" w:fill="F2F2F2"/>
                          </w:tcPr>
                          <w:p w14:paraId="279E35B9" w14:textId="77777777" w:rsidR="00AF1BF6" w:rsidRDefault="00000000">
                            <w:pPr>
                              <w:pStyle w:val="TableParagraph"/>
                              <w:ind w:left="107"/>
                              <w:rPr>
                                <w:sz w:val="21"/>
                              </w:rPr>
                            </w:pPr>
                            <w:r>
                              <w:rPr>
                                <w:spacing w:val="-10"/>
                                <w:sz w:val="21"/>
                              </w:rPr>
                              <w:t>1</w:t>
                            </w:r>
                          </w:p>
                        </w:tc>
                      </w:tr>
                      <w:tr w:rsidR="00AF1BF6" w14:paraId="0D2A2229" w14:textId="77777777">
                        <w:trPr>
                          <w:trHeight w:val="362"/>
                        </w:trPr>
                        <w:tc>
                          <w:tcPr>
                            <w:tcW w:w="4108" w:type="dxa"/>
                          </w:tcPr>
                          <w:p w14:paraId="6F6FDF21" w14:textId="77777777" w:rsidR="00AF1BF6" w:rsidRDefault="00000000">
                            <w:pPr>
                              <w:pStyle w:val="TableParagraph"/>
                              <w:rPr>
                                <w:sz w:val="21"/>
                              </w:rPr>
                            </w:pPr>
                            <w:r>
                              <w:rPr>
                                <w:spacing w:val="-10"/>
                                <w:sz w:val="21"/>
                              </w:rPr>
                              <w:t>1</w:t>
                            </w:r>
                          </w:p>
                        </w:tc>
                        <w:tc>
                          <w:tcPr>
                            <w:tcW w:w="4109" w:type="dxa"/>
                          </w:tcPr>
                          <w:p w14:paraId="31CFD4F9" w14:textId="77777777" w:rsidR="00AF1BF6" w:rsidRDefault="00000000">
                            <w:pPr>
                              <w:pStyle w:val="TableParagraph"/>
                              <w:ind w:left="107"/>
                              <w:rPr>
                                <w:sz w:val="21"/>
                              </w:rPr>
                            </w:pPr>
                            <w:r>
                              <w:rPr>
                                <w:spacing w:val="-10"/>
                                <w:sz w:val="21"/>
                              </w:rPr>
                              <w:t>0</w:t>
                            </w:r>
                          </w:p>
                        </w:tc>
                      </w:tr>
                    </w:tbl>
                    <w:p w14:paraId="246D403C" w14:textId="77777777" w:rsidR="00AF1BF6" w:rsidRDefault="00AF1BF6">
                      <w:pPr>
                        <w:pStyle w:val="a3"/>
                      </w:pPr>
                    </w:p>
                  </w:txbxContent>
                </v:textbox>
                <w10:wrap anchorx="page"/>
              </v:shape>
            </w:pict>
          </mc:Fallback>
        </mc:AlternateContent>
      </w:r>
      <w:r>
        <w:t>这种输入信号和输出信号完全相反的电路，叫做非门，上面的这张</w:t>
      </w:r>
      <w:r>
        <w:rPr>
          <w:rFonts w:ascii="Times New Roman" w:eastAsia="Times New Roman"/>
        </w:rPr>
        <w:t>0-</w:t>
      </w:r>
      <w:r>
        <w:rPr>
          <w:rFonts w:ascii="Times New Roman" w:eastAsia="Times New Roman"/>
          <w:spacing w:val="17"/>
        </w:rPr>
        <w:t>1</w:t>
      </w:r>
      <w:r>
        <w:t>关系表，我们称之为真值表。</w:t>
      </w:r>
      <w:r>
        <w:rPr>
          <w:rFonts w:ascii="Times New Roman" w:eastAsia="Times New Roman"/>
        </w:rPr>
        <w:t>Digital</w:t>
      </w:r>
      <w:r>
        <w:rPr>
          <w:rFonts w:ascii="Times New Roman" w:eastAsia="Times New Roman"/>
          <w:spacing w:val="-10"/>
        </w:rPr>
        <w:t xml:space="preserve"> </w:t>
      </w:r>
      <w:r>
        <w:t>软件也可以根据电路自动生成真值表：</w:t>
      </w:r>
    </w:p>
    <w:p w14:paraId="0C31E9EC" w14:textId="77777777" w:rsidR="00AF1BF6" w:rsidRDefault="00000000">
      <w:pPr>
        <w:pStyle w:val="a3"/>
        <w:spacing w:before="2"/>
        <w:ind w:left="560"/>
      </w:pPr>
      <w:r>
        <w:rPr>
          <w:spacing w:val="-1"/>
        </w:rPr>
        <w:t>选择“分析——分析”可以得到下图。</w:t>
      </w:r>
    </w:p>
    <w:p w14:paraId="71E7AD71" w14:textId="77777777" w:rsidR="00AF1BF6" w:rsidRDefault="00000000">
      <w:pPr>
        <w:pStyle w:val="a3"/>
        <w:spacing w:before="5"/>
        <w:rPr>
          <w:sz w:val="8"/>
        </w:rPr>
      </w:pPr>
      <w:r>
        <w:rPr>
          <w:noProof/>
        </w:rPr>
        <mc:AlternateContent>
          <mc:Choice Requires="wpg">
            <w:drawing>
              <wp:anchor distT="0" distB="0" distL="0" distR="0" simplePos="0" relativeHeight="487591424" behindDoc="1" locked="0" layoutInCell="1" allowOverlap="1" wp14:anchorId="789C9D8B" wp14:editId="5C0B0A83">
                <wp:simplePos x="0" y="0"/>
                <wp:positionH relativeFrom="page">
                  <wp:posOffset>3011855</wp:posOffset>
                </wp:positionH>
                <wp:positionV relativeFrom="paragraph">
                  <wp:posOffset>84595</wp:posOffset>
                </wp:positionV>
                <wp:extent cx="1543685" cy="945515"/>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3685" cy="945515"/>
                          <a:chOff x="0" y="0"/>
                          <a:chExt cx="1543685" cy="945515"/>
                        </a:xfrm>
                      </wpg:grpSpPr>
                      <pic:pic xmlns:pic="http://schemas.openxmlformats.org/drawingml/2006/picture">
                        <pic:nvPicPr>
                          <pic:cNvPr id="58" name="Image 58"/>
                          <pic:cNvPicPr/>
                        </pic:nvPicPr>
                        <pic:blipFill>
                          <a:blip r:embed="rId56" cstate="print"/>
                          <a:stretch>
                            <a:fillRect/>
                          </a:stretch>
                        </pic:blipFill>
                        <pic:spPr>
                          <a:xfrm>
                            <a:off x="6299" y="6299"/>
                            <a:ext cx="1530951" cy="932449"/>
                          </a:xfrm>
                          <a:prstGeom prst="rect">
                            <a:avLst/>
                          </a:prstGeom>
                        </pic:spPr>
                      </pic:pic>
                      <wps:wsp>
                        <wps:cNvPr id="59" name="Graphic 59"/>
                        <wps:cNvSpPr/>
                        <wps:spPr>
                          <a:xfrm>
                            <a:off x="3149" y="3149"/>
                            <a:ext cx="1537335" cy="939165"/>
                          </a:xfrm>
                          <a:custGeom>
                            <a:avLst/>
                            <a:gdLst/>
                            <a:ahLst/>
                            <a:cxnLst/>
                            <a:rect l="l" t="t" r="r" b="b"/>
                            <a:pathLst>
                              <a:path w="1537335" h="939165">
                                <a:moveTo>
                                  <a:pt x="0" y="0"/>
                                </a:moveTo>
                                <a:lnTo>
                                  <a:pt x="1537251" y="0"/>
                                </a:lnTo>
                                <a:lnTo>
                                  <a:pt x="1537251" y="938748"/>
                                </a:lnTo>
                                <a:lnTo>
                                  <a:pt x="0" y="938748"/>
                                </a:lnTo>
                                <a:lnTo>
                                  <a:pt x="0" y="0"/>
                                </a:lnTo>
                                <a:close/>
                              </a:path>
                            </a:pathLst>
                          </a:custGeom>
                          <a:ln w="62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EED546" id="Group 57" o:spid="_x0000_s1026" style="position:absolute;margin-left:237.15pt;margin-top:6.65pt;width:121.55pt;height:74.45pt;z-index:-15725056;mso-wrap-distance-left:0;mso-wrap-distance-right:0;mso-position-horizontal-relative:page" coordsize="15436,9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">
                <v:shape id="Image 58" o:spid="_x0000_s1027" type="#_x0000_t75" style="position:absolute;left:62;top:62;width:15310;height:9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">
                  <v:imagedata r:id="rId57" o:title=""/>
                </v:shape>
                <v:shape id="Graphic 59" o:spid="_x0000_s1028" style="position:absolute;left:31;top:31;width:15373;height:9392;visibility:visible;mso-wrap-style:square;v-text-anchor:top" coordsize="1537335,9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" path="m,l1537251,r,938748l,938748,,xe" filled="f" strokeweight=".17497mm">
                  <v:path arrowok="t"/>
                </v:shape>
                <w10:wrap type="topAndBottom" anchorx="page"/>
              </v:group>
            </w:pict>
          </mc:Fallback>
        </mc:AlternateContent>
      </w:r>
    </w:p>
    <w:p w14:paraId="5FF5B66B" w14:textId="77777777" w:rsidR="00AF1BF6" w:rsidRDefault="00000000">
      <w:pPr>
        <w:pStyle w:val="a3"/>
        <w:spacing w:before="134"/>
        <w:ind w:left="560"/>
      </w:pPr>
      <w:r>
        <w:rPr>
          <w:spacing w:val="-11"/>
        </w:rPr>
        <w:t xml:space="preserve">可以看到 </w:t>
      </w:r>
      <w:r>
        <w:rPr>
          <w:rFonts w:ascii="Times New Roman" w:eastAsia="Times New Roman"/>
        </w:rPr>
        <w:t>Digital</w:t>
      </w:r>
      <w:r>
        <w:rPr>
          <w:rFonts w:ascii="Times New Roman" w:eastAsia="Times New Roman"/>
          <w:spacing w:val="-11"/>
        </w:rPr>
        <w:t xml:space="preserve"> </w:t>
      </w:r>
      <w:r>
        <w:rPr>
          <w:spacing w:val="-7"/>
        </w:rPr>
        <w:t xml:space="preserve">软件不但给出了 </w:t>
      </w:r>
      <w:r>
        <w:rPr>
          <w:rFonts w:ascii="Times New Roman" w:eastAsia="Times New Roman"/>
        </w:rPr>
        <w:t>AB</w:t>
      </w:r>
      <w:r>
        <w:rPr>
          <w:rFonts w:ascii="Times New Roman" w:eastAsia="Times New Roman"/>
          <w:spacing w:val="-11"/>
        </w:rPr>
        <w:t xml:space="preserve"> </w:t>
      </w:r>
      <w:r>
        <w:rPr>
          <w:spacing w:val="-6"/>
        </w:rPr>
        <w:t xml:space="preserve">的真值表，还给出了 </w:t>
      </w:r>
      <w:r>
        <w:rPr>
          <w:rFonts w:ascii="Times New Roman" w:eastAsia="Times New Roman"/>
        </w:rPr>
        <w:t>B</w:t>
      </w:r>
      <w:r>
        <w:rPr>
          <w:rFonts w:ascii="Times New Roman" w:eastAsia="Times New Roman"/>
          <w:spacing w:val="-11"/>
        </w:rPr>
        <w:t xml:space="preserve"> </w:t>
      </w:r>
      <w:r>
        <w:rPr>
          <w:spacing w:val="-27"/>
        </w:rPr>
        <w:t xml:space="preserve">和 </w:t>
      </w:r>
      <w:r>
        <w:rPr>
          <w:rFonts w:ascii="Times New Roman" w:eastAsia="Times New Roman"/>
        </w:rPr>
        <w:t>A</w:t>
      </w:r>
      <w:r>
        <w:rPr>
          <w:rFonts w:ascii="Times New Roman" w:eastAsia="Times New Roman"/>
          <w:spacing w:val="-11"/>
        </w:rPr>
        <w:t xml:space="preserve"> </w:t>
      </w:r>
      <w:r>
        <w:rPr>
          <w:spacing w:val="-2"/>
        </w:rPr>
        <w:t>的逻辑关系。</w:t>
      </w:r>
    </w:p>
    <w:p w14:paraId="70641623" w14:textId="77777777" w:rsidR="00AF1BF6" w:rsidRDefault="00000000">
      <w:pPr>
        <w:pStyle w:val="a3"/>
        <w:spacing w:before="195" w:line="410" w:lineRule="auto"/>
        <w:ind w:left="140" w:right="438" w:firstLine="420"/>
      </w:pPr>
      <w:r>
        <w:rPr>
          <w:spacing w:val="-2"/>
        </w:rPr>
        <w:t>在今后我们使用非门时，不会再画该电路，而是直接采用“组件——逻辑”里面的非门，如图示：非门逻辑符号。</w:t>
      </w:r>
    </w:p>
    <w:p w14:paraId="4AB232CD" w14:textId="77777777" w:rsidR="00AF1BF6" w:rsidRDefault="00AF1BF6">
      <w:pPr>
        <w:spacing w:line="410" w:lineRule="auto"/>
        <w:sectPr w:rsidR="00AF1BF6">
          <w:pgSz w:w="11910" w:h="16840"/>
          <w:pgMar w:top="1700" w:right="1360" w:bottom="1380" w:left="1660" w:header="851" w:footer="1172" w:gutter="0"/>
          <w:cols w:space="720"/>
        </w:sectPr>
      </w:pPr>
    </w:p>
    <w:p w14:paraId="3153C681" w14:textId="77777777" w:rsidR="00AF1BF6" w:rsidRDefault="00AF1BF6">
      <w:pPr>
        <w:pStyle w:val="a3"/>
        <w:rPr>
          <w:sz w:val="6"/>
        </w:rPr>
      </w:pPr>
    </w:p>
    <w:p w14:paraId="75F30925" w14:textId="77777777" w:rsidR="00AF1BF6" w:rsidRDefault="00000000">
      <w:pPr>
        <w:pStyle w:val="a3"/>
        <w:ind w:left="2768"/>
        <w:rPr>
          <w:sz w:val="20"/>
        </w:rPr>
      </w:pPr>
      <w:r>
        <w:rPr>
          <w:noProof/>
          <w:sz w:val="20"/>
        </w:rPr>
        <mc:AlternateContent>
          <mc:Choice Requires="wpg">
            <w:drawing>
              <wp:inline distT="0" distB="0" distL="0" distR="0" wp14:anchorId="6EECEEAD" wp14:editId="128D4B4D">
                <wp:extent cx="1939925" cy="427355"/>
                <wp:effectExtent l="0" t="0" r="0" b="1270"/>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9925" cy="427355"/>
                          <a:chOff x="0" y="0"/>
                          <a:chExt cx="1939925" cy="427355"/>
                        </a:xfrm>
                      </wpg:grpSpPr>
                      <pic:pic xmlns:pic="http://schemas.openxmlformats.org/drawingml/2006/picture">
                        <pic:nvPicPr>
                          <pic:cNvPr id="61" name="Image 61"/>
                          <pic:cNvPicPr/>
                        </pic:nvPicPr>
                        <pic:blipFill>
                          <a:blip r:embed="rId58" cstate="print"/>
                          <a:stretch>
                            <a:fillRect/>
                          </a:stretch>
                        </pic:blipFill>
                        <pic:spPr>
                          <a:xfrm>
                            <a:off x="122569" y="73124"/>
                            <a:ext cx="1681836" cy="264276"/>
                          </a:xfrm>
                          <a:prstGeom prst="rect">
                            <a:avLst/>
                          </a:prstGeom>
                        </pic:spPr>
                      </pic:pic>
                      <wps:wsp>
                        <wps:cNvPr id="62" name="Graphic 62"/>
                        <wps:cNvSpPr/>
                        <wps:spPr>
                          <a:xfrm>
                            <a:off x="3003" y="3003"/>
                            <a:ext cx="1933575" cy="421640"/>
                          </a:xfrm>
                          <a:custGeom>
                            <a:avLst/>
                            <a:gdLst/>
                            <a:ahLst/>
                            <a:cxnLst/>
                            <a:rect l="l" t="t" r="r" b="b"/>
                            <a:pathLst>
                              <a:path w="1933575" h="421640">
                                <a:moveTo>
                                  <a:pt x="0" y="0"/>
                                </a:moveTo>
                                <a:lnTo>
                                  <a:pt x="1933457" y="0"/>
                                </a:lnTo>
                                <a:lnTo>
                                  <a:pt x="1933457" y="421297"/>
                                </a:lnTo>
                                <a:lnTo>
                                  <a:pt x="0" y="421297"/>
                                </a:lnTo>
                                <a:lnTo>
                                  <a:pt x="0" y="0"/>
                                </a:lnTo>
                                <a:close/>
                              </a:path>
                            </a:pathLst>
                          </a:custGeom>
                          <a:ln w="600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A5A92CA" id="Group 60" o:spid="_x0000_s1026" style="width:152.75pt;height:33.65pt;mso-position-horizontal-relative:char;mso-position-vertical-relative:line" coordsize="19399,4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RGkK4qBg8ZyALHL5H774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">
                <v:shape id="Image 61" o:spid="_x0000_s1027" type="#_x0000_t75" style="position:absolute;left:1225;top:731;width:16819;height: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">
                  <v:imagedata r:id="rId59" o:title=""/>
                </v:shape>
                <v:shape id="Graphic 62" o:spid="_x0000_s1028" style="position:absolute;left:30;top:30;width:19335;height:4216;visibility:visible;mso-wrap-style:square;v-text-anchor:top" coordsize="193357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" path="m,l1933457,r,421297l,421297,,xe" filled="f" strokeweight=".16683mm">
                  <v:path arrowok="t"/>
                </v:shape>
                <w10:anchorlock/>
              </v:group>
            </w:pict>
          </mc:Fallback>
        </mc:AlternateContent>
      </w:r>
    </w:p>
    <w:p w14:paraId="07B2B8D2" w14:textId="77777777" w:rsidR="00AF1BF6" w:rsidRDefault="00000000">
      <w:pPr>
        <w:pStyle w:val="a3"/>
        <w:spacing w:before="204"/>
        <w:ind w:left="560"/>
      </w:pPr>
      <w:r>
        <w:rPr>
          <w:color w:val="FF0000"/>
          <w:spacing w:val="-1"/>
        </w:rPr>
        <w:t>口诀：输入与输出相反。</w:t>
      </w:r>
    </w:p>
    <w:p w14:paraId="6E6904D0" w14:textId="77777777" w:rsidR="00AF1BF6" w:rsidRDefault="00000000">
      <w:pPr>
        <w:pStyle w:val="4"/>
        <w:numPr>
          <w:ilvl w:val="0"/>
          <w:numId w:val="37"/>
        </w:numPr>
        <w:tabs>
          <w:tab w:val="left" w:pos="455"/>
        </w:tabs>
        <w:spacing w:before="159"/>
        <w:ind w:left="455" w:hanging="315"/>
      </w:pPr>
      <w:r>
        <w:rPr>
          <w:spacing w:val="-5"/>
        </w:rPr>
        <w:t>与门</w:t>
      </w:r>
    </w:p>
    <w:p w14:paraId="4DEA8610" w14:textId="77777777" w:rsidR="00AF1BF6" w:rsidRDefault="00000000">
      <w:pPr>
        <w:pStyle w:val="a6"/>
        <w:numPr>
          <w:ilvl w:val="1"/>
          <w:numId w:val="37"/>
        </w:numPr>
        <w:tabs>
          <w:tab w:val="left" w:pos="1085"/>
        </w:tabs>
        <w:spacing w:before="144"/>
        <w:ind w:left="1085" w:hanging="525"/>
        <w:rPr>
          <w:sz w:val="21"/>
        </w:rPr>
      </w:pPr>
      <w:r>
        <w:rPr>
          <w:spacing w:val="-1"/>
          <w:sz w:val="21"/>
        </w:rPr>
        <w:t>从“组件——输入输出”中，选择两个输入和一个输出；</w:t>
      </w:r>
    </w:p>
    <w:p w14:paraId="3926003C" w14:textId="77777777" w:rsidR="00AF1BF6" w:rsidRDefault="00000000">
      <w:pPr>
        <w:pStyle w:val="a6"/>
        <w:numPr>
          <w:ilvl w:val="1"/>
          <w:numId w:val="37"/>
        </w:numPr>
        <w:tabs>
          <w:tab w:val="left" w:pos="1085"/>
        </w:tabs>
        <w:ind w:left="1085" w:hanging="525"/>
        <w:rPr>
          <w:sz w:val="21"/>
        </w:rPr>
      </w:pPr>
      <w:r>
        <w:rPr>
          <w:spacing w:val="-1"/>
          <w:sz w:val="21"/>
        </w:rPr>
        <w:t>从“组件——导线”中选择两个地、一个电源和一个下拉电阻；</w:t>
      </w:r>
    </w:p>
    <w:p w14:paraId="01E3D145" w14:textId="77777777" w:rsidR="00AF1BF6" w:rsidRDefault="00000000">
      <w:pPr>
        <w:pStyle w:val="a6"/>
        <w:numPr>
          <w:ilvl w:val="1"/>
          <w:numId w:val="37"/>
        </w:numPr>
        <w:tabs>
          <w:tab w:val="left" w:pos="1085"/>
        </w:tabs>
        <w:ind w:left="1085" w:hanging="525"/>
        <w:rPr>
          <w:sz w:val="21"/>
        </w:rPr>
      </w:pPr>
      <w:r>
        <w:rPr>
          <w:spacing w:val="-1"/>
          <w:sz w:val="21"/>
        </w:rPr>
        <w:t>从“组件——开关”中选择两个继电器；</w:t>
      </w:r>
    </w:p>
    <w:p w14:paraId="1BE004E2" w14:textId="77777777" w:rsidR="00AF1BF6" w:rsidRDefault="00000000">
      <w:pPr>
        <w:pStyle w:val="a3"/>
        <w:spacing w:before="195"/>
        <w:ind w:left="560"/>
      </w:pPr>
      <w:r>
        <w:rPr>
          <w:spacing w:val="-9"/>
        </w:rPr>
        <w:t xml:space="preserve">给输入编号 </w:t>
      </w:r>
      <w:r>
        <w:rPr>
          <w:rFonts w:ascii="Times New Roman" w:eastAsia="Times New Roman"/>
        </w:rPr>
        <w:t>A</w:t>
      </w:r>
      <w:r>
        <w:t>、</w:t>
      </w:r>
      <w:r>
        <w:rPr>
          <w:rFonts w:ascii="Times New Roman" w:eastAsia="Times New Roman"/>
        </w:rPr>
        <w:t>B</w:t>
      </w:r>
      <w:r>
        <w:rPr>
          <w:spacing w:val="-8"/>
        </w:rPr>
        <w:t xml:space="preserve">，给输出编号 </w:t>
      </w:r>
      <w:r>
        <w:rPr>
          <w:rFonts w:ascii="Times New Roman" w:eastAsia="Times New Roman"/>
        </w:rPr>
        <w:t>C</w:t>
      </w:r>
      <w:r>
        <w:rPr>
          <w:spacing w:val="-2"/>
        </w:rPr>
        <w:t>，按照如下图连接：</w:t>
      </w:r>
    </w:p>
    <w:p w14:paraId="7C280A26" w14:textId="77777777" w:rsidR="00AF1BF6" w:rsidRDefault="00000000">
      <w:pPr>
        <w:pStyle w:val="a3"/>
        <w:spacing w:before="4"/>
        <w:rPr>
          <w:sz w:val="12"/>
        </w:rPr>
      </w:pPr>
      <w:r>
        <w:rPr>
          <w:noProof/>
        </w:rPr>
        <mc:AlternateContent>
          <mc:Choice Requires="wpg">
            <w:drawing>
              <wp:anchor distT="0" distB="0" distL="0" distR="0" simplePos="0" relativeHeight="487592960" behindDoc="1" locked="0" layoutInCell="1" allowOverlap="1" wp14:anchorId="518E848A" wp14:editId="2E9F188F">
                <wp:simplePos x="0" y="0"/>
                <wp:positionH relativeFrom="page">
                  <wp:posOffset>2307011</wp:posOffset>
                </wp:positionH>
                <wp:positionV relativeFrom="paragraph">
                  <wp:posOffset>117015</wp:posOffset>
                </wp:positionV>
                <wp:extent cx="2948305" cy="107696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8305" cy="1076960"/>
                          <a:chOff x="0" y="0"/>
                          <a:chExt cx="2948305" cy="1076960"/>
                        </a:xfrm>
                      </wpg:grpSpPr>
                      <pic:pic xmlns:pic="http://schemas.openxmlformats.org/drawingml/2006/picture">
                        <pic:nvPicPr>
                          <pic:cNvPr id="64" name="Image 64"/>
                          <pic:cNvPicPr/>
                        </pic:nvPicPr>
                        <pic:blipFill>
                          <a:blip r:embed="rId60" cstate="print"/>
                          <a:stretch>
                            <a:fillRect/>
                          </a:stretch>
                        </pic:blipFill>
                        <pic:spPr>
                          <a:xfrm>
                            <a:off x="27083" y="81386"/>
                            <a:ext cx="2906497" cy="988735"/>
                          </a:xfrm>
                          <a:prstGeom prst="rect">
                            <a:avLst/>
                          </a:prstGeom>
                        </pic:spPr>
                      </pic:pic>
                      <wps:wsp>
                        <wps:cNvPr id="65" name="Graphic 65"/>
                        <wps:cNvSpPr/>
                        <wps:spPr>
                          <a:xfrm>
                            <a:off x="3146" y="3146"/>
                            <a:ext cx="2941955" cy="1070610"/>
                          </a:xfrm>
                          <a:custGeom>
                            <a:avLst/>
                            <a:gdLst/>
                            <a:ahLst/>
                            <a:cxnLst/>
                            <a:rect l="l" t="t" r="r" b="b"/>
                            <a:pathLst>
                              <a:path w="2941955" h="1070610">
                                <a:moveTo>
                                  <a:pt x="0" y="0"/>
                                </a:moveTo>
                                <a:lnTo>
                                  <a:pt x="2941896" y="0"/>
                                </a:lnTo>
                                <a:lnTo>
                                  <a:pt x="2941896" y="1070122"/>
                                </a:lnTo>
                                <a:lnTo>
                                  <a:pt x="0" y="1070122"/>
                                </a:lnTo>
                                <a:lnTo>
                                  <a:pt x="0" y="0"/>
                                </a:lnTo>
                                <a:close/>
                              </a:path>
                            </a:pathLst>
                          </a:custGeom>
                          <a:ln w="629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2D674A" id="Group 63" o:spid="_x0000_s1026" style="position:absolute;margin-left:181.65pt;margin-top:9.2pt;width:232.15pt;height:84.8pt;z-index:-15723520;mso-wrap-distance-left:0;mso-wrap-distance-right:0;mso-position-horizontal-relative:page" coordsize="29483,10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">
                <v:shape id="Image 64" o:spid="_x0000_s1027" type="#_x0000_t75" style="position:absolute;left:270;top:813;width:29065;height: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">
                  <v:imagedata r:id="rId61" o:title=""/>
                </v:shape>
                <v:shape id="Graphic 65" o:spid="_x0000_s1028" style="position:absolute;left:31;top:31;width:29420;height:10706;visibility:visible;mso-wrap-style:square;v-text-anchor:top" coordsize="2941955,107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" path="m,l2941896,r,1070122l,1070122,,xe" filled="f" strokeweight=".17481mm">
                  <v:path arrowok="t"/>
                </v:shape>
                <w10:wrap type="topAndBottom" anchorx="page"/>
              </v:group>
            </w:pict>
          </mc:Fallback>
        </mc:AlternateContent>
      </w:r>
    </w:p>
    <w:p w14:paraId="271A3F8E" w14:textId="77777777" w:rsidR="00AF1BF6" w:rsidRDefault="00000000">
      <w:pPr>
        <w:pStyle w:val="a3"/>
        <w:spacing w:before="188"/>
        <w:ind w:left="560"/>
      </w:pPr>
      <w:r>
        <w:rPr>
          <w:spacing w:val="-7"/>
        </w:rPr>
        <w:t xml:space="preserve">开启仿真，观察 </w:t>
      </w:r>
      <w:r>
        <w:rPr>
          <w:rFonts w:ascii="Times New Roman" w:eastAsia="Times New Roman"/>
        </w:rPr>
        <w:t>C</w:t>
      </w:r>
      <w:r>
        <w:rPr>
          <w:rFonts w:ascii="Times New Roman" w:eastAsia="Times New Roman"/>
          <w:spacing w:val="-11"/>
        </w:rPr>
        <w:t xml:space="preserve"> </w:t>
      </w:r>
      <w:r>
        <w:rPr>
          <w:spacing w:val="-27"/>
        </w:rPr>
        <w:t xml:space="preserve">与 </w:t>
      </w:r>
      <w:r>
        <w:rPr>
          <w:rFonts w:ascii="Times New Roman" w:eastAsia="Times New Roman"/>
        </w:rPr>
        <w:t>AB</w:t>
      </w:r>
      <w:r>
        <w:rPr>
          <w:rFonts w:ascii="Times New Roman" w:eastAsia="Times New Roman"/>
          <w:spacing w:val="-11"/>
        </w:rPr>
        <w:t xml:space="preserve"> </w:t>
      </w:r>
      <w:r>
        <w:rPr>
          <w:spacing w:val="-1"/>
        </w:rPr>
        <w:t>之间的关系，可得真值表如下图所示：</w:t>
      </w:r>
    </w:p>
    <w:p w14:paraId="3504E5DB" w14:textId="77777777" w:rsidR="00AF1BF6" w:rsidRDefault="00000000">
      <w:pPr>
        <w:pStyle w:val="a3"/>
        <w:spacing w:before="8"/>
        <w:rPr>
          <w:sz w:val="16"/>
        </w:rPr>
      </w:pPr>
      <w:r>
        <w:rPr>
          <w:noProof/>
        </w:rPr>
        <mc:AlternateContent>
          <mc:Choice Requires="wpg">
            <w:drawing>
              <wp:anchor distT="0" distB="0" distL="0" distR="0" simplePos="0" relativeHeight="487593472" behindDoc="1" locked="0" layoutInCell="1" allowOverlap="1" wp14:anchorId="2F16D65C" wp14:editId="287DFF0A">
                <wp:simplePos x="0" y="0"/>
                <wp:positionH relativeFrom="page">
                  <wp:posOffset>2707055</wp:posOffset>
                </wp:positionH>
                <wp:positionV relativeFrom="paragraph">
                  <wp:posOffset>152938</wp:posOffset>
                </wp:positionV>
                <wp:extent cx="2155825" cy="140843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1408430"/>
                          <a:chOff x="0" y="0"/>
                          <a:chExt cx="2155825" cy="1408430"/>
                        </a:xfrm>
                      </wpg:grpSpPr>
                      <pic:pic xmlns:pic="http://schemas.openxmlformats.org/drawingml/2006/picture">
                        <pic:nvPicPr>
                          <pic:cNvPr id="67" name="Image 67"/>
                          <pic:cNvPicPr/>
                        </pic:nvPicPr>
                        <pic:blipFill>
                          <a:blip r:embed="rId62" cstate="print"/>
                          <a:stretch>
                            <a:fillRect/>
                          </a:stretch>
                        </pic:blipFill>
                        <pic:spPr>
                          <a:xfrm>
                            <a:off x="6299" y="6299"/>
                            <a:ext cx="2143125" cy="1395632"/>
                          </a:xfrm>
                          <a:prstGeom prst="rect">
                            <a:avLst/>
                          </a:prstGeom>
                        </pic:spPr>
                      </pic:pic>
                      <wps:wsp>
                        <wps:cNvPr id="68" name="Graphic 68"/>
                        <wps:cNvSpPr/>
                        <wps:spPr>
                          <a:xfrm>
                            <a:off x="3149" y="3149"/>
                            <a:ext cx="2149475" cy="1402080"/>
                          </a:xfrm>
                          <a:custGeom>
                            <a:avLst/>
                            <a:gdLst/>
                            <a:ahLst/>
                            <a:cxnLst/>
                            <a:rect l="l" t="t" r="r" b="b"/>
                            <a:pathLst>
                              <a:path w="2149475" h="1402080">
                                <a:moveTo>
                                  <a:pt x="0" y="0"/>
                                </a:moveTo>
                                <a:lnTo>
                                  <a:pt x="2149424" y="0"/>
                                </a:lnTo>
                                <a:lnTo>
                                  <a:pt x="2149424" y="1401931"/>
                                </a:lnTo>
                                <a:lnTo>
                                  <a:pt x="0" y="1401931"/>
                                </a:lnTo>
                                <a:lnTo>
                                  <a:pt x="0" y="0"/>
                                </a:lnTo>
                                <a:close/>
                              </a:path>
                            </a:pathLst>
                          </a:custGeom>
                          <a:ln w="62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83878D2" id="Group 66" o:spid="_x0000_s1026" style="position:absolute;margin-left:213.15pt;margin-top:12.05pt;width:169.75pt;height:110.9pt;z-index:-15723008;mso-wrap-distance-left:0;mso-wrap-distance-right:0;mso-position-horizontal-relative:page" coordsize="21558,140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">
                <v:shape id="Image 67" o:spid="_x0000_s1027" type="#_x0000_t75" style="position:absolute;left:62;top:62;width:21432;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">
                  <v:imagedata r:id="rId63" o:title=""/>
                </v:shape>
                <v:shape id="Graphic 68" o:spid="_x0000_s1028" style="position:absolute;left:31;top:31;width:21495;height:14021;visibility:visible;mso-wrap-style:square;v-text-anchor:top" coordsize="2149475,14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" path="m,l2149424,r,1401931l,1401931,,xe" filled="f" strokeweight=".17497mm">
                  <v:path arrowok="t"/>
                </v:shape>
                <w10:wrap type="topAndBottom" anchorx="page"/>
              </v:group>
            </w:pict>
          </mc:Fallback>
        </mc:AlternateContent>
      </w:r>
    </w:p>
    <w:p w14:paraId="17F2D00A" w14:textId="77777777" w:rsidR="00AF1BF6" w:rsidRDefault="00000000">
      <w:pPr>
        <w:pStyle w:val="a3"/>
        <w:spacing w:before="232" w:line="410" w:lineRule="auto"/>
        <w:ind w:left="140" w:right="438" w:firstLine="420"/>
      </w:pPr>
      <w:r>
        <w:rPr>
          <w:spacing w:val="-2"/>
        </w:rPr>
        <w:t>在今后我们使用与门时，不会再绘制该电路，而是直接采用“组件——逻辑”里面的与门，如图示：与门逻辑符号。</w:t>
      </w:r>
    </w:p>
    <w:p w14:paraId="5923BC10" w14:textId="77777777" w:rsidR="00AF1BF6" w:rsidRDefault="00000000">
      <w:pPr>
        <w:pStyle w:val="a3"/>
        <w:ind w:left="2588"/>
        <w:rPr>
          <w:sz w:val="20"/>
        </w:rPr>
      </w:pPr>
      <w:r>
        <w:rPr>
          <w:noProof/>
          <w:sz w:val="20"/>
        </w:rPr>
        <mc:AlternateContent>
          <mc:Choice Requires="wpg">
            <w:drawing>
              <wp:inline distT="0" distB="0" distL="0" distR="0" wp14:anchorId="6575096F" wp14:editId="55F7D95D">
                <wp:extent cx="2167255" cy="681355"/>
                <wp:effectExtent l="0" t="0" r="0" b="4445"/>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7255" cy="681355"/>
                          <a:chOff x="0" y="0"/>
                          <a:chExt cx="2167255" cy="681355"/>
                        </a:xfrm>
                      </wpg:grpSpPr>
                      <pic:pic xmlns:pic="http://schemas.openxmlformats.org/drawingml/2006/picture">
                        <pic:nvPicPr>
                          <pic:cNvPr id="70" name="Image 70"/>
                          <pic:cNvPicPr/>
                        </pic:nvPicPr>
                        <pic:blipFill>
                          <a:blip r:embed="rId64" cstate="print"/>
                          <a:stretch>
                            <a:fillRect/>
                          </a:stretch>
                        </pic:blipFill>
                        <pic:spPr>
                          <a:xfrm>
                            <a:off x="97669" y="85580"/>
                            <a:ext cx="2004585" cy="522411"/>
                          </a:xfrm>
                          <a:prstGeom prst="rect">
                            <a:avLst/>
                          </a:prstGeom>
                        </pic:spPr>
                      </pic:pic>
                      <wps:wsp>
                        <wps:cNvPr id="71" name="Graphic 71"/>
                        <wps:cNvSpPr/>
                        <wps:spPr>
                          <a:xfrm>
                            <a:off x="3087" y="3087"/>
                            <a:ext cx="2160905" cy="675005"/>
                          </a:xfrm>
                          <a:custGeom>
                            <a:avLst/>
                            <a:gdLst/>
                            <a:ahLst/>
                            <a:cxnLst/>
                            <a:rect l="l" t="t" r="r" b="b"/>
                            <a:pathLst>
                              <a:path w="2160905" h="675005">
                                <a:moveTo>
                                  <a:pt x="0" y="0"/>
                                </a:moveTo>
                                <a:lnTo>
                                  <a:pt x="2160480" y="0"/>
                                </a:lnTo>
                                <a:lnTo>
                                  <a:pt x="2160480" y="674861"/>
                                </a:lnTo>
                                <a:lnTo>
                                  <a:pt x="0" y="674861"/>
                                </a:lnTo>
                                <a:lnTo>
                                  <a:pt x="0" y="0"/>
                                </a:lnTo>
                                <a:close/>
                              </a:path>
                            </a:pathLst>
                          </a:custGeom>
                          <a:ln w="617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648722" id="Group 69" o:spid="_x0000_s1026" style="width:170.65pt;height:53.65pt;mso-position-horizontal-relative:char;mso-position-vertical-relative:line" coordsize="21672,6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">
                <v:shape id="Image 70" o:spid="_x0000_s1027" type="#_x0000_t75" style="position:absolute;left:976;top:855;width:20046;height:5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">
                  <v:imagedata r:id="rId65" o:title=""/>
                </v:shape>
                <v:shape id="Graphic 71" o:spid="_x0000_s1028" style="position:absolute;left:30;top:30;width:21609;height:6750;visibility:visible;mso-wrap-style:square;v-text-anchor:top" coordsize="2160905,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" path="m,l2160480,r,674861l,674861,,xe" filled="f" strokeweight=".1715mm">
                  <v:path arrowok="t"/>
                </v:shape>
                <w10:anchorlock/>
              </v:group>
            </w:pict>
          </mc:Fallback>
        </mc:AlternateContent>
      </w:r>
    </w:p>
    <w:p w14:paraId="4AF2A700" w14:textId="77777777" w:rsidR="00AF1BF6" w:rsidRDefault="00000000">
      <w:pPr>
        <w:pStyle w:val="a3"/>
        <w:spacing w:before="145"/>
        <w:ind w:left="560"/>
      </w:pPr>
      <w:r>
        <w:rPr>
          <w:color w:val="FF0000"/>
          <w:spacing w:val="-8"/>
        </w:rPr>
        <w:t xml:space="preserve">与门口诀：有 </w:t>
      </w:r>
      <w:r>
        <w:rPr>
          <w:rFonts w:ascii="Times New Roman" w:eastAsia="Times New Roman"/>
          <w:color w:val="FF0000"/>
        </w:rPr>
        <w:t>0</w:t>
      </w:r>
      <w:r>
        <w:rPr>
          <w:rFonts w:ascii="Times New Roman" w:eastAsia="Times New Roman"/>
          <w:color w:val="FF0000"/>
          <w:spacing w:val="-11"/>
        </w:rPr>
        <w:t xml:space="preserve"> </w:t>
      </w:r>
      <w:r>
        <w:rPr>
          <w:color w:val="FF0000"/>
          <w:spacing w:val="-27"/>
        </w:rPr>
        <w:t xml:space="preserve">出 </w:t>
      </w:r>
      <w:r>
        <w:rPr>
          <w:rFonts w:ascii="Times New Roman" w:eastAsia="Times New Roman"/>
          <w:color w:val="FF0000"/>
        </w:rPr>
        <w:t>0</w:t>
      </w:r>
      <w:r>
        <w:rPr>
          <w:color w:val="FF0000"/>
          <w:spacing w:val="-18"/>
        </w:rPr>
        <w:t xml:space="preserve">，全 </w:t>
      </w:r>
      <w:r>
        <w:rPr>
          <w:rFonts w:ascii="Times New Roman" w:eastAsia="Times New Roman"/>
          <w:color w:val="FF0000"/>
        </w:rPr>
        <w:t>1</w:t>
      </w:r>
      <w:r>
        <w:rPr>
          <w:rFonts w:ascii="Times New Roman" w:eastAsia="Times New Roman"/>
          <w:color w:val="FF0000"/>
          <w:spacing w:val="-11"/>
        </w:rPr>
        <w:t xml:space="preserve"> </w:t>
      </w:r>
      <w:r>
        <w:rPr>
          <w:color w:val="FF0000"/>
          <w:spacing w:val="-27"/>
        </w:rPr>
        <w:t xml:space="preserve">出 </w:t>
      </w:r>
      <w:r>
        <w:rPr>
          <w:rFonts w:ascii="Times New Roman" w:eastAsia="Times New Roman"/>
          <w:color w:val="FF0000"/>
        </w:rPr>
        <w:t>1</w:t>
      </w:r>
      <w:r>
        <w:rPr>
          <w:color w:val="FF0000"/>
          <w:spacing w:val="-10"/>
        </w:rPr>
        <w:t>。</w:t>
      </w:r>
    </w:p>
    <w:p w14:paraId="59FD8822" w14:textId="77777777" w:rsidR="00AF1BF6" w:rsidRDefault="00000000">
      <w:pPr>
        <w:pStyle w:val="4"/>
        <w:numPr>
          <w:ilvl w:val="0"/>
          <w:numId w:val="37"/>
        </w:numPr>
        <w:tabs>
          <w:tab w:val="left" w:pos="455"/>
        </w:tabs>
        <w:spacing w:before="159"/>
        <w:ind w:left="455" w:hanging="315"/>
      </w:pPr>
      <w:r>
        <w:rPr>
          <w:spacing w:val="-5"/>
        </w:rPr>
        <w:t>或门</w:t>
      </w:r>
    </w:p>
    <w:p w14:paraId="6E5C7816" w14:textId="77777777" w:rsidR="00AF1BF6" w:rsidRDefault="00000000">
      <w:pPr>
        <w:pStyle w:val="a6"/>
        <w:numPr>
          <w:ilvl w:val="1"/>
          <w:numId w:val="37"/>
        </w:numPr>
        <w:tabs>
          <w:tab w:val="left" w:pos="1085"/>
        </w:tabs>
        <w:spacing w:before="144"/>
        <w:ind w:left="1085" w:hanging="525"/>
        <w:rPr>
          <w:sz w:val="21"/>
        </w:rPr>
      </w:pPr>
      <w:r>
        <w:rPr>
          <w:spacing w:val="-1"/>
          <w:sz w:val="21"/>
        </w:rPr>
        <w:t>从“组件——输入输出”中，选择两个个输入和一个输出；</w:t>
      </w:r>
    </w:p>
    <w:p w14:paraId="6C77C7DF" w14:textId="77777777" w:rsidR="00AF1BF6" w:rsidRDefault="00000000">
      <w:pPr>
        <w:pStyle w:val="a6"/>
        <w:numPr>
          <w:ilvl w:val="1"/>
          <w:numId w:val="37"/>
        </w:numPr>
        <w:tabs>
          <w:tab w:val="left" w:pos="1085"/>
        </w:tabs>
        <w:ind w:left="1085" w:hanging="525"/>
        <w:rPr>
          <w:sz w:val="21"/>
        </w:rPr>
      </w:pPr>
      <w:r>
        <w:rPr>
          <w:spacing w:val="-1"/>
          <w:sz w:val="21"/>
        </w:rPr>
        <w:t>从“组件——导线”中选择两个地、一个电源和一个下拉电阻；</w:t>
      </w:r>
    </w:p>
    <w:p w14:paraId="4A3B94CC" w14:textId="77777777" w:rsidR="00AF1BF6" w:rsidRDefault="00000000">
      <w:pPr>
        <w:pStyle w:val="a6"/>
        <w:numPr>
          <w:ilvl w:val="1"/>
          <w:numId w:val="37"/>
        </w:numPr>
        <w:tabs>
          <w:tab w:val="left" w:pos="1085"/>
        </w:tabs>
        <w:ind w:left="1085" w:hanging="525"/>
        <w:rPr>
          <w:sz w:val="21"/>
        </w:rPr>
      </w:pPr>
      <w:r>
        <w:rPr>
          <w:spacing w:val="-1"/>
          <w:sz w:val="21"/>
        </w:rPr>
        <w:t>从“组件——开关”中选择两个继电器；</w:t>
      </w:r>
    </w:p>
    <w:p w14:paraId="6AC82767" w14:textId="77777777" w:rsidR="00AF1BF6" w:rsidRDefault="00000000">
      <w:pPr>
        <w:pStyle w:val="a3"/>
        <w:spacing w:before="195"/>
        <w:ind w:left="560"/>
      </w:pPr>
      <w:r>
        <w:rPr>
          <w:spacing w:val="-9"/>
        </w:rPr>
        <w:t xml:space="preserve">给输入编号 </w:t>
      </w:r>
      <w:r>
        <w:rPr>
          <w:rFonts w:ascii="Times New Roman" w:eastAsia="Times New Roman"/>
        </w:rPr>
        <w:t>A</w:t>
      </w:r>
      <w:r>
        <w:t>、</w:t>
      </w:r>
      <w:r>
        <w:rPr>
          <w:rFonts w:ascii="Times New Roman" w:eastAsia="Times New Roman"/>
        </w:rPr>
        <w:t>B</w:t>
      </w:r>
      <w:r>
        <w:rPr>
          <w:spacing w:val="-8"/>
        </w:rPr>
        <w:t xml:space="preserve">，给输出编号 </w:t>
      </w:r>
      <w:r>
        <w:rPr>
          <w:rFonts w:ascii="Times New Roman" w:eastAsia="Times New Roman"/>
        </w:rPr>
        <w:t>C</w:t>
      </w:r>
      <w:r>
        <w:rPr>
          <w:spacing w:val="-2"/>
        </w:rPr>
        <w:t>，按照如下图连接：</w:t>
      </w:r>
    </w:p>
    <w:p w14:paraId="1B9C9DB2" w14:textId="77777777" w:rsidR="00AF1BF6" w:rsidRDefault="00AF1BF6">
      <w:pPr>
        <w:sectPr w:rsidR="00AF1BF6">
          <w:pgSz w:w="11910" w:h="16840"/>
          <w:pgMar w:top="1700" w:right="1360" w:bottom="1380" w:left="1660" w:header="851" w:footer="1172" w:gutter="0"/>
          <w:cols w:space="720"/>
        </w:sectPr>
      </w:pPr>
    </w:p>
    <w:p w14:paraId="625A7221" w14:textId="77777777" w:rsidR="00AF1BF6" w:rsidRDefault="00AF1BF6">
      <w:pPr>
        <w:pStyle w:val="a3"/>
        <w:spacing w:before="4"/>
        <w:rPr>
          <w:sz w:val="8"/>
        </w:rPr>
      </w:pPr>
    </w:p>
    <w:p w14:paraId="42D94C3B" w14:textId="77777777" w:rsidR="00AF1BF6" w:rsidRDefault="00000000">
      <w:pPr>
        <w:pStyle w:val="a3"/>
        <w:ind w:left="2333"/>
        <w:rPr>
          <w:sz w:val="20"/>
        </w:rPr>
      </w:pPr>
      <w:r>
        <w:rPr>
          <w:noProof/>
          <w:sz w:val="20"/>
        </w:rPr>
        <mc:AlternateContent>
          <mc:Choice Requires="wpg">
            <w:drawing>
              <wp:inline distT="0" distB="0" distL="0" distR="0" wp14:anchorId="205AB029" wp14:editId="5224D389">
                <wp:extent cx="2496820" cy="1381125"/>
                <wp:effectExtent l="9525" t="0" r="0" b="0"/>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6820" cy="1381125"/>
                          <a:chOff x="0" y="0"/>
                          <a:chExt cx="2496820" cy="1381125"/>
                        </a:xfrm>
                      </wpg:grpSpPr>
                      <pic:pic xmlns:pic="http://schemas.openxmlformats.org/drawingml/2006/picture">
                        <pic:nvPicPr>
                          <pic:cNvPr id="73" name="Image 73"/>
                          <pic:cNvPicPr/>
                        </pic:nvPicPr>
                        <pic:blipFill>
                          <a:blip r:embed="rId66" cstate="print"/>
                          <a:stretch>
                            <a:fillRect/>
                          </a:stretch>
                        </pic:blipFill>
                        <pic:spPr>
                          <a:xfrm>
                            <a:off x="81224" y="43759"/>
                            <a:ext cx="2384061" cy="1201817"/>
                          </a:xfrm>
                          <a:prstGeom prst="rect">
                            <a:avLst/>
                          </a:prstGeom>
                        </pic:spPr>
                      </pic:pic>
                      <wps:wsp>
                        <wps:cNvPr id="74" name="Graphic 74"/>
                        <wps:cNvSpPr/>
                        <wps:spPr>
                          <a:xfrm>
                            <a:off x="3166" y="3166"/>
                            <a:ext cx="2490470" cy="1374775"/>
                          </a:xfrm>
                          <a:custGeom>
                            <a:avLst/>
                            <a:gdLst/>
                            <a:ahLst/>
                            <a:cxnLst/>
                            <a:rect l="l" t="t" r="r" b="b"/>
                            <a:pathLst>
                              <a:path w="2490470" h="1374775">
                                <a:moveTo>
                                  <a:pt x="0" y="0"/>
                                </a:moveTo>
                                <a:lnTo>
                                  <a:pt x="2490249" y="0"/>
                                </a:lnTo>
                                <a:lnTo>
                                  <a:pt x="2490249" y="1374491"/>
                                </a:lnTo>
                                <a:lnTo>
                                  <a:pt x="0" y="1374491"/>
                                </a:lnTo>
                                <a:lnTo>
                                  <a:pt x="0" y="0"/>
                                </a:lnTo>
                                <a:close/>
                              </a:path>
                            </a:pathLst>
                          </a:custGeom>
                          <a:ln w="633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5DD292" id="Group 72" o:spid="_x0000_s1026" style="width:196.6pt;height:108.75pt;mso-position-horizontal-relative:char;mso-position-vertical-relative:line" coordsize="24968,13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">
                <v:shape id="Image 73" o:spid="_x0000_s1027" type="#_x0000_t75" style="position:absolute;left:812;top:437;width:23840;height:12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">
                  <v:imagedata r:id="rId67" o:title=""/>
                </v:shape>
                <v:shape id="Graphic 74" o:spid="_x0000_s1028" style="position:absolute;left:31;top:31;width:24905;height:13748;visibility:visible;mso-wrap-style:square;v-text-anchor:top" coordsize="2490470,137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" path="m,l2490249,r,1374491l,1374491,,xe" filled="f" strokeweight=".17589mm">
                  <v:path arrowok="t"/>
                </v:shape>
                <w10:anchorlock/>
              </v:group>
            </w:pict>
          </mc:Fallback>
        </mc:AlternateContent>
      </w:r>
    </w:p>
    <w:p w14:paraId="254E5105" w14:textId="77777777" w:rsidR="00AF1BF6" w:rsidRDefault="00000000">
      <w:pPr>
        <w:pStyle w:val="a3"/>
        <w:spacing w:before="235"/>
        <w:ind w:left="560"/>
      </w:pPr>
      <w:r>
        <w:rPr>
          <w:spacing w:val="-7"/>
        </w:rPr>
        <w:t xml:space="preserve">开启仿真，观察 </w:t>
      </w:r>
      <w:r>
        <w:rPr>
          <w:rFonts w:ascii="Times New Roman" w:eastAsia="Times New Roman"/>
        </w:rPr>
        <w:t>C</w:t>
      </w:r>
      <w:r>
        <w:rPr>
          <w:rFonts w:ascii="Times New Roman" w:eastAsia="Times New Roman"/>
          <w:spacing w:val="-11"/>
        </w:rPr>
        <w:t xml:space="preserve"> </w:t>
      </w:r>
      <w:r>
        <w:rPr>
          <w:spacing w:val="-27"/>
        </w:rPr>
        <w:t xml:space="preserve">与 </w:t>
      </w:r>
      <w:r>
        <w:rPr>
          <w:rFonts w:ascii="Times New Roman" w:eastAsia="Times New Roman"/>
        </w:rPr>
        <w:t>AB</w:t>
      </w:r>
      <w:r>
        <w:rPr>
          <w:rFonts w:ascii="Times New Roman" w:eastAsia="Times New Roman"/>
          <w:spacing w:val="-11"/>
        </w:rPr>
        <w:t xml:space="preserve"> </w:t>
      </w:r>
      <w:r>
        <w:rPr>
          <w:spacing w:val="-1"/>
        </w:rPr>
        <w:t>之间的关系，可得真值表如下图所示：</w:t>
      </w:r>
    </w:p>
    <w:p w14:paraId="488701A3" w14:textId="77777777" w:rsidR="00AF1BF6" w:rsidRDefault="00000000">
      <w:pPr>
        <w:pStyle w:val="a3"/>
        <w:spacing w:before="3"/>
        <w:rPr>
          <w:sz w:val="18"/>
        </w:rPr>
      </w:pPr>
      <w:r>
        <w:rPr>
          <w:noProof/>
        </w:rPr>
        <mc:AlternateContent>
          <mc:Choice Requires="wpg">
            <w:drawing>
              <wp:anchor distT="0" distB="0" distL="0" distR="0" simplePos="0" relativeHeight="487595008" behindDoc="1" locked="0" layoutInCell="1" allowOverlap="1" wp14:anchorId="69D402E9" wp14:editId="04ADFB5A">
                <wp:simplePos x="0" y="0"/>
                <wp:positionH relativeFrom="page">
                  <wp:posOffset>2811813</wp:posOffset>
                </wp:positionH>
                <wp:positionV relativeFrom="paragraph">
                  <wp:posOffset>166377</wp:posOffset>
                </wp:positionV>
                <wp:extent cx="1940560" cy="1581150"/>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0560" cy="1581150"/>
                          <a:chOff x="0" y="0"/>
                          <a:chExt cx="1940560" cy="1581150"/>
                        </a:xfrm>
                      </wpg:grpSpPr>
                      <pic:pic xmlns:pic="http://schemas.openxmlformats.org/drawingml/2006/picture">
                        <pic:nvPicPr>
                          <pic:cNvPr id="76" name="Image 76"/>
                          <pic:cNvPicPr/>
                        </pic:nvPicPr>
                        <pic:blipFill>
                          <a:blip r:embed="rId68" cstate="print"/>
                          <a:stretch>
                            <a:fillRect/>
                          </a:stretch>
                        </pic:blipFill>
                        <pic:spPr>
                          <a:xfrm>
                            <a:off x="6316" y="6316"/>
                            <a:ext cx="1927760" cy="1568519"/>
                          </a:xfrm>
                          <a:prstGeom prst="rect">
                            <a:avLst/>
                          </a:prstGeom>
                        </pic:spPr>
                      </pic:pic>
                      <wps:wsp>
                        <wps:cNvPr id="77" name="Graphic 77"/>
                        <wps:cNvSpPr/>
                        <wps:spPr>
                          <a:xfrm>
                            <a:off x="3158" y="3158"/>
                            <a:ext cx="1934210" cy="1575435"/>
                          </a:xfrm>
                          <a:custGeom>
                            <a:avLst/>
                            <a:gdLst/>
                            <a:ahLst/>
                            <a:cxnLst/>
                            <a:rect l="l" t="t" r="r" b="b"/>
                            <a:pathLst>
                              <a:path w="1934210" h="1575435">
                                <a:moveTo>
                                  <a:pt x="0" y="0"/>
                                </a:moveTo>
                                <a:lnTo>
                                  <a:pt x="1934077" y="0"/>
                                </a:lnTo>
                                <a:lnTo>
                                  <a:pt x="1934077" y="1574835"/>
                                </a:lnTo>
                                <a:lnTo>
                                  <a:pt x="0" y="1574835"/>
                                </a:lnTo>
                                <a:lnTo>
                                  <a:pt x="0" y="0"/>
                                </a:lnTo>
                                <a:close/>
                              </a:path>
                            </a:pathLst>
                          </a:custGeom>
                          <a:ln w="631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49E0ED" id="Group 75" o:spid="_x0000_s1026" style="position:absolute;margin-left:221.4pt;margin-top:13.1pt;width:152.8pt;height:124.5pt;z-index:-15721472;mso-wrap-distance-left:0;mso-wrap-distance-right:0;mso-position-horizontal-relative:page" coordsize="19405,15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">
                <v:shape id="Image 76" o:spid="_x0000_s1027" type="#_x0000_t75" style="position:absolute;left:63;top:63;width:19277;height:1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">
                  <v:imagedata r:id="rId69" o:title=""/>
                </v:shape>
                <v:shape id="Graphic 77" o:spid="_x0000_s1028" style="position:absolute;left:31;top:31;width:19342;height:15754;visibility:visible;mso-wrap-style:square;v-text-anchor:top" coordsize="1934210,157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" path="m,l1934077,r,1574835l,1574835,,xe" filled="f" strokeweight=".17544mm">
                  <v:path arrowok="t"/>
                </v:shape>
                <w10:wrap type="topAndBottom" anchorx="page"/>
              </v:group>
            </w:pict>
          </mc:Fallback>
        </mc:AlternateContent>
      </w:r>
    </w:p>
    <w:p w14:paraId="7E56955D" w14:textId="77777777" w:rsidR="00AF1BF6" w:rsidRDefault="00000000">
      <w:pPr>
        <w:pStyle w:val="a3"/>
        <w:spacing w:before="251" w:after="24" w:line="410" w:lineRule="auto"/>
        <w:ind w:left="140" w:right="438" w:firstLine="420"/>
      </w:pPr>
      <w:r>
        <w:rPr>
          <w:spacing w:val="-2"/>
        </w:rPr>
        <w:t>在今后我们使用或门时，不会再绘制该电路，而是直接采用“组件——逻辑”里面的或门，如图示：或门逻辑符号</w:t>
      </w:r>
    </w:p>
    <w:p w14:paraId="5AAD181B" w14:textId="77777777" w:rsidR="00AF1BF6" w:rsidRDefault="00000000">
      <w:pPr>
        <w:pStyle w:val="a3"/>
        <w:ind w:left="2798"/>
        <w:rPr>
          <w:sz w:val="20"/>
        </w:rPr>
      </w:pPr>
      <w:r>
        <w:rPr>
          <w:noProof/>
          <w:sz w:val="20"/>
        </w:rPr>
        <mc:AlternateContent>
          <mc:Choice Requires="wpg">
            <w:drawing>
              <wp:inline distT="0" distB="0" distL="0" distR="0" wp14:anchorId="33270BAB" wp14:editId="7BF7773C">
                <wp:extent cx="1892935" cy="641985"/>
                <wp:effectExtent l="0" t="0" r="0" b="5715"/>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935" cy="641985"/>
                          <a:chOff x="0" y="0"/>
                          <a:chExt cx="1892935" cy="641985"/>
                        </a:xfrm>
                      </wpg:grpSpPr>
                      <pic:pic xmlns:pic="http://schemas.openxmlformats.org/drawingml/2006/picture">
                        <pic:nvPicPr>
                          <pic:cNvPr id="79" name="Image 79"/>
                          <pic:cNvPicPr/>
                        </pic:nvPicPr>
                        <pic:blipFill>
                          <a:blip r:embed="rId70" cstate="print"/>
                          <a:stretch>
                            <a:fillRect/>
                          </a:stretch>
                        </pic:blipFill>
                        <pic:spPr>
                          <a:xfrm>
                            <a:off x="60250" y="81219"/>
                            <a:ext cx="1776159" cy="487789"/>
                          </a:xfrm>
                          <a:prstGeom prst="rect">
                            <a:avLst/>
                          </a:prstGeom>
                        </pic:spPr>
                      </pic:pic>
                      <wps:wsp>
                        <wps:cNvPr id="80" name="Graphic 80"/>
                        <wps:cNvSpPr/>
                        <wps:spPr>
                          <a:xfrm>
                            <a:off x="3087" y="3087"/>
                            <a:ext cx="1886585" cy="636270"/>
                          </a:xfrm>
                          <a:custGeom>
                            <a:avLst/>
                            <a:gdLst/>
                            <a:ahLst/>
                            <a:cxnLst/>
                            <a:rect l="l" t="t" r="r" b="b"/>
                            <a:pathLst>
                              <a:path w="1886585" h="636270">
                                <a:moveTo>
                                  <a:pt x="0" y="0"/>
                                </a:moveTo>
                                <a:lnTo>
                                  <a:pt x="1886325" y="0"/>
                                </a:lnTo>
                                <a:lnTo>
                                  <a:pt x="1886325" y="635714"/>
                                </a:lnTo>
                                <a:lnTo>
                                  <a:pt x="0" y="635714"/>
                                </a:lnTo>
                                <a:lnTo>
                                  <a:pt x="0" y="0"/>
                                </a:lnTo>
                                <a:close/>
                              </a:path>
                            </a:pathLst>
                          </a:custGeom>
                          <a:ln w="6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2DEAF48" id="Group 78" o:spid="_x0000_s1026" style="width:149.05pt;height:50.55pt;mso-position-horizontal-relative:char;mso-position-vertical-relative:line" coordsize="18929,6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">
                <v:shape id="Image 79" o:spid="_x0000_s1027" type="#_x0000_t75" style="position:absolute;left:602;top:812;width:17762;height: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">
                  <v:imagedata r:id="rId71" o:title=""/>
                </v:shape>
                <v:shape id="Graphic 80" o:spid="_x0000_s1028" style="position:absolute;left:30;top:30;width:18866;height:6363;visibility:visible;mso-wrap-style:square;v-text-anchor:top" coordsize="1886585,6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" path="m,l1886325,r,635714l,635714,,xe" filled="f" strokeweight=".17153mm">
                  <v:path arrowok="t"/>
                </v:shape>
                <w10:anchorlock/>
              </v:group>
            </w:pict>
          </mc:Fallback>
        </mc:AlternateContent>
      </w:r>
    </w:p>
    <w:p w14:paraId="3D829F72" w14:textId="77777777" w:rsidR="00AF1BF6" w:rsidRDefault="00000000">
      <w:pPr>
        <w:pStyle w:val="a3"/>
        <w:spacing w:before="180"/>
        <w:ind w:left="560"/>
      </w:pPr>
      <w:r>
        <w:rPr>
          <w:color w:val="FF0000"/>
          <w:spacing w:val="-11"/>
        </w:rPr>
        <w:t xml:space="preserve">口诀：有 </w:t>
      </w:r>
      <w:r>
        <w:rPr>
          <w:rFonts w:ascii="Times New Roman" w:eastAsia="Times New Roman"/>
          <w:color w:val="FF0000"/>
        </w:rPr>
        <w:t>1</w:t>
      </w:r>
      <w:r>
        <w:rPr>
          <w:rFonts w:ascii="Times New Roman" w:eastAsia="Times New Roman"/>
          <w:color w:val="FF0000"/>
          <w:spacing w:val="-11"/>
        </w:rPr>
        <w:t xml:space="preserve"> </w:t>
      </w:r>
      <w:r>
        <w:rPr>
          <w:color w:val="FF0000"/>
          <w:spacing w:val="-27"/>
        </w:rPr>
        <w:t xml:space="preserve">出 </w:t>
      </w:r>
      <w:r>
        <w:rPr>
          <w:rFonts w:ascii="Times New Roman" w:eastAsia="Times New Roman"/>
          <w:color w:val="FF0000"/>
        </w:rPr>
        <w:t>1</w:t>
      </w:r>
      <w:r>
        <w:rPr>
          <w:color w:val="FF0000"/>
          <w:spacing w:val="-18"/>
        </w:rPr>
        <w:t xml:space="preserve">，全 </w:t>
      </w:r>
      <w:r>
        <w:rPr>
          <w:rFonts w:ascii="Times New Roman" w:eastAsia="Times New Roman"/>
          <w:color w:val="FF0000"/>
        </w:rPr>
        <w:t>0</w:t>
      </w:r>
      <w:r>
        <w:rPr>
          <w:rFonts w:ascii="Times New Roman" w:eastAsia="Times New Roman"/>
          <w:color w:val="FF0000"/>
          <w:spacing w:val="-11"/>
        </w:rPr>
        <w:t xml:space="preserve"> </w:t>
      </w:r>
      <w:r>
        <w:rPr>
          <w:color w:val="FF0000"/>
          <w:spacing w:val="-27"/>
        </w:rPr>
        <w:t xml:space="preserve">出 </w:t>
      </w:r>
      <w:r>
        <w:rPr>
          <w:rFonts w:ascii="Times New Roman" w:eastAsia="Times New Roman"/>
          <w:color w:val="FF0000"/>
        </w:rPr>
        <w:t>0</w:t>
      </w:r>
      <w:r>
        <w:rPr>
          <w:color w:val="FF0000"/>
          <w:spacing w:val="-10"/>
        </w:rPr>
        <w:t>。</w:t>
      </w:r>
    </w:p>
    <w:p w14:paraId="572BB7DF" w14:textId="77777777" w:rsidR="00AF1BF6" w:rsidRDefault="00000000" w:rsidP="00D901FC">
      <w:pPr>
        <w:pStyle w:val="3"/>
      </w:pPr>
      <w:bookmarkStart w:id="11" w:name="1.3.3_其他门电路_"/>
      <w:bookmarkEnd w:id="11"/>
      <w:r>
        <w:t>其他门电路</w:t>
      </w:r>
    </w:p>
    <w:p w14:paraId="4339CF96" w14:textId="77777777" w:rsidR="00AF1BF6" w:rsidRDefault="00000000">
      <w:pPr>
        <w:pStyle w:val="a3"/>
        <w:spacing w:before="160" w:line="410" w:lineRule="auto"/>
        <w:ind w:left="140" w:right="228" w:firstLine="420"/>
      </w:pPr>
      <w:r>
        <w:rPr>
          <w:spacing w:val="-2"/>
        </w:rPr>
        <w:t>与或非三门我们一般称之为基础门电路，而其他门电路可以用这三种门电路组合得到。</w:t>
      </w:r>
      <w:r>
        <w:rPr>
          <w:spacing w:val="-6"/>
        </w:rPr>
        <w:t>下面我们给出一些门电路真值表以及用与或非三门的组合实现。</w:t>
      </w:r>
      <w:r>
        <w:rPr>
          <w:spacing w:val="-2"/>
        </w:rPr>
        <w:t>（这些实现并非</w:t>
      </w:r>
      <w:proofErr w:type="gramStart"/>
      <w:r>
        <w:rPr>
          <w:spacing w:val="-2"/>
        </w:rPr>
        <w:t>最</w:t>
      </w:r>
      <w:proofErr w:type="gramEnd"/>
      <w:r>
        <w:rPr>
          <w:spacing w:val="-2"/>
        </w:rPr>
        <w:t>简实现，</w:t>
      </w:r>
      <w:r>
        <w:rPr>
          <w:spacing w:val="40"/>
        </w:rPr>
        <w:t xml:space="preserve"> </w:t>
      </w:r>
      <w:r>
        <w:rPr>
          <w:spacing w:val="-2"/>
        </w:rPr>
        <w:t>我们的这门数字电路基础，</w:t>
      </w:r>
      <w:proofErr w:type="gramStart"/>
      <w:r>
        <w:rPr>
          <w:spacing w:val="-2"/>
        </w:rPr>
        <w:t>更多只</w:t>
      </w:r>
      <w:proofErr w:type="gramEnd"/>
      <w:r>
        <w:rPr>
          <w:spacing w:val="-2"/>
        </w:rPr>
        <w:t>考虑可行性，不考虑优化）</w:t>
      </w:r>
    </w:p>
    <w:p w14:paraId="1BDD84B6" w14:textId="77777777" w:rsidR="00AF1BF6" w:rsidRDefault="00000000">
      <w:pPr>
        <w:pStyle w:val="4"/>
        <w:numPr>
          <w:ilvl w:val="0"/>
          <w:numId w:val="36"/>
        </w:numPr>
        <w:tabs>
          <w:tab w:val="left" w:pos="455"/>
        </w:tabs>
        <w:spacing w:line="327" w:lineRule="exact"/>
        <w:ind w:left="455" w:hanging="315"/>
      </w:pPr>
      <w:r>
        <w:rPr>
          <w:spacing w:val="-4"/>
        </w:rPr>
        <w:t>异或门</w:t>
      </w:r>
    </w:p>
    <w:p w14:paraId="1C38FE14" w14:textId="77777777" w:rsidR="00AF1BF6" w:rsidRDefault="00000000">
      <w:pPr>
        <w:pStyle w:val="a3"/>
        <w:spacing w:before="144"/>
        <w:ind w:left="560"/>
      </w:pPr>
      <w:r>
        <w:rPr>
          <w:spacing w:val="-2"/>
        </w:rPr>
        <w:t>真值表和电路图：</w:t>
      </w:r>
    </w:p>
    <w:p w14:paraId="51781570" w14:textId="77777777" w:rsidR="00AF1BF6" w:rsidRDefault="00AF1BF6">
      <w:pPr>
        <w:sectPr w:rsidR="00AF1BF6">
          <w:pgSz w:w="11910" w:h="16840"/>
          <w:pgMar w:top="1700" w:right="1360" w:bottom="1380" w:left="1660" w:header="851" w:footer="1172" w:gutter="0"/>
          <w:cols w:space="720"/>
        </w:sectPr>
      </w:pPr>
    </w:p>
    <w:p w14:paraId="06DB512B" w14:textId="77777777" w:rsidR="00AF1BF6" w:rsidRDefault="00AF1BF6">
      <w:pPr>
        <w:pStyle w:val="a3"/>
        <w:spacing w:before="11"/>
        <w:rPr>
          <w:sz w:val="4"/>
        </w:rPr>
      </w:pPr>
    </w:p>
    <w:p w14:paraId="26C58C2E" w14:textId="77777777" w:rsidR="00AF1BF6" w:rsidRDefault="00000000">
      <w:pPr>
        <w:ind w:left="806"/>
        <w:rPr>
          <w:sz w:val="20"/>
        </w:rPr>
      </w:pPr>
      <w:r>
        <w:rPr>
          <w:noProof/>
          <w:position w:val="2"/>
          <w:sz w:val="20"/>
        </w:rPr>
        <mc:AlternateContent>
          <mc:Choice Requires="wpg">
            <w:drawing>
              <wp:inline distT="0" distB="0" distL="0" distR="0" wp14:anchorId="5FA62A03" wp14:editId="04A6A09E">
                <wp:extent cx="2374265" cy="1436370"/>
                <wp:effectExtent l="9525" t="0" r="0" b="1905"/>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4265" cy="1436370"/>
                          <a:chOff x="0" y="0"/>
                          <a:chExt cx="2374265" cy="1436370"/>
                        </a:xfrm>
                      </wpg:grpSpPr>
                      <pic:pic xmlns:pic="http://schemas.openxmlformats.org/drawingml/2006/picture">
                        <pic:nvPicPr>
                          <pic:cNvPr id="82" name="Image 82"/>
                          <pic:cNvPicPr/>
                        </pic:nvPicPr>
                        <pic:blipFill>
                          <a:blip r:embed="rId72" cstate="print"/>
                          <a:stretch>
                            <a:fillRect/>
                          </a:stretch>
                        </pic:blipFill>
                        <pic:spPr>
                          <a:xfrm>
                            <a:off x="6343" y="6343"/>
                            <a:ext cx="2361562" cy="1423282"/>
                          </a:xfrm>
                          <a:prstGeom prst="rect">
                            <a:avLst/>
                          </a:prstGeom>
                        </pic:spPr>
                      </pic:pic>
                      <wps:wsp>
                        <wps:cNvPr id="83" name="Graphic 83"/>
                        <wps:cNvSpPr/>
                        <wps:spPr>
                          <a:xfrm>
                            <a:off x="3171" y="3171"/>
                            <a:ext cx="2367915" cy="1430020"/>
                          </a:xfrm>
                          <a:custGeom>
                            <a:avLst/>
                            <a:gdLst/>
                            <a:ahLst/>
                            <a:cxnLst/>
                            <a:rect l="l" t="t" r="r" b="b"/>
                            <a:pathLst>
                              <a:path w="2367915" h="1430020">
                                <a:moveTo>
                                  <a:pt x="0" y="0"/>
                                </a:moveTo>
                                <a:lnTo>
                                  <a:pt x="2367905" y="0"/>
                                </a:lnTo>
                                <a:lnTo>
                                  <a:pt x="2367905" y="1429626"/>
                                </a:lnTo>
                                <a:lnTo>
                                  <a:pt x="0" y="1429626"/>
                                </a:lnTo>
                                <a:lnTo>
                                  <a:pt x="0" y="0"/>
                                </a:lnTo>
                                <a:close/>
                              </a:path>
                            </a:pathLst>
                          </a:custGeom>
                          <a:ln w="63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C494F4D" id="Group 81" o:spid="_x0000_s1026" style="width:186.95pt;height:113.1pt;mso-position-horizontal-relative:char;mso-position-vertical-relative:line" coordsize="23742,14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">
                <v:shape id="Image 82" o:spid="_x0000_s1027" type="#_x0000_t75" style="position:absolute;left:63;top:63;width:23616;height:14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">
                  <v:imagedata r:id="rId73" o:title=""/>
                </v:shape>
                <v:shape id="Graphic 83" o:spid="_x0000_s1028" style="position:absolute;left:31;top:31;width:23679;height:14300;visibility:visible;mso-wrap-style:square;v-text-anchor:top" coordsize="2367915,14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" path="m,l2367905,r,1429626l,1429626,,xe" filled="f" strokeweight=".17619mm">
                  <v:path arrowok="t"/>
                </v:shape>
                <w10:anchorlock/>
              </v:group>
            </w:pict>
          </mc:Fallback>
        </mc:AlternateContent>
      </w:r>
      <w:r>
        <w:rPr>
          <w:rFonts w:ascii="Times New Roman"/>
          <w:spacing w:val="22"/>
          <w:position w:val="2"/>
          <w:sz w:val="20"/>
        </w:rPr>
        <w:t xml:space="preserve"> </w:t>
      </w:r>
      <w:r>
        <w:rPr>
          <w:noProof/>
          <w:spacing w:val="22"/>
          <w:sz w:val="20"/>
        </w:rPr>
        <mc:AlternateContent>
          <mc:Choice Requires="wpg">
            <w:drawing>
              <wp:inline distT="0" distB="0" distL="0" distR="0" wp14:anchorId="076C739E" wp14:editId="669C19EF">
                <wp:extent cx="1988820" cy="1447165"/>
                <wp:effectExtent l="9525" t="0" r="0" b="634"/>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8820" cy="1447165"/>
                          <a:chOff x="0" y="0"/>
                          <a:chExt cx="1988820" cy="1447165"/>
                        </a:xfrm>
                      </wpg:grpSpPr>
                      <pic:pic xmlns:pic="http://schemas.openxmlformats.org/drawingml/2006/picture">
                        <pic:nvPicPr>
                          <pic:cNvPr id="85" name="Image 85"/>
                          <pic:cNvPicPr/>
                        </pic:nvPicPr>
                        <pic:blipFill>
                          <a:blip r:embed="rId74" cstate="print"/>
                          <a:stretch>
                            <a:fillRect/>
                          </a:stretch>
                        </pic:blipFill>
                        <pic:spPr>
                          <a:xfrm>
                            <a:off x="10420" y="39521"/>
                            <a:ext cx="1967800" cy="1384497"/>
                          </a:xfrm>
                          <a:prstGeom prst="rect">
                            <a:avLst/>
                          </a:prstGeom>
                        </pic:spPr>
                      </pic:pic>
                      <wps:wsp>
                        <wps:cNvPr id="86" name="Graphic 86"/>
                        <wps:cNvSpPr/>
                        <wps:spPr>
                          <a:xfrm>
                            <a:off x="3130" y="3130"/>
                            <a:ext cx="1982470" cy="1440815"/>
                          </a:xfrm>
                          <a:custGeom>
                            <a:avLst/>
                            <a:gdLst/>
                            <a:ahLst/>
                            <a:cxnLst/>
                            <a:rect l="l" t="t" r="r" b="b"/>
                            <a:pathLst>
                              <a:path w="1982470" h="1440815">
                                <a:moveTo>
                                  <a:pt x="0" y="0"/>
                                </a:moveTo>
                                <a:lnTo>
                                  <a:pt x="1982381" y="0"/>
                                </a:lnTo>
                                <a:lnTo>
                                  <a:pt x="1982381" y="1440649"/>
                                </a:lnTo>
                                <a:lnTo>
                                  <a:pt x="0" y="1440649"/>
                                </a:lnTo>
                                <a:lnTo>
                                  <a:pt x="0" y="0"/>
                                </a:lnTo>
                                <a:close/>
                              </a:path>
                            </a:pathLst>
                          </a:custGeom>
                          <a:ln w="62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36DA257" id="Group 84" o:spid="_x0000_s1026" style="width:156.6pt;height:113.95pt;mso-position-horizontal-relative:char;mso-position-vertical-relative:line" coordsize="19888,14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">
                <v:shape id="Image 85" o:spid="_x0000_s1027" type="#_x0000_t75" style="position:absolute;left:104;top:395;width:19678;height:13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">
                  <v:imagedata r:id="rId75" o:title=""/>
                </v:shape>
                <v:shape id="Graphic 86" o:spid="_x0000_s1028" style="position:absolute;left:31;top:31;width:19825;height:14408;visibility:visible;mso-wrap-style:square;v-text-anchor:top" coordsize="1982470,144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" path="m,l1982381,r,1440649l,1440649,,xe" filled="f" strokeweight=".17389mm">
                  <v:path arrowok="t"/>
                </v:shape>
                <w10:anchorlock/>
              </v:group>
            </w:pict>
          </mc:Fallback>
        </mc:AlternateContent>
      </w:r>
    </w:p>
    <w:p w14:paraId="039F84FA" w14:textId="77777777" w:rsidR="00AF1BF6" w:rsidRDefault="00000000">
      <w:pPr>
        <w:pStyle w:val="a3"/>
        <w:spacing w:before="175"/>
        <w:ind w:left="560"/>
      </w:pPr>
      <w:r>
        <w:rPr>
          <w:spacing w:val="-2"/>
        </w:rPr>
        <w:t>简化符号：</w:t>
      </w:r>
    </w:p>
    <w:p w14:paraId="19BD0A25" w14:textId="77777777" w:rsidR="00AF1BF6" w:rsidRDefault="00000000">
      <w:pPr>
        <w:pStyle w:val="a3"/>
        <w:spacing w:before="12"/>
        <w:rPr>
          <w:sz w:val="15"/>
        </w:rPr>
      </w:pPr>
      <w:r>
        <w:rPr>
          <w:noProof/>
        </w:rPr>
        <mc:AlternateContent>
          <mc:Choice Requires="wpg">
            <w:drawing>
              <wp:anchor distT="0" distB="0" distL="0" distR="0" simplePos="0" relativeHeight="487597056" behindDoc="1" locked="0" layoutInCell="1" allowOverlap="1" wp14:anchorId="0D9BE61B" wp14:editId="21906192">
                <wp:simplePos x="0" y="0"/>
                <wp:positionH relativeFrom="page">
                  <wp:posOffset>2783270</wp:posOffset>
                </wp:positionH>
                <wp:positionV relativeFrom="paragraph">
                  <wp:posOffset>147321</wp:posOffset>
                </wp:positionV>
                <wp:extent cx="1986914" cy="61722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6914" cy="617220"/>
                          <a:chOff x="0" y="0"/>
                          <a:chExt cx="1986914" cy="617220"/>
                        </a:xfrm>
                      </wpg:grpSpPr>
                      <pic:pic xmlns:pic="http://schemas.openxmlformats.org/drawingml/2006/picture">
                        <pic:nvPicPr>
                          <pic:cNvPr id="88" name="Image 88"/>
                          <pic:cNvPicPr/>
                        </pic:nvPicPr>
                        <pic:blipFill>
                          <a:blip r:embed="rId76" cstate="print"/>
                          <a:stretch>
                            <a:fillRect/>
                          </a:stretch>
                        </pic:blipFill>
                        <pic:spPr>
                          <a:xfrm>
                            <a:off x="64595" y="77105"/>
                            <a:ext cx="1874301" cy="487417"/>
                          </a:xfrm>
                          <a:prstGeom prst="rect">
                            <a:avLst/>
                          </a:prstGeom>
                        </pic:spPr>
                      </pic:pic>
                      <wps:wsp>
                        <wps:cNvPr id="89" name="Graphic 89"/>
                        <wps:cNvSpPr/>
                        <wps:spPr>
                          <a:xfrm>
                            <a:off x="3142" y="3142"/>
                            <a:ext cx="1980564" cy="610870"/>
                          </a:xfrm>
                          <a:custGeom>
                            <a:avLst/>
                            <a:gdLst/>
                            <a:ahLst/>
                            <a:cxnLst/>
                            <a:rect l="l" t="t" r="r" b="b"/>
                            <a:pathLst>
                              <a:path w="1980564" h="610870">
                                <a:moveTo>
                                  <a:pt x="0" y="0"/>
                                </a:moveTo>
                                <a:lnTo>
                                  <a:pt x="1980548" y="0"/>
                                </a:lnTo>
                                <a:lnTo>
                                  <a:pt x="1980548" y="610349"/>
                                </a:lnTo>
                                <a:lnTo>
                                  <a:pt x="0" y="610349"/>
                                </a:lnTo>
                                <a:lnTo>
                                  <a:pt x="0" y="0"/>
                                </a:lnTo>
                                <a:close/>
                              </a:path>
                            </a:pathLst>
                          </a:custGeom>
                          <a:ln w="628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99EC1F" id="Group 87" o:spid="_x0000_s1026" style="position:absolute;margin-left:219.15pt;margin-top:11.6pt;width:156.45pt;height:48.6pt;z-index:-15719424;mso-wrap-distance-left:0;mso-wrap-distance-right:0;mso-position-horizontal-relative:page" coordsize="19869,6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">
                <v:shape id="Image 88" o:spid="_x0000_s1027" type="#_x0000_t75" style="position:absolute;left:645;top:771;width:18743;height: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">
                  <v:imagedata r:id="rId77" o:title=""/>
                </v:shape>
                <v:shape id="Graphic 89" o:spid="_x0000_s1028" style="position:absolute;left:31;top:31;width:19806;height:6109;visibility:visible;mso-wrap-style:square;v-text-anchor:top" coordsize="1980564,6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" path="m,l1980548,r,610349l,610349,,xe" filled="f" strokeweight=".17456mm">
                  <v:path arrowok="t"/>
                </v:shape>
                <w10:wrap type="topAndBottom" anchorx="page"/>
              </v:group>
            </w:pict>
          </mc:Fallback>
        </mc:AlternateContent>
      </w:r>
    </w:p>
    <w:p w14:paraId="043ADE13" w14:textId="77777777" w:rsidR="00AF1BF6" w:rsidRDefault="00000000">
      <w:pPr>
        <w:pStyle w:val="a3"/>
        <w:spacing w:before="240"/>
        <w:ind w:left="560"/>
      </w:pPr>
      <w:r>
        <w:rPr>
          <w:color w:val="FF0000"/>
          <w:spacing w:val="-8"/>
        </w:rPr>
        <w:t xml:space="preserve">口诀：奇数出 </w:t>
      </w:r>
      <w:r>
        <w:rPr>
          <w:rFonts w:ascii="Times New Roman" w:eastAsia="Times New Roman"/>
          <w:color w:val="FF0000"/>
        </w:rPr>
        <w:t>1</w:t>
      </w:r>
      <w:r>
        <w:rPr>
          <w:color w:val="FF0000"/>
          <w:spacing w:val="-11"/>
        </w:rPr>
        <w:t xml:space="preserve">，偶数出 </w:t>
      </w:r>
      <w:r>
        <w:rPr>
          <w:rFonts w:ascii="Times New Roman" w:eastAsia="Times New Roman"/>
          <w:color w:val="FF0000"/>
        </w:rPr>
        <w:t>0</w:t>
      </w:r>
      <w:r>
        <w:rPr>
          <w:color w:val="FF0000"/>
          <w:spacing w:val="-10"/>
        </w:rPr>
        <w:t>。</w:t>
      </w:r>
    </w:p>
    <w:p w14:paraId="61662DF5" w14:textId="77777777" w:rsidR="00AF1BF6" w:rsidRDefault="00000000">
      <w:pPr>
        <w:pStyle w:val="4"/>
        <w:numPr>
          <w:ilvl w:val="0"/>
          <w:numId w:val="36"/>
        </w:numPr>
        <w:tabs>
          <w:tab w:val="left" w:pos="455"/>
        </w:tabs>
        <w:spacing w:before="158"/>
        <w:ind w:left="455" w:hanging="315"/>
      </w:pPr>
      <w:r>
        <w:rPr>
          <w:spacing w:val="-4"/>
        </w:rPr>
        <w:t>与非门</w:t>
      </w:r>
    </w:p>
    <w:p w14:paraId="27FDEC8B" w14:textId="77777777" w:rsidR="00AF1BF6" w:rsidRDefault="00000000">
      <w:pPr>
        <w:pStyle w:val="a3"/>
        <w:spacing w:before="144"/>
        <w:ind w:left="560"/>
      </w:pPr>
      <w:r>
        <w:rPr>
          <w:spacing w:val="-2"/>
        </w:rPr>
        <w:t>真值表和电路图：</w:t>
      </w:r>
    </w:p>
    <w:p w14:paraId="5368507C" w14:textId="77777777" w:rsidR="00AF1BF6" w:rsidRDefault="00000000">
      <w:pPr>
        <w:pStyle w:val="a3"/>
        <w:spacing w:before="9"/>
        <w:rPr>
          <w:sz w:val="16"/>
        </w:rPr>
      </w:pPr>
      <w:r>
        <w:rPr>
          <w:noProof/>
        </w:rPr>
        <mc:AlternateContent>
          <mc:Choice Requires="wpg">
            <w:drawing>
              <wp:anchor distT="0" distB="0" distL="0" distR="0" simplePos="0" relativeHeight="487597568" behindDoc="1" locked="0" layoutInCell="1" allowOverlap="1" wp14:anchorId="4E8EBD43" wp14:editId="3AFBE885">
                <wp:simplePos x="0" y="0"/>
                <wp:positionH relativeFrom="page">
                  <wp:posOffset>1444983</wp:posOffset>
                </wp:positionH>
                <wp:positionV relativeFrom="paragraph">
                  <wp:posOffset>153398</wp:posOffset>
                </wp:positionV>
                <wp:extent cx="2041525" cy="1410335"/>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1525" cy="1410335"/>
                          <a:chOff x="0" y="0"/>
                          <a:chExt cx="2041525" cy="1410335"/>
                        </a:xfrm>
                      </wpg:grpSpPr>
                      <pic:pic xmlns:pic="http://schemas.openxmlformats.org/drawingml/2006/picture">
                        <pic:nvPicPr>
                          <pic:cNvPr id="91" name="Image 91"/>
                          <pic:cNvPicPr/>
                        </pic:nvPicPr>
                        <pic:blipFill>
                          <a:blip r:embed="rId78" cstate="print"/>
                          <a:stretch>
                            <a:fillRect/>
                          </a:stretch>
                        </pic:blipFill>
                        <pic:spPr>
                          <a:xfrm>
                            <a:off x="6309" y="6309"/>
                            <a:ext cx="2028851" cy="1397354"/>
                          </a:xfrm>
                          <a:prstGeom prst="rect">
                            <a:avLst/>
                          </a:prstGeom>
                        </pic:spPr>
                      </pic:pic>
                      <wps:wsp>
                        <wps:cNvPr id="92" name="Graphic 92"/>
                        <wps:cNvSpPr/>
                        <wps:spPr>
                          <a:xfrm>
                            <a:off x="3154" y="3154"/>
                            <a:ext cx="2035175" cy="1403985"/>
                          </a:xfrm>
                          <a:custGeom>
                            <a:avLst/>
                            <a:gdLst/>
                            <a:ahLst/>
                            <a:cxnLst/>
                            <a:rect l="l" t="t" r="r" b="b"/>
                            <a:pathLst>
                              <a:path w="2035175" h="1403985">
                                <a:moveTo>
                                  <a:pt x="0" y="0"/>
                                </a:moveTo>
                                <a:lnTo>
                                  <a:pt x="2035161" y="0"/>
                                </a:lnTo>
                                <a:lnTo>
                                  <a:pt x="2035161" y="1403663"/>
                                </a:lnTo>
                                <a:lnTo>
                                  <a:pt x="0" y="1403663"/>
                                </a:lnTo>
                                <a:lnTo>
                                  <a:pt x="0" y="0"/>
                                </a:lnTo>
                                <a:close/>
                              </a:path>
                            </a:pathLst>
                          </a:custGeom>
                          <a:ln w="630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FA95F4" id="Group 90" o:spid="_x0000_s1026" style="position:absolute;margin-left:113.8pt;margin-top:12.1pt;width:160.75pt;height:111.05pt;z-index:-15718912;mso-wrap-distance-left:0;mso-wrap-distance-right:0;mso-position-horizontal-relative:page" coordsize="20415,14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">
                <v:shape id="Image 91" o:spid="_x0000_s1027" type="#_x0000_t75" style="position:absolute;left:63;top:63;width:20288;height:1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">
                  <v:imagedata r:id="rId79" o:title=""/>
                </v:shape>
                <v:shape id="Graphic 92" o:spid="_x0000_s1028" style="position:absolute;left:31;top:31;width:20352;height:14040;visibility:visible;mso-wrap-style:square;v-text-anchor:top" coordsize="2035175,140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" path="m,l2035161,r,1403663l,1403663,,xe" filled="f" strokeweight=".17525mm">
                  <v:path arrowok="t"/>
                </v:shape>
                <w10:wrap type="topAndBottom" anchorx="page"/>
              </v:group>
            </w:pict>
          </mc:Fallback>
        </mc:AlternateContent>
      </w:r>
      <w:r>
        <w:rPr>
          <w:noProof/>
        </w:rPr>
        <mc:AlternateContent>
          <mc:Choice Requires="wpg">
            <w:drawing>
              <wp:anchor distT="0" distB="0" distL="0" distR="0" simplePos="0" relativeHeight="487598080" behindDoc="1" locked="0" layoutInCell="1" allowOverlap="1" wp14:anchorId="6928C2C8" wp14:editId="6D13FEEB">
                <wp:simplePos x="0" y="0"/>
                <wp:positionH relativeFrom="page">
                  <wp:posOffset>3702658</wp:posOffset>
                </wp:positionH>
                <wp:positionV relativeFrom="paragraph">
                  <wp:posOffset>687048</wp:posOffset>
                </wp:positionV>
                <wp:extent cx="2406015" cy="86868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6015" cy="868680"/>
                          <a:chOff x="0" y="0"/>
                          <a:chExt cx="2406015" cy="868680"/>
                        </a:xfrm>
                      </wpg:grpSpPr>
                      <pic:pic xmlns:pic="http://schemas.openxmlformats.org/drawingml/2006/picture">
                        <pic:nvPicPr>
                          <pic:cNvPr id="94" name="Image 94"/>
                          <pic:cNvPicPr/>
                        </pic:nvPicPr>
                        <pic:blipFill>
                          <a:blip r:embed="rId80" cstate="print"/>
                          <a:stretch>
                            <a:fillRect/>
                          </a:stretch>
                        </pic:blipFill>
                        <pic:spPr>
                          <a:xfrm>
                            <a:off x="18548" y="143232"/>
                            <a:ext cx="2352247" cy="619360"/>
                          </a:xfrm>
                          <a:prstGeom prst="rect">
                            <a:avLst/>
                          </a:prstGeom>
                        </pic:spPr>
                      </pic:pic>
                      <wps:wsp>
                        <wps:cNvPr id="95" name="Graphic 95"/>
                        <wps:cNvSpPr/>
                        <wps:spPr>
                          <a:xfrm>
                            <a:off x="3029" y="3029"/>
                            <a:ext cx="2400300" cy="862965"/>
                          </a:xfrm>
                          <a:custGeom>
                            <a:avLst/>
                            <a:gdLst/>
                            <a:ahLst/>
                            <a:cxnLst/>
                            <a:rect l="l" t="t" r="r" b="b"/>
                            <a:pathLst>
                              <a:path w="2400300" h="862965">
                                <a:moveTo>
                                  <a:pt x="0" y="0"/>
                                </a:moveTo>
                                <a:lnTo>
                                  <a:pt x="2399938" y="0"/>
                                </a:lnTo>
                                <a:lnTo>
                                  <a:pt x="2399938" y="862355"/>
                                </a:lnTo>
                                <a:lnTo>
                                  <a:pt x="0" y="862355"/>
                                </a:lnTo>
                                <a:lnTo>
                                  <a:pt x="0" y="0"/>
                                </a:lnTo>
                                <a:close/>
                              </a:path>
                            </a:pathLst>
                          </a:custGeom>
                          <a:ln w="605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02411E" id="Group 93" o:spid="_x0000_s1026" style="position:absolute;margin-left:291.55pt;margin-top:54.1pt;width:189.45pt;height:68.4pt;z-index:-15718400;mso-wrap-distance-left:0;mso-wrap-distance-right:0;mso-position-horizontal-relative:page" coordsize="24060,8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">
                <v:shape id="Image 94" o:spid="_x0000_s1027" type="#_x0000_t75" style="position:absolute;left:185;top:1432;width:23522;height: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">
                  <v:imagedata r:id="rId81" o:title=""/>
                </v:shape>
                <v:shape id="Graphic 95" o:spid="_x0000_s1028" style="position:absolute;left:30;top:30;width:24003;height:8629;visibility:visible;mso-wrap-style:square;v-text-anchor:top" coordsize="2400300,86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" path="m,l2399938,r,862355l,862355,,xe" filled="f" strokeweight=".16828mm">
                  <v:path arrowok="t"/>
                </v:shape>
                <w10:wrap type="topAndBottom" anchorx="page"/>
              </v:group>
            </w:pict>
          </mc:Fallback>
        </mc:AlternateContent>
      </w:r>
    </w:p>
    <w:p w14:paraId="63E48388" w14:textId="77777777" w:rsidR="00AF1BF6" w:rsidRDefault="00000000">
      <w:pPr>
        <w:pStyle w:val="a3"/>
        <w:spacing w:before="229"/>
        <w:ind w:left="560"/>
      </w:pPr>
      <w:r>
        <w:rPr>
          <w:spacing w:val="-2"/>
        </w:rPr>
        <w:t>简化符号：</w:t>
      </w:r>
    </w:p>
    <w:p w14:paraId="5096D41E" w14:textId="77777777" w:rsidR="00AF1BF6" w:rsidRDefault="00000000">
      <w:pPr>
        <w:pStyle w:val="a3"/>
        <w:rPr>
          <w:sz w:val="13"/>
        </w:rPr>
      </w:pPr>
      <w:r>
        <w:rPr>
          <w:noProof/>
        </w:rPr>
        <mc:AlternateContent>
          <mc:Choice Requires="wpg">
            <w:drawing>
              <wp:anchor distT="0" distB="0" distL="0" distR="0" simplePos="0" relativeHeight="487598592" behindDoc="1" locked="0" layoutInCell="1" allowOverlap="1" wp14:anchorId="3BA9EF16" wp14:editId="33277DF3">
                <wp:simplePos x="0" y="0"/>
                <wp:positionH relativeFrom="page">
                  <wp:posOffset>2716562</wp:posOffset>
                </wp:positionH>
                <wp:positionV relativeFrom="paragraph">
                  <wp:posOffset>122909</wp:posOffset>
                </wp:positionV>
                <wp:extent cx="2136140" cy="873760"/>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6140" cy="873760"/>
                          <a:chOff x="0" y="0"/>
                          <a:chExt cx="2136140" cy="873760"/>
                        </a:xfrm>
                      </wpg:grpSpPr>
                      <pic:pic xmlns:pic="http://schemas.openxmlformats.org/drawingml/2006/picture">
                        <pic:nvPicPr>
                          <pic:cNvPr id="97" name="Image 97"/>
                          <pic:cNvPicPr/>
                        </pic:nvPicPr>
                        <pic:blipFill>
                          <a:blip r:embed="rId82" cstate="print"/>
                          <a:stretch>
                            <a:fillRect/>
                          </a:stretch>
                        </pic:blipFill>
                        <pic:spPr>
                          <a:xfrm>
                            <a:off x="10480" y="143590"/>
                            <a:ext cx="2093859" cy="557411"/>
                          </a:xfrm>
                          <a:prstGeom prst="rect">
                            <a:avLst/>
                          </a:prstGeom>
                        </pic:spPr>
                      </pic:pic>
                      <wps:wsp>
                        <wps:cNvPr id="98" name="Graphic 98"/>
                        <wps:cNvSpPr/>
                        <wps:spPr>
                          <a:xfrm>
                            <a:off x="3158" y="3158"/>
                            <a:ext cx="2129790" cy="867410"/>
                          </a:xfrm>
                          <a:custGeom>
                            <a:avLst/>
                            <a:gdLst/>
                            <a:ahLst/>
                            <a:cxnLst/>
                            <a:rect l="l" t="t" r="r" b="b"/>
                            <a:pathLst>
                              <a:path w="2129790" h="867410">
                                <a:moveTo>
                                  <a:pt x="0" y="0"/>
                                </a:moveTo>
                                <a:lnTo>
                                  <a:pt x="2129316" y="0"/>
                                </a:lnTo>
                                <a:lnTo>
                                  <a:pt x="2129316" y="867393"/>
                                </a:lnTo>
                                <a:lnTo>
                                  <a:pt x="0" y="867393"/>
                                </a:lnTo>
                                <a:lnTo>
                                  <a:pt x="0" y="0"/>
                                </a:lnTo>
                                <a:close/>
                              </a:path>
                            </a:pathLst>
                          </a:custGeom>
                          <a:ln w="631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09D6E6" id="Group 96" o:spid="_x0000_s1026" style="position:absolute;margin-left:213.9pt;margin-top:9.7pt;width:168.2pt;height:68.8pt;z-index:-15717888;mso-wrap-distance-left:0;mso-wrap-distance-right:0;mso-position-horizontal-relative:page" coordsize="21361,8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">
                <v:shape id="Image 97" o:spid="_x0000_s1027" type="#_x0000_t75" style="position:absolute;left:104;top:1435;width:20939;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">
                  <v:imagedata r:id="rId83" o:title=""/>
                </v:shape>
                <v:shape id="Graphic 98" o:spid="_x0000_s1028" style="position:absolute;left:31;top:31;width:21298;height:8674;visibility:visible;mso-wrap-style:square;v-text-anchor:top" coordsize="2129790,86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" path="m,l2129316,r,867393l,867393,,xe" filled="f" strokeweight=".17547mm">
                  <v:path arrowok="t"/>
                </v:shape>
                <w10:wrap type="topAndBottom" anchorx="page"/>
              </v:group>
            </w:pict>
          </mc:Fallback>
        </mc:AlternateContent>
      </w:r>
    </w:p>
    <w:p w14:paraId="45546953" w14:textId="77777777" w:rsidR="00AF1BF6" w:rsidRDefault="00000000">
      <w:pPr>
        <w:pStyle w:val="a3"/>
        <w:spacing w:before="186"/>
        <w:ind w:left="560"/>
      </w:pPr>
      <w:r>
        <w:rPr>
          <w:color w:val="FF0000"/>
          <w:spacing w:val="-11"/>
        </w:rPr>
        <w:t xml:space="preserve">口诀：全 </w:t>
      </w:r>
      <w:r>
        <w:rPr>
          <w:rFonts w:ascii="Times New Roman" w:eastAsia="Times New Roman"/>
          <w:color w:val="FF0000"/>
        </w:rPr>
        <w:t>1</w:t>
      </w:r>
      <w:r>
        <w:rPr>
          <w:rFonts w:ascii="Times New Roman" w:eastAsia="Times New Roman"/>
          <w:color w:val="FF0000"/>
          <w:spacing w:val="-11"/>
        </w:rPr>
        <w:t xml:space="preserve"> </w:t>
      </w:r>
      <w:r>
        <w:rPr>
          <w:color w:val="FF0000"/>
          <w:spacing w:val="-27"/>
        </w:rPr>
        <w:t xml:space="preserve">出 </w:t>
      </w:r>
      <w:r>
        <w:rPr>
          <w:rFonts w:ascii="Times New Roman" w:eastAsia="Times New Roman"/>
          <w:color w:val="FF0000"/>
        </w:rPr>
        <w:t>0</w:t>
      </w:r>
      <w:r>
        <w:rPr>
          <w:color w:val="FF0000"/>
          <w:spacing w:val="-11"/>
        </w:rPr>
        <w:t xml:space="preserve">，其他出 </w:t>
      </w:r>
      <w:r>
        <w:rPr>
          <w:rFonts w:ascii="Times New Roman" w:eastAsia="Times New Roman"/>
          <w:color w:val="FF0000"/>
        </w:rPr>
        <w:t>1</w:t>
      </w:r>
      <w:r>
        <w:rPr>
          <w:color w:val="FF0000"/>
          <w:spacing w:val="-10"/>
        </w:rPr>
        <w:t>。</w:t>
      </w:r>
    </w:p>
    <w:p w14:paraId="52597A9B" w14:textId="77777777" w:rsidR="00AF1BF6" w:rsidRDefault="00000000">
      <w:pPr>
        <w:pStyle w:val="4"/>
        <w:numPr>
          <w:ilvl w:val="0"/>
          <w:numId w:val="36"/>
        </w:numPr>
        <w:tabs>
          <w:tab w:val="left" w:pos="455"/>
        </w:tabs>
        <w:spacing w:before="158"/>
        <w:ind w:left="455" w:hanging="315"/>
      </w:pPr>
      <w:r>
        <w:rPr>
          <w:spacing w:val="-4"/>
        </w:rPr>
        <w:t>或非门</w:t>
      </w:r>
    </w:p>
    <w:p w14:paraId="4DC163E6" w14:textId="77777777" w:rsidR="00AF1BF6" w:rsidRDefault="00000000">
      <w:pPr>
        <w:pStyle w:val="a3"/>
        <w:spacing w:before="145"/>
        <w:ind w:left="560"/>
      </w:pPr>
      <w:r>
        <w:rPr>
          <w:spacing w:val="-2"/>
        </w:rPr>
        <w:t>真值表和电路图：</w:t>
      </w:r>
    </w:p>
    <w:p w14:paraId="0F22555C" w14:textId="77777777" w:rsidR="00AF1BF6" w:rsidRDefault="00AF1BF6">
      <w:pPr>
        <w:sectPr w:rsidR="00AF1BF6">
          <w:pgSz w:w="11910" w:h="16840"/>
          <w:pgMar w:top="1700" w:right="1360" w:bottom="1380" w:left="1660" w:header="851" w:footer="1172" w:gutter="0"/>
          <w:cols w:space="720"/>
        </w:sectPr>
      </w:pPr>
    </w:p>
    <w:p w14:paraId="333165FE" w14:textId="77777777" w:rsidR="00AF1BF6" w:rsidRDefault="00AF1BF6">
      <w:pPr>
        <w:pStyle w:val="a3"/>
        <w:spacing w:before="9"/>
        <w:rPr>
          <w:sz w:val="3"/>
        </w:rPr>
      </w:pPr>
    </w:p>
    <w:p w14:paraId="09228443" w14:textId="77777777" w:rsidR="00AF1BF6" w:rsidRDefault="00000000">
      <w:pPr>
        <w:ind w:left="619"/>
        <w:rPr>
          <w:sz w:val="20"/>
        </w:rPr>
      </w:pPr>
      <w:r>
        <w:rPr>
          <w:noProof/>
          <w:position w:val="2"/>
          <w:sz w:val="20"/>
        </w:rPr>
        <mc:AlternateContent>
          <mc:Choice Requires="wpg">
            <w:drawing>
              <wp:inline distT="0" distB="0" distL="0" distR="0" wp14:anchorId="70F83C9F" wp14:editId="7E3A9A91">
                <wp:extent cx="2136140" cy="1451610"/>
                <wp:effectExtent l="9525" t="0" r="0" b="5715"/>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6140" cy="1451610"/>
                          <a:chOff x="0" y="0"/>
                          <a:chExt cx="2136140" cy="1451610"/>
                        </a:xfrm>
                      </wpg:grpSpPr>
                      <pic:pic xmlns:pic="http://schemas.openxmlformats.org/drawingml/2006/picture">
                        <pic:nvPicPr>
                          <pic:cNvPr id="100" name="Image 100"/>
                          <pic:cNvPicPr/>
                        </pic:nvPicPr>
                        <pic:blipFill>
                          <a:blip r:embed="rId84" cstate="print"/>
                          <a:stretch>
                            <a:fillRect/>
                          </a:stretch>
                        </pic:blipFill>
                        <pic:spPr>
                          <a:xfrm>
                            <a:off x="6289" y="6289"/>
                            <a:ext cx="2122938" cy="1438724"/>
                          </a:xfrm>
                          <a:prstGeom prst="rect">
                            <a:avLst/>
                          </a:prstGeom>
                        </pic:spPr>
                      </pic:pic>
                      <wps:wsp>
                        <wps:cNvPr id="101" name="Graphic 101"/>
                        <wps:cNvSpPr/>
                        <wps:spPr>
                          <a:xfrm>
                            <a:off x="3144" y="3144"/>
                            <a:ext cx="2129790" cy="1445260"/>
                          </a:xfrm>
                          <a:custGeom>
                            <a:avLst/>
                            <a:gdLst/>
                            <a:ahLst/>
                            <a:cxnLst/>
                            <a:rect l="l" t="t" r="r" b="b"/>
                            <a:pathLst>
                              <a:path w="2129790" h="1445260">
                                <a:moveTo>
                                  <a:pt x="0" y="0"/>
                                </a:moveTo>
                                <a:lnTo>
                                  <a:pt x="2129227" y="0"/>
                                </a:lnTo>
                                <a:lnTo>
                                  <a:pt x="2129227" y="1445013"/>
                                </a:lnTo>
                                <a:lnTo>
                                  <a:pt x="0" y="1445013"/>
                                </a:lnTo>
                                <a:lnTo>
                                  <a:pt x="0" y="0"/>
                                </a:lnTo>
                                <a:close/>
                              </a:path>
                            </a:pathLst>
                          </a:custGeom>
                          <a:ln w="628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2CC20F6" id="Group 99" o:spid="_x0000_s1026" style="width:168.2pt;height:114.3pt;mso-position-horizontal-relative:char;mso-position-vertical-relative:line" coordsize="21361,14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">
                <v:shape id="Image 100" o:spid="_x0000_s1027" type="#_x0000_t75" style="position:absolute;left:62;top:62;width:21230;height:1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">
                  <v:imagedata r:id="rId85" o:title=""/>
                </v:shape>
                <v:shape id="Graphic 101" o:spid="_x0000_s1028" style="position:absolute;left:31;top:31;width:21298;height:14453;visibility:visible;mso-wrap-style:square;v-text-anchor:top" coordsize="2129790,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" path="m,l2129227,r,1445013l,1445013,,xe" filled="f" strokeweight=".17469mm">
                  <v:path arrowok="t"/>
                </v:shape>
                <w10:anchorlock/>
              </v:group>
            </w:pict>
          </mc:Fallback>
        </mc:AlternateContent>
      </w:r>
      <w:r>
        <w:rPr>
          <w:rFonts w:ascii="Times New Roman"/>
          <w:spacing w:val="112"/>
          <w:position w:val="2"/>
          <w:sz w:val="20"/>
        </w:rPr>
        <w:t xml:space="preserve"> </w:t>
      </w:r>
      <w:r>
        <w:rPr>
          <w:noProof/>
          <w:spacing w:val="112"/>
          <w:sz w:val="20"/>
        </w:rPr>
        <mc:AlternateContent>
          <mc:Choice Requires="wpg">
            <w:drawing>
              <wp:inline distT="0" distB="0" distL="0" distR="0" wp14:anchorId="2948AD54" wp14:editId="642E44B5">
                <wp:extent cx="2406650" cy="723265"/>
                <wp:effectExtent l="9525" t="0" r="0" b="634"/>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6650" cy="723265"/>
                          <a:chOff x="0" y="0"/>
                          <a:chExt cx="2406650" cy="723265"/>
                        </a:xfrm>
                      </wpg:grpSpPr>
                      <pic:pic xmlns:pic="http://schemas.openxmlformats.org/drawingml/2006/picture">
                        <pic:nvPicPr>
                          <pic:cNvPr id="103" name="Image 103"/>
                          <pic:cNvPicPr/>
                        </pic:nvPicPr>
                        <pic:blipFill>
                          <a:blip r:embed="rId86" cstate="print"/>
                          <a:stretch>
                            <a:fillRect/>
                          </a:stretch>
                        </pic:blipFill>
                        <pic:spPr>
                          <a:xfrm>
                            <a:off x="27067" y="72754"/>
                            <a:ext cx="2306326" cy="565267"/>
                          </a:xfrm>
                          <a:prstGeom prst="rect">
                            <a:avLst/>
                          </a:prstGeom>
                        </pic:spPr>
                      </pic:pic>
                      <wps:wsp>
                        <wps:cNvPr id="104" name="Graphic 104"/>
                        <wps:cNvSpPr/>
                        <wps:spPr>
                          <a:xfrm>
                            <a:off x="3126" y="3126"/>
                            <a:ext cx="2400300" cy="717550"/>
                          </a:xfrm>
                          <a:custGeom>
                            <a:avLst/>
                            <a:gdLst/>
                            <a:ahLst/>
                            <a:cxnLst/>
                            <a:rect l="l" t="t" r="r" b="b"/>
                            <a:pathLst>
                              <a:path w="2400300" h="717550">
                                <a:moveTo>
                                  <a:pt x="0" y="0"/>
                                </a:moveTo>
                                <a:lnTo>
                                  <a:pt x="2400002" y="0"/>
                                </a:lnTo>
                                <a:lnTo>
                                  <a:pt x="2400002" y="716993"/>
                                </a:lnTo>
                                <a:lnTo>
                                  <a:pt x="0" y="716993"/>
                                </a:lnTo>
                                <a:lnTo>
                                  <a:pt x="0" y="0"/>
                                </a:lnTo>
                                <a:close/>
                              </a:path>
                            </a:pathLst>
                          </a:custGeom>
                          <a:ln w="625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7CC1FBD" id="Group 102" o:spid="_x0000_s1026" style="width:189.5pt;height:56.95pt;mso-position-horizontal-relative:char;mso-position-vertical-relative:line" coordsize="24066,7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">
                <v:shape id="Image 103" o:spid="_x0000_s1027" type="#_x0000_t75" style="position:absolute;left:270;top:727;width:23063;height: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">
                  <v:imagedata r:id="rId87" o:title=""/>
                </v:shape>
                <v:shape id="Graphic 104" o:spid="_x0000_s1028" style="position:absolute;left:31;top:31;width:24003;height:7175;visibility:visible;mso-wrap-style:square;v-text-anchor:top" coordsize="2400300,7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" path="m,l2400002,r,716993l,716993,,xe" filled="f" strokeweight=".17367mm">
                  <v:path arrowok="t"/>
                </v:shape>
                <w10:anchorlock/>
              </v:group>
            </w:pict>
          </mc:Fallback>
        </mc:AlternateContent>
      </w:r>
    </w:p>
    <w:p w14:paraId="0C38C0A8" w14:textId="77777777" w:rsidR="00AF1BF6" w:rsidRDefault="00000000">
      <w:pPr>
        <w:pStyle w:val="a3"/>
        <w:spacing w:before="160"/>
        <w:ind w:left="560"/>
      </w:pPr>
      <w:r>
        <w:rPr>
          <w:spacing w:val="-2"/>
        </w:rPr>
        <w:t>简化符号：</w:t>
      </w:r>
    </w:p>
    <w:p w14:paraId="784396FD" w14:textId="77777777" w:rsidR="00AF1BF6" w:rsidRDefault="00000000">
      <w:pPr>
        <w:pStyle w:val="a3"/>
        <w:rPr>
          <w:sz w:val="9"/>
        </w:rPr>
      </w:pPr>
      <w:r>
        <w:rPr>
          <w:noProof/>
        </w:rPr>
        <mc:AlternateContent>
          <mc:Choice Requires="wpg">
            <w:drawing>
              <wp:anchor distT="0" distB="0" distL="0" distR="0" simplePos="0" relativeHeight="487600128" behindDoc="1" locked="0" layoutInCell="1" allowOverlap="1" wp14:anchorId="5E0EC1BF" wp14:editId="0D17A16E">
                <wp:simplePos x="0" y="0"/>
                <wp:positionH relativeFrom="page">
                  <wp:posOffset>2764188</wp:posOffset>
                </wp:positionH>
                <wp:positionV relativeFrom="paragraph">
                  <wp:posOffset>90132</wp:posOffset>
                </wp:positionV>
                <wp:extent cx="2042160" cy="735330"/>
                <wp:effectExtent l="0" t="0" r="0" b="0"/>
                <wp:wrapTopAndBottom/>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2160" cy="735330"/>
                          <a:chOff x="0" y="0"/>
                          <a:chExt cx="2042160" cy="735330"/>
                        </a:xfrm>
                      </wpg:grpSpPr>
                      <pic:pic xmlns:pic="http://schemas.openxmlformats.org/drawingml/2006/picture">
                        <pic:nvPicPr>
                          <pic:cNvPr id="106" name="Image 106"/>
                          <pic:cNvPicPr/>
                        </pic:nvPicPr>
                        <pic:blipFill>
                          <a:blip r:embed="rId88" cstate="print"/>
                          <a:stretch>
                            <a:fillRect/>
                          </a:stretch>
                        </pic:blipFill>
                        <pic:spPr>
                          <a:xfrm>
                            <a:off x="22950" y="73127"/>
                            <a:ext cx="1979555" cy="547018"/>
                          </a:xfrm>
                          <a:prstGeom prst="rect">
                            <a:avLst/>
                          </a:prstGeom>
                        </pic:spPr>
                      </pic:pic>
                      <wps:wsp>
                        <wps:cNvPr id="107" name="Graphic 107"/>
                        <wps:cNvSpPr/>
                        <wps:spPr>
                          <a:xfrm>
                            <a:off x="3158" y="3158"/>
                            <a:ext cx="2035810" cy="728980"/>
                          </a:xfrm>
                          <a:custGeom>
                            <a:avLst/>
                            <a:gdLst/>
                            <a:ahLst/>
                            <a:cxnLst/>
                            <a:rect l="l" t="t" r="r" b="b"/>
                            <a:pathLst>
                              <a:path w="2035810" h="728980">
                                <a:moveTo>
                                  <a:pt x="0" y="0"/>
                                </a:moveTo>
                                <a:lnTo>
                                  <a:pt x="2035775" y="0"/>
                                </a:lnTo>
                                <a:lnTo>
                                  <a:pt x="2035775" y="728713"/>
                                </a:lnTo>
                                <a:lnTo>
                                  <a:pt x="0" y="728713"/>
                                </a:lnTo>
                                <a:lnTo>
                                  <a:pt x="0" y="0"/>
                                </a:lnTo>
                                <a:close/>
                              </a:path>
                            </a:pathLst>
                          </a:custGeom>
                          <a:ln w="631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233F7E" id="Group 105" o:spid="_x0000_s1026" style="position:absolute;margin-left:217.65pt;margin-top:7.1pt;width:160.8pt;height:57.9pt;z-index:-15716352;mso-wrap-distance-left:0;mso-wrap-distance-right:0;mso-position-horizontal-relative:page" coordsize="20421,7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">
                <v:shape id="Image 106" o:spid="_x0000_s1027" type="#_x0000_t75" style="position:absolute;left:229;top:731;width:19796;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">
                  <v:imagedata r:id="rId89" o:title=""/>
                </v:shape>
                <v:shape id="Graphic 107" o:spid="_x0000_s1028" style="position:absolute;left:31;top:31;width:20358;height:7290;visibility:visible;mso-wrap-style:square;v-text-anchor:top" coordsize="2035810,72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" path="m,l2035775,r,728713l,728713,,xe" filled="f" strokeweight=".17544mm">
                  <v:path arrowok="t"/>
                </v:shape>
                <w10:wrap type="topAndBottom" anchorx="page"/>
              </v:group>
            </w:pict>
          </mc:Fallback>
        </mc:AlternateContent>
      </w:r>
    </w:p>
    <w:p w14:paraId="54045D52" w14:textId="77777777" w:rsidR="00AF1BF6" w:rsidRDefault="00000000">
      <w:pPr>
        <w:pStyle w:val="a3"/>
        <w:spacing w:before="143"/>
        <w:ind w:left="560"/>
        <w:rPr>
          <w:rFonts w:ascii="Times New Roman" w:eastAsia="Times New Roman"/>
        </w:rPr>
      </w:pPr>
      <w:r>
        <w:rPr>
          <w:color w:val="FF0000"/>
          <w:spacing w:val="-11"/>
        </w:rPr>
        <w:t xml:space="preserve">口诀：有 </w:t>
      </w:r>
      <w:r>
        <w:rPr>
          <w:rFonts w:ascii="Times New Roman" w:eastAsia="Times New Roman"/>
          <w:color w:val="FF0000"/>
        </w:rPr>
        <w:t>1</w:t>
      </w:r>
      <w:r>
        <w:rPr>
          <w:rFonts w:ascii="Times New Roman" w:eastAsia="Times New Roman"/>
          <w:color w:val="FF0000"/>
          <w:spacing w:val="-11"/>
        </w:rPr>
        <w:t xml:space="preserve"> </w:t>
      </w:r>
      <w:r>
        <w:rPr>
          <w:color w:val="FF0000"/>
          <w:spacing w:val="-27"/>
        </w:rPr>
        <w:t xml:space="preserve">出 </w:t>
      </w:r>
      <w:r>
        <w:rPr>
          <w:rFonts w:ascii="Times New Roman" w:eastAsia="Times New Roman"/>
          <w:color w:val="FF0000"/>
        </w:rPr>
        <w:t>0</w:t>
      </w:r>
      <w:r>
        <w:rPr>
          <w:color w:val="FF0000"/>
          <w:spacing w:val="-18"/>
        </w:rPr>
        <w:t xml:space="preserve">，全 </w:t>
      </w:r>
      <w:r>
        <w:rPr>
          <w:rFonts w:ascii="Times New Roman" w:eastAsia="Times New Roman"/>
          <w:color w:val="FF0000"/>
        </w:rPr>
        <w:t>0</w:t>
      </w:r>
      <w:r>
        <w:rPr>
          <w:rFonts w:ascii="Times New Roman" w:eastAsia="Times New Roman"/>
          <w:color w:val="FF0000"/>
          <w:spacing w:val="-11"/>
        </w:rPr>
        <w:t xml:space="preserve"> </w:t>
      </w:r>
      <w:r>
        <w:rPr>
          <w:color w:val="FF0000"/>
          <w:spacing w:val="-27"/>
        </w:rPr>
        <w:t xml:space="preserve">出 </w:t>
      </w:r>
      <w:r>
        <w:rPr>
          <w:rFonts w:ascii="Times New Roman" w:eastAsia="Times New Roman"/>
          <w:color w:val="FF0000"/>
          <w:spacing w:val="-10"/>
        </w:rPr>
        <w:t>1</w:t>
      </w:r>
    </w:p>
    <w:p w14:paraId="467D04E8" w14:textId="77777777" w:rsidR="00AF1BF6" w:rsidRDefault="00000000">
      <w:pPr>
        <w:pStyle w:val="4"/>
        <w:numPr>
          <w:ilvl w:val="0"/>
          <w:numId w:val="36"/>
        </w:numPr>
        <w:tabs>
          <w:tab w:val="left" w:pos="455"/>
        </w:tabs>
        <w:spacing w:before="159"/>
        <w:ind w:left="455" w:hanging="315"/>
      </w:pPr>
      <w:r>
        <w:rPr>
          <w:spacing w:val="-3"/>
        </w:rPr>
        <w:t>异或非门</w:t>
      </w:r>
    </w:p>
    <w:p w14:paraId="45320442" w14:textId="77777777" w:rsidR="00AF1BF6" w:rsidRDefault="00000000">
      <w:pPr>
        <w:pStyle w:val="a3"/>
        <w:spacing w:before="144"/>
        <w:ind w:left="560"/>
      </w:pPr>
      <w:r>
        <w:rPr>
          <w:spacing w:val="-2"/>
        </w:rPr>
        <w:t>真值表和电路图：</w:t>
      </w:r>
    </w:p>
    <w:p w14:paraId="2ADA38DC" w14:textId="77777777" w:rsidR="00AF1BF6" w:rsidRDefault="00000000">
      <w:pPr>
        <w:pStyle w:val="a3"/>
        <w:spacing w:before="9"/>
        <w:rPr>
          <w:sz w:val="16"/>
        </w:rPr>
      </w:pPr>
      <w:r>
        <w:rPr>
          <w:noProof/>
        </w:rPr>
        <mc:AlternateContent>
          <mc:Choice Requires="wpg">
            <w:drawing>
              <wp:anchor distT="0" distB="0" distL="0" distR="0" simplePos="0" relativeHeight="487600640" behindDoc="1" locked="0" layoutInCell="1" allowOverlap="1" wp14:anchorId="61E955CE" wp14:editId="5E98BDBE">
                <wp:simplePos x="0" y="0"/>
                <wp:positionH relativeFrom="page">
                  <wp:posOffset>1385534</wp:posOffset>
                </wp:positionH>
                <wp:positionV relativeFrom="paragraph">
                  <wp:posOffset>153232</wp:posOffset>
                </wp:positionV>
                <wp:extent cx="2263140" cy="1411605"/>
                <wp:effectExtent l="0" t="0" r="0" b="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3140" cy="1411605"/>
                          <a:chOff x="0" y="0"/>
                          <a:chExt cx="2263140" cy="1411605"/>
                        </a:xfrm>
                      </wpg:grpSpPr>
                      <pic:pic xmlns:pic="http://schemas.openxmlformats.org/drawingml/2006/picture">
                        <pic:nvPicPr>
                          <pic:cNvPr id="109" name="Image 109"/>
                          <pic:cNvPicPr/>
                        </pic:nvPicPr>
                        <pic:blipFill>
                          <a:blip r:embed="rId90" cstate="print"/>
                          <a:stretch>
                            <a:fillRect/>
                          </a:stretch>
                        </pic:blipFill>
                        <pic:spPr>
                          <a:xfrm>
                            <a:off x="6220" y="6220"/>
                            <a:ext cx="2250439" cy="1398802"/>
                          </a:xfrm>
                          <a:prstGeom prst="rect">
                            <a:avLst/>
                          </a:prstGeom>
                        </pic:spPr>
                      </pic:pic>
                      <wps:wsp>
                        <wps:cNvPr id="110" name="Graphic 110"/>
                        <wps:cNvSpPr/>
                        <wps:spPr>
                          <a:xfrm>
                            <a:off x="3110" y="3110"/>
                            <a:ext cx="2256790" cy="1405255"/>
                          </a:xfrm>
                          <a:custGeom>
                            <a:avLst/>
                            <a:gdLst/>
                            <a:ahLst/>
                            <a:cxnLst/>
                            <a:rect l="l" t="t" r="r" b="b"/>
                            <a:pathLst>
                              <a:path w="2256790" h="1405255">
                                <a:moveTo>
                                  <a:pt x="0" y="0"/>
                                </a:moveTo>
                                <a:lnTo>
                                  <a:pt x="2256660" y="0"/>
                                </a:lnTo>
                                <a:lnTo>
                                  <a:pt x="2256660" y="1405022"/>
                                </a:lnTo>
                                <a:lnTo>
                                  <a:pt x="0" y="1405022"/>
                                </a:lnTo>
                                <a:lnTo>
                                  <a:pt x="0" y="0"/>
                                </a:lnTo>
                                <a:close/>
                              </a:path>
                            </a:pathLst>
                          </a:custGeom>
                          <a:ln w="62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9ED59F" id="Group 108" o:spid="_x0000_s1026" style="position:absolute;margin-left:109.1pt;margin-top:12.05pt;width:178.2pt;height:111.15pt;z-index:-15715840;mso-wrap-distance-left:0;mso-wrap-distance-right:0;mso-position-horizontal-relative:page" coordsize="22631,141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">
                <v:shape id="Image 109" o:spid="_x0000_s1027" type="#_x0000_t75" style="position:absolute;left:62;top:62;width:22504;height:13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">
                  <v:imagedata r:id="rId91" o:title=""/>
                </v:shape>
                <v:shape id="Graphic 110" o:spid="_x0000_s1028" style="position:absolute;left:31;top:31;width:22568;height:14052;visibility:visible;mso-wrap-style:square;v-text-anchor:top" coordsize="2256790,140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" path="m,l2256660,r,1405022l,1405022,,xe" filled="f" strokeweight=".17278mm">
                  <v:path arrowok="t"/>
                </v:shape>
                <w10:wrap type="topAndBottom" anchorx="page"/>
              </v:group>
            </w:pict>
          </mc:Fallback>
        </mc:AlternateContent>
      </w:r>
      <w:r>
        <w:rPr>
          <w:noProof/>
        </w:rPr>
        <mc:AlternateContent>
          <mc:Choice Requires="wpg">
            <w:drawing>
              <wp:anchor distT="0" distB="0" distL="0" distR="0" simplePos="0" relativeHeight="487601152" behindDoc="1" locked="0" layoutInCell="1" allowOverlap="1" wp14:anchorId="08303DCC" wp14:editId="24B4187D">
                <wp:simplePos x="0" y="0"/>
                <wp:positionH relativeFrom="page">
                  <wp:posOffset>3704833</wp:posOffset>
                </wp:positionH>
                <wp:positionV relativeFrom="paragraph">
                  <wp:posOffset>819944</wp:posOffset>
                </wp:positionV>
                <wp:extent cx="2471420" cy="744220"/>
                <wp:effectExtent l="0" t="0" r="0" b="0"/>
                <wp:wrapTopAndBottom/>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1420" cy="744220"/>
                          <a:chOff x="0" y="0"/>
                          <a:chExt cx="2471420" cy="744220"/>
                        </a:xfrm>
                      </wpg:grpSpPr>
                      <pic:pic xmlns:pic="http://schemas.openxmlformats.org/drawingml/2006/picture">
                        <pic:nvPicPr>
                          <pic:cNvPr id="112" name="Image 112"/>
                          <pic:cNvPicPr/>
                        </pic:nvPicPr>
                        <pic:blipFill>
                          <a:blip r:embed="rId92" cstate="print"/>
                          <a:stretch>
                            <a:fillRect/>
                          </a:stretch>
                        </pic:blipFill>
                        <pic:spPr>
                          <a:xfrm>
                            <a:off x="35378" y="73140"/>
                            <a:ext cx="2400303" cy="635377"/>
                          </a:xfrm>
                          <a:prstGeom prst="rect">
                            <a:avLst/>
                          </a:prstGeom>
                        </pic:spPr>
                      </pic:pic>
                      <wps:wsp>
                        <wps:cNvPr id="113" name="Graphic 113"/>
                        <wps:cNvSpPr/>
                        <wps:spPr>
                          <a:xfrm>
                            <a:off x="3129" y="3129"/>
                            <a:ext cx="2465070" cy="737870"/>
                          </a:xfrm>
                          <a:custGeom>
                            <a:avLst/>
                            <a:gdLst/>
                            <a:ahLst/>
                            <a:cxnLst/>
                            <a:rect l="l" t="t" r="r" b="b"/>
                            <a:pathLst>
                              <a:path w="2465070" h="737870">
                                <a:moveTo>
                                  <a:pt x="0" y="0"/>
                                </a:moveTo>
                                <a:lnTo>
                                  <a:pt x="2464801" y="0"/>
                                </a:lnTo>
                                <a:lnTo>
                                  <a:pt x="2464801" y="737778"/>
                                </a:lnTo>
                                <a:lnTo>
                                  <a:pt x="0" y="737778"/>
                                </a:lnTo>
                                <a:lnTo>
                                  <a:pt x="0" y="0"/>
                                </a:lnTo>
                                <a:close/>
                              </a:path>
                            </a:pathLst>
                          </a:custGeom>
                          <a:ln w="625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771687" id="Group 111" o:spid="_x0000_s1026" style="position:absolute;margin-left:291.7pt;margin-top:64.55pt;width:194.6pt;height:58.6pt;z-index:-15715328;mso-wrap-distance-left:0;mso-wrap-distance-right:0;mso-position-horizontal-relative:page" coordsize="24714,7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">
                <v:shape id="Image 112" o:spid="_x0000_s1027" type="#_x0000_t75" style="position:absolute;left:353;top:731;width:24003;height:6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">
                  <v:imagedata r:id="rId93" o:title=""/>
                </v:shape>
                <v:shape id="Graphic 113" o:spid="_x0000_s1028" style="position:absolute;left:31;top:31;width:24650;height:7378;visibility:visible;mso-wrap-style:square;v-text-anchor:top" coordsize="2465070,73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" path="m,l2464801,r,737778l,737778,,xe" filled="f" strokeweight=".17383mm">
                  <v:path arrowok="t"/>
                </v:shape>
                <w10:wrap type="topAndBottom" anchorx="page"/>
              </v:group>
            </w:pict>
          </mc:Fallback>
        </mc:AlternateContent>
      </w:r>
    </w:p>
    <w:p w14:paraId="10C42472" w14:textId="77777777" w:rsidR="00AF1BF6" w:rsidRDefault="00000000">
      <w:pPr>
        <w:pStyle w:val="a3"/>
        <w:spacing w:before="227"/>
        <w:ind w:left="560"/>
      </w:pPr>
      <w:r>
        <w:rPr>
          <w:spacing w:val="-2"/>
        </w:rPr>
        <w:t>简化符号：</w:t>
      </w:r>
    </w:p>
    <w:p w14:paraId="4FB6D8B1" w14:textId="77777777" w:rsidR="00AF1BF6" w:rsidRDefault="00000000">
      <w:pPr>
        <w:pStyle w:val="a3"/>
        <w:spacing w:before="1"/>
        <w:rPr>
          <w:sz w:val="9"/>
        </w:rPr>
      </w:pPr>
      <w:r>
        <w:rPr>
          <w:noProof/>
        </w:rPr>
        <mc:AlternateContent>
          <mc:Choice Requires="wpg">
            <w:drawing>
              <wp:anchor distT="0" distB="0" distL="0" distR="0" simplePos="0" relativeHeight="487601664" behindDoc="1" locked="0" layoutInCell="1" allowOverlap="1" wp14:anchorId="73AC060A" wp14:editId="2C1C2D8E">
                <wp:simplePos x="0" y="0"/>
                <wp:positionH relativeFrom="page">
                  <wp:posOffset>2630934</wp:posOffset>
                </wp:positionH>
                <wp:positionV relativeFrom="paragraph">
                  <wp:posOffset>90531</wp:posOffset>
                </wp:positionV>
                <wp:extent cx="2299335" cy="743585"/>
                <wp:effectExtent l="0" t="0" r="0" b="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9335" cy="743585"/>
                          <a:chOff x="0" y="0"/>
                          <a:chExt cx="2299335" cy="743585"/>
                        </a:xfrm>
                      </wpg:grpSpPr>
                      <pic:pic xmlns:pic="http://schemas.openxmlformats.org/drawingml/2006/picture">
                        <pic:nvPicPr>
                          <pic:cNvPr id="115" name="Image 115"/>
                          <pic:cNvPicPr/>
                        </pic:nvPicPr>
                        <pic:blipFill>
                          <a:blip r:embed="rId94" cstate="print"/>
                          <a:stretch>
                            <a:fillRect/>
                          </a:stretch>
                        </pic:blipFill>
                        <pic:spPr>
                          <a:xfrm>
                            <a:off x="39475" y="73058"/>
                            <a:ext cx="2194849" cy="563941"/>
                          </a:xfrm>
                          <a:prstGeom prst="rect">
                            <a:avLst/>
                          </a:prstGeom>
                        </pic:spPr>
                      </pic:pic>
                      <wps:wsp>
                        <wps:cNvPr id="116" name="Graphic 116"/>
                        <wps:cNvSpPr/>
                        <wps:spPr>
                          <a:xfrm>
                            <a:off x="3110" y="3110"/>
                            <a:ext cx="2292985" cy="737870"/>
                          </a:xfrm>
                          <a:custGeom>
                            <a:avLst/>
                            <a:gdLst/>
                            <a:ahLst/>
                            <a:cxnLst/>
                            <a:rect l="l" t="t" r="r" b="b"/>
                            <a:pathLst>
                              <a:path w="2292985" h="737870">
                                <a:moveTo>
                                  <a:pt x="0" y="0"/>
                                </a:moveTo>
                                <a:lnTo>
                                  <a:pt x="2292522" y="0"/>
                                </a:lnTo>
                                <a:lnTo>
                                  <a:pt x="2292522" y="737255"/>
                                </a:lnTo>
                                <a:lnTo>
                                  <a:pt x="0" y="737255"/>
                                </a:lnTo>
                                <a:lnTo>
                                  <a:pt x="0" y="0"/>
                                </a:lnTo>
                                <a:close/>
                              </a:path>
                            </a:pathLst>
                          </a:custGeom>
                          <a:ln w="62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3DF5A1" id="Group 114" o:spid="_x0000_s1026" style="position:absolute;margin-left:207.15pt;margin-top:7.15pt;width:181.05pt;height:58.55pt;z-index:-15714816;mso-wrap-distance-left:0;mso-wrap-distance-right:0;mso-position-horizontal-relative:page" coordsize="22993,74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">
                <v:shape id="Image 115" o:spid="_x0000_s1027" type="#_x0000_t75" style="position:absolute;left:394;top:730;width:21949;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">
                  <v:imagedata r:id="rId95" o:title=""/>
                </v:shape>
                <v:shape id="Graphic 116" o:spid="_x0000_s1028" style="position:absolute;left:31;top:31;width:22929;height:7378;visibility:visible;mso-wrap-style:square;v-text-anchor:top" coordsize="2292985,73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" path="m,l2292522,r,737255l,737255,,xe" filled="f" strokeweight=".17278mm">
                  <v:path arrowok="t"/>
                </v:shape>
                <w10:wrap type="topAndBottom" anchorx="page"/>
              </v:group>
            </w:pict>
          </mc:Fallback>
        </mc:AlternateContent>
      </w:r>
    </w:p>
    <w:p w14:paraId="34A3EFBE" w14:textId="77777777" w:rsidR="00AF1BF6" w:rsidRDefault="00000000">
      <w:pPr>
        <w:pStyle w:val="a3"/>
        <w:spacing w:before="130"/>
        <w:ind w:left="560"/>
      </w:pPr>
      <w:r>
        <w:rPr>
          <w:color w:val="FF0000"/>
          <w:spacing w:val="-8"/>
        </w:rPr>
        <w:t xml:space="preserve">口诀：相同出 </w:t>
      </w:r>
      <w:r>
        <w:rPr>
          <w:rFonts w:ascii="Times New Roman" w:eastAsia="Times New Roman"/>
          <w:color w:val="FF0000"/>
        </w:rPr>
        <w:t>1</w:t>
      </w:r>
      <w:r>
        <w:rPr>
          <w:color w:val="FF0000"/>
          <w:spacing w:val="-11"/>
        </w:rPr>
        <w:t xml:space="preserve">，相异出 </w:t>
      </w:r>
      <w:r>
        <w:rPr>
          <w:rFonts w:ascii="Times New Roman" w:eastAsia="Times New Roman"/>
          <w:color w:val="FF0000"/>
        </w:rPr>
        <w:t>0</w:t>
      </w:r>
      <w:r>
        <w:rPr>
          <w:color w:val="FF0000"/>
          <w:spacing w:val="-10"/>
        </w:rPr>
        <w:t>。</w:t>
      </w:r>
    </w:p>
    <w:p w14:paraId="10312604" w14:textId="77777777" w:rsidR="00AF1BF6" w:rsidRDefault="00000000">
      <w:pPr>
        <w:pStyle w:val="a6"/>
        <w:numPr>
          <w:ilvl w:val="0"/>
          <w:numId w:val="36"/>
        </w:numPr>
        <w:tabs>
          <w:tab w:val="left" w:pos="455"/>
        </w:tabs>
        <w:spacing w:before="158"/>
        <w:ind w:left="455" w:hanging="315"/>
        <w:rPr>
          <w:rFonts w:ascii="微软雅黑" w:eastAsia="微软雅黑"/>
          <w:b/>
          <w:sz w:val="21"/>
        </w:rPr>
      </w:pPr>
      <w:r>
        <w:rPr>
          <w:rFonts w:ascii="微软雅黑" w:eastAsia="微软雅黑"/>
          <w:b/>
          <w:spacing w:val="-2"/>
          <w:sz w:val="21"/>
        </w:rPr>
        <w:t>逻辑门电路总结</w:t>
      </w:r>
    </w:p>
    <w:p w14:paraId="488C20B3" w14:textId="77777777" w:rsidR="00AF1BF6" w:rsidRDefault="00AF1BF6">
      <w:pPr>
        <w:rPr>
          <w:rFonts w:ascii="微软雅黑" w:eastAsia="微软雅黑"/>
          <w:sz w:val="21"/>
        </w:rPr>
        <w:sectPr w:rsidR="00AF1BF6">
          <w:pgSz w:w="11910" w:h="16840"/>
          <w:pgMar w:top="1700" w:right="1360" w:bottom="1380" w:left="1660" w:header="851" w:footer="1172" w:gutter="0"/>
          <w:cols w:space="720"/>
        </w:sectPr>
      </w:pPr>
    </w:p>
    <w:p w14:paraId="42CF442D" w14:textId="77777777" w:rsidR="00AF1BF6" w:rsidRDefault="00000000">
      <w:pPr>
        <w:pStyle w:val="a3"/>
        <w:rPr>
          <w:rFonts w:ascii="微软雅黑"/>
          <w:b/>
          <w:sz w:val="20"/>
        </w:rPr>
      </w:pPr>
      <w:r>
        <w:rPr>
          <w:noProof/>
        </w:rPr>
        <w:lastRenderedPageBreak/>
        <mc:AlternateContent>
          <mc:Choice Requires="wpg">
            <w:drawing>
              <wp:anchor distT="0" distB="0" distL="0" distR="0" simplePos="0" relativeHeight="483956224" behindDoc="1" locked="0" layoutInCell="1" allowOverlap="1" wp14:anchorId="64002E85" wp14:editId="09100B9B">
                <wp:simplePos x="0" y="0"/>
                <wp:positionH relativeFrom="page">
                  <wp:posOffset>1167218</wp:posOffset>
                </wp:positionH>
                <wp:positionV relativeFrom="page">
                  <wp:posOffset>1064425</wp:posOffset>
                </wp:positionV>
                <wp:extent cx="5226050" cy="2941955"/>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6050" cy="2941955"/>
                          <a:chOff x="0" y="0"/>
                          <a:chExt cx="5226050" cy="2941955"/>
                        </a:xfrm>
                      </wpg:grpSpPr>
                      <pic:pic xmlns:pic="http://schemas.openxmlformats.org/drawingml/2006/picture">
                        <pic:nvPicPr>
                          <pic:cNvPr id="118" name="Image 118"/>
                          <pic:cNvPicPr/>
                        </pic:nvPicPr>
                        <pic:blipFill>
                          <a:blip r:embed="rId96" cstate="print"/>
                          <a:stretch>
                            <a:fillRect/>
                          </a:stretch>
                        </pic:blipFill>
                        <pic:spPr>
                          <a:xfrm>
                            <a:off x="8304" y="8301"/>
                            <a:ext cx="5211211" cy="2927303"/>
                          </a:xfrm>
                          <a:prstGeom prst="rect">
                            <a:avLst/>
                          </a:prstGeom>
                        </pic:spPr>
                      </pic:pic>
                      <wps:wsp>
                        <wps:cNvPr id="119" name="Graphic 119"/>
                        <wps:cNvSpPr/>
                        <wps:spPr>
                          <a:xfrm>
                            <a:off x="288162" y="1712885"/>
                            <a:ext cx="1131570" cy="144780"/>
                          </a:xfrm>
                          <a:custGeom>
                            <a:avLst/>
                            <a:gdLst/>
                            <a:ahLst/>
                            <a:cxnLst/>
                            <a:rect l="l" t="t" r="r" b="b"/>
                            <a:pathLst>
                              <a:path w="1131570" h="144780">
                                <a:moveTo>
                                  <a:pt x="0" y="0"/>
                                </a:moveTo>
                                <a:lnTo>
                                  <a:pt x="1131479" y="0"/>
                                </a:lnTo>
                                <a:lnTo>
                                  <a:pt x="1131479" y="144540"/>
                                </a:lnTo>
                                <a:lnTo>
                                  <a:pt x="0" y="144540"/>
                                </a:lnTo>
                                <a:lnTo>
                                  <a:pt x="0" y="0"/>
                                </a:lnTo>
                                <a:close/>
                              </a:path>
                            </a:pathLst>
                          </a:custGeom>
                          <a:ln w="5422">
                            <a:solidFill>
                              <a:srgbClr val="FFFFFF"/>
                            </a:solidFill>
                            <a:prstDash val="solid"/>
                          </a:ln>
                        </wps:spPr>
                        <wps:bodyPr wrap="square" lIns="0" tIns="0" rIns="0" bIns="0" rtlCol="0">
                          <a:prstTxWarp prst="textNoShape">
                            <a:avLst/>
                          </a:prstTxWarp>
                          <a:noAutofit/>
                        </wps:bodyPr>
                      </wps:wsp>
                      <wps:wsp>
                        <wps:cNvPr id="120" name="Graphic 120"/>
                        <wps:cNvSpPr/>
                        <wps:spPr>
                          <a:xfrm>
                            <a:off x="769854" y="1715745"/>
                            <a:ext cx="164465" cy="1270"/>
                          </a:xfrm>
                          <a:custGeom>
                            <a:avLst/>
                            <a:gdLst/>
                            <a:ahLst/>
                            <a:cxnLst/>
                            <a:rect l="l" t="t" r="r" b="b"/>
                            <a:pathLst>
                              <a:path w="164465">
                                <a:moveTo>
                                  <a:pt x="0" y="0"/>
                                </a:moveTo>
                                <a:lnTo>
                                  <a:pt x="164458" y="0"/>
                                </a:lnTo>
                              </a:path>
                            </a:pathLst>
                          </a:custGeom>
                          <a:ln w="2711">
                            <a:solidFill>
                              <a:srgbClr val="000000"/>
                            </a:solidFill>
                            <a:prstDash val="solid"/>
                          </a:ln>
                        </wps:spPr>
                        <wps:bodyPr wrap="square" lIns="0" tIns="0" rIns="0" bIns="0" rtlCol="0">
                          <a:prstTxWarp prst="textNoShape">
                            <a:avLst/>
                          </a:prstTxWarp>
                          <a:noAutofit/>
                        </wps:bodyPr>
                      </wps:wsp>
                      <wps:wsp>
                        <wps:cNvPr id="121" name="Graphic 121"/>
                        <wps:cNvSpPr/>
                        <wps:spPr>
                          <a:xfrm>
                            <a:off x="1098176" y="1722036"/>
                            <a:ext cx="57150" cy="1270"/>
                          </a:xfrm>
                          <a:custGeom>
                            <a:avLst/>
                            <a:gdLst/>
                            <a:ahLst/>
                            <a:cxnLst/>
                            <a:rect l="l" t="t" r="r" b="b"/>
                            <a:pathLst>
                              <a:path w="57150">
                                <a:moveTo>
                                  <a:pt x="0" y="0"/>
                                </a:moveTo>
                                <a:lnTo>
                                  <a:pt x="56650" y="0"/>
                                </a:lnTo>
                              </a:path>
                            </a:pathLst>
                          </a:custGeom>
                          <a:ln w="2711">
                            <a:solidFill>
                              <a:srgbClr val="000000"/>
                            </a:solidFill>
                            <a:prstDash val="solid"/>
                          </a:ln>
                        </wps:spPr>
                        <wps:bodyPr wrap="square" lIns="0" tIns="0" rIns="0" bIns="0" rtlCol="0">
                          <a:prstTxWarp prst="textNoShape">
                            <a:avLst/>
                          </a:prstTxWarp>
                          <a:noAutofit/>
                        </wps:bodyPr>
                      </wps:wsp>
                      <wps:wsp>
                        <wps:cNvPr id="122" name="Graphic 122"/>
                        <wps:cNvSpPr/>
                        <wps:spPr>
                          <a:xfrm>
                            <a:off x="1319115" y="1716379"/>
                            <a:ext cx="57150" cy="1270"/>
                          </a:xfrm>
                          <a:custGeom>
                            <a:avLst/>
                            <a:gdLst/>
                            <a:ahLst/>
                            <a:cxnLst/>
                            <a:rect l="l" t="t" r="r" b="b"/>
                            <a:pathLst>
                              <a:path w="57150">
                                <a:moveTo>
                                  <a:pt x="0" y="0"/>
                                </a:moveTo>
                                <a:lnTo>
                                  <a:pt x="56650" y="0"/>
                                </a:lnTo>
                              </a:path>
                            </a:pathLst>
                          </a:custGeom>
                          <a:ln w="2711">
                            <a:solidFill>
                              <a:srgbClr val="000000"/>
                            </a:solidFill>
                            <a:prstDash val="solid"/>
                          </a:ln>
                        </wps:spPr>
                        <wps:bodyPr wrap="square" lIns="0" tIns="0" rIns="0" bIns="0" rtlCol="0">
                          <a:prstTxWarp prst="textNoShape">
                            <a:avLst/>
                          </a:prstTxWarp>
                          <a:noAutofit/>
                        </wps:bodyPr>
                      </wps:wsp>
                      <wps:wsp>
                        <wps:cNvPr id="123" name="Graphic 123"/>
                        <wps:cNvSpPr/>
                        <wps:spPr>
                          <a:xfrm>
                            <a:off x="1837942" y="592045"/>
                            <a:ext cx="1270" cy="102235"/>
                          </a:xfrm>
                          <a:custGeom>
                            <a:avLst/>
                            <a:gdLst/>
                            <a:ahLst/>
                            <a:cxnLst/>
                            <a:rect l="l" t="t" r="r" b="b"/>
                            <a:pathLst>
                              <a:path h="102235">
                                <a:moveTo>
                                  <a:pt x="0" y="101840"/>
                                </a:moveTo>
                                <a:lnTo>
                                  <a:pt x="0" y="0"/>
                                </a:lnTo>
                              </a:path>
                            </a:pathLst>
                          </a:custGeom>
                          <a:ln w="2714">
                            <a:solidFill>
                              <a:srgbClr val="5B9BD5"/>
                            </a:solidFill>
                            <a:prstDash val="solid"/>
                          </a:ln>
                        </wps:spPr>
                        <wps:bodyPr wrap="square" lIns="0" tIns="0" rIns="0" bIns="0" rtlCol="0">
                          <a:prstTxWarp prst="textNoShape">
                            <a:avLst/>
                          </a:prstTxWarp>
                          <a:noAutofit/>
                        </wps:bodyPr>
                      </wps:wsp>
                      <wps:wsp>
                        <wps:cNvPr id="124" name="Graphic 124"/>
                        <wps:cNvSpPr/>
                        <wps:spPr>
                          <a:xfrm>
                            <a:off x="1786957" y="838429"/>
                            <a:ext cx="1270" cy="102235"/>
                          </a:xfrm>
                          <a:custGeom>
                            <a:avLst/>
                            <a:gdLst/>
                            <a:ahLst/>
                            <a:cxnLst/>
                            <a:rect l="l" t="t" r="r" b="b"/>
                            <a:pathLst>
                              <a:path h="102235">
                                <a:moveTo>
                                  <a:pt x="0" y="101840"/>
                                </a:moveTo>
                                <a:lnTo>
                                  <a:pt x="0" y="0"/>
                                </a:lnTo>
                              </a:path>
                            </a:pathLst>
                          </a:custGeom>
                          <a:ln w="2714">
                            <a:solidFill>
                              <a:srgbClr val="5B9BD5"/>
                            </a:solidFill>
                            <a:prstDash val="solid"/>
                          </a:ln>
                        </wps:spPr>
                        <wps:bodyPr wrap="square" lIns="0" tIns="0" rIns="0" bIns="0" rtlCol="0">
                          <a:prstTxWarp prst="textNoShape">
                            <a:avLst/>
                          </a:prstTxWarp>
                          <a:noAutofit/>
                        </wps:bodyPr>
                      </wps:wsp>
                      <wps:wsp>
                        <wps:cNvPr id="125" name="Graphic 125"/>
                        <wps:cNvSpPr/>
                        <wps:spPr>
                          <a:xfrm>
                            <a:off x="1888928" y="838429"/>
                            <a:ext cx="1270" cy="102235"/>
                          </a:xfrm>
                          <a:custGeom>
                            <a:avLst/>
                            <a:gdLst/>
                            <a:ahLst/>
                            <a:cxnLst/>
                            <a:rect l="l" t="t" r="r" b="b"/>
                            <a:pathLst>
                              <a:path h="102235">
                                <a:moveTo>
                                  <a:pt x="0" y="101840"/>
                                </a:moveTo>
                                <a:lnTo>
                                  <a:pt x="0" y="0"/>
                                </a:lnTo>
                              </a:path>
                            </a:pathLst>
                          </a:custGeom>
                          <a:ln w="2714">
                            <a:solidFill>
                              <a:srgbClr val="5B9BD5"/>
                            </a:solidFill>
                            <a:prstDash val="solid"/>
                          </a:ln>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97" cstate="print"/>
                          <a:stretch>
                            <a:fillRect/>
                          </a:stretch>
                        </pic:blipFill>
                        <pic:spPr>
                          <a:xfrm>
                            <a:off x="2061513" y="581530"/>
                            <a:ext cx="265513" cy="375090"/>
                          </a:xfrm>
                          <a:prstGeom prst="rect">
                            <a:avLst/>
                          </a:prstGeom>
                        </pic:spPr>
                      </pic:pic>
                      <wps:wsp>
                        <wps:cNvPr id="127" name="Graphic 127"/>
                        <wps:cNvSpPr/>
                        <wps:spPr>
                          <a:xfrm>
                            <a:off x="2711705" y="708393"/>
                            <a:ext cx="320040" cy="169545"/>
                          </a:xfrm>
                          <a:custGeom>
                            <a:avLst/>
                            <a:gdLst/>
                            <a:ahLst/>
                            <a:cxnLst/>
                            <a:rect l="l" t="t" r="r" b="b"/>
                            <a:pathLst>
                              <a:path w="320040" h="169545">
                                <a:moveTo>
                                  <a:pt x="0" y="0"/>
                                </a:moveTo>
                                <a:lnTo>
                                  <a:pt x="319885" y="0"/>
                                </a:lnTo>
                                <a:lnTo>
                                  <a:pt x="319885" y="169136"/>
                                </a:lnTo>
                                <a:lnTo>
                                  <a:pt x="0" y="169136"/>
                                </a:lnTo>
                                <a:lnTo>
                                  <a:pt x="0" y="0"/>
                                </a:lnTo>
                                <a:close/>
                              </a:path>
                            </a:pathLst>
                          </a:custGeom>
                          <a:ln w="5423">
                            <a:solidFill>
                              <a:srgbClr val="FFC000"/>
                            </a:solidFill>
                            <a:prstDash val="solid"/>
                          </a:ln>
                        </wps:spPr>
                        <wps:bodyPr wrap="square" lIns="0" tIns="0" rIns="0" bIns="0" rtlCol="0">
                          <a:prstTxWarp prst="textNoShape">
                            <a:avLst/>
                          </a:prstTxWarp>
                          <a:noAutofit/>
                        </wps:bodyPr>
                      </wps:wsp>
                      <wps:wsp>
                        <wps:cNvPr id="128" name="Graphic 128"/>
                        <wps:cNvSpPr/>
                        <wps:spPr>
                          <a:xfrm>
                            <a:off x="2871650" y="639400"/>
                            <a:ext cx="1270" cy="69215"/>
                          </a:xfrm>
                          <a:custGeom>
                            <a:avLst/>
                            <a:gdLst/>
                            <a:ahLst/>
                            <a:cxnLst/>
                            <a:rect l="l" t="t" r="r" b="b"/>
                            <a:pathLst>
                              <a:path h="69215">
                                <a:moveTo>
                                  <a:pt x="0" y="68993"/>
                                </a:moveTo>
                                <a:lnTo>
                                  <a:pt x="0" y="0"/>
                                </a:lnTo>
                              </a:path>
                            </a:pathLst>
                          </a:custGeom>
                          <a:ln w="2714">
                            <a:solidFill>
                              <a:srgbClr val="FFC000"/>
                            </a:solidFill>
                            <a:prstDash val="solid"/>
                          </a:ln>
                        </wps:spPr>
                        <wps:bodyPr wrap="square" lIns="0" tIns="0" rIns="0" bIns="0" rtlCol="0">
                          <a:prstTxWarp prst="textNoShape">
                            <a:avLst/>
                          </a:prstTxWarp>
                          <a:noAutofit/>
                        </wps:bodyPr>
                      </wps:wsp>
                      <wps:wsp>
                        <wps:cNvPr id="129" name="Graphic 129"/>
                        <wps:cNvSpPr/>
                        <wps:spPr>
                          <a:xfrm>
                            <a:off x="2795887" y="875310"/>
                            <a:ext cx="1270" cy="60325"/>
                          </a:xfrm>
                          <a:custGeom>
                            <a:avLst/>
                            <a:gdLst/>
                            <a:ahLst/>
                            <a:cxnLst/>
                            <a:rect l="l" t="t" r="r" b="b"/>
                            <a:pathLst>
                              <a:path h="60325">
                                <a:moveTo>
                                  <a:pt x="0" y="0"/>
                                </a:moveTo>
                                <a:lnTo>
                                  <a:pt x="0" y="60307"/>
                                </a:lnTo>
                              </a:path>
                            </a:pathLst>
                          </a:custGeom>
                          <a:ln w="2714">
                            <a:solidFill>
                              <a:srgbClr val="FFC000"/>
                            </a:solidFill>
                            <a:prstDash val="solid"/>
                          </a:ln>
                        </wps:spPr>
                        <wps:bodyPr wrap="square" lIns="0" tIns="0" rIns="0" bIns="0" rtlCol="0">
                          <a:prstTxWarp prst="textNoShape">
                            <a:avLst/>
                          </a:prstTxWarp>
                          <a:noAutofit/>
                        </wps:bodyPr>
                      </wps:wsp>
                      <wps:wsp>
                        <wps:cNvPr id="130" name="Graphic 130"/>
                        <wps:cNvSpPr/>
                        <wps:spPr>
                          <a:xfrm>
                            <a:off x="2947413" y="875310"/>
                            <a:ext cx="1270" cy="60325"/>
                          </a:xfrm>
                          <a:custGeom>
                            <a:avLst/>
                            <a:gdLst/>
                            <a:ahLst/>
                            <a:cxnLst/>
                            <a:rect l="l" t="t" r="r" b="b"/>
                            <a:pathLst>
                              <a:path h="60325">
                                <a:moveTo>
                                  <a:pt x="0" y="0"/>
                                </a:moveTo>
                                <a:lnTo>
                                  <a:pt x="0" y="60307"/>
                                </a:lnTo>
                              </a:path>
                            </a:pathLst>
                          </a:custGeom>
                          <a:ln w="2714">
                            <a:solidFill>
                              <a:srgbClr val="FFC000"/>
                            </a:solidFill>
                            <a:prstDash val="solid"/>
                          </a:ln>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98" cstate="print"/>
                          <a:stretch>
                            <a:fillRect/>
                          </a:stretch>
                        </pic:blipFill>
                        <pic:spPr>
                          <a:xfrm>
                            <a:off x="3164738" y="593242"/>
                            <a:ext cx="241611" cy="374694"/>
                          </a:xfrm>
                          <a:prstGeom prst="rect">
                            <a:avLst/>
                          </a:prstGeom>
                        </pic:spPr>
                      </pic:pic>
                      <wps:wsp>
                        <wps:cNvPr id="132" name="Graphic 132"/>
                        <wps:cNvSpPr/>
                        <wps:spPr>
                          <a:xfrm>
                            <a:off x="3926127" y="634843"/>
                            <a:ext cx="78105" cy="78105"/>
                          </a:xfrm>
                          <a:custGeom>
                            <a:avLst/>
                            <a:gdLst/>
                            <a:ahLst/>
                            <a:cxnLst/>
                            <a:rect l="l" t="t" r="r" b="b"/>
                            <a:pathLst>
                              <a:path w="78105" h="78105">
                                <a:moveTo>
                                  <a:pt x="38973" y="0"/>
                                </a:moveTo>
                                <a:lnTo>
                                  <a:pt x="23802" y="3058"/>
                                </a:lnTo>
                                <a:lnTo>
                                  <a:pt x="11414" y="11400"/>
                                </a:lnTo>
                                <a:lnTo>
                                  <a:pt x="3062" y="23772"/>
                                </a:lnTo>
                                <a:lnTo>
                                  <a:pt x="0" y="38923"/>
                                </a:lnTo>
                                <a:lnTo>
                                  <a:pt x="3062" y="54074"/>
                                </a:lnTo>
                                <a:lnTo>
                                  <a:pt x="11414" y="66446"/>
                                </a:lnTo>
                                <a:lnTo>
                                  <a:pt x="23802" y="74788"/>
                                </a:lnTo>
                                <a:lnTo>
                                  <a:pt x="38973" y="77847"/>
                                </a:lnTo>
                                <a:lnTo>
                                  <a:pt x="54143" y="74788"/>
                                </a:lnTo>
                                <a:lnTo>
                                  <a:pt x="66531" y="66446"/>
                                </a:lnTo>
                                <a:lnTo>
                                  <a:pt x="74883" y="54074"/>
                                </a:lnTo>
                                <a:lnTo>
                                  <a:pt x="77946" y="38923"/>
                                </a:lnTo>
                                <a:lnTo>
                                  <a:pt x="74883" y="23772"/>
                                </a:lnTo>
                                <a:lnTo>
                                  <a:pt x="66531" y="11400"/>
                                </a:lnTo>
                                <a:lnTo>
                                  <a:pt x="54143" y="3058"/>
                                </a:lnTo>
                                <a:lnTo>
                                  <a:pt x="38973" y="0"/>
                                </a:lnTo>
                                <a:close/>
                              </a:path>
                            </a:pathLst>
                          </a:custGeom>
                          <a:solidFill>
                            <a:srgbClr val="FFFFFF"/>
                          </a:solidFill>
                        </wps:spPr>
                        <wps:bodyPr wrap="square" lIns="0" tIns="0" rIns="0" bIns="0" rtlCol="0">
                          <a:prstTxWarp prst="textNoShape">
                            <a:avLst/>
                          </a:prstTxWarp>
                          <a:noAutofit/>
                        </wps:bodyPr>
                      </wps:wsp>
                      <wps:wsp>
                        <wps:cNvPr id="133" name="Graphic 133"/>
                        <wps:cNvSpPr/>
                        <wps:spPr>
                          <a:xfrm>
                            <a:off x="3926127" y="634843"/>
                            <a:ext cx="78105" cy="78105"/>
                          </a:xfrm>
                          <a:custGeom>
                            <a:avLst/>
                            <a:gdLst/>
                            <a:ahLst/>
                            <a:cxnLst/>
                            <a:rect l="l" t="t" r="r" b="b"/>
                            <a:pathLst>
                              <a:path w="78105" h="78105">
                                <a:moveTo>
                                  <a:pt x="0" y="38923"/>
                                </a:moveTo>
                                <a:lnTo>
                                  <a:pt x="3062" y="54074"/>
                                </a:lnTo>
                                <a:lnTo>
                                  <a:pt x="11414" y="66446"/>
                                </a:lnTo>
                                <a:lnTo>
                                  <a:pt x="23802" y="74788"/>
                                </a:lnTo>
                                <a:lnTo>
                                  <a:pt x="38973" y="77847"/>
                                </a:lnTo>
                                <a:lnTo>
                                  <a:pt x="54143" y="74788"/>
                                </a:lnTo>
                                <a:lnTo>
                                  <a:pt x="66531" y="66446"/>
                                </a:lnTo>
                                <a:lnTo>
                                  <a:pt x="74883" y="54074"/>
                                </a:lnTo>
                                <a:lnTo>
                                  <a:pt x="77946" y="38923"/>
                                </a:lnTo>
                                <a:lnTo>
                                  <a:pt x="74883" y="23772"/>
                                </a:lnTo>
                                <a:lnTo>
                                  <a:pt x="66531" y="11400"/>
                                </a:lnTo>
                                <a:lnTo>
                                  <a:pt x="54143" y="3058"/>
                                </a:lnTo>
                                <a:lnTo>
                                  <a:pt x="38973" y="0"/>
                                </a:lnTo>
                                <a:lnTo>
                                  <a:pt x="23802" y="3058"/>
                                </a:lnTo>
                                <a:lnTo>
                                  <a:pt x="11414" y="11400"/>
                                </a:lnTo>
                                <a:lnTo>
                                  <a:pt x="3062" y="23772"/>
                                </a:lnTo>
                                <a:lnTo>
                                  <a:pt x="0" y="38923"/>
                                </a:lnTo>
                                <a:close/>
                              </a:path>
                            </a:pathLst>
                          </a:custGeom>
                          <a:ln w="5425">
                            <a:solidFill>
                              <a:srgbClr val="70AD47"/>
                            </a:solidFill>
                            <a:prstDash val="solid"/>
                          </a:ln>
                        </wps:spPr>
                        <wps:bodyPr wrap="square" lIns="0" tIns="0" rIns="0" bIns="0" rtlCol="0">
                          <a:prstTxWarp prst="textNoShape">
                            <a:avLst/>
                          </a:prstTxWarp>
                          <a:noAutofit/>
                        </wps:bodyPr>
                      </wps:wsp>
                      <wps:wsp>
                        <wps:cNvPr id="134" name="Graphic 134"/>
                        <wps:cNvSpPr/>
                        <wps:spPr>
                          <a:xfrm>
                            <a:off x="3965100" y="565849"/>
                            <a:ext cx="1270" cy="69215"/>
                          </a:xfrm>
                          <a:custGeom>
                            <a:avLst/>
                            <a:gdLst/>
                            <a:ahLst/>
                            <a:cxnLst/>
                            <a:rect l="l" t="t" r="r" b="b"/>
                            <a:pathLst>
                              <a:path h="69215">
                                <a:moveTo>
                                  <a:pt x="0" y="68993"/>
                                </a:moveTo>
                                <a:lnTo>
                                  <a:pt x="0" y="0"/>
                                </a:lnTo>
                              </a:path>
                            </a:pathLst>
                          </a:custGeom>
                          <a:ln w="2714">
                            <a:solidFill>
                              <a:srgbClr val="70AD47"/>
                            </a:solidFill>
                            <a:prstDash val="solid"/>
                          </a:ln>
                        </wps:spPr>
                        <wps:bodyPr wrap="square" lIns="0" tIns="0" rIns="0" bIns="0" rtlCol="0">
                          <a:prstTxWarp prst="textNoShape">
                            <a:avLst/>
                          </a:prstTxWarp>
                          <a:noAutofit/>
                        </wps:bodyPr>
                      </wps:wsp>
                      <wps:wsp>
                        <wps:cNvPr id="135" name="Graphic 135"/>
                        <wps:cNvSpPr/>
                        <wps:spPr>
                          <a:xfrm>
                            <a:off x="3965100" y="862068"/>
                            <a:ext cx="1270" cy="99695"/>
                          </a:xfrm>
                          <a:custGeom>
                            <a:avLst/>
                            <a:gdLst/>
                            <a:ahLst/>
                            <a:cxnLst/>
                            <a:rect l="l" t="t" r="r" b="b"/>
                            <a:pathLst>
                              <a:path h="99695">
                                <a:moveTo>
                                  <a:pt x="0" y="0"/>
                                </a:moveTo>
                                <a:lnTo>
                                  <a:pt x="0" y="99350"/>
                                </a:lnTo>
                              </a:path>
                            </a:pathLst>
                          </a:custGeom>
                          <a:ln w="2714">
                            <a:solidFill>
                              <a:srgbClr val="70AD47"/>
                            </a:solidFill>
                            <a:prstDash val="solid"/>
                          </a:ln>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99" cstate="print"/>
                          <a:stretch>
                            <a:fillRect/>
                          </a:stretch>
                        </pic:blipFill>
                        <pic:spPr>
                          <a:xfrm>
                            <a:off x="4131539" y="557274"/>
                            <a:ext cx="274925" cy="449909"/>
                          </a:xfrm>
                          <a:prstGeom prst="rect">
                            <a:avLst/>
                          </a:prstGeom>
                        </pic:spPr>
                      </pic:pic>
                      <wps:wsp>
                        <wps:cNvPr id="137" name="Graphic 137"/>
                        <wps:cNvSpPr/>
                        <wps:spPr>
                          <a:xfrm>
                            <a:off x="1672623" y="1523575"/>
                            <a:ext cx="320040" cy="144780"/>
                          </a:xfrm>
                          <a:custGeom>
                            <a:avLst/>
                            <a:gdLst/>
                            <a:ahLst/>
                            <a:cxnLst/>
                            <a:rect l="l" t="t" r="r" b="b"/>
                            <a:pathLst>
                              <a:path w="320040" h="144780">
                                <a:moveTo>
                                  <a:pt x="0" y="0"/>
                                </a:moveTo>
                                <a:lnTo>
                                  <a:pt x="319885" y="0"/>
                                </a:lnTo>
                                <a:lnTo>
                                  <a:pt x="319885" y="144540"/>
                                </a:lnTo>
                                <a:lnTo>
                                  <a:pt x="0" y="144540"/>
                                </a:lnTo>
                                <a:lnTo>
                                  <a:pt x="0" y="0"/>
                                </a:lnTo>
                                <a:close/>
                              </a:path>
                            </a:pathLst>
                          </a:custGeom>
                          <a:ln w="5423">
                            <a:solidFill>
                              <a:srgbClr val="7030A0"/>
                            </a:solidFill>
                            <a:prstDash val="solid"/>
                          </a:ln>
                        </wps:spPr>
                        <wps:bodyPr wrap="square" lIns="0" tIns="0" rIns="0" bIns="0" rtlCol="0">
                          <a:prstTxWarp prst="textNoShape">
                            <a:avLst/>
                          </a:prstTxWarp>
                          <a:noAutofit/>
                        </wps:bodyPr>
                      </wps:wsp>
                      <wps:wsp>
                        <wps:cNvPr id="138" name="Graphic 138"/>
                        <wps:cNvSpPr/>
                        <wps:spPr>
                          <a:xfrm>
                            <a:off x="1832567" y="1454582"/>
                            <a:ext cx="1270" cy="69215"/>
                          </a:xfrm>
                          <a:custGeom>
                            <a:avLst/>
                            <a:gdLst/>
                            <a:ahLst/>
                            <a:cxnLst/>
                            <a:rect l="l" t="t" r="r" b="b"/>
                            <a:pathLst>
                              <a:path h="69215">
                                <a:moveTo>
                                  <a:pt x="0" y="68993"/>
                                </a:moveTo>
                                <a:lnTo>
                                  <a:pt x="0" y="0"/>
                                </a:lnTo>
                              </a:path>
                            </a:pathLst>
                          </a:custGeom>
                          <a:ln w="2714">
                            <a:solidFill>
                              <a:srgbClr val="7030A0"/>
                            </a:solidFill>
                            <a:prstDash val="solid"/>
                          </a:ln>
                        </wps:spPr>
                        <wps:bodyPr wrap="square" lIns="0" tIns="0" rIns="0" bIns="0" rtlCol="0">
                          <a:prstTxWarp prst="textNoShape">
                            <a:avLst/>
                          </a:prstTxWarp>
                          <a:noAutofit/>
                        </wps:bodyPr>
                      </wps:wsp>
                      <wps:wsp>
                        <wps:cNvPr id="139" name="Graphic 139"/>
                        <wps:cNvSpPr/>
                        <wps:spPr>
                          <a:xfrm>
                            <a:off x="1756804" y="1690491"/>
                            <a:ext cx="1270" cy="60325"/>
                          </a:xfrm>
                          <a:custGeom>
                            <a:avLst/>
                            <a:gdLst/>
                            <a:ahLst/>
                            <a:cxnLst/>
                            <a:rect l="l" t="t" r="r" b="b"/>
                            <a:pathLst>
                              <a:path h="60325">
                                <a:moveTo>
                                  <a:pt x="0" y="0"/>
                                </a:moveTo>
                                <a:lnTo>
                                  <a:pt x="0" y="60307"/>
                                </a:lnTo>
                              </a:path>
                            </a:pathLst>
                          </a:custGeom>
                          <a:ln w="2714">
                            <a:solidFill>
                              <a:srgbClr val="7030A0"/>
                            </a:solidFill>
                            <a:prstDash val="solid"/>
                          </a:ln>
                        </wps:spPr>
                        <wps:bodyPr wrap="square" lIns="0" tIns="0" rIns="0" bIns="0" rtlCol="0">
                          <a:prstTxWarp prst="textNoShape">
                            <a:avLst/>
                          </a:prstTxWarp>
                          <a:noAutofit/>
                        </wps:bodyPr>
                      </wps:wsp>
                      <wps:wsp>
                        <wps:cNvPr id="140" name="Graphic 140"/>
                        <wps:cNvSpPr/>
                        <wps:spPr>
                          <a:xfrm>
                            <a:off x="1908330" y="1690491"/>
                            <a:ext cx="1270" cy="60325"/>
                          </a:xfrm>
                          <a:custGeom>
                            <a:avLst/>
                            <a:gdLst/>
                            <a:ahLst/>
                            <a:cxnLst/>
                            <a:rect l="l" t="t" r="r" b="b"/>
                            <a:pathLst>
                              <a:path h="60325">
                                <a:moveTo>
                                  <a:pt x="0" y="0"/>
                                </a:moveTo>
                                <a:lnTo>
                                  <a:pt x="0" y="60307"/>
                                </a:lnTo>
                              </a:path>
                            </a:pathLst>
                          </a:custGeom>
                          <a:ln w="2714">
                            <a:solidFill>
                              <a:srgbClr val="7030A0"/>
                            </a:solidFill>
                            <a:prstDash val="solid"/>
                          </a:ln>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00" cstate="print"/>
                          <a:stretch>
                            <a:fillRect/>
                          </a:stretch>
                        </pic:blipFill>
                        <pic:spPr>
                          <a:xfrm>
                            <a:off x="2085883" y="1400626"/>
                            <a:ext cx="258047" cy="391021"/>
                          </a:xfrm>
                          <a:prstGeom prst="rect">
                            <a:avLst/>
                          </a:prstGeom>
                        </pic:spPr>
                      </pic:pic>
                      <wps:wsp>
                        <wps:cNvPr id="142" name="Graphic 142"/>
                        <wps:cNvSpPr/>
                        <wps:spPr>
                          <a:xfrm>
                            <a:off x="2863496" y="1443424"/>
                            <a:ext cx="1270" cy="102235"/>
                          </a:xfrm>
                          <a:custGeom>
                            <a:avLst/>
                            <a:gdLst/>
                            <a:ahLst/>
                            <a:cxnLst/>
                            <a:rect l="l" t="t" r="r" b="b"/>
                            <a:pathLst>
                              <a:path h="102235">
                                <a:moveTo>
                                  <a:pt x="0" y="101840"/>
                                </a:moveTo>
                                <a:lnTo>
                                  <a:pt x="0" y="0"/>
                                </a:lnTo>
                              </a:path>
                            </a:pathLst>
                          </a:custGeom>
                          <a:ln w="2714">
                            <a:solidFill>
                              <a:srgbClr val="5B9BD5"/>
                            </a:solidFill>
                            <a:prstDash val="solid"/>
                          </a:ln>
                        </wps:spPr>
                        <wps:bodyPr wrap="square" lIns="0" tIns="0" rIns="0" bIns="0" rtlCol="0">
                          <a:prstTxWarp prst="textNoShape">
                            <a:avLst/>
                          </a:prstTxWarp>
                          <a:noAutofit/>
                        </wps:bodyPr>
                      </wps:wsp>
                      <wps:wsp>
                        <wps:cNvPr id="143" name="Graphic 143"/>
                        <wps:cNvSpPr/>
                        <wps:spPr>
                          <a:xfrm>
                            <a:off x="2812511" y="1689808"/>
                            <a:ext cx="1270" cy="102235"/>
                          </a:xfrm>
                          <a:custGeom>
                            <a:avLst/>
                            <a:gdLst/>
                            <a:ahLst/>
                            <a:cxnLst/>
                            <a:rect l="l" t="t" r="r" b="b"/>
                            <a:pathLst>
                              <a:path h="102235">
                                <a:moveTo>
                                  <a:pt x="0" y="101840"/>
                                </a:moveTo>
                                <a:lnTo>
                                  <a:pt x="0" y="0"/>
                                </a:lnTo>
                              </a:path>
                            </a:pathLst>
                          </a:custGeom>
                          <a:ln w="2714">
                            <a:solidFill>
                              <a:srgbClr val="5B9BD5"/>
                            </a:solidFill>
                            <a:prstDash val="solid"/>
                          </a:ln>
                        </wps:spPr>
                        <wps:bodyPr wrap="square" lIns="0" tIns="0" rIns="0" bIns="0" rtlCol="0">
                          <a:prstTxWarp prst="textNoShape">
                            <a:avLst/>
                          </a:prstTxWarp>
                          <a:noAutofit/>
                        </wps:bodyPr>
                      </wps:wsp>
                      <wps:wsp>
                        <wps:cNvPr id="144" name="Graphic 144"/>
                        <wps:cNvSpPr/>
                        <wps:spPr>
                          <a:xfrm>
                            <a:off x="2914482" y="1689808"/>
                            <a:ext cx="1270" cy="102235"/>
                          </a:xfrm>
                          <a:custGeom>
                            <a:avLst/>
                            <a:gdLst/>
                            <a:ahLst/>
                            <a:cxnLst/>
                            <a:rect l="l" t="t" r="r" b="b"/>
                            <a:pathLst>
                              <a:path h="102235">
                                <a:moveTo>
                                  <a:pt x="0" y="101840"/>
                                </a:moveTo>
                                <a:lnTo>
                                  <a:pt x="0" y="0"/>
                                </a:lnTo>
                              </a:path>
                            </a:pathLst>
                          </a:custGeom>
                          <a:ln w="2714">
                            <a:solidFill>
                              <a:srgbClr val="5B9BD5"/>
                            </a:solidFill>
                            <a:prstDash val="solid"/>
                          </a:ln>
                        </wps:spPr>
                        <wps:bodyPr wrap="square" lIns="0" tIns="0" rIns="0" bIns="0" rtlCol="0">
                          <a:prstTxWarp prst="textNoShape">
                            <a:avLst/>
                          </a:prstTxWarp>
                          <a:noAutofit/>
                        </wps:bodyPr>
                      </wps:wsp>
                      <pic:pic xmlns:pic="http://schemas.openxmlformats.org/drawingml/2006/picture">
                        <pic:nvPicPr>
                          <pic:cNvPr id="145" name="Image 145"/>
                          <pic:cNvPicPr/>
                        </pic:nvPicPr>
                        <pic:blipFill>
                          <a:blip r:embed="rId101" cstate="print"/>
                          <a:stretch>
                            <a:fillRect/>
                          </a:stretch>
                        </pic:blipFill>
                        <pic:spPr>
                          <a:xfrm>
                            <a:off x="3156921" y="1383138"/>
                            <a:ext cx="257825" cy="444015"/>
                          </a:xfrm>
                          <a:prstGeom prst="rect">
                            <a:avLst/>
                          </a:prstGeom>
                        </pic:spPr>
                      </pic:pic>
                      <wps:wsp>
                        <wps:cNvPr id="146" name="Graphic 146"/>
                        <wps:cNvSpPr/>
                        <wps:spPr>
                          <a:xfrm>
                            <a:off x="3596460" y="1250301"/>
                            <a:ext cx="1145540" cy="144780"/>
                          </a:xfrm>
                          <a:custGeom>
                            <a:avLst/>
                            <a:gdLst/>
                            <a:ahLst/>
                            <a:cxnLst/>
                            <a:rect l="l" t="t" r="r" b="b"/>
                            <a:pathLst>
                              <a:path w="1145540" h="144780">
                                <a:moveTo>
                                  <a:pt x="0" y="0"/>
                                </a:moveTo>
                                <a:lnTo>
                                  <a:pt x="1145184" y="0"/>
                                </a:lnTo>
                                <a:lnTo>
                                  <a:pt x="1145184" y="144540"/>
                                </a:lnTo>
                                <a:lnTo>
                                  <a:pt x="0" y="144540"/>
                                </a:lnTo>
                                <a:lnTo>
                                  <a:pt x="0" y="0"/>
                                </a:lnTo>
                                <a:close/>
                              </a:path>
                            </a:pathLst>
                          </a:custGeom>
                          <a:ln w="5422">
                            <a:solidFill>
                              <a:srgbClr val="FFFFFF"/>
                            </a:solidFill>
                            <a:prstDash val="solid"/>
                          </a:ln>
                        </wps:spPr>
                        <wps:bodyPr wrap="square" lIns="0" tIns="0" rIns="0" bIns="0" rtlCol="0">
                          <a:prstTxWarp prst="textNoShape">
                            <a:avLst/>
                          </a:prstTxWarp>
                          <a:noAutofit/>
                        </wps:bodyPr>
                      </wps:wsp>
                      <wps:wsp>
                        <wps:cNvPr id="147" name="Graphic 147"/>
                        <wps:cNvSpPr/>
                        <wps:spPr>
                          <a:xfrm>
                            <a:off x="4078152" y="1253160"/>
                            <a:ext cx="164465" cy="1270"/>
                          </a:xfrm>
                          <a:custGeom>
                            <a:avLst/>
                            <a:gdLst/>
                            <a:ahLst/>
                            <a:cxnLst/>
                            <a:rect l="l" t="t" r="r" b="b"/>
                            <a:pathLst>
                              <a:path w="164465">
                                <a:moveTo>
                                  <a:pt x="0" y="0"/>
                                </a:moveTo>
                                <a:lnTo>
                                  <a:pt x="164458" y="0"/>
                                </a:lnTo>
                              </a:path>
                            </a:pathLst>
                          </a:custGeom>
                          <a:ln w="2711">
                            <a:solidFill>
                              <a:srgbClr val="000000"/>
                            </a:solidFill>
                            <a:prstDash val="solid"/>
                          </a:ln>
                        </wps:spPr>
                        <wps:bodyPr wrap="square" lIns="0" tIns="0" rIns="0" bIns="0" rtlCol="0">
                          <a:prstTxWarp prst="textNoShape">
                            <a:avLst/>
                          </a:prstTxWarp>
                          <a:noAutofit/>
                        </wps:bodyPr>
                      </wps:wsp>
                      <wps:wsp>
                        <wps:cNvPr id="148" name="Graphic 148"/>
                        <wps:cNvSpPr/>
                        <wps:spPr>
                          <a:xfrm>
                            <a:off x="4406474" y="1259452"/>
                            <a:ext cx="57150" cy="1270"/>
                          </a:xfrm>
                          <a:custGeom>
                            <a:avLst/>
                            <a:gdLst/>
                            <a:ahLst/>
                            <a:cxnLst/>
                            <a:rect l="l" t="t" r="r" b="b"/>
                            <a:pathLst>
                              <a:path w="57150">
                                <a:moveTo>
                                  <a:pt x="0" y="0"/>
                                </a:moveTo>
                                <a:lnTo>
                                  <a:pt x="56650" y="0"/>
                                </a:lnTo>
                              </a:path>
                            </a:pathLst>
                          </a:custGeom>
                          <a:ln w="2711">
                            <a:solidFill>
                              <a:srgbClr val="000000"/>
                            </a:solidFill>
                            <a:prstDash val="solid"/>
                          </a:ln>
                        </wps:spPr>
                        <wps:bodyPr wrap="square" lIns="0" tIns="0" rIns="0" bIns="0" rtlCol="0">
                          <a:prstTxWarp prst="textNoShape">
                            <a:avLst/>
                          </a:prstTxWarp>
                          <a:noAutofit/>
                        </wps:bodyPr>
                      </wps:wsp>
                      <wps:wsp>
                        <wps:cNvPr id="149" name="Graphic 149"/>
                        <wps:cNvSpPr/>
                        <wps:spPr>
                          <a:xfrm>
                            <a:off x="4627413" y="1253794"/>
                            <a:ext cx="57150" cy="1270"/>
                          </a:xfrm>
                          <a:custGeom>
                            <a:avLst/>
                            <a:gdLst/>
                            <a:ahLst/>
                            <a:cxnLst/>
                            <a:rect l="l" t="t" r="r" b="b"/>
                            <a:pathLst>
                              <a:path w="57150">
                                <a:moveTo>
                                  <a:pt x="0" y="0"/>
                                </a:moveTo>
                                <a:lnTo>
                                  <a:pt x="56650" y="0"/>
                                </a:lnTo>
                              </a:path>
                            </a:pathLst>
                          </a:custGeom>
                          <a:ln w="2711">
                            <a:solidFill>
                              <a:srgbClr val="000000"/>
                            </a:solidFill>
                            <a:prstDash val="solid"/>
                          </a:ln>
                        </wps:spPr>
                        <wps:bodyPr wrap="square" lIns="0" tIns="0" rIns="0" bIns="0" rtlCol="0">
                          <a:prstTxWarp prst="textNoShape">
                            <a:avLst/>
                          </a:prstTxWarp>
                          <a:noAutofit/>
                        </wps:bodyPr>
                      </wps:wsp>
                      <wps:wsp>
                        <wps:cNvPr id="150" name="Graphic 150"/>
                        <wps:cNvSpPr/>
                        <wps:spPr>
                          <a:xfrm>
                            <a:off x="3811720" y="1537388"/>
                            <a:ext cx="320040" cy="169545"/>
                          </a:xfrm>
                          <a:custGeom>
                            <a:avLst/>
                            <a:gdLst/>
                            <a:ahLst/>
                            <a:cxnLst/>
                            <a:rect l="l" t="t" r="r" b="b"/>
                            <a:pathLst>
                              <a:path w="320040" h="169545">
                                <a:moveTo>
                                  <a:pt x="0" y="0"/>
                                </a:moveTo>
                                <a:lnTo>
                                  <a:pt x="319885" y="0"/>
                                </a:lnTo>
                                <a:lnTo>
                                  <a:pt x="319885" y="169136"/>
                                </a:lnTo>
                                <a:lnTo>
                                  <a:pt x="0" y="169136"/>
                                </a:lnTo>
                                <a:lnTo>
                                  <a:pt x="0" y="0"/>
                                </a:lnTo>
                                <a:close/>
                              </a:path>
                            </a:pathLst>
                          </a:custGeom>
                          <a:ln w="5423">
                            <a:solidFill>
                              <a:srgbClr val="FFC000"/>
                            </a:solidFill>
                            <a:prstDash val="solid"/>
                          </a:ln>
                        </wps:spPr>
                        <wps:bodyPr wrap="square" lIns="0" tIns="0" rIns="0" bIns="0" rtlCol="0">
                          <a:prstTxWarp prst="textNoShape">
                            <a:avLst/>
                          </a:prstTxWarp>
                          <a:noAutofit/>
                        </wps:bodyPr>
                      </wps:wsp>
                      <wps:wsp>
                        <wps:cNvPr id="151" name="Graphic 151"/>
                        <wps:cNvSpPr/>
                        <wps:spPr>
                          <a:xfrm>
                            <a:off x="3971665" y="1468395"/>
                            <a:ext cx="1270" cy="69215"/>
                          </a:xfrm>
                          <a:custGeom>
                            <a:avLst/>
                            <a:gdLst/>
                            <a:ahLst/>
                            <a:cxnLst/>
                            <a:rect l="l" t="t" r="r" b="b"/>
                            <a:pathLst>
                              <a:path h="69215">
                                <a:moveTo>
                                  <a:pt x="0" y="68993"/>
                                </a:moveTo>
                                <a:lnTo>
                                  <a:pt x="0" y="0"/>
                                </a:lnTo>
                              </a:path>
                            </a:pathLst>
                          </a:custGeom>
                          <a:ln w="2714">
                            <a:solidFill>
                              <a:srgbClr val="FFC000"/>
                            </a:solidFill>
                            <a:prstDash val="solid"/>
                          </a:ln>
                        </wps:spPr>
                        <wps:bodyPr wrap="square" lIns="0" tIns="0" rIns="0" bIns="0" rtlCol="0">
                          <a:prstTxWarp prst="textNoShape">
                            <a:avLst/>
                          </a:prstTxWarp>
                          <a:noAutofit/>
                        </wps:bodyPr>
                      </wps:wsp>
                      <wps:wsp>
                        <wps:cNvPr id="152" name="Graphic 152"/>
                        <wps:cNvSpPr/>
                        <wps:spPr>
                          <a:xfrm>
                            <a:off x="3895902" y="1704304"/>
                            <a:ext cx="1270" cy="60325"/>
                          </a:xfrm>
                          <a:custGeom>
                            <a:avLst/>
                            <a:gdLst/>
                            <a:ahLst/>
                            <a:cxnLst/>
                            <a:rect l="l" t="t" r="r" b="b"/>
                            <a:pathLst>
                              <a:path h="60325">
                                <a:moveTo>
                                  <a:pt x="0" y="0"/>
                                </a:moveTo>
                                <a:lnTo>
                                  <a:pt x="0" y="60307"/>
                                </a:lnTo>
                              </a:path>
                            </a:pathLst>
                          </a:custGeom>
                          <a:ln w="2714">
                            <a:solidFill>
                              <a:srgbClr val="FFC000"/>
                            </a:solidFill>
                            <a:prstDash val="solid"/>
                          </a:ln>
                        </wps:spPr>
                        <wps:bodyPr wrap="square" lIns="0" tIns="0" rIns="0" bIns="0" rtlCol="0">
                          <a:prstTxWarp prst="textNoShape">
                            <a:avLst/>
                          </a:prstTxWarp>
                          <a:noAutofit/>
                        </wps:bodyPr>
                      </wps:wsp>
                      <wps:wsp>
                        <wps:cNvPr id="153" name="Graphic 153"/>
                        <wps:cNvSpPr/>
                        <wps:spPr>
                          <a:xfrm>
                            <a:off x="4047428" y="1704304"/>
                            <a:ext cx="1270" cy="60325"/>
                          </a:xfrm>
                          <a:custGeom>
                            <a:avLst/>
                            <a:gdLst/>
                            <a:ahLst/>
                            <a:cxnLst/>
                            <a:rect l="l" t="t" r="r" b="b"/>
                            <a:pathLst>
                              <a:path h="60325">
                                <a:moveTo>
                                  <a:pt x="0" y="0"/>
                                </a:moveTo>
                                <a:lnTo>
                                  <a:pt x="0" y="60307"/>
                                </a:lnTo>
                              </a:path>
                            </a:pathLst>
                          </a:custGeom>
                          <a:ln w="2714">
                            <a:solidFill>
                              <a:srgbClr val="FFC000"/>
                            </a:solidFill>
                            <a:prstDash val="solid"/>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02" cstate="print"/>
                          <a:stretch>
                            <a:fillRect/>
                          </a:stretch>
                        </pic:blipFill>
                        <pic:spPr>
                          <a:xfrm>
                            <a:off x="4165416" y="1436516"/>
                            <a:ext cx="208788" cy="430672"/>
                          </a:xfrm>
                          <a:prstGeom prst="rect">
                            <a:avLst/>
                          </a:prstGeom>
                        </pic:spPr>
                      </pic:pic>
                      <wps:wsp>
                        <wps:cNvPr id="155" name="Graphic 155"/>
                        <wps:cNvSpPr/>
                        <wps:spPr>
                          <a:xfrm>
                            <a:off x="1500773" y="1773173"/>
                            <a:ext cx="983615" cy="194945"/>
                          </a:xfrm>
                          <a:custGeom>
                            <a:avLst/>
                            <a:gdLst/>
                            <a:ahLst/>
                            <a:cxnLst/>
                            <a:rect l="l" t="t" r="r" b="b"/>
                            <a:pathLst>
                              <a:path w="983615" h="194945">
                                <a:moveTo>
                                  <a:pt x="0" y="0"/>
                                </a:moveTo>
                                <a:lnTo>
                                  <a:pt x="983466" y="0"/>
                                </a:lnTo>
                                <a:lnTo>
                                  <a:pt x="983466" y="194363"/>
                                </a:lnTo>
                                <a:lnTo>
                                  <a:pt x="0" y="194363"/>
                                </a:lnTo>
                                <a:lnTo>
                                  <a:pt x="0" y="0"/>
                                </a:lnTo>
                                <a:close/>
                              </a:path>
                            </a:pathLst>
                          </a:custGeom>
                          <a:ln w="5422">
                            <a:solidFill>
                              <a:srgbClr val="FFFFFF"/>
                            </a:solidFill>
                            <a:prstDash val="solid"/>
                          </a:ln>
                        </wps:spPr>
                        <wps:bodyPr wrap="square" lIns="0" tIns="0" rIns="0" bIns="0" rtlCol="0">
                          <a:prstTxWarp prst="textNoShape">
                            <a:avLst/>
                          </a:prstTxWarp>
                          <a:noAutofit/>
                        </wps:bodyPr>
                      </wps:wsp>
                      <wps:wsp>
                        <wps:cNvPr id="156" name="Graphic 156"/>
                        <wps:cNvSpPr/>
                        <wps:spPr>
                          <a:xfrm>
                            <a:off x="0" y="3175"/>
                            <a:ext cx="5226050" cy="2935605"/>
                          </a:xfrm>
                          <a:custGeom>
                            <a:avLst/>
                            <a:gdLst/>
                            <a:ahLst/>
                            <a:cxnLst/>
                            <a:rect l="l" t="t" r="r" b="b"/>
                            <a:pathLst>
                              <a:path w="5226050" h="2935605">
                                <a:moveTo>
                                  <a:pt x="3175" y="3175"/>
                                </a:moveTo>
                                <a:lnTo>
                                  <a:pt x="3175" y="2932429"/>
                                </a:lnTo>
                              </a:path>
                              <a:path w="5226050" h="2935605">
                                <a:moveTo>
                                  <a:pt x="5222691" y="3175"/>
                                </a:moveTo>
                                <a:lnTo>
                                  <a:pt x="5222691" y="2932429"/>
                                </a:lnTo>
                              </a:path>
                              <a:path w="5226050" h="2935605">
                                <a:moveTo>
                                  <a:pt x="0" y="0"/>
                                </a:moveTo>
                                <a:lnTo>
                                  <a:pt x="5225866" y="0"/>
                                </a:lnTo>
                              </a:path>
                              <a:path w="5226050" h="2935605">
                                <a:moveTo>
                                  <a:pt x="0" y="2935604"/>
                                </a:moveTo>
                                <a:lnTo>
                                  <a:pt x="5225866" y="2935604"/>
                                </a:lnTo>
                              </a:path>
                            </a:pathLst>
                          </a:custGeom>
                          <a:ln w="6350">
                            <a:solidFill>
                              <a:srgbClr val="000000"/>
                            </a:solidFill>
                            <a:prstDash val="solid"/>
                          </a:ln>
                        </wps:spPr>
                        <wps:bodyPr wrap="square" lIns="0" tIns="0" rIns="0" bIns="0" rtlCol="0">
                          <a:prstTxWarp prst="textNoShape">
                            <a:avLst/>
                          </a:prstTxWarp>
                          <a:noAutofit/>
                        </wps:bodyPr>
                      </wps:wsp>
                      <wps:wsp>
                        <wps:cNvPr id="157" name="Textbox 157"/>
                        <wps:cNvSpPr txBox="1"/>
                        <wps:spPr>
                          <a:xfrm>
                            <a:off x="1984668" y="140389"/>
                            <a:ext cx="932815" cy="173355"/>
                          </a:xfrm>
                          <a:prstGeom prst="rect">
                            <a:avLst/>
                          </a:prstGeom>
                        </wps:spPr>
                        <wps:txbx>
                          <w:txbxContent>
                            <w:p w14:paraId="2E84C23D" w14:textId="77777777" w:rsidR="00AF1BF6" w:rsidRDefault="00000000">
                              <w:pPr>
                                <w:spacing w:line="273" w:lineRule="exact"/>
                                <w:rPr>
                                  <w:sz w:val="27"/>
                                </w:rPr>
                              </w:pPr>
                              <w:r>
                                <w:rPr>
                                  <w:color w:val="000000"/>
                                  <w:spacing w:val="-2"/>
                                  <w:sz w:val="27"/>
                                  <w:shd w:val="clear" w:color="auto" w:fill="FFFFFF"/>
                                </w:rPr>
                                <w:t>逻辑门总结</w:t>
                              </w:r>
                              <w:r>
                                <w:rPr>
                                  <w:color w:val="000000"/>
                                  <w:spacing w:val="-10"/>
                                  <w:sz w:val="27"/>
                                  <w:shd w:val="clear" w:color="auto" w:fill="FFFFFF"/>
                                </w:rPr>
                                <w:t xml:space="preserve"> </w:t>
                              </w:r>
                            </w:p>
                          </w:txbxContent>
                        </wps:txbx>
                        <wps:bodyPr wrap="square" lIns="0" tIns="0" rIns="0" bIns="0" rtlCol="0">
                          <a:noAutofit/>
                        </wps:bodyPr>
                      </wps:wsp>
                      <wps:wsp>
                        <wps:cNvPr id="158" name="Textbox 158"/>
                        <wps:cNvSpPr txBox="1"/>
                        <wps:spPr>
                          <a:xfrm>
                            <a:off x="2793792" y="742776"/>
                            <a:ext cx="144145" cy="87630"/>
                          </a:xfrm>
                          <a:prstGeom prst="rect">
                            <a:avLst/>
                          </a:prstGeom>
                        </wps:spPr>
                        <wps:txbx>
                          <w:txbxContent>
                            <w:p w14:paraId="7A5A4A84" w14:textId="77777777" w:rsidR="00AF1BF6" w:rsidRDefault="00000000">
                              <w:pPr>
                                <w:spacing w:line="137" w:lineRule="exact"/>
                                <w:rPr>
                                  <w:sz w:val="13"/>
                                </w:rPr>
                              </w:pPr>
                              <w:r>
                                <w:rPr>
                                  <w:w w:val="105"/>
                                  <w:sz w:val="13"/>
                                </w:rPr>
                                <w:t>》</w:t>
                              </w:r>
                              <w:r>
                                <w:rPr>
                                  <w:spacing w:val="-10"/>
                                  <w:w w:val="105"/>
                                  <w:sz w:val="13"/>
                                </w:rPr>
                                <w:t>1</w:t>
                              </w:r>
                            </w:p>
                          </w:txbxContent>
                        </wps:txbx>
                        <wps:bodyPr wrap="square" lIns="0" tIns="0" rIns="0" bIns="0" rtlCol="0">
                          <a:noAutofit/>
                        </wps:bodyPr>
                      </wps:wsp>
                      <wps:wsp>
                        <wps:cNvPr id="159" name="Textbox 159"/>
                        <wps:cNvSpPr txBox="1"/>
                        <wps:spPr>
                          <a:xfrm>
                            <a:off x="1799010" y="1557958"/>
                            <a:ext cx="100965" cy="87630"/>
                          </a:xfrm>
                          <a:prstGeom prst="rect">
                            <a:avLst/>
                          </a:prstGeom>
                        </wps:spPr>
                        <wps:txbx>
                          <w:txbxContent>
                            <w:p w14:paraId="44C4002C" w14:textId="77777777" w:rsidR="00AF1BF6" w:rsidRDefault="00000000">
                              <w:pPr>
                                <w:spacing w:line="137" w:lineRule="exact"/>
                                <w:rPr>
                                  <w:sz w:val="13"/>
                                </w:rPr>
                              </w:pPr>
                              <w:r>
                                <w:rPr>
                                  <w:spacing w:val="-5"/>
                                  <w:w w:val="105"/>
                                  <w:sz w:val="13"/>
                                </w:rPr>
                                <w:t>=1</w:t>
                              </w:r>
                            </w:p>
                          </w:txbxContent>
                        </wps:txbx>
                        <wps:bodyPr wrap="square" lIns="0" tIns="0" rIns="0" bIns="0" rtlCol="0">
                          <a:noAutofit/>
                        </wps:bodyPr>
                      </wps:wsp>
                      <wps:wsp>
                        <wps:cNvPr id="160" name="Textbox 160"/>
                        <wps:cNvSpPr txBox="1"/>
                        <wps:spPr>
                          <a:xfrm>
                            <a:off x="3893807" y="1571771"/>
                            <a:ext cx="144145" cy="87630"/>
                          </a:xfrm>
                          <a:prstGeom prst="rect">
                            <a:avLst/>
                          </a:prstGeom>
                        </wps:spPr>
                        <wps:txbx>
                          <w:txbxContent>
                            <w:p w14:paraId="06A9F489" w14:textId="77777777" w:rsidR="00AF1BF6" w:rsidRDefault="00000000">
                              <w:pPr>
                                <w:spacing w:line="137" w:lineRule="exact"/>
                                <w:rPr>
                                  <w:sz w:val="13"/>
                                </w:rPr>
                              </w:pPr>
                              <w:r>
                                <w:rPr>
                                  <w:w w:val="105"/>
                                  <w:sz w:val="13"/>
                                </w:rPr>
                                <w:t>》</w:t>
                              </w:r>
                              <w:r>
                                <w:rPr>
                                  <w:spacing w:val="-10"/>
                                  <w:w w:val="105"/>
                                  <w:sz w:val="13"/>
                                </w:rPr>
                                <w:t>1</w:t>
                              </w:r>
                            </w:p>
                          </w:txbxContent>
                        </wps:txbx>
                        <wps:bodyPr wrap="square" lIns="0" tIns="0" rIns="0" bIns="0" rtlCol="0">
                          <a:noAutofit/>
                        </wps:bodyPr>
                      </wps:wsp>
                      <wps:wsp>
                        <wps:cNvPr id="161" name="Textbox 161"/>
                        <wps:cNvSpPr txBox="1"/>
                        <wps:spPr>
                          <a:xfrm>
                            <a:off x="1654523" y="1837154"/>
                            <a:ext cx="795655" cy="108585"/>
                          </a:xfrm>
                          <a:prstGeom prst="rect">
                            <a:avLst/>
                          </a:prstGeom>
                        </wps:spPr>
                        <wps:txbx>
                          <w:txbxContent>
                            <w:p w14:paraId="23AD9A83" w14:textId="77777777" w:rsidR="00AF1BF6" w:rsidRDefault="00000000">
                              <w:pPr>
                                <w:spacing w:line="170" w:lineRule="exact"/>
                                <w:rPr>
                                  <w:rFonts w:ascii="Times New Roman" w:eastAsia="Times New Roman"/>
                                  <w:sz w:val="15"/>
                                </w:rPr>
                              </w:pPr>
                              <w:r>
                                <w:rPr>
                                  <w:sz w:val="15"/>
                                </w:rPr>
                                <w:t>相同出</w:t>
                              </w:r>
                              <w:r>
                                <w:rPr>
                                  <w:rFonts w:ascii="Times New Roman" w:eastAsia="Times New Roman"/>
                                  <w:sz w:val="15"/>
                                </w:rPr>
                                <w:t>0</w:t>
                              </w:r>
                              <w:r>
                                <w:rPr>
                                  <w:sz w:val="15"/>
                                </w:rPr>
                                <w:t>，相异出</w:t>
                              </w:r>
                              <w:r>
                                <w:rPr>
                                  <w:rFonts w:ascii="Times New Roman" w:eastAsia="Times New Roman"/>
                                  <w:spacing w:val="-10"/>
                                  <w:sz w:val="15"/>
                                </w:rPr>
                                <w:t>1</w:t>
                              </w:r>
                            </w:p>
                          </w:txbxContent>
                        </wps:txbx>
                        <wps:bodyPr wrap="square" lIns="0" tIns="0" rIns="0" bIns="0" rtlCol="0">
                          <a:noAutofit/>
                        </wps:bodyPr>
                      </wps:wsp>
                      <wps:wsp>
                        <wps:cNvPr id="162" name="Textbox 162"/>
                        <wps:cNvSpPr txBox="1"/>
                        <wps:spPr>
                          <a:xfrm>
                            <a:off x="2742876" y="1799234"/>
                            <a:ext cx="806450" cy="158115"/>
                          </a:xfrm>
                          <a:prstGeom prst="rect">
                            <a:avLst/>
                          </a:prstGeom>
                          <a:ln w="5422">
                            <a:solidFill>
                              <a:srgbClr val="FFFFFF"/>
                            </a:solidFill>
                            <a:prstDash val="solid"/>
                          </a:ln>
                        </wps:spPr>
                        <wps:txbx>
                          <w:txbxContent>
                            <w:p w14:paraId="58AB0EFB" w14:textId="77777777" w:rsidR="00AF1BF6" w:rsidRDefault="00000000">
                              <w:pPr>
                                <w:spacing w:before="23"/>
                                <w:ind w:left="36"/>
                                <w:rPr>
                                  <w:rFonts w:ascii="Times New Roman" w:eastAsia="Times New Roman"/>
                                  <w:sz w:val="15"/>
                                </w:rPr>
                              </w:pPr>
                              <w:r>
                                <w:rPr>
                                  <w:sz w:val="15"/>
                                </w:rPr>
                                <w:t>全</w:t>
                              </w:r>
                              <w:r>
                                <w:rPr>
                                  <w:rFonts w:ascii="Times New Roman" w:eastAsia="Times New Roman"/>
                                  <w:sz w:val="15"/>
                                </w:rPr>
                                <w:t>1</w:t>
                              </w:r>
                              <w:r>
                                <w:rPr>
                                  <w:sz w:val="15"/>
                                </w:rPr>
                                <w:t>出</w:t>
                              </w:r>
                              <w:r>
                                <w:rPr>
                                  <w:rFonts w:ascii="Times New Roman" w:eastAsia="Times New Roman"/>
                                  <w:sz w:val="15"/>
                                </w:rPr>
                                <w:t>0</w:t>
                              </w:r>
                              <w:r>
                                <w:rPr>
                                  <w:sz w:val="15"/>
                                </w:rPr>
                                <w:t>，其他出</w:t>
                              </w:r>
                              <w:r>
                                <w:rPr>
                                  <w:rFonts w:ascii="Times New Roman" w:eastAsia="Times New Roman"/>
                                  <w:spacing w:val="-10"/>
                                  <w:sz w:val="15"/>
                                </w:rPr>
                                <w:t>1</w:t>
                              </w:r>
                            </w:p>
                          </w:txbxContent>
                        </wps:txbx>
                        <wps:bodyPr wrap="square" lIns="0" tIns="0" rIns="0" bIns="0" rtlCol="0">
                          <a:noAutofit/>
                        </wps:bodyPr>
                      </wps:wsp>
                      <wps:wsp>
                        <wps:cNvPr id="163" name="Textbox 163"/>
                        <wps:cNvSpPr txBox="1"/>
                        <wps:spPr>
                          <a:xfrm>
                            <a:off x="2742876" y="1545264"/>
                            <a:ext cx="228600" cy="144780"/>
                          </a:xfrm>
                          <a:prstGeom prst="rect">
                            <a:avLst/>
                          </a:prstGeom>
                          <a:ln w="5424">
                            <a:solidFill>
                              <a:srgbClr val="5B9BD5"/>
                            </a:solidFill>
                            <a:prstDash val="solid"/>
                          </a:ln>
                        </wps:spPr>
                        <wps:txbx>
                          <w:txbxContent>
                            <w:p w14:paraId="56968F7C" w14:textId="77777777" w:rsidR="00AF1BF6" w:rsidRDefault="00000000">
                              <w:pPr>
                                <w:spacing w:before="35"/>
                                <w:ind w:left="8"/>
                                <w:jc w:val="center"/>
                                <w:rPr>
                                  <w:sz w:val="13"/>
                                </w:rPr>
                              </w:pPr>
                              <w:r>
                                <w:rPr>
                                  <w:spacing w:val="-10"/>
                                  <w:w w:val="105"/>
                                  <w:sz w:val="13"/>
                                </w:rPr>
                                <w:t>&amp;</w:t>
                              </w:r>
                            </w:p>
                          </w:txbxContent>
                        </wps:txbx>
                        <wps:bodyPr wrap="square" lIns="0" tIns="0" rIns="0" bIns="0" rtlCol="0">
                          <a:noAutofit/>
                        </wps:bodyPr>
                      </wps:wsp>
                      <wps:wsp>
                        <wps:cNvPr id="164" name="Textbox 164"/>
                        <wps:cNvSpPr txBox="1"/>
                        <wps:spPr>
                          <a:xfrm>
                            <a:off x="3728462" y="961419"/>
                            <a:ext cx="745490" cy="158115"/>
                          </a:xfrm>
                          <a:prstGeom prst="rect">
                            <a:avLst/>
                          </a:prstGeom>
                          <a:ln w="5422">
                            <a:solidFill>
                              <a:srgbClr val="FFFFFF"/>
                            </a:solidFill>
                            <a:prstDash val="solid"/>
                          </a:ln>
                        </wps:spPr>
                        <wps:txbx>
                          <w:txbxContent>
                            <w:p w14:paraId="76498107" w14:textId="77777777" w:rsidR="00AF1BF6" w:rsidRDefault="00000000">
                              <w:pPr>
                                <w:spacing w:before="23"/>
                                <w:ind w:left="57"/>
                                <w:rPr>
                                  <w:sz w:val="15"/>
                                </w:rPr>
                              </w:pPr>
                              <w:r>
                                <w:rPr>
                                  <w:rFonts w:ascii="Times New Roman" w:eastAsia="Times New Roman"/>
                                  <w:sz w:val="15"/>
                                </w:rPr>
                                <w:t>1</w:t>
                              </w:r>
                              <w:r>
                                <w:rPr>
                                  <w:sz w:val="15"/>
                                </w:rPr>
                                <w:t>进</w:t>
                              </w:r>
                              <w:r>
                                <w:rPr>
                                  <w:rFonts w:ascii="Times New Roman" w:eastAsia="Times New Roman"/>
                                  <w:sz w:val="15"/>
                                </w:rPr>
                                <w:t>0</w:t>
                              </w:r>
                              <w:r>
                                <w:rPr>
                                  <w:sz w:val="15"/>
                                </w:rPr>
                                <w:t>出</w:t>
                              </w:r>
                              <w:r>
                                <w:rPr>
                                  <w:rFonts w:ascii="Times New Roman" w:eastAsia="Times New Roman"/>
                                  <w:spacing w:val="28"/>
                                  <w:sz w:val="15"/>
                                </w:rPr>
                                <w:t xml:space="preserve">, </w:t>
                              </w:r>
                              <w:r>
                                <w:rPr>
                                  <w:rFonts w:ascii="Times New Roman" w:eastAsia="Times New Roman"/>
                                  <w:sz w:val="15"/>
                                </w:rPr>
                                <w:t>0</w:t>
                              </w:r>
                              <w:r>
                                <w:rPr>
                                  <w:sz w:val="15"/>
                                </w:rPr>
                                <w:t>进</w:t>
                              </w:r>
                              <w:r>
                                <w:rPr>
                                  <w:rFonts w:ascii="Times New Roman" w:eastAsia="Times New Roman"/>
                                  <w:sz w:val="15"/>
                                </w:rPr>
                                <w:t>1</w:t>
                              </w:r>
                              <w:r>
                                <w:rPr>
                                  <w:spacing w:val="-10"/>
                                  <w:sz w:val="15"/>
                                </w:rPr>
                                <w:t>出</w:t>
                              </w:r>
                            </w:p>
                          </w:txbxContent>
                        </wps:txbx>
                        <wps:bodyPr wrap="square" lIns="0" tIns="0" rIns="0" bIns="0" rtlCol="0">
                          <a:noAutofit/>
                        </wps:bodyPr>
                      </wps:wsp>
                      <wps:wsp>
                        <wps:cNvPr id="165" name="Textbox 165"/>
                        <wps:cNvSpPr txBox="1"/>
                        <wps:spPr>
                          <a:xfrm>
                            <a:off x="3845737" y="719411"/>
                            <a:ext cx="242570" cy="144780"/>
                          </a:xfrm>
                          <a:prstGeom prst="rect">
                            <a:avLst/>
                          </a:prstGeom>
                          <a:ln w="5423">
                            <a:solidFill>
                              <a:srgbClr val="70AD47"/>
                            </a:solidFill>
                            <a:prstDash val="solid"/>
                          </a:ln>
                        </wps:spPr>
                        <wps:txbx>
                          <w:txbxContent>
                            <w:p w14:paraId="67B4597E" w14:textId="77777777" w:rsidR="00AF1BF6" w:rsidRDefault="00000000">
                              <w:pPr>
                                <w:spacing w:before="35"/>
                                <w:jc w:val="center"/>
                                <w:rPr>
                                  <w:sz w:val="13"/>
                                </w:rPr>
                              </w:pPr>
                              <w:r>
                                <w:rPr>
                                  <w:spacing w:val="-10"/>
                                  <w:w w:val="105"/>
                                  <w:sz w:val="13"/>
                                </w:rPr>
                                <w:t>1</w:t>
                              </w:r>
                            </w:p>
                          </w:txbxContent>
                        </wps:txbx>
                        <wps:bodyPr wrap="square" lIns="0" tIns="0" rIns="0" bIns="0" rtlCol="0">
                          <a:noAutofit/>
                        </wps:bodyPr>
                      </wps:wsp>
                      <wps:wsp>
                        <wps:cNvPr id="166" name="Textbox 166"/>
                        <wps:cNvSpPr txBox="1"/>
                        <wps:spPr>
                          <a:xfrm>
                            <a:off x="1730306" y="693886"/>
                            <a:ext cx="215265" cy="144780"/>
                          </a:xfrm>
                          <a:prstGeom prst="rect">
                            <a:avLst/>
                          </a:prstGeom>
                          <a:ln w="5424">
                            <a:solidFill>
                              <a:srgbClr val="5B9BD5"/>
                            </a:solidFill>
                            <a:prstDash val="solid"/>
                          </a:ln>
                        </wps:spPr>
                        <wps:txbx>
                          <w:txbxContent>
                            <w:p w14:paraId="2A4828D2" w14:textId="77777777" w:rsidR="00AF1BF6" w:rsidRDefault="00000000">
                              <w:pPr>
                                <w:spacing w:before="35"/>
                                <w:ind w:right="9"/>
                                <w:jc w:val="center"/>
                                <w:rPr>
                                  <w:sz w:val="13"/>
                                </w:rPr>
                              </w:pPr>
                              <w:r>
                                <w:rPr>
                                  <w:spacing w:val="-10"/>
                                  <w:w w:val="105"/>
                                  <w:sz w:val="13"/>
                                </w:rPr>
                                <w:t>&amp;</w:t>
                              </w:r>
                            </w:p>
                          </w:txbxContent>
                        </wps:txbx>
                        <wps:bodyPr wrap="square" lIns="0" tIns="0" rIns="0" bIns="0" rtlCol="0">
                          <a:noAutofit/>
                        </wps:bodyPr>
                      </wps:wsp>
                      <wps:wsp>
                        <wps:cNvPr id="167" name="Textbox 167"/>
                        <wps:cNvSpPr txBox="1"/>
                        <wps:spPr>
                          <a:xfrm>
                            <a:off x="290873" y="1712885"/>
                            <a:ext cx="1126490" cy="142240"/>
                          </a:xfrm>
                          <a:prstGeom prst="rect">
                            <a:avLst/>
                          </a:prstGeom>
                        </wps:spPr>
                        <wps:txbx>
                          <w:txbxContent>
                            <w:p w14:paraId="5E13FAD5" w14:textId="77777777" w:rsidR="00AF1BF6" w:rsidRDefault="00000000">
                              <w:pPr>
                                <w:spacing w:before="39"/>
                                <w:ind w:left="57"/>
                                <w:rPr>
                                  <w:sz w:val="13"/>
                                </w:rPr>
                              </w:pPr>
                              <w:r>
                                <w:rPr>
                                  <w:w w:val="105"/>
                                  <w:sz w:val="13"/>
                                </w:rPr>
                                <w:t>或非：Y</w:t>
                              </w:r>
                              <w:r>
                                <w:rPr>
                                  <w:spacing w:val="-2"/>
                                  <w:w w:val="105"/>
                                  <w:sz w:val="13"/>
                                </w:rPr>
                                <w:t xml:space="preserve"> = </w:t>
                              </w:r>
                              <w:r>
                                <w:rPr>
                                  <w:w w:val="105"/>
                                  <w:sz w:val="13"/>
                                </w:rPr>
                                <w:t>A + B</w:t>
                              </w:r>
                              <w:r>
                                <w:rPr>
                                  <w:spacing w:val="-2"/>
                                  <w:w w:val="105"/>
                                  <w:sz w:val="13"/>
                                </w:rPr>
                                <w:t xml:space="preserve"> = </w:t>
                              </w:r>
                              <w:r>
                                <w:rPr>
                                  <w:w w:val="105"/>
                                  <w:sz w:val="13"/>
                                </w:rPr>
                                <w:t>A ·</w:t>
                              </w:r>
                              <w:r>
                                <w:rPr>
                                  <w:spacing w:val="-1"/>
                                  <w:w w:val="105"/>
                                  <w:sz w:val="13"/>
                                </w:rPr>
                                <w:t xml:space="preserve"> </w:t>
                              </w:r>
                              <w:r>
                                <w:rPr>
                                  <w:spacing w:val="-10"/>
                                  <w:w w:val="105"/>
                                  <w:sz w:val="13"/>
                                </w:rPr>
                                <w:t>B</w:t>
                              </w:r>
                            </w:p>
                          </w:txbxContent>
                        </wps:txbx>
                        <wps:bodyPr wrap="square" lIns="0" tIns="0" rIns="0" bIns="0" rtlCol="0">
                          <a:noAutofit/>
                        </wps:bodyPr>
                      </wps:wsp>
                      <wps:wsp>
                        <wps:cNvPr id="168" name="Textbox 168"/>
                        <wps:cNvSpPr txBox="1"/>
                        <wps:spPr>
                          <a:xfrm>
                            <a:off x="288162" y="1490032"/>
                            <a:ext cx="1043940" cy="144780"/>
                          </a:xfrm>
                          <a:prstGeom prst="rect">
                            <a:avLst/>
                          </a:prstGeom>
                          <a:ln w="5422">
                            <a:solidFill>
                              <a:srgbClr val="FFFFFF"/>
                            </a:solidFill>
                            <a:prstDash val="solid"/>
                          </a:ln>
                        </wps:spPr>
                        <wps:txbx>
                          <w:txbxContent>
                            <w:p w14:paraId="447BBE22" w14:textId="77777777" w:rsidR="00AF1BF6" w:rsidRDefault="00000000">
                              <w:pPr>
                                <w:spacing w:before="35"/>
                                <w:ind w:left="57"/>
                                <w:rPr>
                                  <w:sz w:val="13"/>
                                </w:rPr>
                              </w:pPr>
                              <w:r>
                                <w:rPr>
                                  <w:w w:val="105"/>
                                  <w:sz w:val="13"/>
                                </w:rPr>
                                <w:t>与非：Y</w:t>
                              </w:r>
                              <w:r>
                                <w:rPr>
                                  <w:spacing w:val="-2"/>
                                  <w:w w:val="105"/>
                                  <w:sz w:val="13"/>
                                </w:rPr>
                                <w:t xml:space="preserve"> = </w:t>
                              </w:r>
                              <w:proofErr w:type="spellStart"/>
                              <w:r>
                                <w:rPr>
                                  <w:w w:val="105"/>
                                  <w:sz w:val="13"/>
                                </w:rPr>
                                <w:t>A·B</w:t>
                              </w:r>
                              <w:proofErr w:type="spellEnd"/>
                              <w:r>
                                <w:rPr>
                                  <w:spacing w:val="-1"/>
                                  <w:w w:val="105"/>
                                  <w:sz w:val="13"/>
                                </w:rPr>
                                <w:t xml:space="preserve"> = </w:t>
                              </w:r>
                              <w:r>
                                <w:rPr>
                                  <w:w w:val="105"/>
                                  <w:sz w:val="13"/>
                                </w:rPr>
                                <w:t>A</w:t>
                              </w:r>
                              <w:r>
                                <w:rPr>
                                  <w:spacing w:val="-1"/>
                                  <w:w w:val="105"/>
                                  <w:sz w:val="13"/>
                                </w:rPr>
                                <w:t xml:space="preserve"> + </w:t>
                              </w:r>
                              <w:r>
                                <w:rPr>
                                  <w:spacing w:val="-10"/>
                                  <w:w w:val="105"/>
                                  <w:sz w:val="13"/>
                                </w:rPr>
                                <w:t>B</w:t>
                              </w:r>
                            </w:p>
                          </w:txbxContent>
                        </wps:txbx>
                        <wps:bodyPr wrap="square" lIns="0" tIns="0" rIns="0" bIns="0" rtlCol="0">
                          <a:noAutofit/>
                        </wps:bodyPr>
                      </wps:wsp>
                      <wps:wsp>
                        <wps:cNvPr id="169" name="Textbox 169"/>
                        <wps:cNvSpPr txBox="1"/>
                        <wps:spPr>
                          <a:xfrm>
                            <a:off x="285241" y="1272837"/>
                            <a:ext cx="693420" cy="144780"/>
                          </a:xfrm>
                          <a:prstGeom prst="rect">
                            <a:avLst/>
                          </a:prstGeom>
                          <a:ln w="5422">
                            <a:solidFill>
                              <a:srgbClr val="FFFFFF"/>
                            </a:solidFill>
                            <a:prstDash val="solid"/>
                          </a:ln>
                        </wps:spPr>
                        <wps:txbx>
                          <w:txbxContent>
                            <w:p w14:paraId="7EB3AD4B" w14:textId="77777777" w:rsidR="00AF1BF6" w:rsidRDefault="00000000">
                              <w:pPr>
                                <w:spacing w:before="35"/>
                                <w:ind w:left="57"/>
                                <w:rPr>
                                  <w:sz w:val="13"/>
                                </w:rPr>
                              </w:pPr>
                              <w:r>
                                <w:rPr>
                                  <w:w w:val="105"/>
                                  <w:sz w:val="13"/>
                                </w:rPr>
                                <w:t>异或：Y</w:t>
                              </w:r>
                              <w:r>
                                <w:rPr>
                                  <w:spacing w:val="-2"/>
                                  <w:w w:val="105"/>
                                  <w:sz w:val="13"/>
                                </w:rPr>
                                <w:t xml:space="preserve"> = </w:t>
                              </w:r>
                              <w:proofErr w:type="spellStart"/>
                              <w:r>
                                <w:rPr>
                                  <w:spacing w:val="-5"/>
                                  <w:w w:val="105"/>
                                  <w:sz w:val="13"/>
                                </w:rPr>
                                <w:t>A⊕B</w:t>
                              </w:r>
                              <w:proofErr w:type="spellEnd"/>
                            </w:p>
                          </w:txbxContent>
                        </wps:txbx>
                        <wps:bodyPr wrap="square" lIns="0" tIns="0" rIns="0" bIns="0" rtlCol="0">
                          <a:noAutofit/>
                        </wps:bodyPr>
                      </wps:wsp>
                      <wps:wsp>
                        <wps:cNvPr id="170" name="Textbox 170"/>
                        <wps:cNvSpPr txBox="1"/>
                        <wps:spPr>
                          <a:xfrm>
                            <a:off x="3599171" y="1250301"/>
                            <a:ext cx="1139825" cy="142240"/>
                          </a:xfrm>
                          <a:prstGeom prst="rect">
                            <a:avLst/>
                          </a:prstGeom>
                        </wps:spPr>
                        <wps:txbx>
                          <w:txbxContent>
                            <w:p w14:paraId="42193C44" w14:textId="77777777" w:rsidR="00AF1BF6" w:rsidRDefault="00000000">
                              <w:pPr>
                                <w:spacing w:before="17" w:line="206" w:lineRule="exact"/>
                                <w:ind w:left="57"/>
                                <w:rPr>
                                  <w:rFonts w:ascii="微软雅黑" w:eastAsia="微软雅黑" w:hAnsi="微软雅黑"/>
                                  <w:b/>
                                  <w:sz w:val="13"/>
                                </w:rPr>
                              </w:pPr>
                              <w:r>
                                <w:rPr>
                                  <w:rFonts w:ascii="微软雅黑" w:eastAsia="微软雅黑" w:hAnsi="微软雅黑"/>
                                  <w:b/>
                                  <w:sz w:val="13"/>
                                </w:rPr>
                                <w:t>或非：Y</w:t>
                              </w:r>
                              <w:r>
                                <w:rPr>
                                  <w:rFonts w:ascii="微软雅黑" w:eastAsia="微软雅黑" w:hAnsi="微软雅黑"/>
                                  <w:b/>
                                  <w:spacing w:val="3"/>
                                  <w:sz w:val="13"/>
                                </w:rPr>
                                <w:t xml:space="preserve"> = </w:t>
                              </w:r>
                              <w:r>
                                <w:rPr>
                                  <w:rFonts w:ascii="微软雅黑" w:eastAsia="微软雅黑" w:hAnsi="微软雅黑"/>
                                  <w:b/>
                                  <w:sz w:val="13"/>
                                </w:rPr>
                                <w:t>A</w:t>
                              </w:r>
                              <w:r>
                                <w:rPr>
                                  <w:rFonts w:ascii="微软雅黑" w:eastAsia="微软雅黑" w:hAnsi="微软雅黑"/>
                                  <w:b/>
                                  <w:spacing w:val="6"/>
                                  <w:sz w:val="13"/>
                                </w:rPr>
                                <w:t xml:space="preserve"> + </w:t>
                              </w:r>
                              <w:r>
                                <w:rPr>
                                  <w:rFonts w:ascii="微软雅黑" w:eastAsia="微软雅黑" w:hAnsi="微软雅黑"/>
                                  <w:b/>
                                  <w:sz w:val="13"/>
                                </w:rPr>
                                <w:t>B</w:t>
                              </w:r>
                              <w:r>
                                <w:rPr>
                                  <w:rFonts w:ascii="微软雅黑" w:eastAsia="微软雅黑" w:hAnsi="微软雅黑"/>
                                  <w:b/>
                                  <w:spacing w:val="8"/>
                                  <w:sz w:val="13"/>
                                </w:rPr>
                                <w:t xml:space="preserve"> = </w:t>
                              </w:r>
                              <w:r>
                                <w:rPr>
                                  <w:rFonts w:ascii="微软雅黑" w:eastAsia="微软雅黑" w:hAnsi="微软雅黑"/>
                                  <w:b/>
                                  <w:sz w:val="13"/>
                                </w:rPr>
                                <w:t>A</w:t>
                              </w:r>
                              <w:r>
                                <w:rPr>
                                  <w:rFonts w:ascii="微软雅黑" w:eastAsia="微软雅黑" w:hAnsi="微软雅黑"/>
                                  <w:b/>
                                  <w:spacing w:val="-34"/>
                                  <w:w w:val="220"/>
                                  <w:sz w:val="13"/>
                                </w:rPr>
                                <w:t xml:space="preserve"> </w:t>
                              </w:r>
                              <w:r>
                                <w:rPr>
                                  <w:rFonts w:ascii="微软雅黑" w:eastAsia="微软雅黑" w:hAnsi="微软雅黑"/>
                                  <w:b/>
                                  <w:w w:val="220"/>
                                  <w:sz w:val="13"/>
                                </w:rPr>
                                <w:t>·</w:t>
                              </w:r>
                              <w:r>
                                <w:rPr>
                                  <w:rFonts w:ascii="微软雅黑" w:eastAsia="微软雅黑" w:hAnsi="微软雅黑"/>
                                  <w:b/>
                                  <w:spacing w:val="-22"/>
                                  <w:w w:val="220"/>
                                  <w:sz w:val="13"/>
                                </w:rPr>
                                <w:t xml:space="preserve"> </w:t>
                              </w:r>
                              <w:r>
                                <w:rPr>
                                  <w:rFonts w:ascii="微软雅黑" w:eastAsia="微软雅黑" w:hAnsi="微软雅黑"/>
                                  <w:b/>
                                  <w:spacing w:val="-10"/>
                                  <w:sz w:val="13"/>
                                </w:rPr>
                                <w:t>B</w:t>
                              </w:r>
                            </w:p>
                          </w:txbxContent>
                        </wps:txbx>
                        <wps:bodyPr wrap="square" lIns="0" tIns="0" rIns="0" bIns="0" rtlCol="0">
                          <a:noAutofit/>
                        </wps:bodyPr>
                      </wps:wsp>
                      <wps:wsp>
                        <wps:cNvPr id="171" name="Textbox 171"/>
                        <wps:cNvSpPr txBox="1"/>
                        <wps:spPr>
                          <a:xfrm>
                            <a:off x="2482500" y="1237533"/>
                            <a:ext cx="1056640" cy="144780"/>
                          </a:xfrm>
                          <a:prstGeom prst="rect">
                            <a:avLst/>
                          </a:prstGeom>
                          <a:ln w="5422">
                            <a:solidFill>
                              <a:srgbClr val="FFFFFF"/>
                            </a:solidFill>
                            <a:prstDash val="solid"/>
                          </a:ln>
                        </wps:spPr>
                        <wps:txbx>
                          <w:txbxContent>
                            <w:p w14:paraId="262FE5AA" w14:textId="77777777" w:rsidR="00AF1BF6" w:rsidRDefault="00000000">
                              <w:pPr>
                                <w:spacing w:before="13" w:line="206" w:lineRule="exact"/>
                                <w:ind w:left="57"/>
                                <w:rPr>
                                  <w:rFonts w:ascii="微软雅黑" w:eastAsia="微软雅黑" w:hAnsi="微软雅黑"/>
                                  <w:b/>
                                  <w:sz w:val="13"/>
                                </w:rPr>
                              </w:pPr>
                              <w:r>
                                <w:rPr>
                                  <w:rFonts w:ascii="微软雅黑" w:eastAsia="微软雅黑" w:hAnsi="微软雅黑"/>
                                  <w:b/>
                                  <w:sz w:val="13"/>
                                </w:rPr>
                                <w:t>与非：Y</w:t>
                              </w:r>
                              <w:r>
                                <w:rPr>
                                  <w:rFonts w:ascii="微软雅黑" w:eastAsia="微软雅黑" w:hAnsi="微软雅黑"/>
                                  <w:b/>
                                  <w:spacing w:val="4"/>
                                  <w:sz w:val="13"/>
                                </w:rPr>
                                <w:t xml:space="preserve"> =</w:t>
                              </w:r>
                              <w:r>
                                <w:rPr>
                                  <w:rFonts w:ascii="微软雅黑" w:eastAsia="微软雅黑" w:hAnsi="微软雅黑"/>
                                  <w:b/>
                                  <w:spacing w:val="9"/>
                                  <w:w w:val="110"/>
                                  <w:sz w:val="13"/>
                                </w:rPr>
                                <w:t xml:space="preserve"> </w:t>
                              </w:r>
                              <w:proofErr w:type="spellStart"/>
                              <w:r>
                                <w:rPr>
                                  <w:rFonts w:ascii="微软雅黑" w:eastAsia="微软雅黑" w:hAnsi="微软雅黑"/>
                                  <w:b/>
                                  <w:w w:val="110"/>
                                  <w:sz w:val="13"/>
                                </w:rPr>
                                <w:t>A·B</w:t>
                              </w:r>
                              <w:proofErr w:type="spellEnd"/>
                              <w:r>
                                <w:rPr>
                                  <w:rFonts w:ascii="微软雅黑" w:eastAsia="微软雅黑" w:hAnsi="微软雅黑"/>
                                  <w:b/>
                                  <w:spacing w:val="7"/>
                                  <w:w w:val="110"/>
                                  <w:sz w:val="13"/>
                                </w:rPr>
                                <w:t xml:space="preserve"> </w:t>
                              </w:r>
                              <w:r>
                                <w:rPr>
                                  <w:rFonts w:ascii="微软雅黑" w:eastAsia="微软雅黑" w:hAnsi="微软雅黑"/>
                                  <w:b/>
                                  <w:spacing w:val="6"/>
                                  <w:sz w:val="13"/>
                                </w:rPr>
                                <w:t xml:space="preserve">= </w:t>
                              </w:r>
                              <w:r>
                                <w:rPr>
                                  <w:rFonts w:ascii="微软雅黑" w:eastAsia="微软雅黑" w:hAnsi="微软雅黑"/>
                                  <w:b/>
                                  <w:sz w:val="13"/>
                                </w:rPr>
                                <w:t>A</w:t>
                              </w:r>
                              <w:r>
                                <w:rPr>
                                  <w:rFonts w:ascii="微软雅黑" w:eastAsia="微软雅黑" w:hAnsi="微软雅黑"/>
                                  <w:b/>
                                  <w:spacing w:val="9"/>
                                  <w:sz w:val="13"/>
                                </w:rPr>
                                <w:t xml:space="preserve"> + </w:t>
                              </w:r>
                              <w:r>
                                <w:rPr>
                                  <w:rFonts w:ascii="微软雅黑" w:eastAsia="微软雅黑" w:hAnsi="微软雅黑"/>
                                  <w:b/>
                                  <w:spacing w:val="-10"/>
                                  <w:sz w:val="13"/>
                                </w:rPr>
                                <w:t>B</w:t>
                              </w:r>
                            </w:p>
                          </w:txbxContent>
                        </wps:txbx>
                        <wps:bodyPr wrap="square" lIns="0" tIns="0" rIns="0" bIns="0" rtlCol="0">
                          <a:noAutofit/>
                        </wps:bodyPr>
                      </wps:wsp>
                      <wps:wsp>
                        <wps:cNvPr id="172" name="Textbox 172"/>
                        <wps:cNvSpPr txBox="1"/>
                        <wps:spPr>
                          <a:xfrm>
                            <a:off x="1686449" y="1239655"/>
                            <a:ext cx="699770" cy="144780"/>
                          </a:xfrm>
                          <a:prstGeom prst="rect">
                            <a:avLst/>
                          </a:prstGeom>
                          <a:ln w="5422">
                            <a:solidFill>
                              <a:srgbClr val="FFFFFF"/>
                            </a:solidFill>
                            <a:prstDash val="solid"/>
                          </a:ln>
                        </wps:spPr>
                        <wps:txbx>
                          <w:txbxContent>
                            <w:p w14:paraId="59F6DFCC" w14:textId="77777777" w:rsidR="00AF1BF6" w:rsidRDefault="00000000">
                              <w:pPr>
                                <w:spacing w:before="13" w:line="206" w:lineRule="exact"/>
                                <w:ind w:left="57"/>
                                <w:rPr>
                                  <w:rFonts w:ascii="微软雅黑" w:eastAsia="微软雅黑" w:hAnsi="微软雅黑"/>
                                  <w:b/>
                                  <w:sz w:val="13"/>
                                </w:rPr>
                              </w:pPr>
                              <w:r>
                                <w:rPr>
                                  <w:rFonts w:ascii="微软雅黑" w:eastAsia="微软雅黑" w:hAnsi="微软雅黑"/>
                                  <w:b/>
                                  <w:sz w:val="13"/>
                                </w:rPr>
                                <w:t>异或：Y</w:t>
                              </w:r>
                              <w:r>
                                <w:rPr>
                                  <w:rFonts w:ascii="微软雅黑" w:eastAsia="微软雅黑" w:hAnsi="微软雅黑"/>
                                  <w:b/>
                                  <w:spacing w:val="11"/>
                                  <w:sz w:val="13"/>
                                </w:rPr>
                                <w:t xml:space="preserve"> = </w:t>
                              </w:r>
                              <w:proofErr w:type="spellStart"/>
                              <w:r>
                                <w:rPr>
                                  <w:rFonts w:ascii="微软雅黑" w:eastAsia="微软雅黑" w:hAnsi="微软雅黑"/>
                                  <w:b/>
                                  <w:spacing w:val="-5"/>
                                  <w:sz w:val="13"/>
                                </w:rPr>
                                <w:t>A⊕B</w:t>
                              </w:r>
                              <w:proofErr w:type="spellEnd"/>
                            </w:p>
                          </w:txbxContent>
                        </wps:txbx>
                        <wps:bodyPr wrap="square" lIns="0" tIns="0" rIns="0" bIns="0" rtlCol="0">
                          <a:noAutofit/>
                        </wps:bodyPr>
                      </wps:wsp>
                      <wps:wsp>
                        <wps:cNvPr id="173" name="Textbox 173"/>
                        <wps:cNvSpPr txBox="1"/>
                        <wps:spPr>
                          <a:xfrm>
                            <a:off x="285241" y="1057744"/>
                            <a:ext cx="485140" cy="144780"/>
                          </a:xfrm>
                          <a:prstGeom prst="rect">
                            <a:avLst/>
                          </a:prstGeom>
                          <a:ln w="5422">
                            <a:solidFill>
                              <a:srgbClr val="FFFFFF"/>
                            </a:solidFill>
                            <a:prstDash val="solid"/>
                          </a:ln>
                        </wps:spPr>
                        <wps:txbx>
                          <w:txbxContent>
                            <w:p w14:paraId="34A9F6EC" w14:textId="77777777" w:rsidR="00AF1BF6" w:rsidRDefault="00000000">
                              <w:pPr>
                                <w:spacing w:before="29"/>
                                <w:ind w:left="57"/>
                                <w:rPr>
                                  <w:rFonts w:ascii="Cambria" w:eastAsia="Cambria" w:hAnsi="Cambria"/>
                                  <w:sz w:val="13"/>
                                </w:rPr>
                              </w:pPr>
                              <w:r>
                                <w:rPr>
                                  <w:w w:val="105"/>
                                  <w:sz w:val="13"/>
                                </w:rPr>
                                <w:t>非：Y</w:t>
                              </w:r>
                              <w:r>
                                <w:rPr>
                                  <w:spacing w:val="-2"/>
                                  <w:w w:val="105"/>
                                  <w:sz w:val="13"/>
                                </w:rPr>
                                <w:t xml:space="preserve"> = </w:t>
                              </w:r>
                              <w:r>
                                <w:rPr>
                                  <w:rFonts w:ascii="Cambria" w:eastAsia="Cambria" w:hAnsi="Cambria"/>
                                  <w:spacing w:val="-10"/>
                                  <w:w w:val="105"/>
                                  <w:sz w:val="13"/>
                                </w:rPr>
                                <w:t>Ā</w:t>
                              </w:r>
                            </w:p>
                          </w:txbxContent>
                        </wps:txbx>
                        <wps:bodyPr wrap="square" lIns="0" tIns="0" rIns="0" bIns="0" rtlCol="0">
                          <a:noAutofit/>
                        </wps:bodyPr>
                      </wps:wsp>
                      <wps:wsp>
                        <wps:cNvPr id="174" name="Textbox 174"/>
                        <wps:cNvSpPr txBox="1"/>
                        <wps:spPr>
                          <a:xfrm>
                            <a:off x="1648074" y="979341"/>
                            <a:ext cx="770255" cy="158115"/>
                          </a:xfrm>
                          <a:prstGeom prst="rect">
                            <a:avLst/>
                          </a:prstGeom>
                          <a:ln w="5422">
                            <a:solidFill>
                              <a:srgbClr val="FFFFFF"/>
                            </a:solidFill>
                            <a:prstDash val="solid"/>
                          </a:ln>
                        </wps:spPr>
                        <wps:txbx>
                          <w:txbxContent>
                            <w:p w14:paraId="7F3A9897" w14:textId="77777777" w:rsidR="00AF1BF6" w:rsidRDefault="00000000">
                              <w:pPr>
                                <w:spacing w:before="23"/>
                                <w:ind w:left="57"/>
                                <w:rPr>
                                  <w:rFonts w:ascii="Times New Roman" w:eastAsia="Times New Roman"/>
                                  <w:sz w:val="15"/>
                                </w:rPr>
                              </w:pPr>
                              <w:r>
                                <w:rPr>
                                  <w:sz w:val="15"/>
                                </w:rPr>
                                <w:t>有</w:t>
                              </w:r>
                              <w:r>
                                <w:rPr>
                                  <w:rFonts w:ascii="Times New Roman" w:eastAsia="Times New Roman"/>
                                  <w:sz w:val="15"/>
                                </w:rPr>
                                <w:t>0</w:t>
                              </w:r>
                              <w:r>
                                <w:rPr>
                                  <w:sz w:val="15"/>
                                </w:rPr>
                                <w:t>出</w:t>
                              </w:r>
                              <w:r>
                                <w:rPr>
                                  <w:rFonts w:ascii="Times New Roman" w:eastAsia="Times New Roman"/>
                                  <w:sz w:val="15"/>
                                </w:rPr>
                                <w:t>0</w:t>
                              </w:r>
                              <w:r>
                                <w:rPr>
                                  <w:sz w:val="15"/>
                                </w:rPr>
                                <w:t>，全</w:t>
                              </w:r>
                              <w:r>
                                <w:rPr>
                                  <w:rFonts w:ascii="Times New Roman" w:eastAsia="Times New Roman"/>
                                  <w:sz w:val="15"/>
                                </w:rPr>
                                <w:t>1</w:t>
                              </w:r>
                              <w:r>
                                <w:rPr>
                                  <w:sz w:val="15"/>
                                </w:rPr>
                                <w:t>出</w:t>
                              </w:r>
                              <w:r>
                                <w:rPr>
                                  <w:rFonts w:ascii="Times New Roman" w:eastAsia="Times New Roman"/>
                                  <w:spacing w:val="-10"/>
                                  <w:sz w:val="15"/>
                                </w:rPr>
                                <w:t>1</w:t>
                              </w:r>
                            </w:p>
                          </w:txbxContent>
                        </wps:txbx>
                        <wps:bodyPr wrap="square" lIns="0" tIns="0" rIns="0" bIns="0" rtlCol="0">
                          <a:noAutofit/>
                        </wps:bodyPr>
                      </wps:wsp>
                      <wps:wsp>
                        <wps:cNvPr id="175" name="Textbox 175"/>
                        <wps:cNvSpPr txBox="1"/>
                        <wps:spPr>
                          <a:xfrm>
                            <a:off x="2666358" y="958874"/>
                            <a:ext cx="770255" cy="158115"/>
                          </a:xfrm>
                          <a:prstGeom prst="rect">
                            <a:avLst/>
                          </a:prstGeom>
                          <a:ln w="5422">
                            <a:solidFill>
                              <a:srgbClr val="FFFFFF"/>
                            </a:solidFill>
                            <a:prstDash val="solid"/>
                          </a:ln>
                        </wps:spPr>
                        <wps:txbx>
                          <w:txbxContent>
                            <w:p w14:paraId="5219CF6F" w14:textId="77777777" w:rsidR="00AF1BF6" w:rsidRDefault="00000000">
                              <w:pPr>
                                <w:spacing w:before="23"/>
                                <w:ind w:left="57"/>
                                <w:rPr>
                                  <w:rFonts w:ascii="Times New Roman" w:eastAsia="Times New Roman"/>
                                  <w:sz w:val="15"/>
                                </w:rPr>
                              </w:pPr>
                              <w:r>
                                <w:rPr>
                                  <w:sz w:val="15"/>
                                </w:rPr>
                                <w:t>有</w:t>
                              </w:r>
                              <w:r>
                                <w:rPr>
                                  <w:rFonts w:ascii="Times New Roman" w:eastAsia="Times New Roman"/>
                                  <w:sz w:val="15"/>
                                </w:rPr>
                                <w:t>1</w:t>
                              </w:r>
                              <w:r>
                                <w:rPr>
                                  <w:sz w:val="15"/>
                                </w:rPr>
                                <w:t>出</w:t>
                              </w:r>
                              <w:r>
                                <w:rPr>
                                  <w:rFonts w:ascii="Times New Roman" w:eastAsia="Times New Roman"/>
                                  <w:sz w:val="15"/>
                                </w:rPr>
                                <w:t>1</w:t>
                              </w:r>
                              <w:r>
                                <w:rPr>
                                  <w:sz w:val="15"/>
                                </w:rPr>
                                <w:t>，全</w:t>
                              </w:r>
                              <w:r>
                                <w:rPr>
                                  <w:rFonts w:ascii="Times New Roman" w:eastAsia="Times New Roman"/>
                                  <w:sz w:val="15"/>
                                </w:rPr>
                                <w:t>0</w:t>
                              </w:r>
                              <w:r>
                                <w:rPr>
                                  <w:sz w:val="15"/>
                                </w:rPr>
                                <w:t>出</w:t>
                              </w:r>
                              <w:r>
                                <w:rPr>
                                  <w:rFonts w:ascii="Times New Roman" w:eastAsia="Times New Roman"/>
                                  <w:spacing w:val="-10"/>
                                  <w:sz w:val="15"/>
                                </w:rPr>
                                <w:t>0</w:t>
                              </w:r>
                            </w:p>
                          </w:txbxContent>
                        </wps:txbx>
                        <wps:bodyPr wrap="square" lIns="0" tIns="0" rIns="0" bIns="0" rtlCol="0">
                          <a:noAutofit/>
                        </wps:bodyPr>
                      </wps:wsp>
                      <wps:wsp>
                        <wps:cNvPr id="176" name="Textbox 176"/>
                        <wps:cNvSpPr txBox="1"/>
                        <wps:spPr>
                          <a:xfrm>
                            <a:off x="285241" y="842650"/>
                            <a:ext cx="649605" cy="144780"/>
                          </a:xfrm>
                          <a:prstGeom prst="rect">
                            <a:avLst/>
                          </a:prstGeom>
                          <a:ln w="5422">
                            <a:solidFill>
                              <a:srgbClr val="FFFFFF"/>
                            </a:solidFill>
                            <a:prstDash val="solid"/>
                          </a:ln>
                        </wps:spPr>
                        <wps:txbx>
                          <w:txbxContent>
                            <w:p w14:paraId="4BCBBE78" w14:textId="77777777" w:rsidR="00AF1BF6" w:rsidRDefault="00000000">
                              <w:pPr>
                                <w:spacing w:before="35"/>
                                <w:ind w:left="57"/>
                                <w:rPr>
                                  <w:sz w:val="13"/>
                                </w:rPr>
                              </w:pPr>
                              <w:r>
                                <w:rPr>
                                  <w:w w:val="105"/>
                                  <w:sz w:val="13"/>
                                </w:rPr>
                                <w:t>或：Y</w:t>
                              </w:r>
                              <w:r>
                                <w:rPr>
                                  <w:spacing w:val="-2"/>
                                  <w:w w:val="105"/>
                                  <w:sz w:val="13"/>
                                </w:rPr>
                                <w:t xml:space="preserve"> = </w:t>
                              </w:r>
                              <w:r>
                                <w:rPr>
                                  <w:w w:val="105"/>
                                  <w:sz w:val="13"/>
                                </w:rPr>
                                <w:t>A</w:t>
                              </w:r>
                              <w:r>
                                <w:rPr>
                                  <w:spacing w:val="-1"/>
                                  <w:w w:val="105"/>
                                  <w:sz w:val="13"/>
                                </w:rPr>
                                <w:t xml:space="preserve"> + </w:t>
                              </w:r>
                              <w:r>
                                <w:rPr>
                                  <w:spacing w:val="-10"/>
                                  <w:w w:val="105"/>
                                  <w:sz w:val="13"/>
                                </w:rPr>
                                <w:t>B</w:t>
                              </w:r>
                            </w:p>
                          </w:txbxContent>
                        </wps:txbx>
                        <wps:bodyPr wrap="square" lIns="0" tIns="0" rIns="0" bIns="0" rtlCol="0">
                          <a:noAutofit/>
                        </wps:bodyPr>
                      </wps:wsp>
                      <wps:wsp>
                        <wps:cNvPr id="177" name="Textbox 177"/>
                        <wps:cNvSpPr txBox="1"/>
                        <wps:spPr>
                          <a:xfrm>
                            <a:off x="285241" y="618703"/>
                            <a:ext cx="605790" cy="144780"/>
                          </a:xfrm>
                          <a:prstGeom prst="rect">
                            <a:avLst/>
                          </a:prstGeom>
                          <a:ln w="5422">
                            <a:solidFill>
                              <a:srgbClr val="FFFFFF"/>
                            </a:solidFill>
                            <a:prstDash val="solid"/>
                          </a:ln>
                        </wps:spPr>
                        <wps:txbx>
                          <w:txbxContent>
                            <w:p w14:paraId="3BF8C2CB" w14:textId="77777777" w:rsidR="00AF1BF6" w:rsidRDefault="00000000">
                              <w:pPr>
                                <w:spacing w:before="35"/>
                                <w:ind w:left="57"/>
                                <w:rPr>
                                  <w:sz w:val="13"/>
                                </w:rPr>
                              </w:pPr>
                              <w:r>
                                <w:rPr>
                                  <w:w w:val="105"/>
                                  <w:sz w:val="13"/>
                                </w:rPr>
                                <w:t>与：Y</w:t>
                              </w:r>
                              <w:r>
                                <w:rPr>
                                  <w:spacing w:val="-2"/>
                                  <w:w w:val="105"/>
                                  <w:sz w:val="13"/>
                                </w:rPr>
                                <w:t xml:space="preserve"> = </w:t>
                              </w:r>
                              <w:proofErr w:type="spellStart"/>
                              <w:r>
                                <w:rPr>
                                  <w:spacing w:val="-5"/>
                                  <w:w w:val="105"/>
                                  <w:sz w:val="13"/>
                                </w:rPr>
                                <w:t>A·B</w:t>
                              </w:r>
                              <w:proofErr w:type="spellEnd"/>
                            </w:p>
                          </w:txbxContent>
                        </wps:txbx>
                        <wps:bodyPr wrap="square" lIns="0" tIns="0" rIns="0" bIns="0" rtlCol="0">
                          <a:noAutofit/>
                        </wps:bodyPr>
                      </wps:wsp>
                      <wps:wsp>
                        <wps:cNvPr id="178" name="Textbox 178"/>
                        <wps:cNvSpPr txBox="1"/>
                        <wps:spPr>
                          <a:xfrm>
                            <a:off x="239920" y="415018"/>
                            <a:ext cx="1066165" cy="170815"/>
                          </a:xfrm>
                          <a:prstGeom prst="rect">
                            <a:avLst/>
                          </a:prstGeom>
                          <a:ln w="5422">
                            <a:solidFill>
                              <a:srgbClr val="FFFFFF"/>
                            </a:solidFill>
                            <a:prstDash val="solid"/>
                          </a:ln>
                        </wps:spPr>
                        <wps:txbx>
                          <w:txbxContent>
                            <w:p w14:paraId="63053F41" w14:textId="77777777" w:rsidR="00AF1BF6" w:rsidRDefault="00000000">
                              <w:pPr>
                                <w:spacing w:before="29"/>
                                <w:ind w:left="57"/>
                                <w:rPr>
                                  <w:sz w:val="17"/>
                                </w:rPr>
                              </w:pPr>
                              <w:r>
                                <w:rPr>
                                  <w:spacing w:val="-2"/>
                                  <w:sz w:val="17"/>
                                </w:rPr>
                                <w:t>基本逻辑运算表达式</w:t>
                              </w:r>
                            </w:p>
                          </w:txbxContent>
                        </wps:txbx>
                        <wps:bodyPr wrap="square" lIns="0" tIns="0" rIns="0" bIns="0" rtlCol="0">
                          <a:noAutofit/>
                        </wps:bodyPr>
                      </wps:wsp>
                      <wps:wsp>
                        <wps:cNvPr id="179" name="Textbox 179"/>
                        <wps:cNvSpPr txBox="1"/>
                        <wps:spPr>
                          <a:xfrm>
                            <a:off x="3845737" y="386823"/>
                            <a:ext cx="490855" cy="144780"/>
                          </a:xfrm>
                          <a:prstGeom prst="rect">
                            <a:avLst/>
                          </a:prstGeom>
                          <a:ln w="5422">
                            <a:solidFill>
                              <a:srgbClr val="FFFFFF"/>
                            </a:solidFill>
                            <a:prstDash val="solid"/>
                          </a:ln>
                        </wps:spPr>
                        <wps:txbx>
                          <w:txbxContent>
                            <w:p w14:paraId="70D3B278" w14:textId="77777777" w:rsidR="00AF1BF6" w:rsidRDefault="00000000">
                              <w:pPr>
                                <w:spacing w:before="6" w:line="212" w:lineRule="exact"/>
                                <w:ind w:left="57"/>
                                <w:rPr>
                                  <w:rFonts w:ascii="Cambria" w:eastAsia="Cambria" w:hAnsi="Cambria"/>
                                  <w:b/>
                                  <w:sz w:val="13"/>
                                </w:rPr>
                              </w:pPr>
                              <w:r>
                                <w:rPr>
                                  <w:rFonts w:ascii="微软雅黑" w:eastAsia="微软雅黑" w:hAnsi="微软雅黑"/>
                                  <w:b/>
                                  <w:sz w:val="13"/>
                                </w:rPr>
                                <w:t>非：Y</w:t>
                              </w:r>
                              <w:r>
                                <w:rPr>
                                  <w:rFonts w:ascii="微软雅黑" w:eastAsia="微软雅黑" w:hAnsi="微软雅黑"/>
                                  <w:b/>
                                  <w:spacing w:val="9"/>
                                  <w:sz w:val="13"/>
                                </w:rPr>
                                <w:t xml:space="preserve"> = </w:t>
                              </w:r>
                              <w:r>
                                <w:rPr>
                                  <w:rFonts w:ascii="Cambria" w:eastAsia="Cambria" w:hAnsi="Cambria"/>
                                  <w:b/>
                                  <w:spacing w:val="-10"/>
                                  <w:sz w:val="13"/>
                                </w:rPr>
                                <w:t>Ā</w:t>
                              </w:r>
                            </w:p>
                          </w:txbxContent>
                        </wps:txbx>
                        <wps:bodyPr wrap="square" lIns="0" tIns="0" rIns="0" bIns="0" rtlCol="0">
                          <a:noAutofit/>
                        </wps:bodyPr>
                      </wps:wsp>
                      <wps:wsp>
                        <wps:cNvPr id="180" name="Textbox 180"/>
                        <wps:cNvSpPr txBox="1"/>
                        <wps:spPr>
                          <a:xfrm>
                            <a:off x="2707058" y="386823"/>
                            <a:ext cx="657225" cy="144780"/>
                          </a:xfrm>
                          <a:prstGeom prst="rect">
                            <a:avLst/>
                          </a:prstGeom>
                          <a:ln w="5422">
                            <a:solidFill>
                              <a:srgbClr val="FFFFFF"/>
                            </a:solidFill>
                            <a:prstDash val="solid"/>
                          </a:ln>
                        </wps:spPr>
                        <wps:txbx>
                          <w:txbxContent>
                            <w:p w14:paraId="3986A084" w14:textId="77777777" w:rsidR="00AF1BF6" w:rsidRDefault="00000000">
                              <w:pPr>
                                <w:spacing w:before="13" w:line="206" w:lineRule="exact"/>
                                <w:ind w:left="57"/>
                                <w:rPr>
                                  <w:rFonts w:ascii="微软雅黑" w:eastAsia="微软雅黑"/>
                                  <w:b/>
                                  <w:sz w:val="13"/>
                                </w:rPr>
                              </w:pPr>
                              <w:r>
                                <w:rPr>
                                  <w:rFonts w:ascii="微软雅黑" w:eastAsia="微软雅黑"/>
                                  <w:b/>
                                  <w:w w:val="95"/>
                                  <w:sz w:val="13"/>
                                </w:rPr>
                                <w:t>或：Y</w:t>
                              </w:r>
                              <w:r>
                                <w:rPr>
                                  <w:rFonts w:ascii="微软雅黑" w:eastAsia="微软雅黑"/>
                                  <w:b/>
                                  <w:spacing w:val="13"/>
                                  <w:sz w:val="13"/>
                                </w:rPr>
                                <w:t xml:space="preserve"> </w:t>
                              </w:r>
                              <w:r>
                                <w:rPr>
                                  <w:rFonts w:ascii="微软雅黑" w:eastAsia="微软雅黑"/>
                                  <w:b/>
                                  <w:w w:val="95"/>
                                  <w:sz w:val="13"/>
                                </w:rPr>
                                <w:t>=</w:t>
                              </w:r>
                              <w:r>
                                <w:rPr>
                                  <w:rFonts w:ascii="微软雅黑" w:eastAsia="微软雅黑"/>
                                  <w:b/>
                                  <w:spacing w:val="16"/>
                                  <w:sz w:val="13"/>
                                </w:rPr>
                                <w:t xml:space="preserve"> </w:t>
                              </w:r>
                              <w:r>
                                <w:rPr>
                                  <w:rFonts w:ascii="微软雅黑" w:eastAsia="微软雅黑"/>
                                  <w:b/>
                                  <w:w w:val="95"/>
                                  <w:sz w:val="13"/>
                                </w:rPr>
                                <w:t>A</w:t>
                              </w:r>
                              <w:r>
                                <w:rPr>
                                  <w:rFonts w:ascii="微软雅黑" w:eastAsia="微软雅黑"/>
                                  <w:b/>
                                  <w:spacing w:val="16"/>
                                  <w:sz w:val="13"/>
                                </w:rPr>
                                <w:t xml:space="preserve"> </w:t>
                              </w:r>
                              <w:r>
                                <w:rPr>
                                  <w:rFonts w:ascii="微软雅黑" w:eastAsia="微软雅黑"/>
                                  <w:b/>
                                  <w:w w:val="95"/>
                                  <w:sz w:val="13"/>
                                </w:rPr>
                                <w:t>+</w:t>
                              </w:r>
                              <w:r>
                                <w:rPr>
                                  <w:rFonts w:ascii="微软雅黑" w:eastAsia="微软雅黑"/>
                                  <w:b/>
                                  <w:spacing w:val="15"/>
                                  <w:sz w:val="13"/>
                                </w:rPr>
                                <w:t xml:space="preserve"> </w:t>
                              </w:r>
                              <w:r>
                                <w:rPr>
                                  <w:rFonts w:ascii="微软雅黑" w:eastAsia="微软雅黑"/>
                                  <w:b/>
                                  <w:spacing w:val="-10"/>
                                  <w:w w:val="95"/>
                                  <w:sz w:val="13"/>
                                </w:rPr>
                                <w:t>B</w:t>
                              </w:r>
                            </w:p>
                          </w:txbxContent>
                        </wps:txbx>
                        <wps:bodyPr wrap="square" lIns="0" tIns="0" rIns="0" bIns="0" rtlCol="0">
                          <a:noAutofit/>
                        </wps:bodyPr>
                      </wps:wsp>
                      <wps:wsp>
                        <wps:cNvPr id="181" name="Textbox 181"/>
                        <wps:cNvSpPr txBox="1"/>
                        <wps:spPr>
                          <a:xfrm>
                            <a:off x="1730306" y="386823"/>
                            <a:ext cx="611505" cy="144780"/>
                          </a:xfrm>
                          <a:prstGeom prst="rect">
                            <a:avLst/>
                          </a:prstGeom>
                          <a:ln w="5422">
                            <a:solidFill>
                              <a:srgbClr val="FFFFFF"/>
                            </a:solidFill>
                            <a:prstDash val="solid"/>
                          </a:ln>
                        </wps:spPr>
                        <wps:txbx>
                          <w:txbxContent>
                            <w:p w14:paraId="3A2D1809" w14:textId="77777777" w:rsidR="00AF1BF6" w:rsidRDefault="00000000">
                              <w:pPr>
                                <w:spacing w:before="13" w:line="206" w:lineRule="exact"/>
                                <w:ind w:left="57"/>
                                <w:rPr>
                                  <w:rFonts w:ascii="微软雅黑" w:eastAsia="微软雅黑" w:hAnsi="微软雅黑"/>
                                  <w:b/>
                                  <w:sz w:val="13"/>
                                </w:rPr>
                              </w:pPr>
                              <w:r>
                                <w:rPr>
                                  <w:rFonts w:ascii="微软雅黑" w:eastAsia="微软雅黑" w:hAnsi="微软雅黑"/>
                                  <w:b/>
                                  <w:sz w:val="13"/>
                                </w:rPr>
                                <w:t>与：Y</w:t>
                              </w:r>
                              <w:r>
                                <w:rPr>
                                  <w:rFonts w:ascii="微软雅黑" w:eastAsia="微软雅黑" w:hAnsi="微软雅黑"/>
                                  <w:b/>
                                  <w:spacing w:val="6"/>
                                  <w:sz w:val="13"/>
                                </w:rPr>
                                <w:t xml:space="preserve"> =</w:t>
                              </w:r>
                              <w:r>
                                <w:rPr>
                                  <w:rFonts w:ascii="微软雅黑" w:eastAsia="微软雅黑" w:hAnsi="微软雅黑"/>
                                  <w:b/>
                                  <w:spacing w:val="12"/>
                                  <w:w w:val="110"/>
                                  <w:sz w:val="13"/>
                                </w:rPr>
                                <w:t xml:space="preserve"> </w:t>
                              </w:r>
                              <w:proofErr w:type="spellStart"/>
                              <w:r>
                                <w:rPr>
                                  <w:rFonts w:ascii="微软雅黑" w:eastAsia="微软雅黑" w:hAnsi="微软雅黑"/>
                                  <w:b/>
                                  <w:spacing w:val="-5"/>
                                  <w:w w:val="110"/>
                                  <w:sz w:val="13"/>
                                </w:rPr>
                                <w:t>A·B</w:t>
                              </w:r>
                              <w:proofErr w:type="spellEnd"/>
                            </w:p>
                          </w:txbxContent>
                        </wps:txbx>
                        <wps:bodyPr wrap="square" lIns="0" tIns="0" rIns="0" bIns="0" rtlCol="0">
                          <a:noAutofit/>
                        </wps:bodyPr>
                      </wps:wsp>
                    </wpg:wgp>
                  </a:graphicData>
                </a:graphic>
              </wp:anchor>
            </w:drawing>
          </mc:Choice>
          <mc:Fallback>
            <w:pict>
              <v:group w14:anchorId="64002E85" id="Group 117" o:spid="_x0000_s1051" style="position:absolute;margin-left:91.9pt;margin-top:83.8pt;width:411.5pt;height:231.65pt;z-index:-19360256;mso-wrap-distance-left:0;mso-wrap-distance-right:0;mso-position-horizontal-relative:page;mso-position-vertical-relative:page" coordsize="52260,294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">
                <v:shape id="Image 118" o:spid="_x0000_s1052" type="#_x0000_t75" style="position:absolute;left:83;top:83;width:52112;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">
                  <v:imagedata r:id="rId103" o:title=""/>
                </v:shape>
                <v:shape id="Graphic 119" o:spid="_x0000_s1053" style="position:absolute;left:2881;top:17128;width:11316;height:1448;visibility:visible;mso-wrap-style:square;v-text-anchor:top" coordsize="113157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" path="m,l1131479,r,144540l,144540,,xe" filled="f" strokecolor="white" strokeweight=".15061mm">
                  <v:path arrowok="t"/>
                </v:shape>
                <v:shape id="Graphic 120" o:spid="_x0000_s1054" style="position:absolute;left:7698;top:17157;width:1645;height:13;visibility:visible;mso-wrap-style:square;v-text-anchor:top" coordsize="164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" path="m,l164458,e" filled="f" strokeweight=".07531mm">
                  <v:path arrowok="t"/>
                </v:shape>
                <v:shape id="Graphic 121" o:spid="_x0000_s1055" style="position:absolute;left:10981;top:17220;width:572;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" path="m,l56650,e" filled="f" strokeweight=".07531mm">
                  <v:path arrowok="t"/>
                </v:shape>
                <v:shape id="Graphic 122" o:spid="_x0000_s1056" style="position:absolute;left:13191;top:17163;width:571;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" path="m,l56650,e" filled="f" strokeweight=".07531mm">
                  <v:path arrowok="t"/>
                </v:shape>
                <v:shape id="Graphic 123" o:spid="_x0000_s1057" style="position:absolute;left:18379;top:5920;width:13;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" path="m,101840l,e" filled="f" strokecolor="#5b9bd5" strokeweight=".07539mm">
                  <v:path arrowok="t"/>
                </v:shape>
                <v:shape id="Graphic 124" o:spid="_x0000_s1058" style="position:absolute;left:17869;top:8384;width:13;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" path="m,101840l,e" filled="f" strokecolor="#5b9bd5" strokeweight=".07539mm">
                  <v:path arrowok="t"/>
                </v:shape>
                <v:shape id="Graphic 125" o:spid="_x0000_s1059" style="position:absolute;left:18889;top:8384;width:12;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" path="m,101840l,e" filled="f" strokecolor="#5b9bd5" strokeweight=".07539mm">
                  <v:path arrowok="t"/>
                </v:shape>
                <v:shape id="Image 126" o:spid="_x0000_s1060" type="#_x0000_t75" style="position:absolute;left:20615;top:5815;width:2655;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">
                  <v:imagedata r:id="rId104" o:title=""/>
                </v:shape>
                <v:shape id="Graphic 127" o:spid="_x0000_s1061" style="position:absolute;left:27117;top:7083;width:3200;height:1696;visibility:visible;mso-wrap-style:square;v-text-anchor:top" coordsize="32004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" path="m,l319885,r,169136l,169136,,xe" filled="f" strokecolor="#ffc000" strokeweight=".15064mm">
                  <v:path arrowok="t"/>
                </v:shape>
                <v:shape id="Graphic 128" o:spid="_x0000_s1062" style="position:absolute;left:28716;top:6394;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" path="m,68993l,e" filled="f" strokecolor="#ffc000" strokeweight=".07539mm">
                  <v:path arrowok="t"/>
                </v:shape>
                <v:shape id="Graphic 129" o:spid="_x0000_s1063" style="position:absolute;left:27958;top:8753;width:13;height:603;visibility:visible;mso-wrap-style:square;v-text-anchor:top" coordsize="127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" path="m,l,60307e" filled="f" strokecolor="#ffc000" strokeweight=".07539mm">
                  <v:path arrowok="t"/>
                </v:shape>
                <v:shape id="Graphic 130" o:spid="_x0000_s1064" style="position:absolute;left:29474;top:8753;width:12;height:603;visibility:visible;mso-wrap-style:square;v-text-anchor:top" coordsize="127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" path="m,l,60307e" filled="f" strokecolor="#ffc000" strokeweight=".07539mm">
                  <v:path arrowok="t"/>
                </v:shape>
                <v:shape id="Image 131" o:spid="_x0000_s1065" type="#_x0000_t75" style="position:absolute;left:31647;top:5932;width:2416;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">
                  <v:imagedata r:id="rId105" o:title=""/>
                </v:shape>
                <v:shape id="Graphic 132" o:spid="_x0000_s1066" style="position:absolute;left:39261;top:6348;width:781;height:781;visibility:visible;mso-wrap-style:square;v-text-anchor:top" coordsize="7810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" path="m38973,l23802,3058,11414,11400,3062,23772,,38923,3062,54074r8352,12372l23802,74788r15171,3059l54143,74788,66531,66446,74883,54074,77946,38923,74883,23772,66531,11400,54143,3058,38973,xe" stroked="f">
                  <v:path arrowok="t"/>
                </v:shape>
                <v:shape id="Graphic 133" o:spid="_x0000_s1067" style="position:absolute;left:39261;top:6348;width:781;height:781;visibility:visible;mso-wrap-style:square;v-text-anchor:top" coordsize="7810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" path="m,38923l3062,54074r8352,12372l23802,74788r15171,3059l54143,74788,66531,66446,74883,54074,77946,38923,74883,23772,66531,11400,54143,3058,38973,,23802,3058,11414,11400,3062,23772,,38923xe" filled="f" strokecolor="#70ad47" strokeweight=".15069mm">
                  <v:path arrowok="t"/>
                </v:shape>
                <v:shape id="Graphic 134" o:spid="_x0000_s1068" style="position:absolute;left:39651;top:5658;width:12;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" path="m,68993l,e" filled="f" strokecolor="#70ad47" strokeweight=".07539mm">
                  <v:path arrowok="t"/>
                </v:shape>
                <v:shape id="Graphic 135" o:spid="_x0000_s1069" style="position:absolute;left:39651;top:8620;width:12;height:997;visibility:visible;mso-wrap-style:square;v-text-anchor:top" coordsize="127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" path="m,l,99350e" filled="f" strokecolor="#70ad47" strokeweight=".07539mm">
                  <v:path arrowok="t"/>
                </v:shape>
                <v:shape id="Image 136" o:spid="_x0000_s1070" type="#_x0000_t75" style="position:absolute;left:41315;top:5572;width:2749;height:4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">
                  <v:imagedata r:id="rId106" o:title=""/>
                </v:shape>
                <v:shape id="Graphic 137" o:spid="_x0000_s1071" style="position:absolute;left:16726;top:15235;width:3200;height:1448;visibility:visible;mso-wrap-style:square;v-text-anchor:top" coordsize="32004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" path="m,l319885,r,144540l,144540,,xe" filled="f" strokecolor="#7030a0" strokeweight=".15064mm">
                  <v:path arrowok="t"/>
                </v:shape>
                <v:shape id="Graphic 138" o:spid="_x0000_s1072" style="position:absolute;left:18325;top:14545;width:13;height:692;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" path="m,68993l,e" filled="f" strokecolor="#7030a0" strokeweight=".07539mm">
                  <v:path arrowok="t"/>
                </v:shape>
                <v:shape id="Graphic 139" o:spid="_x0000_s1073" style="position:absolute;left:17568;top:16904;width:12;height:604;visibility:visible;mso-wrap-style:square;v-text-anchor:top" coordsize="127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" path="m,l,60307e" filled="f" strokecolor="#7030a0" strokeweight=".07539mm">
                  <v:path arrowok="t"/>
                </v:shape>
                <v:shape id="Graphic 140" o:spid="_x0000_s1074" style="position:absolute;left:19083;top:16904;width:13;height:604;visibility:visible;mso-wrap-style:square;v-text-anchor:top" coordsize="127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" path="m,l,60307e" filled="f" strokecolor="#7030a0" strokeweight=".07539mm">
                  <v:path arrowok="t"/>
                </v:shape>
                <v:shape id="Image 141" o:spid="_x0000_s1075" type="#_x0000_t75" style="position:absolute;left:20858;top:14006;width:2581;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">
                  <v:imagedata r:id="rId107" o:title=""/>
                </v:shape>
                <v:shape id="Graphic 142" o:spid="_x0000_s1076" style="position:absolute;left:28634;top:14434;width:13;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" path="m,101840l,e" filled="f" strokecolor="#5b9bd5" strokeweight=".07539mm">
                  <v:path arrowok="t"/>
                </v:shape>
                <v:shape id="Graphic 143" o:spid="_x0000_s1077" style="position:absolute;left:28125;top:16898;width:12;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" path="m,101840l,e" filled="f" strokecolor="#5b9bd5" strokeweight=".07539mm">
                  <v:path arrowok="t"/>
                </v:shape>
                <v:shape id="Graphic 144" o:spid="_x0000_s1078" style="position:absolute;left:29144;top:16898;width:13;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" path="m,101840l,e" filled="f" strokecolor="#5b9bd5" strokeweight=".07539mm">
                  <v:path arrowok="t"/>
                </v:shape>
                <v:shape id="Image 145" o:spid="_x0000_s1079" type="#_x0000_t75" style="position:absolute;left:31569;top:13831;width:2578;height:4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">
                  <v:imagedata r:id="rId108" o:title=""/>
                </v:shape>
                <v:shape id="Graphic 146" o:spid="_x0000_s1080" style="position:absolute;left:35964;top:12503;width:11456;height:1447;visibility:visible;mso-wrap-style:square;v-text-anchor:top" coordsize="114554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" path="m,l1145184,r,144540l,144540,,xe" filled="f" strokecolor="white" strokeweight=".15061mm">
                  <v:path arrowok="t"/>
                </v:shape>
                <v:shape id="Graphic 147" o:spid="_x0000_s1081" style="position:absolute;left:40781;top:12531;width:1645;height:13;visibility:visible;mso-wrap-style:square;v-text-anchor:top" coordsize="164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" path="m,l164458,e" filled="f" strokeweight=".07531mm">
                  <v:path arrowok="t"/>
                </v:shape>
                <v:shape id="Graphic 148" o:spid="_x0000_s1082" style="position:absolute;left:44064;top:12594;width:572;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" path="m,l56650,e" filled="f" strokeweight=".07531mm">
                  <v:path arrowok="t"/>
                </v:shape>
                <v:shape id="Graphic 149" o:spid="_x0000_s1083" style="position:absolute;left:46274;top:12537;width:571;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" path="m,l56650,e" filled="f" strokeweight=".07531mm">
                  <v:path arrowok="t"/>
                </v:shape>
                <v:shape id="Graphic 150" o:spid="_x0000_s1084" style="position:absolute;left:38117;top:15373;width:3200;height:1696;visibility:visible;mso-wrap-style:square;v-text-anchor:top" coordsize="32004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" path="m,l319885,r,169136l,169136,,xe" filled="f" strokecolor="#ffc000" strokeweight=".15064mm">
                  <v:path arrowok="t"/>
                </v:shape>
                <v:shape id="Graphic 151" o:spid="_x0000_s1085" style="position:absolute;left:39716;top:14683;width:13;height:693;visibility:visible;mso-wrap-style:square;v-text-anchor:top" coordsize="12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" path="m,68993l,e" filled="f" strokecolor="#ffc000" strokeweight=".07539mm">
                  <v:path arrowok="t"/>
                </v:shape>
                <v:shape id="Graphic 152" o:spid="_x0000_s1086" style="position:absolute;left:38959;top:17043;width:12;height:603;visibility:visible;mso-wrap-style:square;v-text-anchor:top" coordsize="127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" path="m,l,60307e" filled="f" strokecolor="#ffc000" strokeweight=".07539mm">
                  <v:path arrowok="t"/>
                </v:shape>
                <v:shape id="Graphic 153" o:spid="_x0000_s1087" style="position:absolute;left:40474;top:17043;width:12;height:603;visibility:visible;mso-wrap-style:square;v-text-anchor:top" coordsize="127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" path="m,l,60307e" filled="f" strokecolor="#ffc000" strokeweight=".07539mm">
                  <v:path arrowok="t"/>
                </v:shape>
                <v:shape id="Image 154" o:spid="_x0000_s1088" type="#_x0000_t75" style="position:absolute;left:41654;top:14365;width:2088;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">
                  <v:imagedata r:id="rId109" o:title=""/>
                </v:shape>
                <v:shape id="Graphic 155" o:spid="_x0000_s1089" style="position:absolute;left:15007;top:17731;width:9836;height:1950;visibility:visible;mso-wrap-style:square;v-text-anchor:top" coordsize="98361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" path="m,l983466,r,194363l,194363,,xe" filled="f" strokecolor="white" strokeweight=".15061mm">
                  <v:path arrowok="t"/>
                </v:shape>
                <v:shape id="Graphic 156" o:spid="_x0000_s1090" style="position:absolute;top:31;width:52260;height:29356;visibility:visible;mso-wrap-style:square;v-text-anchor:top" coordsize="5226050,293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" path="m3175,3175r,2929254em5222691,3175r,2929254em,l5225866,em,2935604r5225866,e" filled="f" strokeweight=".5pt">
                  <v:path arrowok="t"/>
                </v:shape>
                <v:shape id="Textbox 157" o:spid="_x0000_s1091" type="#_x0000_t202" style="position:absolute;left:19846;top:1403;width:9328;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2E84C23D" w14:textId="77777777" w:rsidR="00AF1BF6" w:rsidRDefault="00000000">
                        <w:pPr>
                          <w:spacing w:line="273" w:lineRule="exact"/>
                          <w:rPr>
                            <w:sz w:val="27"/>
                          </w:rPr>
                        </w:pPr>
                        <w:r>
                          <w:rPr>
                            <w:color w:val="000000"/>
                            <w:spacing w:val="-2"/>
                            <w:sz w:val="27"/>
                            <w:shd w:val="clear" w:color="auto" w:fill="FFFFFF"/>
                          </w:rPr>
                          <w:t>逻辑门总结</w:t>
                        </w:r>
                        <w:r>
                          <w:rPr>
                            <w:color w:val="000000"/>
                            <w:spacing w:val="-10"/>
                            <w:sz w:val="27"/>
                            <w:shd w:val="clear" w:color="auto" w:fill="FFFFFF"/>
                          </w:rPr>
                          <w:t xml:space="preserve"> </w:t>
                        </w:r>
                      </w:p>
                    </w:txbxContent>
                  </v:textbox>
                </v:shape>
                <v:shape id="Textbox 158" o:spid="_x0000_s1092" type="#_x0000_t202" style="position:absolute;left:27937;top:7427;width:144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7A5A4A84" w14:textId="77777777" w:rsidR="00AF1BF6" w:rsidRDefault="00000000">
                        <w:pPr>
                          <w:spacing w:line="137" w:lineRule="exact"/>
                          <w:rPr>
                            <w:sz w:val="13"/>
                          </w:rPr>
                        </w:pPr>
                        <w:r>
                          <w:rPr>
                            <w:w w:val="105"/>
                            <w:sz w:val="13"/>
                          </w:rPr>
                          <w:t>》</w:t>
                        </w:r>
                        <w:r>
                          <w:rPr>
                            <w:spacing w:val="-10"/>
                            <w:w w:val="105"/>
                            <w:sz w:val="13"/>
                          </w:rPr>
                          <w:t>1</w:t>
                        </w:r>
                      </w:p>
                    </w:txbxContent>
                  </v:textbox>
                </v:shape>
                <v:shape id="Textbox 159" o:spid="_x0000_s1093" type="#_x0000_t202" style="position:absolute;left:17990;top:15579;width:100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44C4002C" w14:textId="77777777" w:rsidR="00AF1BF6" w:rsidRDefault="00000000">
                        <w:pPr>
                          <w:spacing w:line="137" w:lineRule="exact"/>
                          <w:rPr>
                            <w:sz w:val="13"/>
                          </w:rPr>
                        </w:pPr>
                        <w:r>
                          <w:rPr>
                            <w:spacing w:val="-5"/>
                            <w:w w:val="105"/>
                            <w:sz w:val="13"/>
                          </w:rPr>
                          <w:t>=1</w:t>
                        </w:r>
                      </w:p>
                    </w:txbxContent>
                  </v:textbox>
                </v:shape>
                <v:shape id="Textbox 160" o:spid="_x0000_s1094" type="#_x0000_t202" style="position:absolute;left:38938;top:15717;width:144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06A9F489" w14:textId="77777777" w:rsidR="00AF1BF6" w:rsidRDefault="00000000">
                        <w:pPr>
                          <w:spacing w:line="137" w:lineRule="exact"/>
                          <w:rPr>
                            <w:sz w:val="13"/>
                          </w:rPr>
                        </w:pPr>
                        <w:r>
                          <w:rPr>
                            <w:w w:val="105"/>
                            <w:sz w:val="13"/>
                          </w:rPr>
                          <w:t>》</w:t>
                        </w:r>
                        <w:r>
                          <w:rPr>
                            <w:spacing w:val="-10"/>
                            <w:w w:val="105"/>
                            <w:sz w:val="13"/>
                          </w:rPr>
                          <w:t>1</w:t>
                        </w:r>
                      </w:p>
                    </w:txbxContent>
                  </v:textbox>
                </v:shape>
                <v:shape id="Textbox 161" o:spid="_x0000_s1095" type="#_x0000_t202" style="position:absolute;left:16545;top:18371;width:7956;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3AD9A83" w14:textId="77777777" w:rsidR="00AF1BF6" w:rsidRDefault="00000000">
                        <w:pPr>
                          <w:spacing w:line="170" w:lineRule="exact"/>
                          <w:rPr>
                            <w:rFonts w:ascii="Times New Roman" w:eastAsia="Times New Roman"/>
                            <w:sz w:val="15"/>
                          </w:rPr>
                        </w:pPr>
                        <w:r>
                          <w:rPr>
                            <w:sz w:val="15"/>
                          </w:rPr>
                          <w:t>相同出</w:t>
                        </w:r>
                        <w:r>
                          <w:rPr>
                            <w:rFonts w:ascii="Times New Roman" w:eastAsia="Times New Roman"/>
                            <w:sz w:val="15"/>
                          </w:rPr>
                          <w:t>0</w:t>
                        </w:r>
                        <w:r>
                          <w:rPr>
                            <w:sz w:val="15"/>
                          </w:rPr>
                          <w:t>，相异出</w:t>
                        </w:r>
                        <w:r>
                          <w:rPr>
                            <w:rFonts w:ascii="Times New Roman" w:eastAsia="Times New Roman"/>
                            <w:spacing w:val="-10"/>
                            <w:sz w:val="15"/>
                          </w:rPr>
                          <w:t>1</w:t>
                        </w:r>
                      </w:p>
                    </w:txbxContent>
                  </v:textbox>
                </v:shape>
                <v:shape id="Textbox 162" o:spid="_x0000_s1096" type="#_x0000_t202" style="position:absolute;left:27428;top:17992;width:806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" filled="f" strokecolor="white" strokeweight=".15061mm">
                  <v:textbox inset="0,0,0,0">
                    <w:txbxContent>
                      <w:p w14:paraId="58AB0EFB" w14:textId="77777777" w:rsidR="00AF1BF6" w:rsidRDefault="00000000">
                        <w:pPr>
                          <w:spacing w:before="23"/>
                          <w:ind w:left="36"/>
                          <w:rPr>
                            <w:rFonts w:ascii="Times New Roman" w:eastAsia="Times New Roman"/>
                            <w:sz w:val="15"/>
                          </w:rPr>
                        </w:pPr>
                        <w:r>
                          <w:rPr>
                            <w:sz w:val="15"/>
                          </w:rPr>
                          <w:t>全</w:t>
                        </w:r>
                        <w:r>
                          <w:rPr>
                            <w:rFonts w:ascii="Times New Roman" w:eastAsia="Times New Roman"/>
                            <w:sz w:val="15"/>
                          </w:rPr>
                          <w:t>1</w:t>
                        </w:r>
                        <w:r>
                          <w:rPr>
                            <w:sz w:val="15"/>
                          </w:rPr>
                          <w:t>出</w:t>
                        </w:r>
                        <w:r>
                          <w:rPr>
                            <w:rFonts w:ascii="Times New Roman" w:eastAsia="Times New Roman"/>
                            <w:sz w:val="15"/>
                          </w:rPr>
                          <w:t>0</w:t>
                        </w:r>
                        <w:r>
                          <w:rPr>
                            <w:sz w:val="15"/>
                          </w:rPr>
                          <w:t>，其他出</w:t>
                        </w:r>
                        <w:r>
                          <w:rPr>
                            <w:rFonts w:ascii="Times New Roman" w:eastAsia="Times New Roman"/>
                            <w:spacing w:val="-10"/>
                            <w:sz w:val="15"/>
                          </w:rPr>
                          <w:t>1</w:t>
                        </w:r>
                      </w:p>
                    </w:txbxContent>
                  </v:textbox>
                </v:shape>
                <v:shape id="Textbox 163" o:spid="_x0000_s1097" type="#_x0000_t202" style="position:absolute;left:27428;top:15452;width:2286;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" filled="f" strokecolor="#5b9bd5" strokeweight=".15067mm">
                  <v:textbox inset="0,0,0,0">
                    <w:txbxContent>
                      <w:p w14:paraId="56968F7C" w14:textId="77777777" w:rsidR="00AF1BF6" w:rsidRDefault="00000000">
                        <w:pPr>
                          <w:spacing w:before="35"/>
                          <w:ind w:left="8"/>
                          <w:jc w:val="center"/>
                          <w:rPr>
                            <w:sz w:val="13"/>
                          </w:rPr>
                        </w:pPr>
                        <w:r>
                          <w:rPr>
                            <w:spacing w:val="-10"/>
                            <w:w w:val="105"/>
                            <w:sz w:val="13"/>
                          </w:rPr>
                          <w:t>&amp;</w:t>
                        </w:r>
                      </w:p>
                    </w:txbxContent>
                  </v:textbox>
                </v:shape>
                <v:shape id="Textbox 164" o:spid="_x0000_s1098" type="#_x0000_t202" style="position:absolute;left:37284;top:9614;width:745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" filled="f" strokecolor="white" strokeweight=".15061mm">
                  <v:textbox inset="0,0,0,0">
                    <w:txbxContent>
                      <w:p w14:paraId="76498107" w14:textId="77777777" w:rsidR="00AF1BF6" w:rsidRDefault="00000000">
                        <w:pPr>
                          <w:spacing w:before="23"/>
                          <w:ind w:left="57"/>
                          <w:rPr>
                            <w:sz w:val="15"/>
                          </w:rPr>
                        </w:pPr>
                        <w:r>
                          <w:rPr>
                            <w:rFonts w:ascii="Times New Roman" w:eastAsia="Times New Roman"/>
                            <w:sz w:val="15"/>
                          </w:rPr>
                          <w:t>1</w:t>
                        </w:r>
                        <w:r>
                          <w:rPr>
                            <w:sz w:val="15"/>
                          </w:rPr>
                          <w:t>进</w:t>
                        </w:r>
                        <w:r>
                          <w:rPr>
                            <w:rFonts w:ascii="Times New Roman" w:eastAsia="Times New Roman"/>
                            <w:sz w:val="15"/>
                          </w:rPr>
                          <w:t>0</w:t>
                        </w:r>
                        <w:r>
                          <w:rPr>
                            <w:sz w:val="15"/>
                          </w:rPr>
                          <w:t>出</w:t>
                        </w:r>
                        <w:r>
                          <w:rPr>
                            <w:rFonts w:ascii="Times New Roman" w:eastAsia="Times New Roman"/>
                            <w:spacing w:val="28"/>
                            <w:sz w:val="15"/>
                          </w:rPr>
                          <w:t xml:space="preserve">, </w:t>
                        </w:r>
                        <w:r>
                          <w:rPr>
                            <w:rFonts w:ascii="Times New Roman" w:eastAsia="Times New Roman"/>
                            <w:sz w:val="15"/>
                          </w:rPr>
                          <w:t>0</w:t>
                        </w:r>
                        <w:r>
                          <w:rPr>
                            <w:sz w:val="15"/>
                          </w:rPr>
                          <w:t>进</w:t>
                        </w:r>
                        <w:r>
                          <w:rPr>
                            <w:rFonts w:ascii="Times New Roman" w:eastAsia="Times New Roman"/>
                            <w:sz w:val="15"/>
                          </w:rPr>
                          <w:t>1</w:t>
                        </w:r>
                        <w:r>
                          <w:rPr>
                            <w:spacing w:val="-10"/>
                            <w:sz w:val="15"/>
                          </w:rPr>
                          <w:t>出</w:t>
                        </w:r>
                      </w:p>
                    </w:txbxContent>
                  </v:textbox>
                </v:shape>
                <v:shape id="Textbox 165" o:spid="_x0000_s1099" type="#_x0000_t202" style="position:absolute;left:38457;top:7194;width:2426;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" filled="f" strokecolor="#70ad47" strokeweight=".15064mm">
                  <v:textbox inset="0,0,0,0">
                    <w:txbxContent>
                      <w:p w14:paraId="67B4597E" w14:textId="77777777" w:rsidR="00AF1BF6" w:rsidRDefault="00000000">
                        <w:pPr>
                          <w:spacing w:before="35"/>
                          <w:jc w:val="center"/>
                          <w:rPr>
                            <w:sz w:val="13"/>
                          </w:rPr>
                        </w:pPr>
                        <w:r>
                          <w:rPr>
                            <w:spacing w:val="-10"/>
                            <w:w w:val="105"/>
                            <w:sz w:val="13"/>
                          </w:rPr>
                          <w:t>1</w:t>
                        </w:r>
                      </w:p>
                    </w:txbxContent>
                  </v:textbox>
                </v:shape>
                <v:shape id="Textbox 166" o:spid="_x0000_s1100" type="#_x0000_t202" style="position:absolute;left:17303;top:6938;width:2152;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" filled="f" strokecolor="#5b9bd5" strokeweight=".15067mm">
                  <v:textbox inset="0,0,0,0">
                    <w:txbxContent>
                      <w:p w14:paraId="2A4828D2" w14:textId="77777777" w:rsidR="00AF1BF6" w:rsidRDefault="00000000">
                        <w:pPr>
                          <w:spacing w:before="35"/>
                          <w:ind w:right="9"/>
                          <w:jc w:val="center"/>
                          <w:rPr>
                            <w:sz w:val="13"/>
                          </w:rPr>
                        </w:pPr>
                        <w:r>
                          <w:rPr>
                            <w:spacing w:val="-10"/>
                            <w:w w:val="105"/>
                            <w:sz w:val="13"/>
                          </w:rPr>
                          <w:t>&amp;</w:t>
                        </w:r>
                      </w:p>
                    </w:txbxContent>
                  </v:textbox>
                </v:shape>
                <v:shape id="Textbox 167" o:spid="_x0000_s1101" type="#_x0000_t202" style="position:absolute;left:2908;top:17128;width:112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5E13FAD5" w14:textId="77777777" w:rsidR="00AF1BF6" w:rsidRDefault="00000000">
                        <w:pPr>
                          <w:spacing w:before="39"/>
                          <w:ind w:left="57"/>
                          <w:rPr>
                            <w:sz w:val="13"/>
                          </w:rPr>
                        </w:pPr>
                        <w:r>
                          <w:rPr>
                            <w:w w:val="105"/>
                            <w:sz w:val="13"/>
                          </w:rPr>
                          <w:t>或非：Y</w:t>
                        </w:r>
                        <w:r>
                          <w:rPr>
                            <w:spacing w:val="-2"/>
                            <w:w w:val="105"/>
                            <w:sz w:val="13"/>
                          </w:rPr>
                          <w:t xml:space="preserve"> = </w:t>
                        </w:r>
                        <w:r>
                          <w:rPr>
                            <w:w w:val="105"/>
                            <w:sz w:val="13"/>
                          </w:rPr>
                          <w:t>A + B</w:t>
                        </w:r>
                        <w:r>
                          <w:rPr>
                            <w:spacing w:val="-2"/>
                            <w:w w:val="105"/>
                            <w:sz w:val="13"/>
                          </w:rPr>
                          <w:t xml:space="preserve"> = </w:t>
                        </w:r>
                        <w:r>
                          <w:rPr>
                            <w:w w:val="105"/>
                            <w:sz w:val="13"/>
                          </w:rPr>
                          <w:t>A ·</w:t>
                        </w:r>
                        <w:r>
                          <w:rPr>
                            <w:spacing w:val="-1"/>
                            <w:w w:val="105"/>
                            <w:sz w:val="13"/>
                          </w:rPr>
                          <w:t xml:space="preserve"> </w:t>
                        </w:r>
                        <w:r>
                          <w:rPr>
                            <w:spacing w:val="-10"/>
                            <w:w w:val="105"/>
                            <w:sz w:val="13"/>
                          </w:rPr>
                          <w:t>B</w:t>
                        </w:r>
                      </w:p>
                    </w:txbxContent>
                  </v:textbox>
                </v:shape>
                <v:shape id="Textbox 168" o:spid="_x0000_s1102" type="#_x0000_t202" style="position:absolute;left:2881;top:14900;width:10440;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" filled="f" strokecolor="white" strokeweight=".15061mm">
                  <v:textbox inset="0,0,0,0">
                    <w:txbxContent>
                      <w:p w14:paraId="447BBE22" w14:textId="77777777" w:rsidR="00AF1BF6" w:rsidRDefault="00000000">
                        <w:pPr>
                          <w:spacing w:before="35"/>
                          <w:ind w:left="57"/>
                          <w:rPr>
                            <w:sz w:val="13"/>
                          </w:rPr>
                        </w:pPr>
                        <w:r>
                          <w:rPr>
                            <w:w w:val="105"/>
                            <w:sz w:val="13"/>
                          </w:rPr>
                          <w:t>与非：Y</w:t>
                        </w:r>
                        <w:r>
                          <w:rPr>
                            <w:spacing w:val="-2"/>
                            <w:w w:val="105"/>
                            <w:sz w:val="13"/>
                          </w:rPr>
                          <w:t xml:space="preserve"> = </w:t>
                        </w:r>
                        <w:proofErr w:type="spellStart"/>
                        <w:r>
                          <w:rPr>
                            <w:w w:val="105"/>
                            <w:sz w:val="13"/>
                          </w:rPr>
                          <w:t>A·B</w:t>
                        </w:r>
                        <w:proofErr w:type="spellEnd"/>
                        <w:r>
                          <w:rPr>
                            <w:spacing w:val="-1"/>
                            <w:w w:val="105"/>
                            <w:sz w:val="13"/>
                          </w:rPr>
                          <w:t xml:space="preserve"> = </w:t>
                        </w:r>
                        <w:r>
                          <w:rPr>
                            <w:w w:val="105"/>
                            <w:sz w:val="13"/>
                          </w:rPr>
                          <w:t>A</w:t>
                        </w:r>
                        <w:r>
                          <w:rPr>
                            <w:spacing w:val="-1"/>
                            <w:w w:val="105"/>
                            <w:sz w:val="13"/>
                          </w:rPr>
                          <w:t xml:space="preserve"> + </w:t>
                        </w:r>
                        <w:r>
                          <w:rPr>
                            <w:spacing w:val="-10"/>
                            <w:w w:val="105"/>
                            <w:sz w:val="13"/>
                          </w:rPr>
                          <w:t>B</w:t>
                        </w:r>
                      </w:p>
                    </w:txbxContent>
                  </v:textbox>
                </v:shape>
                <v:shape id="Textbox 169" o:spid="_x0000_s1103" type="#_x0000_t202" style="position:absolute;left:2852;top:12728;width:6934;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" filled="f" strokecolor="white" strokeweight=".15061mm">
                  <v:textbox inset="0,0,0,0">
                    <w:txbxContent>
                      <w:p w14:paraId="7EB3AD4B" w14:textId="77777777" w:rsidR="00AF1BF6" w:rsidRDefault="00000000">
                        <w:pPr>
                          <w:spacing w:before="35"/>
                          <w:ind w:left="57"/>
                          <w:rPr>
                            <w:sz w:val="13"/>
                          </w:rPr>
                        </w:pPr>
                        <w:r>
                          <w:rPr>
                            <w:w w:val="105"/>
                            <w:sz w:val="13"/>
                          </w:rPr>
                          <w:t>异或：Y</w:t>
                        </w:r>
                        <w:r>
                          <w:rPr>
                            <w:spacing w:val="-2"/>
                            <w:w w:val="105"/>
                            <w:sz w:val="13"/>
                          </w:rPr>
                          <w:t xml:space="preserve"> = </w:t>
                        </w:r>
                        <w:proofErr w:type="spellStart"/>
                        <w:r>
                          <w:rPr>
                            <w:spacing w:val="-5"/>
                            <w:w w:val="105"/>
                            <w:sz w:val="13"/>
                          </w:rPr>
                          <w:t>A⊕B</w:t>
                        </w:r>
                        <w:proofErr w:type="spellEnd"/>
                      </w:p>
                    </w:txbxContent>
                  </v:textbox>
                </v:shape>
                <v:shape id="Textbox 170" o:spid="_x0000_s1104" type="#_x0000_t202" style="position:absolute;left:35991;top:12503;width:11398;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42193C44" w14:textId="77777777" w:rsidR="00AF1BF6" w:rsidRDefault="00000000">
                        <w:pPr>
                          <w:spacing w:before="17" w:line="206" w:lineRule="exact"/>
                          <w:ind w:left="57"/>
                          <w:rPr>
                            <w:rFonts w:ascii="微软雅黑" w:eastAsia="微软雅黑" w:hAnsi="微软雅黑"/>
                            <w:b/>
                            <w:sz w:val="13"/>
                          </w:rPr>
                        </w:pPr>
                        <w:r>
                          <w:rPr>
                            <w:rFonts w:ascii="微软雅黑" w:eastAsia="微软雅黑" w:hAnsi="微软雅黑"/>
                            <w:b/>
                            <w:sz w:val="13"/>
                          </w:rPr>
                          <w:t>或非：Y</w:t>
                        </w:r>
                        <w:r>
                          <w:rPr>
                            <w:rFonts w:ascii="微软雅黑" w:eastAsia="微软雅黑" w:hAnsi="微软雅黑"/>
                            <w:b/>
                            <w:spacing w:val="3"/>
                            <w:sz w:val="13"/>
                          </w:rPr>
                          <w:t xml:space="preserve"> = </w:t>
                        </w:r>
                        <w:r>
                          <w:rPr>
                            <w:rFonts w:ascii="微软雅黑" w:eastAsia="微软雅黑" w:hAnsi="微软雅黑"/>
                            <w:b/>
                            <w:sz w:val="13"/>
                          </w:rPr>
                          <w:t>A</w:t>
                        </w:r>
                        <w:r>
                          <w:rPr>
                            <w:rFonts w:ascii="微软雅黑" w:eastAsia="微软雅黑" w:hAnsi="微软雅黑"/>
                            <w:b/>
                            <w:spacing w:val="6"/>
                            <w:sz w:val="13"/>
                          </w:rPr>
                          <w:t xml:space="preserve"> + </w:t>
                        </w:r>
                        <w:r>
                          <w:rPr>
                            <w:rFonts w:ascii="微软雅黑" w:eastAsia="微软雅黑" w:hAnsi="微软雅黑"/>
                            <w:b/>
                            <w:sz w:val="13"/>
                          </w:rPr>
                          <w:t>B</w:t>
                        </w:r>
                        <w:r>
                          <w:rPr>
                            <w:rFonts w:ascii="微软雅黑" w:eastAsia="微软雅黑" w:hAnsi="微软雅黑"/>
                            <w:b/>
                            <w:spacing w:val="8"/>
                            <w:sz w:val="13"/>
                          </w:rPr>
                          <w:t xml:space="preserve"> = </w:t>
                        </w:r>
                        <w:r>
                          <w:rPr>
                            <w:rFonts w:ascii="微软雅黑" w:eastAsia="微软雅黑" w:hAnsi="微软雅黑"/>
                            <w:b/>
                            <w:sz w:val="13"/>
                          </w:rPr>
                          <w:t>A</w:t>
                        </w:r>
                        <w:r>
                          <w:rPr>
                            <w:rFonts w:ascii="微软雅黑" w:eastAsia="微软雅黑" w:hAnsi="微软雅黑"/>
                            <w:b/>
                            <w:spacing w:val="-34"/>
                            <w:w w:val="220"/>
                            <w:sz w:val="13"/>
                          </w:rPr>
                          <w:t xml:space="preserve"> </w:t>
                        </w:r>
                        <w:r>
                          <w:rPr>
                            <w:rFonts w:ascii="微软雅黑" w:eastAsia="微软雅黑" w:hAnsi="微软雅黑"/>
                            <w:b/>
                            <w:w w:val="220"/>
                            <w:sz w:val="13"/>
                          </w:rPr>
                          <w:t>·</w:t>
                        </w:r>
                        <w:r>
                          <w:rPr>
                            <w:rFonts w:ascii="微软雅黑" w:eastAsia="微软雅黑" w:hAnsi="微软雅黑"/>
                            <w:b/>
                            <w:spacing w:val="-22"/>
                            <w:w w:val="220"/>
                            <w:sz w:val="13"/>
                          </w:rPr>
                          <w:t xml:space="preserve"> </w:t>
                        </w:r>
                        <w:r>
                          <w:rPr>
                            <w:rFonts w:ascii="微软雅黑" w:eastAsia="微软雅黑" w:hAnsi="微软雅黑"/>
                            <w:b/>
                            <w:spacing w:val="-10"/>
                            <w:sz w:val="13"/>
                          </w:rPr>
                          <w:t>B</w:t>
                        </w:r>
                      </w:p>
                    </w:txbxContent>
                  </v:textbox>
                </v:shape>
                <v:shape id="Textbox 171" o:spid="_x0000_s1105" type="#_x0000_t202" style="position:absolute;left:24825;top:12375;width:10566;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" filled="f" strokecolor="white" strokeweight=".15061mm">
                  <v:textbox inset="0,0,0,0">
                    <w:txbxContent>
                      <w:p w14:paraId="262FE5AA" w14:textId="77777777" w:rsidR="00AF1BF6" w:rsidRDefault="00000000">
                        <w:pPr>
                          <w:spacing w:before="13" w:line="206" w:lineRule="exact"/>
                          <w:ind w:left="57"/>
                          <w:rPr>
                            <w:rFonts w:ascii="微软雅黑" w:eastAsia="微软雅黑" w:hAnsi="微软雅黑"/>
                            <w:b/>
                            <w:sz w:val="13"/>
                          </w:rPr>
                        </w:pPr>
                        <w:r>
                          <w:rPr>
                            <w:rFonts w:ascii="微软雅黑" w:eastAsia="微软雅黑" w:hAnsi="微软雅黑"/>
                            <w:b/>
                            <w:sz w:val="13"/>
                          </w:rPr>
                          <w:t>与非：Y</w:t>
                        </w:r>
                        <w:r>
                          <w:rPr>
                            <w:rFonts w:ascii="微软雅黑" w:eastAsia="微软雅黑" w:hAnsi="微软雅黑"/>
                            <w:b/>
                            <w:spacing w:val="4"/>
                            <w:sz w:val="13"/>
                          </w:rPr>
                          <w:t xml:space="preserve"> =</w:t>
                        </w:r>
                        <w:r>
                          <w:rPr>
                            <w:rFonts w:ascii="微软雅黑" w:eastAsia="微软雅黑" w:hAnsi="微软雅黑"/>
                            <w:b/>
                            <w:spacing w:val="9"/>
                            <w:w w:val="110"/>
                            <w:sz w:val="13"/>
                          </w:rPr>
                          <w:t xml:space="preserve"> </w:t>
                        </w:r>
                        <w:proofErr w:type="spellStart"/>
                        <w:r>
                          <w:rPr>
                            <w:rFonts w:ascii="微软雅黑" w:eastAsia="微软雅黑" w:hAnsi="微软雅黑"/>
                            <w:b/>
                            <w:w w:val="110"/>
                            <w:sz w:val="13"/>
                          </w:rPr>
                          <w:t>A·B</w:t>
                        </w:r>
                        <w:proofErr w:type="spellEnd"/>
                        <w:r>
                          <w:rPr>
                            <w:rFonts w:ascii="微软雅黑" w:eastAsia="微软雅黑" w:hAnsi="微软雅黑"/>
                            <w:b/>
                            <w:spacing w:val="7"/>
                            <w:w w:val="110"/>
                            <w:sz w:val="13"/>
                          </w:rPr>
                          <w:t xml:space="preserve"> </w:t>
                        </w:r>
                        <w:r>
                          <w:rPr>
                            <w:rFonts w:ascii="微软雅黑" w:eastAsia="微软雅黑" w:hAnsi="微软雅黑"/>
                            <w:b/>
                            <w:spacing w:val="6"/>
                            <w:sz w:val="13"/>
                          </w:rPr>
                          <w:t xml:space="preserve">= </w:t>
                        </w:r>
                        <w:r>
                          <w:rPr>
                            <w:rFonts w:ascii="微软雅黑" w:eastAsia="微软雅黑" w:hAnsi="微软雅黑"/>
                            <w:b/>
                            <w:sz w:val="13"/>
                          </w:rPr>
                          <w:t>A</w:t>
                        </w:r>
                        <w:r>
                          <w:rPr>
                            <w:rFonts w:ascii="微软雅黑" w:eastAsia="微软雅黑" w:hAnsi="微软雅黑"/>
                            <w:b/>
                            <w:spacing w:val="9"/>
                            <w:sz w:val="13"/>
                          </w:rPr>
                          <w:t xml:space="preserve"> + </w:t>
                        </w:r>
                        <w:r>
                          <w:rPr>
                            <w:rFonts w:ascii="微软雅黑" w:eastAsia="微软雅黑" w:hAnsi="微软雅黑"/>
                            <w:b/>
                            <w:spacing w:val="-10"/>
                            <w:sz w:val="13"/>
                          </w:rPr>
                          <w:t>B</w:t>
                        </w:r>
                      </w:p>
                    </w:txbxContent>
                  </v:textbox>
                </v:shape>
                <v:shape id="Textbox 172" o:spid="_x0000_s1106" type="#_x0000_t202" style="position:absolute;left:16864;top:12396;width:6998;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" filled="f" strokecolor="white" strokeweight=".15061mm">
                  <v:textbox inset="0,0,0,0">
                    <w:txbxContent>
                      <w:p w14:paraId="59F6DFCC" w14:textId="77777777" w:rsidR="00AF1BF6" w:rsidRDefault="00000000">
                        <w:pPr>
                          <w:spacing w:before="13" w:line="206" w:lineRule="exact"/>
                          <w:ind w:left="57"/>
                          <w:rPr>
                            <w:rFonts w:ascii="微软雅黑" w:eastAsia="微软雅黑" w:hAnsi="微软雅黑"/>
                            <w:b/>
                            <w:sz w:val="13"/>
                          </w:rPr>
                        </w:pPr>
                        <w:r>
                          <w:rPr>
                            <w:rFonts w:ascii="微软雅黑" w:eastAsia="微软雅黑" w:hAnsi="微软雅黑"/>
                            <w:b/>
                            <w:sz w:val="13"/>
                          </w:rPr>
                          <w:t>异或：Y</w:t>
                        </w:r>
                        <w:r>
                          <w:rPr>
                            <w:rFonts w:ascii="微软雅黑" w:eastAsia="微软雅黑" w:hAnsi="微软雅黑"/>
                            <w:b/>
                            <w:spacing w:val="11"/>
                            <w:sz w:val="13"/>
                          </w:rPr>
                          <w:t xml:space="preserve"> = </w:t>
                        </w:r>
                        <w:proofErr w:type="spellStart"/>
                        <w:r>
                          <w:rPr>
                            <w:rFonts w:ascii="微软雅黑" w:eastAsia="微软雅黑" w:hAnsi="微软雅黑"/>
                            <w:b/>
                            <w:spacing w:val="-5"/>
                            <w:sz w:val="13"/>
                          </w:rPr>
                          <w:t>A⊕B</w:t>
                        </w:r>
                        <w:proofErr w:type="spellEnd"/>
                      </w:p>
                    </w:txbxContent>
                  </v:textbox>
                </v:shape>
                <v:shape id="Textbox 173" o:spid="_x0000_s1107" type="#_x0000_t202" style="position:absolute;left:2852;top:10577;width:4851;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" filled="f" strokecolor="white" strokeweight=".15061mm">
                  <v:textbox inset="0,0,0,0">
                    <w:txbxContent>
                      <w:p w14:paraId="34A9F6EC" w14:textId="77777777" w:rsidR="00AF1BF6" w:rsidRDefault="00000000">
                        <w:pPr>
                          <w:spacing w:before="29"/>
                          <w:ind w:left="57"/>
                          <w:rPr>
                            <w:rFonts w:ascii="Cambria" w:eastAsia="Cambria" w:hAnsi="Cambria"/>
                            <w:sz w:val="13"/>
                          </w:rPr>
                        </w:pPr>
                        <w:r>
                          <w:rPr>
                            <w:w w:val="105"/>
                            <w:sz w:val="13"/>
                          </w:rPr>
                          <w:t>非：Y</w:t>
                        </w:r>
                        <w:r>
                          <w:rPr>
                            <w:spacing w:val="-2"/>
                            <w:w w:val="105"/>
                            <w:sz w:val="13"/>
                          </w:rPr>
                          <w:t xml:space="preserve"> = </w:t>
                        </w:r>
                        <w:r>
                          <w:rPr>
                            <w:rFonts w:ascii="Cambria" w:eastAsia="Cambria" w:hAnsi="Cambria"/>
                            <w:spacing w:val="-10"/>
                            <w:w w:val="105"/>
                            <w:sz w:val="13"/>
                          </w:rPr>
                          <w:t>Ā</w:t>
                        </w:r>
                      </w:p>
                    </w:txbxContent>
                  </v:textbox>
                </v:shape>
                <v:shape id="Textbox 174" o:spid="_x0000_s1108" type="#_x0000_t202" style="position:absolute;left:16480;top:9793;width:770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" filled="f" strokecolor="white" strokeweight=".15061mm">
                  <v:textbox inset="0,0,0,0">
                    <w:txbxContent>
                      <w:p w14:paraId="7F3A9897" w14:textId="77777777" w:rsidR="00AF1BF6" w:rsidRDefault="00000000">
                        <w:pPr>
                          <w:spacing w:before="23"/>
                          <w:ind w:left="57"/>
                          <w:rPr>
                            <w:rFonts w:ascii="Times New Roman" w:eastAsia="Times New Roman"/>
                            <w:sz w:val="15"/>
                          </w:rPr>
                        </w:pPr>
                        <w:r>
                          <w:rPr>
                            <w:sz w:val="15"/>
                          </w:rPr>
                          <w:t>有</w:t>
                        </w:r>
                        <w:r>
                          <w:rPr>
                            <w:rFonts w:ascii="Times New Roman" w:eastAsia="Times New Roman"/>
                            <w:sz w:val="15"/>
                          </w:rPr>
                          <w:t>0</w:t>
                        </w:r>
                        <w:r>
                          <w:rPr>
                            <w:sz w:val="15"/>
                          </w:rPr>
                          <w:t>出</w:t>
                        </w:r>
                        <w:r>
                          <w:rPr>
                            <w:rFonts w:ascii="Times New Roman" w:eastAsia="Times New Roman"/>
                            <w:sz w:val="15"/>
                          </w:rPr>
                          <w:t>0</w:t>
                        </w:r>
                        <w:r>
                          <w:rPr>
                            <w:sz w:val="15"/>
                          </w:rPr>
                          <w:t>，全</w:t>
                        </w:r>
                        <w:r>
                          <w:rPr>
                            <w:rFonts w:ascii="Times New Roman" w:eastAsia="Times New Roman"/>
                            <w:sz w:val="15"/>
                          </w:rPr>
                          <w:t>1</w:t>
                        </w:r>
                        <w:r>
                          <w:rPr>
                            <w:sz w:val="15"/>
                          </w:rPr>
                          <w:t>出</w:t>
                        </w:r>
                        <w:r>
                          <w:rPr>
                            <w:rFonts w:ascii="Times New Roman" w:eastAsia="Times New Roman"/>
                            <w:spacing w:val="-10"/>
                            <w:sz w:val="15"/>
                          </w:rPr>
                          <w:t>1</w:t>
                        </w:r>
                      </w:p>
                    </w:txbxContent>
                  </v:textbox>
                </v:shape>
                <v:shape id="Textbox 175" o:spid="_x0000_s1109" type="#_x0000_t202" style="position:absolute;left:26663;top:9588;width:770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" filled="f" strokecolor="white" strokeweight=".15061mm">
                  <v:textbox inset="0,0,0,0">
                    <w:txbxContent>
                      <w:p w14:paraId="5219CF6F" w14:textId="77777777" w:rsidR="00AF1BF6" w:rsidRDefault="00000000">
                        <w:pPr>
                          <w:spacing w:before="23"/>
                          <w:ind w:left="57"/>
                          <w:rPr>
                            <w:rFonts w:ascii="Times New Roman" w:eastAsia="Times New Roman"/>
                            <w:sz w:val="15"/>
                          </w:rPr>
                        </w:pPr>
                        <w:r>
                          <w:rPr>
                            <w:sz w:val="15"/>
                          </w:rPr>
                          <w:t>有</w:t>
                        </w:r>
                        <w:r>
                          <w:rPr>
                            <w:rFonts w:ascii="Times New Roman" w:eastAsia="Times New Roman"/>
                            <w:sz w:val="15"/>
                          </w:rPr>
                          <w:t>1</w:t>
                        </w:r>
                        <w:r>
                          <w:rPr>
                            <w:sz w:val="15"/>
                          </w:rPr>
                          <w:t>出</w:t>
                        </w:r>
                        <w:r>
                          <w:rPr>
                            <w:rFonts w:ascii="Times New Roman" w:eastAsia="Times New Roman"/>
                            <w:sz w:val="15"/>
                          </w:rPr>
                          <w:t>1</w:t>
                        </w:r>
                        <w:r>
                          <w:rPr>
                            <w:sz w:val="15"/>
                          </w:rPr>
                          <w:t>，全</w:t>
                        </w:r>
                        <w:r>
                          <w:rPr>
                            <w:rFonts w:ascii="Times New Roman" w:eastAsia="Times New Roman"/>
                            <w:sz w:val="15"/>
                          </w:rPr>
                          <w:t>0</w:t>
                        </w:r>
                        <w:r>
                          <w:rPr>
                            <w:sz w:val="15"/>
                          </w:rPr>
                          <w:t>出</w:t>
                        </w:r>
                        <w:r>
                          <w:rPr>
                            <w:rFonts w:ascii="Times New Roman" w:eastAsia="Times New Roman"/>
                            <w:spacing w:val="-10"/>
                            <w:sz w:val="15"/>
                          </w:rPr>
                          <w:t>0</w:t>
                        </w:r>
                      </w:p>
                    </w:txbxContent>
                  </v:textbox>
                </v:shape>
                <v:shape id="Textbox 176" o:spid="_x0000_s1110" type="#_x0000_t202" style="position:absolute;left:2852;top:8426;width:6496;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" filled="f" strokecolor="white" strokeweight=".15061mm">
                  <v:textbox inset="0,0,0,0">
                    <w:txbxContent>
                      <w:p w14:paraId="4BCBBE78" w14:textId="77777777" w:rsidR="00AF1BF6" w:rsidRDefault="00000000">
                        <w:pPr>
                          <w:spacing w:before="35"/>
                          <w:ind w:left="57"/>
                          <w:rPr>
                            <w:sz w:val="13"/>
                          </w:rPr>
                        </w:pPr>
                        <w:r>
                          <w:rPr>
                            <w:w w:val="105"/>
                            <w:sz w:val="13"/>
                          </w:rPr>
                          <w:t>或：Y</w:t>
                        </w:r>
                        <w:r>
                          <w:rPr>
                            <w:spacing w:val="-2"/>
                            <w:w w:val="105"/>
                            <w:sz w:val="13"/>
                          </w:rPr>
                          <w:t xml:space="preserve"> = </w:t>
                        </w:r>
                        <w:r>
                          <w:rPr>
                            <w:w w:val="105"/>
                            <w:sz w:val="13"/>
                          </w:rPr>
                          <w:t>A</w:t>
                        </w:r>
                        <w:r>
                          <w:rPr>
                            <w:spacing w:val="-1"/>
                            <w:w w:val="105"/>
                            <w:sz w:val="13"/>
                          </w:rPr>
                          <w:t xml:space="preserve"> + </w:t>
                        </w:r>
                        <w:r>
                          <w:rPr>
                            <w:spacing w:val="-10"/>
                            <w:w w:val="105"/>
                            <w:sz w:val="13"/>
                          </w:rPr>
                          <w:t>B</w:t>
                        </w:r>
                      </w:p>
                    </w:txbxContent>
                  </v:textbox>
                </v:shape>
                <v:shape id="Textbox 177" o:spid="_x0000_s1111" type="#_x0000_t202" style="position:absolute;left:2852;top:6187;width:6058;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" filled="f" strokecolor="white" strokeweight=".15061mm">
                  <v:textbox inset="0,0,0,0">
                    <w:txbxContent>
                      <w:p w14:paraId="3BF8C2CB" w14:textId="77777777" w:rsidR="00AF1BF6" w:rsidRDefault="00000000">
                        <w:pPr>
                          <w:spacing w:before="35"/>
                          <w:ind w:left="57"/>
                          <w:rPr>
                            <w:sz w:val="13"/>
                          </w:rPr>
                        </w:pPr>
                        <w:r>
                          <w:rPr>
                            <w:w w:val="105"/>
                            <w:sz w:val="13"/>
                          </w:rPr>
                          <w:t>与：Y</w:t>
                        </w:r>
                        <w:r>
                          <w:rPr>
                            <w:spacing w:val="-2"/>
                            <w:w w:val="105"/>
                            <w:sz w:val="13"/>
                          </w:rPr>
                          <w:t xml:space="preserve"> = </w:t>
                        </w:r>
                        <w:proofErr w:type="spellStart"/>
                        <w:r>
                          <w:rPr>
                            <w:spacing w:val="-5"/>
                            <w:w w:val="105"/>
                            <w:sz w:val="13"/>
                          </w:rPr>
                          <w:t>A·B</w:t>
                        </w:r>
                        <w:proofErr w:type="spellEnd"/>
                      </w:p>
                    </w:txbxContent>
                  </v:textbox>
                </v:shape>
                <v:shape id="Textbox 178" o:spid="_x0000_s1112" type="#_x0000_t202" style="position:absolute;left:2399;top:4150;width:1066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" filled="f" strokecolor="white" strokeweight=".15061mm">
                  <v:textbox inset="0,0,0,0">
                    <w:txbxContent>
                      <w:p w14:paraId="63053F41" w14:textId="77777777" w:rsidR="00AF1BF6" w:rsidRDefault="00000000">
                        <w:pPr>
                          <w:spacing w:before="29"/>
                          <w:ind w:left="57"/>
                          <w:rPr>
                            <w:sz w:val="17"/>
                          </w:rPr>
                        </w:pPr>
                        <w:r>
                          <w:rPr>
                            <w:spacing w:val="-2"/>
                            <w:sz w:val="17"/>
                          </w:rPr>
                          <w:t>基本逻辑运算表达式</w:t>
                        </w:r>
                      </w:p>
                    </w:txbxContent>
                  </v:textbox>
                </v:shape>
                <v:shape id="Textbox 179" o:spid="_x0000_s1113" type="#_x0000_t202" style="position:absolute;left:38457;top:3868;width:4908;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" filled="f" strokecolor="white" strokeweight=".15061mm">
                  <v:textbox inset="0,0,0,0">
                    <w:txbxContent>
                      <w:p w14:paraId="70D3B278" w14:textId="77777777" w:rsidR="00AF1BF6" w:rsidRDefault="00000000">
                        <w:pPr>
                          <w:spacing w:before="6" w:line="212" w:lineRule="exact"/>
                          <w:ind w:left="57"/>
                          <w:rPr>
                            <w:rFonts w:ascii="Cambria" w:eastAsia="Cambria" w:hAnsi="Cambria"/>
                            <w:b/>
                            <w:sz w:val="13"/>
                          </w:rPr>
                        </w:pPr>
                        <w:r>
                          <w:rPr>
                            <w:rFonts w:ascii="微软雅黑" w:eastAsia="微软雅黑" w:hAnsi="微软雅黑"/>
                            <w:b/>
                            <w:sz w:val="13"/>
                          </w:rPr>
                          <w:t>非：Y</w:t>
                        </w:r>
                        <w:r>
                          <w:rPr>
                            <w:rFonts w:ascii="微软雅黑" w:eastAsia="微软雅黑" w:hAnsi="微软雅黑"/>
                            <w:b/>
                            <w:spacing w:val="9"/>
                            <w:sz w:val="13"/>
                          </w:rPr>
                          <w:t xml:space="preserve"> = </w:t>
                        </w:r>
                        <w:r>
                          <w:rPr>
                            <w:rFonts w:ascii="Cambria" w:eastAsia="Cambria" w:hAnsi="Cambria"/>
                            <w:b/>
                            <w:spacing w:val="-10"/>
                            <w:sz w:val="13"/>
                          </w:rPr>
                          <w:t>Ā</w:t>
                        </w:r>
                      </w:p>
                    </w:txbxContent>
                  </v:textbox>
                </v:shape>
                <v:shape id="Textbox 180" o:spid="_x0000_s1114" type="#_x0000_t202" style="position:absolute;left:27070;top:3868;width:6572;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" filled="f" strokecolor="white" strokeweight=".15061mm">
                  <v:textbox inset="0,0,0,0">
                    <w:txbxContent>
                      <w:p w14:paraId="3986A084" w14:textId="77777777" w:rsidR="00AF1BF6" w:rsidRDefault="00000000">
                        <w:pPr>
                          <w:spacing w:before="13" w:line="206" w:lineRule="exact"/>
                          <w:ind w:left="57"/>
                          <w:rPr>
                            <w:rFonts w:ascii="微软雅黑" w:eastAsia="微软雅黑"/>
                            <w:b/>
                            <w:sz w:val="13"/>
                          </w:rPr>
                        </w:pPr>
                        <w:r>
                          <w:rPr>
                            <w:rFonts w:ascii="微软雅黑" w:eastAsia="微软雅黑"/>
                            <w:b/>
                            <w:w w:val="95"/>
                            <w:sz w:val="13"/>
                          </w:rPr>
                          <w:t>或：Y</w:t>
                        </w:r>
                        <w:r>
                          <w:rPr>
                            <w:rFonts w:ascii="微软雅黑" w:eastAsia="微软雅黑"/>
                            <w:b/>
                            <w:spacing w:val="13"/>
                            <w:sz w:val="13"/>
                          </w:rPr>
                          <w:t xml:space="preserve"> </w:t>
                        </w:r>
                        <w:r>
                          <w:rPr>
                            <w:rFonts w:ascii="微软雅黑" w:eastAsia="微软雅黑"/>
                            <w:b/>
                            <w:w w:val="95"/>
                            <w:sz w:val="13"/>
                          </w:rPr>
                          <w:t>=</w:t>
                        </w:r>
                        <w:r>
                          <w:rPr>
                            <w:rFonts w:ascii="微软雅黑" w:eastAsia="微软雅黑"/>
                            <w:b/>
                            <w:spacing w:val="16"/>
                            <w:sz w:val="13"/>
                          </w:rPr>
                          <w:t xml:space="preserve"> </w:t>
                        </w:r>
                        <w:r>
                          <w:rPr>
                            <w:rFonts w:ascii="微软雅黑" w:eastAsia="微软雅黑"/>
                            <w:b/>
                            <w:w w:val="95"/>
                            <w:sz w:val="13"/>
                          </w:rPr>
                          <w:t>A</w:t>
                        </w:r>
                        <w:r>
                          <w:rPr>
                            <w:rFonts w:ascii="微软雅黑" w:eastAsia="微软雅黑"/>
                            <w:b/>
                            <w:spacing w:val="16"/>
                            <w:sz w:val="13"/>
                          </w:rPr>
                          <w:t xml:space="preserve"> </w:t>
                        </w:r>
                        <w:r>
                          <w:rPr>
                            <w:rFonts w:ascii="微软雅黑" w:eastAsia="微软雅黑"/>
                            <w:b/>
                            <w:w w:val="95"/>
                            <w:sz w:val="13"/>
                          </w:rPr>
                          <w:t>+</w:t>
                        </w:r>
                        <w:r>
                          <w:rPr>
                            <w:rFonts w:ascii="微软雅黑" w:eastAsia="微软雅黑"/>
                            <w:b/>
                            <w:spacing w:val="15"/>
                            <w:sz w:val="13"/>
                          </w:rPr>
                          <w:t xml:space="preserve"> </w:t>
                        </w:r>
                        <w:r>
                          <w:rPr>
                            <w:rFonts w:ascii="微软雅黑" w:eastAsia="微软雅黑"/>
                            <w:b/>
                            <w:spacing w:val="-10"/>
                            <w:w w:val="95"/>
                            <w:sz w:val="13"/>
                          </w:rPr>
                          <w:t>B</w:t>
                        </w:r>
                      </w:p>
                    </w:txbxContent>
                  </v:textbox>
                </v:shape>
                <v:shape id="Textbox 181" o:spid="_x0000_s1115" type="#_x0000_t202" style="position:absolute;left:17303;top:3868;width:6115;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" filled="f" strokecolor="white" strokeweight=".15061mm">
                  <v:textbox inset="0,0,0,0">
                    <w:txbxContent>
                      <w:p w14:paraId="3A2D1809" w14:textId="77777777" w:rsidR="00AF1BF6" w:rsidRDefault="00000000">
                        <w:pPr>
                          <w:spacing w:before="13" w:line="206" w:lineRule="exact"/>
                          <w:ind w:left="57"/>
                          <w:rPr>
                            <w:rFonts w:ascii="微软雅黑" w:eastAsia="微软雅黑" w:hAnsi="微软雅黑"/>
                            <w:b/>
                            <w:sz w:val="13"/>
                          </w:rPr>
                        </w:pPr>
                        <w:r>
                          <w:rPr>
                            <w:rFonts w:ascii="微软雅黑" w:eastAsia="微软雅黑" w:hAnsi="微软雅黑"/>
                            <w:b/>
                            <w:sz w:val="13"/>
                          </w:rPr>
                          <w:t>与：Y</w:t>
                        </w:r>
                        <w:r>
                          <w:rPr>
                            <w:rFonts w:ascii="微软雅黑" w:eastAsia="微软雅黑" w:hAnsi="微软雅黑"/>
                            <w:b/>
                            <w:spacing w:val="6"/>
                            <w:sz w:val="13"/>
                          </w:rPr>
                          <w:t xml:space="preserve"> =</w:t>
                        </w:r>
                        <w:r>
                          <w:rPr>
                            <w:rFonts w:ascii="微软雅黑" w:eastAsia="微软雅黑" w:hAnsi="微软雅黑"/>
                            <w:b/>
                            <w:spacing w:val="12"/>
                            <w:w w:val="110"/>
                            <w:sz w:val="13"/>
                          </w:rPr>
                          <w:t xml:space="preserve"> </w:t>
                        </w:r>
                        <w:proofErr w:type="spellStart"/>
                        <w:r>
                          <w:rPr>
                            <w:rFonts w:ascii="微软雅黑" w:eastAsia="微软雅黑" w:hAnsi="微软雅黑"/>
                            <w:b/>
                            <w:spacing w:val="-5"/>
                            <w:w w:val="110"/>
                            <w:sz w:val="13"/>
                          </w:rPr>
                          <w:t>A·B</w:t>
                        </w:r>
                        <w:proofErr w:type="spellEnd"/>
                      </w:p>
                    </w:txbxContent>
                  </v:textbox>
                </v:shape>
                <w10:wrap anchorx="page" anchory="page"/>
              </v:group>
            </w:pict>
          </mc:Fallback>
        </mc:AlternateContent>
      </w:r>
    </w:p>
    <w:p w14:paraId="24774153" w14:textId="77777777" w:rsidR="00AF1BF6" w:rsidRDefault="00AF1BF6">
      <w:pPr>
        <w:pStyle w:val="a3"/>
        <w:rPr>
          <w:rFonts w:ascii="微软雅黑"/>
          <w:b/>
          <w:sz w:val="20"/>
        </w:rPr>
      </w:pPr>
    </w:p>
    <w:p w14:paraId="0E11D1DD" w14:textId="77777777" w:rsidR="00AF1BF6" w:rsidRDefault="00AF1BF6">
      <w:pPr>
        <w:pStyle w:val="a3"/>
        <w:rPr>
          <w:rFonts w:ascii="微软雅黑"/>
          <w:b/>
          <w:sz w:val="20"/>
        </w:rPr>
      </w:pPr>
    </w:p>
    <w:p w14:paraId="5CACD46A" w14:textId="77777777" w:rsidR="00AF1BF6" w:rsidRDefault="00AF1BF6">
      <w:pPr>
        <w:pStyle w:val="a3"/>
        <w:rPr>
          <w:rFonts w:ascii="微软雅黑"/>
          <w:b/>
          <w:sz w:val="20"/>
        </w:rPr>
      </w:pPr>
    </w:p>
    <w:p w14:paraId="6D5DCB22" w14:textId="77777777" w:rsidR="00AF1BF6" w:rsidRDefault="00AF1BF6">
      <w:pPr>
        <w:pStyle w:val="a3"/>
        <w:rPr>
          <w:rFonts w:ascii="微软雅黑"/>
          <w:b/>
          <w:sz w:val="20"/>
        </w:rPr>
      </w:pPr>
    </w:p>
    <w:p w14:paraId="4246D562" w14:textId="77777777" w:rsidR="00AF1BF6" w:rsidRDefault="00AF1BF6">
      <w:pPr>
        <w:pStyle w:val="a3"/>
        <w:rPr>
          <w:rFonts w:ascii="微软雅黑"/>
          <w:b/>
          <w:sz w:val="20"/>
        </w:rPr>
      </w:pPr>
    </w:p>
    <w:p w14:paraId="3274D829" w14:textId="77777777" w:rsidR="00AF1BF6" w:rsidRDefault="00AF1BF6">
      <w:pPr>
        <w:pStyle w:val="a3"/>
        <w:rPr>
          <w:rFonts w:ascii="微软雅黑"/>
          <w:b/>
          <w:sz w:val="20"/>
        </w:rPr>
      </w:pPr>
    </w:p>
    <w:p w14:paraId="47956247" w14:textId="77777777" w:rsidR="00AF1BF6" w:rsidRDefault="00AF1BF6">
      <w:pPr>
        <w:pStyle w:val="a3"/>
        <w:spacing w:before="113"/>
        <w:rPr>
          <w:rFonts w:ascii="微软雅黑"/>
          <w:b/>
          <w:sz w:val="20"/>
        </w:rPr>
      </w:pPr>
    </w:p>
    <w:tbl>
      <w:tblPr>
        <w:tblStyle w:val="TableNormal"/>
        <w:tblW w:w="0" w:type="auto"/>
        <w:tblInd w:w="64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98"/>
        <w:gridCol w:w="298"/>
        <w:gridCol w:w="298"/>
        <w:gridCol w:w="298"/>
        <w:gridCol w:w="298"/>
        <w:gridCol w:w="298"/>
        <w:gridCol w:w="298"/>
        <w:gridCol w:w="298"/>
        <w:gridCol w:w="298"/>
        <w:gridCol w:w="298"/>
        <w:gridCol w:w="298"/>
        <w:gridCol w:w="298"/>
        <w:gridCol w:w="298"/>
        <w:gridCol w:w="298"/>
        <w:gridCol w:w="277"/>
        <w:gridCol w:w="298"/>
        <w:gridCol w:w="298"/>
        <w:gridCol w:w="298"/>
        <w:gridCol w:w="99"/>
        <w:gridCol w:w="202"/>
        <w:gridCol w:w="301"/>
        <w:gridCol w:w="297"/>
        <w:gridCol w:w="297"/>
        <w:gridCol w:w="110"/>
        <w:gridCol w:w="185"/>
      </w:tblGrid>
      <w:tr w:rsidR="00AF1BF6" w14:paraId="781A3671" w14:textId="77777777">
        <w:trPr>
          <w:trHeight w:val="238"/>
        </w:trPr>
        <w:tc>
          <w:tcPr>
            <w:tcW w:w="5442" w:type="dxa"/>
            <w:gridSpan w:val="19"/>
            <w:tcBorders>
              <w:top w:val="nil"/>
              <w:left w:val="nil"/>
              <w:bottom w:val="nil"/>
            </w:tcBorders>
          </w:tcPr>
          <w:p w14:paraId="48E81F46" w14:textId="77777777" w:rsidR="00AF1BF6" w:rsidRDefault="00AF1BF6">
            <w:pPr>
              <w:pStyle w:val="TableParagraph"/>
              <w:ind w:left="0"/>
              <w:rPr>
                <w:sz w:val="16"/>
              </w:rPr>
            </w:pPr>
          </w:p>
        </w:tc>
        <w:tc>
          <w:tcPr>
            <w:tcW w:w="1207" w:type="dxa"/>
            <w:gridSpan w:val="5"/>
          </w:tcPr>
          <w:p w14:paraId="0C04A656" w14:textId="77777777" w:rsidR="00AF1BF6" w:rsidRDefault="00000000">
            <w:pPr>
              <w:pStyle w:val="TableParagraph"/>
              <w:spacing w:before="22"/>
              <w:ind w:left="62"/>
              <w:rPr>
                <w:sz w:val="15"/>
              </w:rPr>
            </w:pPr>
            <w:r>
              <w:rPr>
                <w:rFonts w:ascii="宋体" w:eastAsia="宋体"/>
                <w:sz w:val="15"/>
              </w:rPr>
              <w:t>有</w:t>
            </w:r>
            <w:r>
              <w:rPr>
                <w:sz w:val="15"/>
              </w:rPr>
              <w:t>1</w:t>
            </w:r>
            <w:r>
              <w:rPr>
                <w:rFonts w:ascii="宋体" w:eastAsia="宋体"/>
                <w:sz w:val="15"/>
              </w:rPr>
              <w:t>出</w:t>
            </w:r>
            <w:r>
              <w:rPr>
                <w:sz w:val="15"/>
              </w:rPr>
              <w:t>0</w:t>
            </w:r>
            <w:r>
              <w:rPr>
                <w:rFonts w:ascii="宋体" w:eastAsia="宋体"/>
                <w:sz w:val="15"/>
              </w:rPr>
              <w:t>，全</w:t>
            </w:r>
            <w:r>
              <w:rPr>
                <w:sz w:val="15"/>
              </w:rPr>
              <w:t>0</w:t>
            </w:r>
            <w:r>
              <w:rPr>
                <w:rFonts w:ascii="宋体" w:eastAsia="宋体"/>
                <w:sz w:val="15"/>
              </w:rPr>
              <w:t>出</w:t>
            </w:r>
            <w:r>
              <w:rPr>
                <w:spacing w:val="-10"/>
                <w:sz w:val="15"/>
              </w:rPr>
              <w:t>1</w:t>
            </w:r>
          </w:p>
        </w:tc>
        <w:tc>
          <w:tcPr>
            <w:tcW w:w="185" w:type="dxa"/>
            <w:tcBorders>
              <w:top w:val="nil"/>
              <w:bottom w:val="nil"/>
              <w:right w:val="nil"/>
            </w:tcBorders>
          </w:tcPr>
          <w:p w14:paraId="296DE5EB" w14:textId="77777777" w:rsidR="00AF1BF6" w:rsidRDefault="00AF1BF6">
            <w:pPr>
              <w:pStyle w:val="TableParagraph"/>
              <w:ind w:left="0"/>
              <w:rPr>
                <w:sz w:val="16"/>
              </w:rPr>
            </w:pPr>
          </w:p>
        </w:tc>
      </w:tr>
      <w:tr w:rsidR="00AF1BF6" w14:paraId="374DCA48" w14:textId="77777777">
        <w:trPr>
          <w:trHeight w:val="281"/>
        </w:trPr>
        <w:tc>
          <w:tcPr>
            <w:tcW w:w="298" w:type="dxa"/>
            <w:tcBorders>
              <w:top w:val="nil"/>
              <w:bottom w:val="single" w:sz="12" w:space="0" w:color="FFFFFF"/>
            </w:tcBorders>
            <w:shd w:val="clear" w:color="auto" w:fill="5B9BD5"/>
          </w:tcPr>
          <w:p w14:paraId="20A79798" w14:textId="77777777" w:rsidR="00AF1BF6" w:rsidRDefault="00AF1BF6">
            <w:pPr>
              <w:pStyle w:val="TableParagraph"/>
              <w:ind w:left="0"/>
              <w:rPr>
                <w:sz w:val="18"/>
              </w:rPr>
            </w:pPr>
          </w:p>
        </w:tc>
        <w:tc>
          <w:tcPr>
            <w:tcW w:w="1192" w:type="dxa"/>
            <w:gridSpan w:val="4"/>
            <w:tcBorders>
              <w:top w:val="nil"/>
              <w:bottom w:val="single" w:sz="12" w:space="0" w:color="FFFFFF"/>
            </w:tcBorders>
            <w:shd w:val="clear" w:color="auto" w:fill="5B9BD5"/>
          </w:tcPr>
          <w:p w14:paraId="586F7683" w14:textId="77777777" w:rsidR="00AF1BF6" w:rsidRDefault="00000000">
            <w:pPr>
              <w:pStyle w:val="TableParagraph"/>
              <w:spacing w:before="48" w:line="213" w:lineRule="exact"/>
              <w:ind w:left="60"/>
              <w:rPr>
                <w:rFonts w:ascii="微软雅黑" w:eastAsia="微软雅黑"/>
                <w:b/>
                <w:sz w:val="15"/>
              </w:rPr>
            </w:pPr>
            <w:r>
              <w:rPr>
                <w:rFonts w:ascii="微软雅黑" w:eastAsia="微软雅黑"/>
                <w:b/>
                <w:color w:val="FFFFFF"/>
                <w:spacing w:val="-10"/>
                <w:sz w:val="15"/>
              </w:rPr>
              <w:t>与</w:t>
            </w:r>
          </w:p>
        </w:tc>
        <w:tc>
          <w:tcPr>
            <w:tcW w:w="1192" w:type="dxa"/>
            <w:gridSpan w:val="4"/>
            <w:tcBorders>
              <w:top w:val="nil"/>
              <w:bottom w:val="single" w:sz="12" w:space="0" w:color="FFFFFF"/>
            </w:tcBorders>
            <w:shd w:val="clear" w:color="auto" w:fill="5B9BD5"/>
          </w:tcPr>
          <w:p w14:paraId="472266B1" w14:textId="77777777" w:rsidR="00AF1BF6" w:rsidRDefault="00000000">
            <w:pPr>
              <w:pStyle w:val="TableParagraph"/>
              <w:spacing w:before="48" w:line="213" w:lineRule="exact"/>
              <w:ind w:left="61"/>
              <w:rPr>
                <w:rFonts w:ascii="微软雅黑" w:eastAsia="微软雅黑"/>
                <w:b/>
                <w:sz w:val="15"/>
              </w:rPr>
            </w:pPr>
            <w:r>
              <w:rPr>
                <w:rFonts w:ascii="微软雅黑" w:eastAsia="微软雅黑"/>
                <w:b/>
                <w:color w:val="FFFFFF"/>
                <w:spacing w:val="-10"/>
                <w:sz w:val="15"/>
              </w:rPr>
              <w:t>或</w:t>
            </w:r>
          </w:p>
        </w:tc>
        <w:tc>
          <w:tcPr>
            <w:tcW w:w="596" w:type="dxa"/>
            <w:gridSpan w:val="2"/>
            <w:tcBorders>
              <w:top w:val="nil"/>
              <w:bottom w:val="single" w:sz="12" w:space="0" w:color="FFFFFF"/>
            </w:tcBorders>
            <w:shd w:val="clear" w:color="auto" w:fill="5B9BD5"/>
          </w:tcPr>
          <w:p w14:paraId="0DCA6BBF" w14:textId="77777777" w:rsidR="00AF1BF6" w:rsidRDefault="00000000">
            <w:pPr>
              <w:pStyle w:val="TableParagraph"/>
              <w:spacing w:before="48" w:line="213" w:lineRule="exact"/>
              <w:ind w:left="61"/>
              <w:rPr>
                <w:rFonts w:ascii="微软雅黑" w:eastAsia="微软雅黑"/>
                <w:b/>
                <w:sz w:val="15"/>
              </w:rPr>
            </w:pPr>
            <w:r>
              <w:rPr>
                <w:rFonts w:ascii="微软雅黑" w:eastAsia="微软雅黑"/>
                <w:b/>
                <w:color w:val="FFFFFF"/>
                <w:spacing w:val="-10"/>
                <w:sz w:val="15"/>
              </w:rPr>
              <w:t>非</w:t>
            </w:r>
          </w:p>
        </w:tc>
        <w:tc>
          <w:tcPr>
            <w:tcW w:w="1171" w:type="dxa"/>
            <w:gridSpan w:val="4"/>
            <w:tcBorders>
              <w:top w:val="nil"/>
              <w:bottom w:val="single" w:sz="12" w:space="0" w:color="FFFFFF"/>
              <w:right w:val="nil"/>
            </w:tcBorders>
            <w:shd w:val="clear" w:color="auto" w:fill="5B9BD5"/>
          </w:tcPr>
          <w:p w14:paraId="299430E4" w14:textId="77777777" w:rsidR="00AF1BF6" w:rsidRDefault="00000000">
            <w:pPr>
              <w:pStyle w:val="TableParagraph"/>
              <w:spacing w:before="48" w:line="213" w:lineRule="exact"/>
              <w:ind w:left="62"/>
              <w:rPr>
                <w:rFonts w:ascii="微软雅黑" w:eastAsia="微软雅黑"/>
                <w:b/>
                <w:sz w:val="15"/>
              </w:rPr>
            </w:pPr>
            <w:r>
              <w:rPr>
                <w:rFonts w:ascii="微软雅黑" w:eastAsia="微软雅黑"/>
                <w:b/>
                <w:color w:val="FFFFFF"/>
                <w:spacing w:val="-5"/>
                <w:sz w:val="15"/>
              </w:rPr>
              <w:t>异或</w:t>
            </w:r>
          </w:p>
        </w:tc>
        <w:tc>
          <w:tcPr>
            <w:tcW w:w="1195" w:type="dxa"/>
            <w:gridSpan w:val="5"/>
            <w:tcBorders>
              <w:top w:val="nil"/>
              <w:left w:val="nil"/>
              <w:bottom w:val="single" w:sz="12" w:space="0" w:color="FFFFFF"/>
              <w:right w:val="single" w:sz="8" w:space="0" w:color="FFFFFF"/>
            </w:tcBorders>
            <w:shd w:val="clear" w:color="auto" w:fill="5B9BD5"/>
          </w:tcPr>
          <w:p w14:paraId="35245EA4" w14:textId="77777777" w:rsidR="00AF1BF6" w:rsidRDefault="00000000">
            <w:pPr>
              <w:pStyle w:val="TableParagraph"/>
              <w:spacing w:before="48" w:line="213" w:lineRule="exact"/>
              <w:ind w:left="67"/>
              <w:rPr>
                <w:rFonts w:ascii="微软雅黑" w:eastAsia="微软雅黑"/>
                <w:b/>
                <w:sz w:val="15"/>
              </w:rPr>
            </w:pPr>
            <w:r>
              <w:rPr>
                <w:noProof/>
              </w:rPr>
              <mc:AlternateContent>
                <mc:Choice Requires="wpg">
                  <w:drawing>
                    <wp:anchor distT="0" distB="0" distL="0" distR="0" simplePos="0" relativeHeight="15743488" behindDoc="0" locked="0" layoutInCell="1" allowOverlap="1" wp14:anchorId="4F0A1092" wp14:editId="2129D7A8">
                      <wp:simplePos x="0" y="0"/>
                      <wp:positionH relativeFrom="column">
                        <wp:posOffset>-2714</wp:posOffset>
                      </wp:positionH>
                      <wp:positionV relativeFrom="paragraph">
                        <wp:posOffset>25296</wp:posOffset>
                      </wp:positionV>
                      <wp:extent cx="1524635" cy="8255"/>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635" cy="8255"/>
                                <a:chOff x="0" y="0"/>
                                <a:chExt cx="1524635" cy="8255"/>
                              </a:xfrm>
                            </wpg:grpSpPr>
                            <wps:wsp>
                              <wps:cNvPr id="183" name="Graphic 183"/>
                              <wps:cNvSpPr/>
                              <wps:spPr>
                                <a:xfrm>
                                  <a:off x="0" y="5539"/>
                                  <a:ext cx="762635" cy="1270"/>
                                </a:xfrm>
                                <a:custGeom>
                                  <a:avLst/>
                                  <a:gdLst/>
                                  <a:ahLst/>
                                  <a:cxnLst/>
                                  <a:rect l="l" t="t" r="r" b="b"/>
                                  <a:pathLst>
                                    <a:path w="762635">
                                      <a:moveTo>
                                        <a:pt x="0" y="0"/>
                                      </a:moveTo>
                                      <a:lnTo>
                                        <a:pt x="762620" y="0"/>
                                      </a:lnTo>
                                    </a:path>
                                  </a:pathLst>
                                </a:custGeom>
                                <a:ln w="5422">
                                  <a:solidFill>
                                    <a:srgbClr val="FFFFFF"/>
                                  </a:solidFill>
                                  <a:prstDash val="solid"/>
                                </a:ln>
                              </wps:spPr>
                              <wps:bodyPr wrap="square" lIns="0" tIns="0" rIns="0" bIns="0" rtlCol="0">
                                <a:prstTxWarp prst="textNoShape">
                                  <a:avLst/>
                                </a:prstTxWarp>
                                <a:noAutofit/>
                              </wps:bodyPr>
                            </wps:wsp>
                            <wps:wsp>
                              <wps:cNvPr id="184" name="Graphic 184"/>
                              <wps:cNvSpPr/>
                              <wps:spPr>
                                <a:xfrm>
                                  <a:off x="761952" y="2711"/>
                                  <a:ext cx="762635" cy="1270"/>
                                </a:xfrm>
                                <a:custGeom>
                                  <a:avLst/>
                                  <a:gdLst/>
                                  <a:ahLst/>
                                  <a:cxnLst/>
                                  <a:rect l="l" t="t" r="r" b="b"/>
                                  <a:pathLst>
                                    <a:path w="762635">
                                      <a:moveTo>
                                        <a:pt x="0" y="0"/>
                                      </a:moveTo>
                                      <a:lnTo>
                                        <a:pt x="762620" y="0"/>
                                      </a:lnTo>
                                    </a:path>
                                  </a:pathLst>
                                </a:custGeom>
                                <a:ln w="542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888FEBA" id="Group 182" o:spid="_x0000_s1026" style="position:absolute;margin-left:-.2pt;margin-top:2pt;width:120.05pt;height:.65pt;z-index:15743488;mso-wrap-distance-left:0;mso-wrap-distance-right:0" coordsize="1524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">
                      <v:shape id="Graphic 183" o:spid="_x0000_s1027" style="position:absolute;top:55;width:7626;height:13;visibility:visible;mso-wrap-style:square;v-text-anchor:top" coordsize="762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" path="m,l762620,e" filled="f" strokecolor="white" strokeweight=".15061mm">
                        <v:path arrowok="t"/>
                      </v:shape>
                      <v:shape id="Graphic 184" o:spid="_x0000_s1028" style="position:absolute;left:7619;top:27;width:7626;height:12;visibility:visible;mso-wrap-style:square;v-text-anchor:top" coordsize="762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" path="m,l762620,e" filled="f" strokecolor="white" strokeweight=".15061mm">
                        <v:path arrowok="t"/>
                      </v:shape>
                    </v:group>
                  </w:pict>
                </mc:Fallback>
              </mc:AlternateContent>
            </w:r>
            <w:r>
              <w:rPr>
                <w:rFonts w:ascii="微软雅黑" w:eastAsia="微软雅黑"/>
                <w:b/>
                <w:color w:val="FFFFFF"/>
                <w:spacing w:val="-5"/>
                <w:sz w:val="15"/>
              </w:rPr>
              <w:t>与非</w:t>
            </w:r>
          </w:p>
        </w:tc>
        <w:tc>
          <w:tcPr>
            <w:tcW w:w="1190" w:type="dxa"/>
            <w:gridSpan w:val="5"/>
            <w:tcBorders>
              <w:top w:val="nil"/>
              <w:left w:val="single" w:sz="8" w:space="0" w:color="FFFFFF"/>
              <w:bottom w:val="single" w:sz="12" w:space="0" w:color="FFFFFF"/>
            </w:tcBorders>
            <w:shd w:val="clear" w:color="auto" w:fill="5B9BD5"/>
          </w:tcPr>
          <w:p w14:paraId="4F4F7BD0" w14:textId="77777777" w:rsidR="00AF1BF6" w:rsidRDefault="00000000">
            <w:pPr>
              <w:pStyle w:val="TableParagraph"/>
              <w:spacing w:before="43" w:line="218" w:lineRule="exact"/>
              <w:ind w:left="62"/>
              <w:rPr>
                <w:rFonts w:ascii="微软雅黑" w:eastAsia="微软雅黑"/>
                <w:b/>
                <w:sz w:val="15"/>
              </w:rPr>
            </w:pPr>
            <w:r>
              <w:rPr>
                <w:rFonts w:ascii="微软雅黑" w:eastAsia="微软雅黑"/>
                <w:b/>
                <w:color w:val="FFFFFF"/>
                <w:spacing w:val="-5"/>
                <w:sz w:val="15"/>
              </w:rPr>
              <w:t>或非</w:t>
            </w:r>
          </w:p>
        </w:tc>
      </w:tr>
      <w:tr w:rsidR="00AF1BF6" w14:paraId="56532DFA" w14:textId="77777777">
        <w:trPr>
          <w:trHeight w:val="227"/>
        </w:trPr>
        <w:tc>
          <w:tcPr>
            <w:tcW w:w="298" w:type="dxa"/>
            <w:tcBorders>
              <w:top w:val="single" w:sz="12" w:space="0" w:color="FFFFFF"/>
            </w:tcBorders>
            <w:shd w:val="clear" w:color="auto" w:fill="D2DEEF"/>
          </w:tcPr>
          <w:p w14:paraId="3E55FF54" w14:textId="77777777" w:rsidR="00AF1BF6" w:rsidRDefault="00000000">
            <w:pPr>
              <w:pStyle w:val="TableParagraph"/>
              <w:spacing w:before="24"/>
              <w:ind w:left="17" w:right="78"/>
              <w:jc w:val="center"/>
              <w:rPr>
                <w:rFonts w:ascii="Arial"/>
                <w:sz w:val="15"/>
              </w:rPr>
            </w:pPr>
            <w:r>
              <w:rPr>
                <w:rFonts w:ascii="Arial"/>
                <w:spacing w:val="-10"/>
                <w:sz w:val="15"/>
              </w:rPr>
              <w:t>A</w:t>
            </w:r>
          </w:p>
        </w:tc>
        <w:tc>
          <w:tcPr>
            <w:tcW w:w="298" w:type="dxa"/>
            <w:tcBorders>
              <w:top w:val="single" w:sz="12" w:space="0" w:color="FFFFFF"/>
            </w:tcBorders>
            <w:shd w:val="clear" w:color="auto" w:fill="D2DEEF"/>
          </w:tcPr>
          <w:p w14:paraId="043104D3" w14:textId="77777777" w:rsidR="00AF1BF6" w:rsidRDefault="00000000">
            <w:pPr>
              <w:pStyle w:val="TableParagraph"/>
              <w:spacing w:before="24"/>
              <w:ind w:left="0" w:right="78"/>
              <w:jc w:val="center"/>
              <w:rPr>
                <w:rFonts w:ascii="Arial"/>
                <w:sz w:val="15"/>
              </w:rPr>
            </w:pPr>
            <w:r>
              <w:rPr>
                <w:rFonts w:ascii="Arial"/>
                <w:spacing w:val="-10"/>
                <w:sz w:val="15"/>
              </w:rPr>
              <w:t>0</w:t>
            </w:r>
          </w:p>
        </w:tc>
        <w:tc>
          <w:tcPr>
            <w:tcW w:w="298" w:type="dxa"/>
            <w:tcBorders>
              <w:top w:val="single" w:sz="12" w:space="0" w:color="FFFFFF"/>
            </w:tcBorders>
            <w:shd w:val="clear" w:color="auto" w:fill="D2DEEF"/>
          </w:tcPr>
          <w:p w14:paraId="6792B4D1" w14:textId="77777777" w:rsidR="00AF1BF6" w:rsidRDefault="00000000">
            <w:pPr>
              <w:pStyle w:val="TableParagraph"/>
              <w:spacing w:before="24"/>
              <w:ind w:left="0" w:right="78"/>
              <w:jc w:val="center"/>
              <w:rPr>
                <w:rFonts w:ascii="Arial"/>
                <w:sz w:val="15"/>
              </w:rPr>
            </w:pPr>
            <w:r>
              <w:rPr>
                <w:rFonts w:ascii="Arial"/>
                <w:spacing w:val="-10"/>
                <w:sz w:val="15"/>
              </w:rPr>
              <w:t>1</w:t>
            </w:r>
          </w:p>
        </w:tc>
        <w:tc>
          <w:tcPr>
            <w:tcW w:w="298" w:type="dxa"/>
            <w:tcBorders>
              <w:top w:val="single" w:sz="12" w:space="0" w:color="FFFFFF"/>
            </w:tcBorders>
            <w:shd w:val="clear" w:color="auto" w:fill="D2DEEF"/>
          </w:tcPr>
          <w:p w14:paraId="022FAF8A" w14:textId="77777777" w:rsidR="00AF1BF6" w:rsidRDefault="00000000">
            <w:pPr>
              <w:pStyle w:val="TableParagraph"/>
              <w:spacing w:before="24"/>
              <w:ind w:left="0" w:right="78"/>
              <w:jc w:val="center"/>
              <w:rPr>
                <w:rFonts w:ascii="Arial"/>
                <w:sz w:val="15"/>
              </w:rPr>
            </w:pPr>
            <w:r>
              <w:rPr>
                <w:rFonts w:ascii="Arial"/>
                <w:spacing w:val="-10"/>
                <w:sz w:val="15"/>
              </w:rPr>
              <w:t>0</w:t>
            </w:r>
          </w:p>
        </w:tc>
        <w:tc>
          <w:tcPr>
            <w:tcW w:w="298" w:type="dxa"/>
            <w:tcBorders>
              <w:top w:val="single" w:sz="12" w:space="0" w:color="FFFFFF"/>
            </w:tcBorders>
            <w:shd w:val="clear" w:color="auto" w:fill="D2DEEF"/>
          </w:tcPr>
          <w:p w14:paraId="7A6DED0A" w14:textId="77777777" w:rsidR="00AF1BF6" w:rsidRDefault="00000000">
            <w:pPr>
              <w:pStyle w:val="TableParagraph"/>
              <w:spacing w:before="24"/>
              <w:ind w:left="61"/>
              <w:rPr>
                <w:rFonts w:ascii="Arial"/>
                <w:sz w:val="15"/>
              </w:rPr>
            </w:pPr>
            <w:r>
              <w:rPr>
                <w:rFonts w:ascii="Arial"/>
                <w:spacing w:val="-10"/>
                <w:sz w:val="15"/>
              </w:rPr>
              <w:t>1</w:t>
            </w:r>
          </w:p>
        </w:tc>
        <w:tc>
          <w:tcPr>
            <w:tcW w:w="298" w:type="dxa"/>
            <w:tcBorders>
              <w:top w:val="single" w:sz="12" w:space="0" w:color="FFFFFF"/>
            </w:tcBorders>
            <w:shd w:val="clear" w:color="auto" w:fill="D2DEEF"/>
          </w:tcPr>
          <w:p w14:paraId="662B8368" w14:textId="77777777" w:rsidR="00AF1BF6" w:rsidRDefault="00000000">
            <w:pPr>
              <w:pStyle w:val="TableParagraph"/>
              <w:spacing w:before="24"/>
              <w:ind w:left="1" w:right="78"/>
              <w:jc w:val="center"/>
              <w:rPr>
                <w:rFonts w:ascii="Arial"/>
                <w:sz w:val="15"/>
              </w:rPr>
            </w:pPr>
            <w:r>
              <w:rPr>
                <w:rFonts w:ascii="Arial"/>
                <w:spacing w:val="-10"/>
                <w:sz w:val="15"/>
              </w:rPr>
              <w:t>0</w:t>
            </w:r>
          </w:p>
        </w:tc>
        <w:tc>
          <w:tcPr>
            <w:tcW w:w="298" w:type="dxa"/>
            <w:tcBorders>
              <w:top w:val="single" w:sz="12" w:space="0" w:color="FFFFFF"/>
            </w:tcBorders>
            <w:shd w:val="clear" w:color="auto" w:fill="D2DEEF"/>
          </w:tcPr>
          <w:p w14:paraId="2E5D1768" w14:textId="77777777" w:rsidR="00AF1BF6" w:rsidRDefault="00000000">
            <w:pPr>
              <w:pStyle w:val="TableParagraph"/>
              <w:spacing w:before="24"/>
              <w:ind w:left="1" w:right="78"/>
              <w:jc w:val="center"/>
              <w:rPr>
                <w:rFonts w:ascii="Arial"/>
                <w:sz w:val="15"/>
              </w:rPr>
            </w:pPr>
            <w:r>
              <w:rPr>
                <w:rFonts w:ascii="Arial"/>
                <w:spacing w:val="-10"/>
                <w:sz w:val="15"/>
              </w:rPr>
              <w:t>1</w:t>
            </w:r>
          </w:p>
        </w:tc>
        <w:tc>
          <w:tcPr>
            <w:tcW w:w="298" w:type="dxa"/>
            <w:tcBorders>
              <w:top w:val="single" w:sz="12" w:space="0" w:color="FFFFFF"/>
            </w:tcBorders>
            <w:shd w:val="clear" w:color="auto" w:fill="D2DEEF"/>
          </w:tcPr>
          <w:p w14:paraId="4457B677" w14:textId="77777777" w:rsidR="00AF1BF6" w:rsidRDefault="00000000">
            <w:pPr>
              <w:pStyle w:val="TableParagraph"/>
              <w:spacing w:before="24"/>
              <w:ind w:left="1" w:right="78"/>
              <w:jc w:val="center"/>
              <w:rPr>
                <w:rFonts w:ascii="Arial"/>
                <w:sz w:val="15"/>
              </w:rPr>
            </w:pPr>
            <w:r>
              <w:rPr>
                <w:rFonts w:ascii="Arial"/>
                <w:spacing w:val="-10"/>
                <w:sz w:val="15"/>
              </w:rPr>
              <w:t>0</w:t>
            </w:r>
          </w:p>
        </w:tc>
        <w:tc>
          <w:tcPr>
            <w:tcW w:w="298" w:type="dxa"/>
            <w:tcBorders>
              <w:top w:val="single" w:sz="12" w:space="0" w:color="FFFFFF"/>
            </w:tcBorders>
            <w:shd w:val="clear" w:color="auto" w:fill="D2DEEF"/>
          </w:tcPr>
          <w:p w14:paraId="73FFCA38" w14:textId="77777777" w:rsidR="00AF1BF6" w:rsidRDefault="00000000">
            <w:pPr>
              <w:pStyle w:val="TableParagraph"/>
              <w:spacing w:before="24"/>
              <w:ind w:left="2" w:right="78"/>
              <w:jc w:val="center"/>
              <w:rPr>
                <w:rFonts w:ascii="Arial"/>
                <w:sz w:val="15"/>
              </w:rPr>
            </w:pPr>
            <w:r>
              <w:rPr>
                <w:rFonts w:ascii="Arial"/>
                <w:spacing w:val="-10"/>
                <w:sz w:val="15"/>
              </w:rPr>
              <w:t>1</w:t>
            </w:r>
          </w:p>
        </w:tc>
        <w:tc>
          <w:tcPr>
            <w:tcW w:w="298" w:type="dxa"/>
            <w:tcBorders>
              <w:top w:val="single" w:sz="12" w:space="0" w:color="FFFFFF"/>
            </w:tcBorders>
            <w:shd w:val="clear" w:color="auto" w:fill="D2DEEF"/>
          </w:tcPr>
          <w:p w14:paraId="36FDC220" w14:textId="77777777" w:rsidR="00AF1BF6" w:rsidRDefault="00000000">
            <w:pPr>
              <w:pStyle w:val="TableParagraph"/>
              <w:spacing w:before="24"/>
              <w:ind w:left="2" w:right="78"/>
              <w:jc w:val="center"/>
              <w:rPr>
                <w:rFonts w:ascii="Arial"/>
                <w:sz w:val="15"/>
              </w:rPr>
            </w:pPr>
            <w:r>
              <w:rPr>
                <w:rFonts w:ascii="Arial"/>
                <w:spacing w:val="-10"/>
                <w:sz w:val="15"/>
              </w:rPr>
              <w:t>0</w:t>
            </w:r>
          </w:p>
        </w:tc>
        <w:tc>
          <w:tcPr>
            <w:tcW w:w="298" w:type="dxa"/>
            <w:tcBorders>
              <w:top w:val="single" w:sz="12" w:space="0" w:color="FFFFFF"/>
            </w:tcBorders>
            <w:shd w:val="clear" w:color="auto" w:fill="D2DEEF"/>
          </w:tcPr>
          <w:p w14:paraId="400D2229" w14:textId="77777777" w:rsidR="00AF1BF6" w:rsidRDefault="00000000">
            <w:pPr>
              <w:pStyle w:val="TableParagraph"/>
              <w:spacing w:before="24"/>
              <w:ind w:left="2" w:right="78"/>
              <w:jc w:val="center"/>
              <w:rPr>
                <w:rFonts w:ascii="Arial"/>
                <w:sz w:val="15"/>
              </w:rPr>
            </w:pPr>
            <w:r>
              <w:rPr>
                <w:rFonts w:ascii="Arial"/>
                <w:spacing w:val="-10"/>
                <w:sz w:val="15"/>
              </w:rPr>
              <w:t>1</w:t>
            </w:r>
          </w:p>
        </w:tc>
        <w:tc>
          <w:tcPr>
            <w:tcW w:w="298" w:type="dxa"/>
            <w:tcBorders>
              <w:top w:val="single" w:sz="12" w:space="0" w:color="FFFFFF"/>
            </w:tcBorders>
            <w:shd w:val="clear" w:color="auto" w:fill="D2DEEF"/>
          </w:tcPr>
          <w:p w14:paraId="52E4653F" w14:textId="77777777" w:rsidR="00AF1BF6" w:rsidRDefault="00000000">
            <w:pPr>
              <w:pStyle w:val="TableParagraph"/>
              <w:spacing w:before="24"/>
              <w:ind w:left="62"/>
              <w:rPr>
                <w:rFonts w:ascii="Arial"/>
                <w:sz w:val="15"/>
              </w:rPr>
            </w:pPr>
            <w:r>
              <w:rPr>
                <w:rFonts w:ascii="Arial"/>
                <w:spacing w:val="-10"/>
                <w:sz w:val="15"/>
              </w:rPr>
              <w:t>0</w:t>
            </w:r>
          </w:p>
        </w:tc>
        <w:tc>
          <w:tcPr>
            <w:tcW w:w="298" w:type="dxa"/>
            <w:tcBorders>
              <w:top w:val="single" w:sz="12" w:space="0" w:color="FFFFFF"/>
            </w:tcBorders>
            <w:shd w:val="clear" w:color="auto" w:fill="D2DEEF"/>
          </w:tcPr>
          <w:p w14:paraId="1F0D0060" w14:textId="77777777" w:rsidR="00AF1BF6" w:rsidRDefault="00000000">
            <w:pPr>
              <w:pStyle w:val="TableParagraph"/>
              <w:spacing w:before="24"/>
              <w:ind w:left="2" w:right="78"/>
              <w:jc w:val="center"/>
              <w:rPr>
                <w:rFonts w:ascii="Arial"/>
                <w:sz w:val="15"/>
              </w:rPr>
            </w:pPr>
            <w:r>
              <w:rPr>
                <w:rFonts w:ascii="Arial"/>
                <w:spacing w:val="-10"/>
                <w:sz w:val="15"/>
              </w:rPr>
              <w:t>0</w:t>
            </w:r>
          </w:p>
        </w:tc>
        <w:tc>
          <w:tcPr>
            <w:tcW w:w="298" w:type="dxa"/>
            <w:tcBorders>
              <w:top w:val="single" w:sz="12" w:space="0" w:color="FFFFFF"/>
            </w:tcBorders>
            <w:shd w:val="clear" w:color="auto" w:fill="D2DEEF"/>
          </w:tcPr>
          <w:p w14:paraId="50D41839" w14:textId="77777777" w:rsidR="00AF1BF6" w:rsidRDefault="00000000">
            <w:pPr>
              <w:pStyle w:val="TableParagraph"/>
              <w:spacing w:before="24"/>
              <w:ind w:left="3" w:right="78"/>
              <w:jc w:val="center"/>
              <w:rPr>
                <w:rFonts w:ascii="Arial"/>
                <w:sz w:val="15"/>
              </w:rPr>
            </w:pPr>
            <w:r>
              <w:rPr>
                <w:rFonts w:ascii="Arial"/>
                <w:spacing w:val="-10"/>
                <w:sz w:val="15"/>
              </w:rPr>
              <w:t>1</w:t>
            </w:r>
          </w:p>
        </w:tc>
        <w:tc>
          <w:tcPr>
            <w:tcW w:w="277" w:type="dxa"/>
            <w:tcBorders>
              <w:top w:val="single" w:sz="12" w:space="0" w:color="FFFFFF"/>
            </w:tcBorders>
            <w:shd w:val="clear" w:color="auto" w:fill="D2DEEF"/>
          </w:tcPr>
          <w:p w14:paraId="73B22922" w14:textId="77777777" w:rsidR="00AF1BF6" w:rsidRDefault="00000000">
            <w:pPr>
              <w:pStyle w:val="TableParagraph"/>
              <w:spacing w:before="24"/>
              <w:ind w:left="0" w:right="54"/>
              <w:jc w:val="center"/>
              <w:rPr>
                <w:rFonts w:ascii="Arial"/>
                <w:sz w:val="15"/>
              </w:rPr>
            </w:pPr>
            <w:r>
              <w:rPr>
                <w:rFonts w:ascii="Arial"/>
                <w:spacing w:val="-10"/>
                <w:sz w:val="15"/>
              </w:rPr>
              <w:t>1</w:t>
            </w:r>
          </w:p>
        </w:tc>
        <w:tc>
          <w:tcPr>
            <w:tcW w:w="298" w:type="dxa"/>
            <w:tcBorders>
              <w:top w:val="single" w:sz="12" w:space="0" w:color="FFFFFF"/>
            </w:tcBorders>
            <w:shd w:val="clear" w:color="auto" w:fill="D2DEEF"/>
          </w:tcPr>
          <w:p w14:paraId="14E0E2CF" w14:textId="77777777" w:rsidR="00AF1BF6" w:rsidRDefault="00000000">
            <w:pPr>
              <w:pStyle w:val="TableParagraph"/>
              <w:spacing w:before="24"/>
              <w:ind w:left="2" w:right="78"/>
              <w:jc w:val="center"/>
              <w:rPr>
                <w:rFonts w:ascii="Arial"/>
                <w:sz w:val="15"/>
              </w:rPr>
            </w:pPr>
            <w:r>
              <w:rPr>
                <w:rFonts w:ascii="Arial"/>
                <w:spacing w:val="-10"/>
                <w:sz w:val="15"/>
              </w:rPr>
              <w:t>0</w:t>
            </w:r>
          </w:p>
        </w:tc>
        <w:tc>
          <w:tcPr>
            <w:tcW w:w="298" w:type="dxa"/>
            <w:tcBorders>
              <w:top w:val="single" w:sz="12" w:space="0" w:color="FFFFFF"/>
            </w:tcBorders>
            <w:shd w:val="clear" w:color="auto" w:fill="D2DEEF"/>
          </w:tcPr>
          <w:p w14:paraId="1269D094" w14:textId="77777777" w:rsidR="00AF1BF6" w:rsidRDefault="00000000">
            <w:pPr>
              <w:pStyle w:val="TableParagraph"/>
              <w:spacing w:before="24"/>
              <w:ind w:left="3" w:right="78"/>
              <w:jc w:val="center"/>
              <w:rPr>
                <w:rFonts w:ascii="Arial"/>
                <w:sz w:val="15"/>
              </w:rPr>
            </w:pPr>
            <w:r>
              <w:rPr>
                <w:rFonts w:ascii="Arial"/>
                <w:spacing w:val="-10"/>
                <w:sz w:val="15"/>
              </w:rPr>
              <w:t>0</w:t>
            </w:r>
          </w:p>
        </w:tc>
        <w:tc>
          <w:tcPr>
            <w:tcW w:w="298" w:type="dxa"/>
            <w:tcBorders>
              <w:top w:val="single" w:sz="12" w:space="0" w:color="FFFFFF"/>
            </w:tcBorders>
            <w:shd w:val="clear" w:color="auto" w:fill="D2DEEF"/>
          </w:tcPr>
          <w:p w14:paraId="00738C25" w14:textId="77777777" w:rsidR="00AF1BF6" w:rsidRDefault="00000000">
            <w:pPr>
              <w:pStyle w:val="TableParagraph"/>
              <w:spacing w:before="24"/>
              <w:ind w:left="3" w:right="78"/>
              <w:jc w:val="center"/>
              <w:rPr>
                <w:rFonts w:ascii="Arial"/>
                <w:sz w:val="15"/>
              </w:rPr>
            </w:pPr>
            <w:r>
              <w:rPr>
                <w:rFonts w:ascii="Arial"/>
                <w:spacing w:val="-10"/>
                <w:sz w:val="15"/>
              </w:rPr>
              <w:t>1</w:t>
            </w:r>
          </w:p>
        </w:tc>
        <w:tc>
          <w:tcPr>
            <w:tcW w:w="301" w:type="dxa"/>
            <w:gridSpan w:val="2"/>
            <w:tcBorders>
              <w:top w:val="single" w:sz="12" w:space="0" w:color="FFFFFF"/>
              <w:right w:val="single" w:sz="8" w:space="0" w:color="FFFFFF"/>
            </w:tcBorders>
            <w:shd w:val="clear" w:color="auto" w:fill="D2DEEF"/>
          </w:tcPr>
          <w:p w14:paraId="6BD41AC4" w14:textId="77777777" w:rsidR="00AF1BF6" w:rsidRDefault="00000000">
            <w:pPr>
              <w:pStyle w:val="TableParagraph"/>
              <w:spacing w:before="24"/>
              <w:ind w:left="62"/>
              <w:rPr>
                <w:rFonts w:ascii="Arial"/>
                <w:sz w:val="15"/>
              </w:rPr>
            </w:pPr>
            <w:r>
              <w:rPr>
                <w:rFonts w:ascii="Arial"/>
                <w:spacing w:val="-10"/>
                <w:sz w:val="15"/>
              </w:rPr>
              <w:t>1</w:t>
            </w:r>
          </w:p>
        </w:tc>
        <w:tc>
          <w:tcPr>
            <w:tcW w:w="301" w:type="dxa"/>
            <w:tcBorders>
              <w:top w:val="single" w:sz="12" w:space="0" w:color="FFFFFF"/>
              <w:left w:val="single" w:sz="8" w:space="0" w:color="FFFFFF"/>
            </w:tcBorders>
            <w:shd w:val="clear" w:color="auto" w:fill="D2DEEF"/>
          </w:tcPr>
          <w:p w14:paraId="4313BB4E" w14:textId="77777777" w:rsidR="00AF1BF6" w:rsidRDefault="00000000">
            <w:pPr>
              <w:pStyle w:val="TableParagraph"/>
              <w:spacing w:before="20"/>
              <w:ind w:left="0" w:right="74"/>
              <w:jc w:val="center"/>
              <w:rPr>
                <w:rFonts w:ascii="Arial"/>
                <w:sz w:val="15"/>
              </w:rPr>
            </w:pPr>
            <w:r>
              <w:rPr>
                <w:rFonts w:ascii="Arial"/>
                <w:spacing w:val="-10"/>
                <w:sz w:val="15"/>
              </w:rPr>
              <w:t>0</w:t>
            </w:r>
          </w:p>
        </w:tc>
        <w:tc>
          <w:tcPr>
            <w:tcW w:w="297" w:type="dxa"/>
            <w:tcBorders>
              <w:top w:val="single" w:sz="12" w:space="0" w:color="FFFFFF"/>
            </w:tcBorders>
            <w:shd w:val="clear" w:color="auto" w:fill="D2DEEF"/>
          </w:tcPr>
          <w:p w14:paraId="67056624" w14:textId="77777777" w:rsidR="00AF1BF6" w:rsidRDefault="00000000">
            <w:pPr>
              <w:pStyle w:val="TableParagraph"/>
              <w:spacing w:before="20"/>
              <w:ind w:left="0" w:right="71"/>
              <w:jc w:val="center"/>
              <w:rPr>
                <w:rFonts w:ascii="Arial"/>
                <w:sz w:val="15"/>
              </w:rPr>
            </w:pPr>
            <w:r>
              <w:rPr>
                <w:rFonts w:ascii="Arial"/>
                <w:spacing w:val="-10"/>
                <w:sz w:val="15"/>
              </w:rPr>
              <w:t>0</w:t>
            </w:r>
          </w:p>
        </w:tc>
        <w:tc>
          <w:tcPr>
            <w:tcW w:w="297" w:type="dxa"/>
            <w:tcBorders>
              <w:top w:val="single" w:sz="12" w:space="0" w:color="FFFFFF"/>
            </w:tcBorders>
            <w:shd w:val="clear" w:color="auto" w:fill="D2DEEF"/>
          </w:tcPr>
          <w:p w14:paraId="552C65DE" w14:textId="77777777" w:rsidR="00AF1BF6" w:rsidRDefault="00000000">
            <w:pPr>
              <w:pStyle w:val="TableParagraph"/>
              <w:spacing w:before="20"/>
              <w:ind w:left="3" w:right="71"/>
              <w:jc w:val="center"/>
              <w:rPr>
                <w:rFonts w:ascii="Arial"/>
                <w:sz w:val="15"/>
              </w:rPr>
            </w:pPr>
            <w:r>
              <w:rPr>
                <w:rFonts w:ascii="Arial"/>
                <w:spacing w:val="-10"/>
                <w:sz w:val="15"/>
              </w:rPr>
              <w:t>1</w:t>
            </w:r>
          </w:p>
        </w:tc>
        <w:tc>
          <w:tcPr>
            <w:tcW w:w="295" w:type="dxa"/>
            <w:gridSpan w:val="2"/>
            <w:tcBorders>
              <w:top w:val="single" w:sz="12" w:space="0" w:color="FFFFFF"/>
            </w:tcBorders>
            <w:shd w:val="clear" w:color="auto" w:fill="D2DEEF"/>
          </w:tcPr>
          <w:p w14:paraId="234CD9FB" w14:textId="77777777" w:rsidR="00AF1BF6" w:rsidRDefault="00000000">
            <w:pPr>
              <w:pStyle w:val="TableParagraph"/>
              <w:spacing w:before="20"/>
              <w:ind w:left="66"/>
              <w:rPr>
                <w:rFonts w:ascii="Arial"/>
                <w:sz w:val="15"/>
              </w:rPr>
            </w:pPr>
            <w:r>
              <w:rPr>
                <w:rFonts w:ascii="Arial"/>
                <w:spacing w:val="-10"/>
                <w:sz w:val="15"/>
              </w:rPr>
              <w:t>1</w:t>
            </w:r>
          </w:p>
        </w:tc>
      </w:tr>
      <w:tr w:rsidR="00AF1BF6" w14:paraId="129292F5" w14:textId="77777777">
        <w:trPr>
          <w:trHeight w:val="237"/>
        </w:trPr>
        <w:tc>
          <w:tcPr>
            <w:tcW w:w="298" w:type="dxa"/>
            <w:shd w:val="clear" w:color="auto" w:fill="EAEFF6"/>
          </w:tcPr>
          <w:p w14:paraId="5017A7B6" w14:textId="77777777" w:rsidR="00AF1BF6" w:rsidRDefault="00000000">
            <w:pPr>
              <w:pStyle w:val="TableParagraph"/>
              <w:spacing w:before="34"/>
              <w:ind w:left="17" w:right="78"/>
              <w:jc w:val="center"/>
              <w:rPr>
                <w:rFonts w:ascii="Arial"/>
                <w:sz w:val="15"/>
              </w:rPr>
            </w:pPr>
            <w:r>
              <w:rPr>
                <w:rFonts w:ascii="Arial"/>
                <w:spacing w:val="-10"/>
                <w:sz w:val="15"/>
              </w:rPr>
              <w:t>B</w:t>
            </w:r>
          </w:p>
        </w:tc>
        <w:tc>
          <w:tcPr>
            <w:tcW w:w="298" w:type="dxa"/>
            <w:shd w:val="clear" w:color="auto" w:fill="EAEFF6"/>
          </w:tcPr>
          <w:p w14:paraId="3689CD6E" w14:textId="77777777" w:rsidR="00AF1BF6" w:rsidRDefault="00000000">
            <w:pPr>
              <w:pStyle w:val="TableParagraph"/>
              <w:spacing w:before="34"/>
              <w:ind w:left="0" w:right="78"/>
              <w:jc w:val="center"/>
              <w:rPr>
                <w:rFonts w:ascii="Arial"/>
                <w:sz w:val="15"/>
              </w:rPr>
            </w:pPr>
            <w:r>
              <w:rPr>
                <w:rFonts w:ascii="Arial"/>
                <w:spacing w:val="-10"/>
                <w:sz w:val="15"/>
              </w:rPr>
              <w:t>1</w:t>
            </w:r>
          </w:p>
        </w:tc>
        <w:tc>
          <w:tcPr>
            <w:tcW w:w="298" w:type="dxa"/>
            <w:shd w:val="clear" w:color="auto" w:fill="EAEFF6"/>
          </w:tcPr>
          <w:p w14:paraId="5F9AC668" w14:textId="77777777" w:rsidR="00AF1BF6" w:rsidRDefault="00000000">
            <w:pPr>
              <w:pStyle w:val="TableParagraph"/>
              <w:spacing w:before="34"/>
              <w:ind w:left="0" w:right="78"/>
              <w:jc w:val="center"/>
              <w:rPr>
                <w:rFonts w:ascii="Arial"/>
                <w:sz w:val="15"/>
              </w:rPr>
            </w:pPr>
            <w:r>
              <w:rPr>
                <w:rFonts w:ascii="Arial"/>
                <w:spacing w:val="-10"/>
                <w:sz w:val="15"/>
              </w:rPr>
              <w:t>0</w:t>
            </w:r>
          </w:p>
        </w:tc>
        <w:tc>
          <w:tcPr>
            <w:tcW w:w="298" w:type="dxa"/>
            <w:shd w:val="clear" w:color="auto" w:fill="EAEFF6"/>
          </w:tcPr>
          <w:p w14:paraId="4FBA6EA1" w14:textId="77777777" w:rsidR="00AF1BF6" w:rsidRDefault="00000000">
            <w:pPr>
              <w:pStyle w:val="TableParagraph"/>
              <w:spacing w:before="34"/>
              <w:ind w:left="0" w:right="78"/>
              <w:jc w:val="center"/>
              <w:rPr>
                <w:rFonts w:ascii="Arial"/>
                <w:sz w:val="15"/>
              </w:rPr>
            </w:pPr>
            <w:r>
              <w:rPr>
                <w:rFonts w:ascii="Arial"/>
                <w:spacing w:val="-10"/>
                <w:sz w:val="15"/>
              </w:rPr>
              <w:t>0</w:t>
            </w:r>
          </w:p>
        </w:tc>
        <w:tc>
          <w:tcPr>
            <w:tcW w:w="298" w:type="dxa"/>
            <w:shd w:val="clear" w:color="auto" w:fill="EAEFF6"/>
          </w:tcPr>
          <w:p w14:paraId="3E32F114" w14:textId="77777777" w:rsidR="00AF1BF6" w:rsidRDefault="00000000">
            <w:pPr>
              <w:pStyle w:val="TableParagraph"/>
              <w:spacing w:before="34"/>
              <w:ind w:left="61"/>
              <w:rPr>
                <w:rFonts w:ascii="Arial"/>
                <w:sz w:val="15"/>
              </w:rPr>
            </w:pPr>
            <w:r>
              <w:rPr>
                <w:rFonts w:ascii="Arial"/>
                <w:spacing w:val="-10"/>
                <w:sz w:val="15"/>
              </w:rPr>
              <w:t>1</w:t>
            </w:r>
          </w:p>
        </w:tc>
        <w:tc>
          <w:tcPr>
            <w:tcW w:w="298" w:type="dxa"/>
            <w:shd w:val="clear" w:color="auto" w:fill="EAEFF6"/>
          </w:tcPr>
          <w:p w14:paraId="435756E5" w14:textId="77777777" w:rsidR="00AF1BF6" w:rsidRDefault="00000000">
            <w:pPr>
              <w:pStyle w:val="TableParagraph"/>
              <w:spacing w:before="34"/>
              <w:ind w:left="1" w:right="78"/>
              <w:jc w:val="center"/>
              <w:rPr>
                <w:rFonts w:ascii="Arial"/>
                <w:sz w:val="15"/>
              </w:rPr>
            </w:pPr>
            <w:r>
              <w:rPr>
                <w:rFonts w:ascii="Arial"/>
                <w:spacing w:val="-10"/>
                <w:sz w:val="15"/>
              </w:rPr>
              <w:t>0</w:t>
            </w:r>
          </w:p>
        </w:tc>
        <w:tc>
          <w:tcPr>
            <w:tcW w:w="298" w:type="dxa"/>
            <w:shd w:val="clear" w:color="auto" w:fill="EAEFF6"/>
          </w:tcPr>
          <w:p w14:paraId="08AD65BD" w14:textId="77777777" w:rsidR="00AF1BF6" w:rsidRDefault="00000000">
            <w:pPr>
              <w:pStyle w:val="TableParagraph"/>
              <w:spacing w:before="34"/>
              <w:ind w:left="1" w:right="78"/>
              <w:jc w:val="center"/>
              <w:rPr>
                <w:rFonts w:ascii="Arial"/>
                <w:sz w:val="15"/>
              </w:rPr>
            </w:pPr>
            <w:r>
              <w:rPr>
                <w:rFonts w:ascii="Arial"/>
                <w:spacing w:val="-10"/>
                <w:sz w:val="15"/>
              </w:rPr>
              <w:t>0</w:t>
            </w:r>
          </w:p>
        </w:tc>
        <w:tc>
          <w:tcPr>
            <w:tcW w:w="298" w:type="dxa"/>
            <w:shd w:val="clear" w:color="auto" w:fill="EAEFF6"/>
          </w:tcPr>
          <w:p w14:paraId="7F24AF44" w14:textId="77777777" w:rsidR="00AF1BF6" w:rsidRDefault="00000000">
            <w:pPr>
              <w:pStyle w:val="TableParagraph"/>
              <w:spacing w:before="34"/>
              <w:ind w:left="1" w:right="78"/>
              <w:jc w:val="center"/>
              <w:rPr>
                <w:rFonts w:ascii="Arial"/>
                <w:sz w:val="15"/>
              </w:rPr>
            </w:pPr>
            <w:r>
              <w:rPr>
                <w:rFonts w:ascii="Arial"/>
                <w:spacing w:val="-10"/>
                <w:sz w:val="15"/>
              </w:rPr>
              <w:t>1</w:t>
            </w:r>
          </w:p>
        </w:tc>
        <w:tc>
          <w:tcPr>
            <w:tcW w:w="298" w:type="dxa"/>
            <w:shd w:val="clear" w:color="auto" w:fill="EAEFF6"/>
          </w:tcPr>
          <w:p w14:paraId="3D64B8F7" w14:textId="77777777" w:rsidR="00AF1BF6" w:rsidRDefault="00000000">
            <w:pPr>
              <w:pStyle w:val="TableParagraph"/>
              <w:spacing w:before="34"/>
              <w:ind w:left="2" w:right="78"/>
              <w:jc w:val="center"/>
              <w:rPr>
                <w:rFonts w:ascii="Arial"/>
                <w:sz w:val="15"/>
              </w:rPr>
            </w:pPr>
            <w:r>
              <w:rPr>
                <w:rFonts w:ascii="Arial"/>
                <w:spacing w:val="-10"/>
                <w:sz w:val="15"/>
              </w:rPr>
              <w:t>1</w:t>
            </w:r>
          </w:p>
        </w:tc>
        <w:tc>
          <w:tcPr>
            <w:tcW w:w="298" w:type="dxa"/>
            <w:shd w:val="clear" w:color="auto" w:fill="EAEFF6"/>
          </w:tcPr>
          <w:p w14:paraId="5C18BFE9" w14:textId="77777777" w:rsidR="00AF1BF6" w:rsidRDefault="00AF1BF6">
            <w:pPr>
              <w:pStyle w:val="TableParagraph"/>
              <w:ind w:left="0"/>
              <w:rPr>
                <w:sz w:val="16"/>
              </w:rPr>
            </w:pPr>
          </w:p>
        </w:tc>
        <w:tc>
          <w:tcPr>
            <w:tcW w:w="298" w:type="dxa"/>
            <w:shd w:val="clear" w:color="auto" w:fill="EAEFF6"/>
          </w:tcPr>
          <w:p w14:paraId="3C8721DD" w14:textId="77777777" w:rsidR="00AF1BF6" w:rsidRDefault="00AF1BF6">
            <w:pPr>
              <w:pStyle w:val="TableParagraph"/>
              <w:ind w:left="0"/>
              <w:rPr>
                <w:sz w:val="16"/>
              </w:rPr>
            </w:pPr>
          </w:p>
        </w:tc>
        <w:tc>
          <w:tcPr>
            <w:tcW w:w="298" w:type="dxa"/>
            <w:shd w:val="clear" w:color="auto" w:fill="EAEFF6"/>
          </w:tcPr>
          <w:p w14:paraId="272AFB6C" w14:textId="77777777" w:rsidR="00AF1BF6" w:rsidRDefault="00000000">
            <w:pPr>
              <w:pStyle w:val="TableParagraph"/>
              <w:spacing w:before="34"/>
              <w:ind w:left="62"/>
              <w:rPr>
                <w:rFonts w:ascii="Arial"/>
                <w:sz w:val="15"/>
              </w:rPr>
            </w:pPr>
            <w:r>
              <w:rPr>
                <w:rFonts w:ascii="Arial"/>
                <w:spacing w:val="-10"/>
                <w:sz w:val="15"/>
              </w:rPr>
              <w:t>0</w:t>
            </w:r>
          </w:p>
        </w:tc>
        <w:tc>
          <w:tcPr>
            <w:tcW w:w="298" w:type="dxa"/>
            <w:shd w:val="clear" w:color="auto" w:fill="EAEFF6"/>
          </w:tcPr>
          <w:p w14:paraId="36FC136F" w14:textId="77777777" w:rsidR="00AF1BF6" w:rsidRDefault="00000000">
            <w:pPr>
              <w:pStyle w:val="TableParagraph"/>
              <w:spacing w:before="34"/>
              <w:ind w:left="2" w:right="78"/>
              <w:jc w:val="center"/>
              <w:rPr>
                <w:rFonts w:ascii="Arial"/>
                <w:sz w:val="15"/>
              </w:rPr>
            </w:pPr>
            <w:r>
              <w:rPr>
                <w:rFonts w:ascii="Arial"/>
                <w:spacing w:val="-10"/>
                <w:sz w:val="15"/>
              </w:rPr>
              <w:t>1</w:t>
            </w:r>
          </w:p>
        </w:tc>
        <w:tc>
          <w:tcPr>
            <w:tcW w:w="298" w:type="dxa"/>
            <w:shd w:val="clear" w:color="auto" w:fill="EAEFF6"/>
          </w:tcPr>
          <w:p w14:paraId="7F8261D0" w14:textId="77777777" w:rsidR="00AF1BF6" w:rsidRDefault="00000000">
            <w:pPr>
              <w:pStyle w:val="TableParagraph"/>
              <w:spacing w:before="34"/>
              <w:ind w:left="3" w:right="78"/>
              <w:jc w:val="center"/>
              <w:rPr>
                <w:rFonts w:ascii="Arial"/>
                <w:sz w:val="15"/>
              </w:rPr>
            </w:pPr>
            <w:r>
              <w:rPr>
                <w:rFonts w:ascii="Arial"/>
                <w:spacing w:val="-10"/>
                <w:sz w:val="15"/>
              </w:rPr>
              <w:t>0</w:t>
            </w:r>
          </w:p>
        </w:tc>
        <w:tc>
          <w:tcPr>
            <w:tcW w:w="277" w:type="dxa"/>
            <w:shd w:val="clear" w:color="auto" w:fill="EAEFF6"/>
          </w:tcPr>
          <w:p w14:paraId="47EF5642" w14:textId="77777777" w:rsidR="00AF1BF6" w:rsidRDefault="00000000">
            <w:pPr>
              <w:pStyle w:val="TableParagraph"/>
              <w:spacing w:before="34"/>
              <w:ind w:left="0" w:right="54"/>
              <w:jc w:val="center"/>
              <w:rPr>
                <w:rFonts w:ascii="Arial"/>
                <w:sz w:val="15"/>
              </w:rPr>
            </w:pPr>
            <w:r>
              <w:rPr>
                <w:rFonts w:ascii="Arial"/>
                <w:spacing w:val="-10"/>
                <w:sz w:val="15"/>
              </w:rPr>
              <w:t>1</w:t>
            </w:r>
          </w:p>
        </w:tc>
        <w:tc>
          <w:tcPr>
            <w:tcW w:w="298" w:type="dxa"/>
            <w:shd w:val="clear" w:color="auto" w:fill="EAEFF6"/>
          </w:tcPr>
          <w:p w14:paraId="43CCF8D2" w14:textId="77777777" w:rsidR="00AF1BF6" w:rsidRDefault="00000000">
            <w:pPr>
              <w:pStyle w:val="TableParagraph"/>
              <w:spacing w:before="34"/>
              <w:ind w:left="2" w:right="78"/>
              <w:jc w:val="center"/>
              <w:rPr>
                <w:rFonts w:ascii="Arial"/>
                <w:sz w:val="15"/>
              </w:rPr>
            </w:pPr>
            <w:r>
              <w:rPr>
                <w:rFonts w:ascii="Arial"/>
                <w:spacing w:val="-10"/>
                <w:sz w:val="15"/>
              </w:rPr>
              <w:t>0</w:t>
            </w:r>
          </w:p>
        </w:tc>
        <w:tc>
          <w:tcPr>
            <w:tcW w:w="298" w:type="dxa"/>
            <w:shd w:val="clear" w:color="auto" w:fill="EAEFF6"/>
          </w:tcPr>
          <w:p w14:paraId="297257C6" w14:textId="77777777" w:rsidR="00AF1BF6" w:rsidRDefault="00000000">
            <w:pPr>
              <w:pStyle w:val="TableParagraph"/>
              <w:spacing w:before="34"/>
              <w:ind w:left="3" w:right="78"/>
              <w:jc w:val="center"/>
              <w:rPr>
                <w:rFonts w:ascii="Arial"/>
                <w:sz w:val="15"/>
              </w:rPr>
            </w:pPr>
            <w:r>
              <w:rPr>
                <w:rFonts w:ascii="Arial"/>
                <w:spacing w:val="-10"/>
                <w:sz w:val="15"/>
              </w:rPr>
              <w:t>1</w:t>
            </w:r>
          </w:p>
        </w:tc>
        <w:tc>
          <w:tcPr>
            <w:tcW w:w="298" w:type="dxa"/>
            <w:shd w:val="clear" w:color="auto" w:fill="EAEFF6"/>
          </w:tcPr>
          <w:p w14:paraId="229E0559" w14:textId="77777777" w:rsidR="00AF1BF6" w:rsidRDefault="00000000">
            <w:pPr>
              <w:pStyle w:val="TableParagraph"/>
              <w:spacing w:before="34"/>
              <w:ind w:left="3" w:right="78"/>
              <w:jc w:val="center"/>
              <w:rPr>
                <w:rFonts w:ascii="Arial"/>
                <w:sz w:val="15"/>
              </w:rPr>
            </w:pPr>
            <w:r>
              <w:rPr>
                <w:rFonts w:ascii="Arial"/>
                <w:spacing w:val="-10"/>
                <w:sz w:val="15"/>
              </w:rPr>
              <w:t>0</w:t>
            </w:r>
          </w:p>
        </w:tc>
        <w:tc>
          <w:tcPr>
            <w:tcW w:w="301" w:type="dxa"/>
            <w:gridSpan w:val="2"/>
            <w:tcBorders>
              <w:right w:val="single" w:sz="8" w:space="0" w:color="FFFFFF"/>
            </w:tcBorders>
            <w:shd w:val="clear" w:color="auto" w:fill="EAEFF6"/>
          </w:tcPr>
          <w:p w14:paraId="233FE693" w14:textId="77777777" w:rsidR="00AF1BF6" w:rsidRDefault="00000000">
            <w:pPr>
              <w:pStyle w:val="TableParagraph"/>
              <w:spacing w:before="34"/>
              <w:ind w:left="62"/>
              <w:rPr>
                <w:rFonts w:ascii="Arial"/>
                <w:sz w:val="15"/>
              </w:rPr>
            </w:pPr>
            <w:r>
              <w:rPr>
                <w:rFonts w:ascii="Arial"/>
                <w:spacing w:val="-10"/>
                <w:sz w:val="15"/>
              </w:rPr>
              <w:t>1</w:t>
            </w:r>
          </w:p>
        </w:tc>
        <w:tc>
          <w:tcPr>
            <w:tcW w:w="301" w:type="dxa"/>
            <w:tcBorders>
              <w:left w:val="single" w:sz="8" w:space="0" w:color="FFFFFF"/>
            </w:tcBorders>
            <w:shd w:val="clear" w:color="auto" w:fill="EAEFF6"/>
          </w:tcPr>
          <w:p w14:paraId="657D5491" w14:textId="77777777" w:rsidR="00AF1BF6" w:rsidRDefault="00000000">
            <w:pPr>
              <w:pStyle w:val="TableParagraph"/>
              <w:spacing w:before="30"/>
              <w:ind w:left="0" w:right="74"/>
              <w:jc w:val="center"/>
              <w:rPr>
                <w:rFonts w:ascii="Arial"/>
                <w:sz w:val="15"/>
              </w:rPr>
            </w:pPr>
            <w:r>
              <w:rPr>
                <w:rFonts w:ascii="Arial"/>
                <w:spacing w:val="-10"/>
                <w:sz w:val="15"/>
              </w:rPr>
              <w:t>0</w:t>
            </w:r>
          </w:p>
        </w:tc>
        <w:tc>
          <w:tcPr>
            <w:tcW w:w="297" w:type="dxa"/>
            <w:shd w:val="clear" w:color="auto" w:fill="EAEFF6"/>
          </w:tcPr>
          <w:p w14:paraId="14221D3D" w14:textId="77777777" w:rsidR="00AF1BF6" w:rsidRDefault="00000000">
            <w:pPr>
              <w:pStyle w:val="TableParagraph"/>
              <w:spacing w:before="30"/>
              <w:ind w:left="0" w:right="71"/>
              <w:jc w:val="center"/>
              <w:rPr>
                <w:rFonts w:ascii="Arial"/>
                <w:sz w:val="15"/>
              </w:rPr>
            </w:pPr>
            <w:r>
              <w:rPr>
                <w:rFonts w:ascii="Arial"/>
                <w:spacing w:val="-10"/>
                <w:sz w:val="15"/>
              </w:rPr>
              <w:t>1</w:t>
            </w:r>
          </w:p>
        </w:tc>
        <w:tc>
          <w:tcPr>
            <w:tcW w:w="297" w:type="dxa"/>
            <w:shd w:val="clear" w:color="auto" w:fill="EAEFF6"/>
          </w:tcPr>
          <w:p w14:paraId="7BC86979" w14:textId="77777777" w:rsidR="00AF1BF6" w:rsidRDefault="00000000">
            <w:pPr>
              <w:pStyle w:val="TableParagraph"/>
              <w:spacing w:before="30"/>
              <w:ind w:left="3" w:right="71"/>
              <w:jc w:val="center"/>
              <w:rPr>
                <w:rFonts w:ascii="Arial"/>
                <w:sz w:val="15"/>
              </w:rPr>
            </w:pPr>
            <w:r>
              <w:rPr>
                <w:rFonts w:ascii="Arial"/>
                <w:spacing w:val="-10"/>
                <w:sz w:val="15"/>
              </w:rPr>
              <w:t>0</w:t>
            </w:r>
          </w:p>
        </w:tc>
        <w:tc>
          <w:tcPr>
            <w:tcW w:w="295" w:type="dxa"/>
            <w:gridSpan w:val="2"/>
            <w:shd w:val="clear" w:color="auto" w:fill="EAEFF6"/>
          </w:tcPr>
          <w:p w14:paraId="52834FA0" w14:textId="77777777" w:rsidR="00AF1BF6" w:rsidRDefault="00000000">
            <w:pPr>
              <w:pStyle w:val="TableParagraph"/>
              <w:spacing w:before="30"/>
              <w:ind w:left="66"/>
              <w:rPr>
                <w:rFonts w:ascii="Arial"/>
                <w:sz w:val="15"/>
              </w:rPr>
            </w:pPr>
            <w:r>
              <w:rPr>
                <w:rFonts w:ascii="Arial"/>
                <w:spacing w:val="-10"/>
                <w:sz w:val="15"/>
              </w:rPr>
              <w:t>1</w:t>
            </w:r>
          </w:p>
        </w:tc>
      </w:tr>
      <w:tr w:rsidR="00AF1BF6" w14:paraId="511FFA78" w14:textId="77777777">
        <w:trPr>
          <w:trHeight w:val="242"/>
        </w:trPr>
        <w:tc>
          <w:tcPr>
            <w:tcW w:w="298" w:type="dxa"/>
            <w:tcBorders>
              <w:bottom w:val="nil"/>
            </w:tcBorders>
            <w:shd w:val="clear" w:color="auto" w:fill="D2DEEF"/>
          </w:tcPr>
          <w:p w14:paraId="1C1C6EB6" w14:textId="77777777" w:rsidR="00AF1BF6" w:rsidRDefault="00000000">
            <w:pPr>
              <w:pStyle w:val="TableParagraph"/>
              <w:spacing w:before="34"/>
              <w:ind w:left="17" w:right="78"/>
              <w:jc w:val="center"/>
              <w:rPr>
                <w:rFonts w:ascii="Arial"/>
                <w:sz w:val="15"/>
              </w:rPr>
            </w:pPr>
            <w:r>
              <w:rPr>
                <w:rFonts w:ascii="Arial"/>
                <w:spacing w:val="-10"/>
                <w:sz w:val="15"/>
              </w:rPr>
              <w:t>Y</w:t>
            </w:r>
          </w:p>
        </w:tc>
        <w:tc>
          <w:tcPr>
            <w:tcW w:w="298" w:type="dxa"/>
            <w:tcBorders>
              <w:bottom w:val="nil"/>
            </w:tcBorders>
            <w:shd w:val="clear" w:color="auto" w:fill="D2DEEF"/>
          </w:tcPr>
          <w:p w14:paraId="09D00E51" w14:textId="77777777" w:rsidR="00AF1BF6" w:rsidRDefault="00000000">
            <w:pPr>
              <w:pStyle w:val="TableParagraph"/>
              <w:spacing w:before="34"/>
              <w:ind w:left="0" w:right="78"/>
              <w:jc w:val="center"/>
              <w:rPr>
                <w:rFonts w:ascii="Arial"/>
                <w:sz w:val="15"/>
              </w:rPr>
            </w:pPr>
            <w:r>
              <w:rPr>
                <w:rFonts w:ascii="Arial"/>
                <w:spacing w:val="-10"/>
                <w:sz w:val="15"/>
              </w:rPr>
              <w:t>0</w:t>
            </w:r>
          </w:p>
        </w:tc>
        <w:tc>
          <w:tcPr>
            <w:tcW w:w="298" w:type="dxa"/>
            <w:tcBorders>
              <w:bottom w:val="nil"/>
            </w:tcBorders>
            <w:shd w:val="clear" w:color="auto" w:fill="D2DEEF"/>
          </w:tcPr>
          <w:p w14:paraId="0DC1F6DF" w14:textId="77777777" w:rsidR="00AF1BF6" w:rsidRDefault="00000000">
            <w:pPr>
              <w:pStyle w:val="TableParagraph"/>
              <w:spacing w:before="34"/>
              <w:ind w:left="0" w:right="78"/>
              <w:jc w:val="center"/>
              <w:rPr>
                <w:rFonts w:ascii="Arial"/>
                <w:sz w:val="15"/>
              </w:rPr>
            </w:pPr>
            <w:r>
              <w:rPr>
                <w:rFonts w:ascii="Arial"/>
                <w:spacing w:val="-10"/>
                <w:sz w:val="15"/>
              </w:rPr>
              <w:t>0</w:t>
            </w:r>
          </w:p>
        </w:tc>
        <w:tc>
          <w:tcPr>
            <w:tcW w:w="298" w:type="dxa"/>
            <w:tcBorders>
              <w:bottom w:val="nil"/>
            </w:tcBorders>
            <w:shd w:val="clear" w:color="auto" w:fill="D2DEEF"/>
          </w:tcPr>
          <w:p w14:paraId="65287A63" w14:textId="77777777" w:rsidR="00AF1BF6" w:rsidRDefault="00000000">
            <w:pPr>
              <w:pStyle w:val="TableParagraph"/>
              <w:spacing w:before="34"/>
              <w:ind w:left="0" w:right="78"/>
              <w:jc w:val="center"/>
              <w:rPr>
                <w:rFonts w:ascii="Arial"/>
                <w:sz w:val="15"/>
              </w:rPr>
            </w:pPr>
            <w:r>
              <w:rPr>
                <w:rFonts w:ascii="Arial"/>
                <w:spacing w:val="-10"/>
                <w:sz w:val="15"/>
              </w:rPr>
              <w:t>0</w:t>
            </w:r>
          </w:p>
        </w:tc>
        <w:tc>
          <w:tcPr>
            <w:tcW w:w="298" w:type="dxa"/>
            <w:tcBorders>
              <w:bottom w:val="nil"/>
            </w:tcBorders>
            <w:shd w:val="clear" w:color="auto" w:fill="D2DEEF"/>
          </w:tcPr>
          <w:p w14:paraId="5CEC1CB4" w14:textId="77777777" w:rsidR="00AF1BF6" w:rsidRDefault="00000000">
            <w:pPr>
              <w:pStyle w:val="TableParagraph"/>
              <w:spacing w:before="34"/>
              <w:ind w:left="61"/>
              <w:rPr>
                <w:rFonts w:ascii="Arial"/>
                <w:sz w:val="15"/>
              </w:rPr>
            </w:pPr>
            <w:r>
              <w:rPr>
                <w:rFonts w:ascii="Arial"/>
                <w:spacing w:val="-10"/>
                <w:sz w:val="15"/>
              </w:rPr>
              <w:t>1</w:t>
            </w:r>
          </w:p>
        </w:tc>
        <w:tc>
          <w:tcPr>
            <w:tcW w:w="298" w:type="dxa"/>
            <w:tcBorders>
              <w:bottom w:val="nil"/>
            </w:tcBorders>
            <w:shd w:val="clear" w:color="auto" w:fill="D2DEEF"/>
          </w:tcPr>
          <w:p w14:paraId="6915FF14" w14:textId="77777777" w:rsidR="00AF1BF6" w:rsidRDefault="00000000">
            <w:pPr>
              <w:pStyle w:val="TableParagraph"/>
              <w:spacing w:before="34"/>
              <w:ind w:left="1" w:right="78"/>
              <w:jc w:val="center"/>
              <w:rPr>
                <w:rFonts w:ascii="Arial"/>
                <w:sz w:val="15"/>
              </w:rPr>
            </w:pPr>
            <w:r>
              <w:rPr>
                <w:rFonts w:ascii="Arial"/>
                <w:spacing w:val="-10"/>
                <w:sz w:val="15"/>
              </w:rPr>
              <w:t>0</w:t>
            </w:r>
          </w:p>
        </w:tc>
        <w:tc>
          <w:tcPr>
            <w:tcW w:w="298" w:type="dxa"/>
            <w:tcBorders>
              <w:bottom w:val="nil"/>
            </w:tcBorders>
            <w:shd w:val="clear" w:color="auto" w:fill="D2DEEF"/>
          </w:tcPr>
          <w:p w14:paraId="0BE78C5E" w14:textId="77777777" w:rsidR="00AF1BF6" w:rsidRDefault="00000000">
            <w:pPr>
              <w:pStyle w:val="TableParagraph"/>
              <w:spacing w:before="34"/>
              <w:ind w:left="1" w:right="78"/>
              <w:jc w:val="center"/>
              <w:rPr>
                <w:rFonts w:ascii="Arial"/>
                <w:sz w:val="15"/>
              </w:rPr>
            </w:pPr>
            <w:r>
              <w:rPr>
                <w:rFonts w:ascii="Arial"/>
                <w:spacing w:val="-10"/>
                <w:sz w:val="15"/>
              </w:rPr>
              <w:t>1</w:t>
            </w:r>
          </w:p>
        </w:tc>
        <w:tc>
          <w:tcPr>
            <w:tcW w:w="298" w:type="dxa"/>
            <w:tcBorders>
              <w:bottom w:val="nil"/>
            </w:tcBorders>
            <w:shd w:val="clear" w:color="auto" w:fill="D2DEEF"/>
          </w:tcPr>
          <w:p w14:paraId="4D00AD6B" w14:textId="77777777" w:rsidR="00AF1BF6" w:rsidRDefault="00000000">
            <w:pPr>
              <w:pStyle w:val="TableParagraph"/>
              <w:spacing w:before="34"/>
              <w:ind w:left="1" w:right="78"/>
              <w:jc w:val="center"/>
              <w:rPr>
                <w:rFonts w:ascii="Arial"/>
                <w:sz w:val="15"/>
              </w:rPr>
            </w:pPr>
            <w:r>
              <w:rPr>
                <w:rFonts w:ascii="Arial"/>
                <w:spacing w:val="-10"/>
                <w:sz w:val="15"/>
              </w:rPr>
              <w:t>1</w:t>
            </w:r>
          </w:p>
        </w:tc>
        <w:tc>
          <w:tcPr>
            <w:tcW w:w="298" w:type="dxa"/>
            <w:tcBorders>
              <w:bottom w:val="nil"/>
            </w:tcBorders>
            <w:shd w:val="clear" w:color="auto" w:fill="D2DEEF"/>
          </w:tcPr>
          <w:p w14:paraId="2E09AF59" w14:textId="77777777" w:rsidR="00AF1BF6" w:rsidRDefault="00000000">
            <w:pPr>
              <w:pStyle w:val="TableParagraph"/>
              <w:spacing w:before="34"/>
              <w:ind w:left="2" w:right="78"/>
              <w:jc w:val="center"/>
              <w:rPr>
                <w:rFonts w:ascii="Arial"/>
                <w:sz w:val="15"/>
              </w:rPr>
            </w:pPr>
            <w:r>
              <w:rPr>
                <w:rFonts w:ascii="Arial"/>
                <w:spacing w:val="-10"/>
                <w:sz w:val="15"/>
              </w:rPr>
              <w:t>1</w:t>
            </w:r>
          </w:p>
        </w:tc>
        <w:tc>
          <w:tcPr>
            <w:tcW w:w="298" w:type="dxa"/>
            <w:tcBorders>
              <w:bottom w:val="nil"/>
            </w:tcBorders>
            <w:shd w:val="clear" w:color="auto" w:fill="D2DEEF"/>
          </w:tcPr>
          <w:p w14:paraId="4498BC21" w14:textId="77777777" w:rsidR="00AF1BF6" w:rsidRDefault="00000000">
            <w:pPr>
              <w:pStyle w:val="TableParagraph"/>
              <w:spacing w:before="34"/>
              <w:ind w:left="2" w:right="78"/>
              <w:jc w:val="center"/>
              <w:rPr>
                <w:rFonts w:ascii="Arial"/>
                <w:sz w:val="15"/>
              </w:rPr>
            </w:pPr>
            <w:r>
              <w:rPr>
                <w:rFonts w:ascii="Arial"/>
                <w:spacing w:val="-10"/>
                <w:sz w:val="15"/>
              </w:rPr>
              <w:t>1</w:t>
            </w:r>
          </w:p>
        </w:tc>
        <w:tc>
          <w:tcPr>
            <w:tcW w:w="298" w:type="dxa"/>
            <w:tcBorders>
              <w:bottom w:val="nil"/>
            </w:tcBorders>
            <w:shd w:val="clear" w:color="auto" w:fill="D2DEEF"/>
          </w:tcPr>
          <w:p w14:paraId="32760CD0" w14:textId="77777777" w:rsidR="00AF1BF6" w:rsidRDefault="00000000">
            <w:pPr>
              <w:pStyle w:val="TableParagraph"/>
              <w:spacing w:before="34"/>
              <w:ind w:left="2" w:right="78"/>
              <w:jc w:val="center"/>
              <w:rPr>
                <w:rFonts w:ascii="Arial"/>
                <w:sz w:val="15"/>
              </w:rPr>
            </w:pPr>
            <w:r>
              <w:rPr>
                <w:rFonts w:ascii="Arial"/>
                <w:spacing w:val="-10"/>
                <w:sz w:val="15"/>
              </w:rPr>
              <w:t>0</w:t>
            </w:r>
          </w:p>
        </w:tc>
        <w:tc>
          <w:tcPr>
            <w:tcW w:w="298" w:type="dxa"/>
            <w:tcBorders>
              <w:bottom w:val="nil"/>
            </w:tcBorders>
            <w:shd w:val="clear" w:color="auto" w:fill="D2DEEF"/>
          </w:tcPr>
          <w:p w14:paraId="75D664B2" w14:textId="77777777" w:rsidR="00AF1BF6" w:rsidRDefault="00000000">
            <w:pPr>
              <w:pStyle w:val="TableParagraph"/>
              <w:spacing w:before="34"/>
              <w:ind w:left="62"/>
              <w:rPr>
                <w:rFonts w:ascii="Arial"/>
                <w:sz w:val="15"/>
              </w:rPr>
            </w:pPr>
            <w:r>
              <w:rPr>
                <w:rFonts w:ascii="Arial"/>
                <w:spacing w:val="-10"/>
                <w:sz w:val="15"/>
              </w:rPr>
              <w:t>0</w:t>
            </w:r>
          </w:p>
        </w:tc>
        <w:tc>
          <w:tcPr>
            <w:tcW w:w="298" w:type="dxa"/>
            <w:tcBorders>
              <w:bottom w:val="nil"/>
            </w:tcBorders>
            <w:shd w:val="clear" w:color="auto" w:fill="D2DEEF"/>
          </w:tcPr>
          <w:p w14:paraId="3CE1F866" w14:textId="77777777" w:rsidR="00AF1BF6" w:rsidRDefault="00000000">
            <w:pPr>
              <w:pStyle w:val="TableParagraph"/>
              <w:spacing w:before="34"/>
              <w:ind w:left="2" w:right="78"/>
              <w:jc w:val="center"/>
              <w:rPr>
                <w:rFonts w:ascii="Arial"/>
                <w:sz w:val="15"/>
              </w:rPr>
            </w:pPr>
            <w:r>
              <w:rPr>
                <w:rFonts w:ascii="Arial"/>
                <w:spacing w:val="-10"/>
                <w:sz w:val="15"/>
              </w:rPr>
              <w:t>1</w:t>
            </w:r>
          </w:p>
        </w:tc>
        <w:tc>
          <w:tcPr>
            <w:tcW w:w="298" w:type="dxa"/>
            <w:tcBorders>
              <w:bottom w:val="nil"/>
            </w:tcBorders>
            <w:shd w:val="clear" w:color="auto" w:fill="D2DEEF"/>
          </w:tcPr>
          <w:p w14:paraId="44034516" w14:textId="77777777" w:rsidR="00AF1BF6" w:rsidRDefault="00000000">
            <w:pPr>
              <w:pStyle w:val="TableParagraph"/>
              <w:spacing w:before="34"/>
              <w:ind w:left="3" w:right="78"/>
              <w:jc w:val="center"/>
              <w:rPr>
                <w:rFonts w:ascii="Arial"/>
                <w:sz w:val="15"/>
              </w:rPr>
            </w:pPr>
            <w:r>
              <w:rPr>
                <w:rFonts w:ascii="Arial"/>
                <w:spacing w:val="-10"/>
                <w:sz w:val="15"/>
              </w:rPr>
              <w:t>1</w:t>
            </w:r>
          </w:p>
        </w:tc>
        <w:tc>
          <w:tcPr>
            <w:tcW w:w="277" w:type="dxa"/>
            <w:tcBorders>
              <w:bottom w:val="nil"/>
            </w:tcBorders>
            <w:shd w:val="clear" w:color="auto" w:fill="D2DEEF"/>
          </w:tcPr>
          <w:p w14:paraId="4C7E2346" w14:textId="77777777" w:rsidR="00AF1BF6" w:rsidRDefault="00000000">
            <w:pPr>
              <w:pStyle w:val="TableParagraph"/>
              <w:spacing w:before="34"/>
              <w:ind w:left="0" w:right="54"/>
              <w:jc w:val="center"/>
              <w:rPr>
                <w:rFonts w:ascii="Arial"/>
                <w:sz w:val="15"/>
              </w:rPr>
            </w:pPr>
            <w:r>
              <w:rPr>
                <w:rFonts w:ascii="Arial"/>
                <w:spacing w:val="-10"/>
                <w:sz w:val="15"/>
              </w:rPr>
              <w:t>0</w:t>
            </w:r>
          </w:p>
        </w:tc>
        <w:tc>
          <w:tcPr>
            <w:tcW w:w="298" w:type="dxa"/>
            <w:tcBorders>
              <w:bottom w:val="nil"/>
            </w:tcBorders>
            <w:shd w:val="clear" w:color="auto" w:fill="D2DEEF"/>
          </w:tcPr>
          <w:p w14:paraId="1E1C1CCF" w14:textId="77777777" w:rsidR="00AF1BF6" w:rsidRDefault="00000000">
            <w:pPr>
              <w:pStyle w:val="TableParagraph"/>
              <w:spacing w:before="34"/>
              <w:ind w:left="2" w:right="78"/>
              <w:jc w:val="center"/>
              <w:rPr>
                <w:rFonts w:ascii="Arial"/>
                <w:sz w:val="15"/>
              </w:rPr>
            </w:pPr>
            <w:r>
              <w:rPr>
                <w:rFonts w:ascii="Arial"/>
                <w:spacing w:val="-10"/>
                <w:sz w:val="15"/>
              </w:rPr>
              <w:t>1</w:t>
            </w:r>
          </w:p>
        </w:tc>
        <w:tc>
          <w:tcPr>
            <w:tcW w:w="298" w:type="dxa"/>
            <w:tcBorders>
              <w:bottom w:val="nil"/>
            </w:tcBorders>
            <w:shd w:val="clear" w:color="auto" w:fill="D2DEEF"/>
          </w:tcPr>
          <w:p w14:paraId="3789E5A6" w14:textId="77777777" w:rsidR="00AF1BF6" w:rsidRDefault="00000000">
            <w:pPr>
              <w:pStyle w:val="TableParagraph"/>
              <w:spacing w:before="34"/>
              <w:ind w:left="3" w:right="78"/>
              <w:jc w:val="center"/>
              <w:rPr>
                <w:rFonts w:ascii="Arial"/>
                <w:sz w:val="15"/>
              </w:rPr>
            </w:pPr>
            <w:r>
              <w:rPr>
                <w:rFonts w:ascii="Arial"/>
                <w:spacing w:val="-10"/>
                <w:sz w:val="15"/>
              </w:rPr>
              <w:t>1</w:t>
            </w:r>
          </w:p>
        </w:tc>
        <w:tc>
          <w:tcPr>
            <w:tcW w:w="298" w:type="dxa"/>
            <w:tcBorders>
              <w:bottom w:val="nil"/>
            </w:tcBorders>
            <w:shd w:val="clear" w:color="auto" w:fill="D2DEEF"/>
          </w:tcPr>
          <w:p w14:paraId="403BF0D7" w14:textId="77777777" w:rsidR="00AF1BF6" w:rsidRDefault="00000000">
            <w:pPr>
              <w:pStyle w:val="TableParagraph"/>
              <w:spacing w:before="34"/>
              <w:ind w:left="3" w:right="78"/>
              <w:jc w:val="center"/>
              <w:rPr>
                <w:rFonts w:ascii="Arial"/>
                <w:sz w:val="15"/>
              </w:rPr>
            </w:pPr>
            <w:r>
              <w:rPr>
                <w:rFonts w:ascii="Arial"/>
                <w:spacing w:val="-10"/>
                <w:sz w:val="15"/>
              </w:rPr>
              <w:t>1</w:t>
            </w:r>
          </w:p>
        </w:tc>
        <w:tc>
          <w:tcPr>
            <w:tcW w:w="301" w:type="dxa"/>
            <w:gridSpan w:val="2"/>
            <w:tcBorders>
              <w:bottom w:val="nil"/>
              <w:right w:val="single" w:sz="8" w:space="0" w:color="FFFFFF"/>
            </w:tcBorders>
            <w:shd w:val="clear" w:color="auto" w:fill="D2DEEF"/>
          </w:tcPr>
          <w:p w14:paraId="56933249" w14:textId="77777777" w:rsidR="00AF1BF6" w:rsidRDefault="00000000">
            <w:pPr>
              <w:pStyle w:val="TableParagraph"/>
              <w:spacing w:before="34"/>
              <w:ind w:left="62"/>
              <w:rPr>
                <w:rFonts w:ascii="Arial"/>
                <w:sz w:val="15"/>
              </w:rPr>
            </w:pPr>
            <w:r>
              <w:rPr>
                <w:rFonts w:ascii="Arial"/>
                <w:spacing w:val="-10"/>
                <w:sz w:val="15"/>
              </w:rPr>
              <w:t>0</w:t>
            </w:r>
          </w:p>
        </w:tc>
        <w:tc>
          <w:tcPr>
            <w:tcW w:w="301" w:type="dxa"/>
            <w:tcBorders>
              <w:left w:val="single" w:sz="8" w:space="0" w:color="FFFFFF"/>
              <w:bottom w:val="nil"/>
            </w:tcBorders>
            <w:shd w:val="clear" w:color="auto" w:fill="D2DEEF"/>
          </w:tcPr>
          <w:p w14:paraId="67FCED9D" w14:textId="77777777" w:rsidR="00AF1BF6" w:rsidRDefault="00000000">
            <w:pPr>
              <w:pStyle w:val="TableParagraph"/>
              <w:spacing w:before="30"/>
              <w:ind w:left="0" w:right="74"/>
              <w:jc w:val="center"/>
              <w:rPr>
                <w:rFonts w:ascii="Arial"/>
                <w:sz w:val="15"/>
              </w:rPr>
            </w:pPr>
            <w:r>
              <w:rPr>
                <w:rFonts w:ascii="Arial"/>
                <w:spacing w:val="-10"/>
                <w:sz w:val="15"/>
              </w:rPr>
              <w:t>1</w:t>
            </w:r>
          </w:p>
        </w:tc>
        <w:tc>
          <w:tcPr>
            <w:tcW w:w="297" w:type="dxa"/>
            <w:tcBorders>
              <w:bottom w:val="nil"/>
            </w:tcBorders>
            <w:shd w:val="clear" w:color="auto" w:fill="D2DEEF"/>
          </w:tcPr>
          <w:p w14:paraId="6D348ABB" w14:textId="77777777" w:rsidR="00AF1BF6" w:rsidRDefault="00000000">
            <w:pPr>
              <w:pStyle w:val="TableParagraph"/>
              <w:spacing w:before="30"/>
              <w:ind w:left="0" w:right="71"/>
              <w:jc w:val="center"/>
              <w:rPr>
                <w:rFonts w:ascii="Arial"/>
                <w:sz w:val="15"/>
              </w:rPr>
            </w:pPr>
            <w:r>
              <w:rPr>
                <w:rFonts w:ascii="Arial"/>
                <w:spacing w:val="-10"/>
                <w:sz w:val="15"/>
              </w:rPr>
              <w:t>0</w:t>
            </w:r>
          </w:p>
        </w:tc>
        <w:tc>
          <w:tcPr>
            <w:tcW w:w="297" w:type="dxa"/>
            <w:tcBorders>
              <w:bottom w:val="nil"/>
            </w:tcBorders>
            <w:shd w:val="clear" w:color="auto" w:fill="D2DEEF"/>
          </w:tcPr>
          <w:p w14:paraId="13BB1AF4" w14:textId="77777777" w:rsidR="00AF1BF6" w:rsidRDefault="00000000">
            <w:pPr>
              <w:pStyle w:val="TableParagraph"/>
              <w:spacing w:before="30"/>
              <w:ind w:left="3" w:right="71"/>
              <w:jc w:val="center"/>
              <w:rPr>
                <w:rFonts w:ascii="Arial"/>
                <w:sz w:val="15"/>
              </w:rPr>
            </w:pPr>
            <w:r>
              <w:rPr>
                <w:rFonts w:ascii="Arial"/>
                <w:spacing w:val="-10"/>
                <w:sz w:val="15"/>
              </w:rPr>
              <w:t>0</w:t>
            </w:r>
          </w:p>
        </w:tc>
        <w:tc>
          <w:tcPr>
            <w:tcW w:w="295" w:type="dxa"/>
            <w:gridSpan w:val="2"/>
            <w:tcBorders>
              <w:bottom w:val="nil"/>
            </w:tcBorders>
            <w:shd w:val="clear" w:color="auto" w:fill="D2DEEF"/>
          </w:tcPr>
          <w:p w14:paraId="0C05AF3A" w14:textId="77777777" w:rsidR="00AF1BF6" w:rsidRDefault="00000000">
            <w:pPr>
              <w:pStyle w:val="TableParagraph"/>
              <w:spacing w:before="30"/>
              <w:ind w:left="66"/>
              <w:rPr>
                <w:rFonts w:ascii="Arial"/>
                <w:sz w:val="15"/>
              </w:rPr>
            </w:pPr>
            <w:r>
              <w:rPr>
                <w:rFonts w:ascii="Arial"/>
                <w:spacing w:val="-10"/>
                <w:sz w:val="15"/>
              </w:rPr>
              <w:t>0</w:t>
            </w:r>
          </w:p>
        </w:tc>
      </w:tr>
    </w:tbl>
    <w:p w14:paraId="52D8A27D" w14:textId="77777777" w:rsidR="00AF1BF6" w:rsidRDefault="00AF1BF6">
      <w:pPr>
        <w:pStyle w:val="a3"/>
        <w:spacing w:before="103"/>
        <w:rPr>
          <w:rFonts w:ascii="微软雅黑"/>
          <w:b/>
          <w:sz w:val="28"/>
        </w:rPr>
      </w:pPr>
    </w:p>
    <w:p w14:paraId="5BDE6788" w14:textId="77777777" w:rsidR="00AF1BF6" w:rsidRDefault="00000000" w:rsidP="00D901FC">
      <w:pPr>
        <w:pStyle w:val="3"/>
      </w:pPr>
      <w:bookmarkStart w:id="12" w:name="1.3.4_运算器_"/>
      <w:bookmarkEnd w:id="12"/>
      <w:r>
        <w:t>运算器</w:t>
      </w:r>
    </w:p>
    <w:p w14:paraId="7E36A93D" w14:textId="77777777" w:rsidR="00AF1BF6" w:rsidRDefault="00000000">
      <w:pPr>
        <w:pStyle w:val="4"/>
        <w:numPr>
          <w:ilvl w:val="0"/>
          <w:numId w:val="35"/>
        </w:numPr>
        <w:tabs>
          <w:tab w:val="left" w:pos="455"/>
        </w:tabs>
        <w:spacing w:before="124"/>
        <w:ind w:left="455" w:hanging="315"/>
      </w:pPr>
      <w:r>
        <w:rPr>
          <w:spacing w:val="-4"/>
        </w:rPr>
        <w:t>半加器</w:t>
      </w:r>
    </w:p>
    <w:p w14:paraId="12078B63" w14:textId="77777777" w:rsidR="00AF1BF6" w:rsidRDefault="00000000">
      <w:pPr>
        <w:pStyle w:val="a3"/>
        <w:spacing w:before="144" w:line="410" w:lineRule="auto"/>
        <w:ind w:left="140" w:right="438" w:firstLine="420"/>
      </w:pPr>
      <w:r>
        <w:rPr>
          <w:spacing w:val="-4"/>
        </w:rPr>
        <w:t xml:space="preserve">现在我们来考虑如何用电路来实现 </w:t>
      </w:r>
      <w:r>
        <w:rPr>
          <w:rFonts w:ascii="Times New Roman" w:eastAsia="Times New Roman"/>
        </w:rPr>
        <w:t>1</w:t>
      </w:r>
      <w:r>
        <w:rPr>
          <w:rFonts w:ascii="Times New Roman" w:eastAsia="Times New Roman"/>
          <w:spacing w:val="-14"/>
        </w:rPr>
        <w:t xml:space="preserve"> </w:t>
      </w:r>
      <w:r>
        <w:rPr>
          <w:spacing w:val="-6"/>
        </w:rPr>
        <w:t xml:space="preserve">位加法。假如有两个 </w:t>
      </w:r>
      <w:r>
        <w:rPr>
          <w:rFonts w:ascii="Times New Roman" w:eastAsia="Times New Roman"/>
        </w:rPr>
        <w:t>1</w:t>
      </w:r>
      <w:r>
        <w:rPr>
          <w:rFonts w:ascii="Times New Roman" w:eastAsia="Times New Roman"/>
          <w:spacing w:val="-13"/>
        </w:rPr>
        <w:t xml:space="preserve"> </w:t>
      </w:r>
      <w:r>
        <w:rPr>
          <w:spacing w:val="-9"/>
        </w:rPr>
        <w:t xml:space="preserve">位二进制数 </w:t>
      </w:r>
      <w:r>
        <w:rPr>
          <w:rFonts w:ascii="Times New Roman" w:eastAsia="Times New Roman"/>
        </w:rPr>
        <w:t>A</w:t>
      </w:r>
      <w:r>
        <w:t>、</w:t>
      </w:r>
      <w:r>
        <w:rPr>
          <w:rFonts w:ascii="Times New Roman" w:eastAsia="Times New Roman"/>
        </w:rPr>
        <w:t>B</w:t>
      </w:r>
      <w:r>
        <w:t>，它们的</w:t>
      </w:r>
      <w:r>
        <w:rPr>
          <w:spacing w:val="-6"/>
        </w:rPr>
        <w:t xml:space="preserve">和为 </w:t>
      </w:r>
      <w:r>
        <w:rPr>
          <w:rFonts w:ascii="Times New Roman" w:eastAsia="Times New Roman"/>
        </w:rPr>
        <w:t xml:space="preserve">1 </w:t>
      </w:r>
      <w:r>
        <w:rPr>
          <w:spacing w:val="-3"/>
        </w:rPr>
        <w:t xml:space="preserve">位二进制数 </w:t>
      </w:r>
      <w:r>
        <w:rPr>
          <w:rFonts w:ascii="Times New Roman" w:eastAsia="Times New Roman"/>
        </w:rPr>
        <w:t>S</w:t>
      </w:r>
      <w:r>
        <w:t>，那么存在如下枚举：</w:t>
      </w:r>
    </w:p>
    <w:p w14:paraId="467B231D" w14:textId="77777777" w:rsidR="00AF1BF6" w:rsidRDefault="00000000">
      <w:pPr>
        <w:pStyle w:val="a3"/>
        <w:spacing w:before="2"/>
        <w:ind w:left="560"/>
      </w:pPr>
      <w:r>
        <w:t>（</w:t>
      </w:r>
      <w:r>
        <w:rPr>
          <w:rFonts w:ascii="Times New Roman" w:eastAsia="Times New Roman"/>
        </w:rPr>
        <w:t>1</w:t>
      </w:r>
      <w:r>
        <w:t>）</w:t>
      </w:r>
      <w:r>
        <w:rPr>
          <w:spacing w:val="-18"/>
        </w:rPr>
        <w:t xml:space="preserve">如果 </w:t>
      </w:r>
      <w:r>
        <w:rPr>
          <w:rFonts w:ascii="Times New Roman" w:eastAsia="Times New Roman"/>
        </w:rPr>
        <w:t>A=0</w:t>
      </w:r>
      <w:r>
        <w:t>，</w:t>
      </w:r>
      <w:r>
        <w:rPr>
          <w:rFonts w:ascii="Times New Roman" w:eastAsia="Times New Roman"/>
        </w:rPr>
        <w:t>B=0</w:t>
      </w:r>
      <w:r>
        <w:rPr>
          <w:spacing w:val="-14"/>
        </w:rPr>
        <w:t xml:space="preserve">，那么 </w:t>
      </w:r>
      <w:r>
        <w:rPr>
          <w:rFonts w:ascii="Times New Roman" w:eastAsia="Times New Roman"/>
          <w:spacing w:val="-4"/>
        </w:rPr>
        <w:t>S=0</w:t>
      </w:r>
      <w:r>
        <w:rPr>
          <w:spacing w:val="-4"/>
        </w:rPr>
        <w:t>；</w:t>
      </w:r>
    </w:p>
    <w:p w14:paraId="7CFEFAAE" w14:textId="77777777" w:rsidR="00AF1BF6" w:rsidRDefault="00000000">
      <w:pPr>
        <w:pStyle w:val="a3"/>
        <w:spacing w:before="195"/>
        <w:ind w:left="560"/>
      </w:pPr>
      <w:r>
        <w:t>（</w:t>
      </w:r>
      <w:r>
        <w:rPr>
          <w:rFonts w:ascii="Times New Roman" w:eastAsia="Times New Roman"/>
        </w:rPr>
        <w:t>2</w:t>
      </w:r>
      <w:r>
        <w:t>）</w:t>
      </w:r>
      <w:r>
        <w:rPr>
          <w:spacing w:val="-18"/>
        </w:rPr>
        <w:t xml:space="preserve">如果 </w:t>
      </w:r>
      <w:r>
        <w:rPr>
          <w:rFonts w:ascii="Times New Roman" w:eastAsia="Times New Roman"/>
        </w:rPr>
        <w:t>A=1</w:t>
      </w:r>
      <w:r>
        <w:t>，</w:t>
      </w:r>
      <w:r>
        <w:rPr>
          <w:rFonts w:ascii="Times New Roman" w:eastAsia="Times New Roman"/>
        </w:rPr>
        <w:t>B=0</w:t>
      </w:r>
      <w:r>
        <w:rPr>
          <w:spacing w:val="-14"/>
        </w:rPr>
        <w:t xml:space="preserve">，那么 </w:t>
      </w:r>
      <w:r>
        <w:rPr>
          <w:rFonts w:ascii="Times New Roman" w:eastAsia="Times New Roman"/>
          <w:spacing w:val="-4"/>
        </w:rPr>
        <w:t>S=1</w:t>
      </w:r>
      <w:r>
        <w:rPr>
          <w:spacing w:val="-4"/>
        </w:rPr>
        <w:t>；</w:t>
      </w:r>
    </w:p>
    <w:p w14:paraId="5CE3DBAC" w14:textId="77777777" w:rsidR="00AF1BF6" w:rsidRDefault="00000000">
      <w:pPr>
        <w:pStyle w:val="a3"/>
        <w:spacing w:before="195"/>
        <w:ind w:left="560"/>
      </w:pPr>
      <w:r>
        <w:t>（</w:t>
      </w:r>
      <w:r>
        <w:rPr>
          <w:rFonts w:ascii="Times New Roman" w:eastAsia="Times New Roman"/>
        </w:rPr>
        <w:t>3</w:t>
      </w:r>
      <w:r>
        <w:t>）</w:t>
      </w:r>
      <w:r>
        <w:rPr>
          <w:spacing w:val="-18"/>
        </w:rPr>
        <w:t xml:space="preserve">如果 </w:t>
      </w:r>
      <w:r>
        <w:rPr>
          <w:rFonts w:ascii="Times New Roman" w:eastAsia="Times New Roman"/>
        </w:rPr>
        <w:t>A=0</w:t>
      </w:r>
      <w:r>
        <w:t>，</w:t>
      </w:r>
      <w:r>
        <w:rPr>
          <w:rFonts w:ascii="Times New Roman" w:eastAsia="Times New Roman"/>
        </w:rPr>
        <w:t>B=1</w:t>
      </w:r>
      <w:r>
        <w:rPr>
          <w:spacing w:val="-14"/>
        </w:rPr>
        <w:t xml:space="preserve">，那么 </w:t>
      </w:r>
      <w:r>
        <w:rPr>
          <w:rFonts w:ascii="Times New Roman" w:eastAsia="Times New Roman"/>
          <w:spacing w:val="-4"/>
        </w:rPr>
        <w:t>S=1</w:t>
      </w:r>
      <w:r>
        <w:rPr>
          <w:spacing w:val="-4"/>
        </w:rPr>
        <w:t>；</w:t>
      </w:r>
    </w:p>
    <w:p w14:paraId="2C6F3612" w14:textId="77777777" w:rsidR="00AF1BF6" w:rsidRDefault="00000000">
      <w:pPr>
        <w:pStyle w:val="a6"/>
        <w:numPr>
          <w:ilvl w:val="1"/>
          <w:numId w:val="37"/>
        </w:numPr>
        <w:tabs>
          <w:tab w:val="left" w:pos="1085"/>
        </w:tabs>
        <w:ind w:left="1085" w:hanging="525"/>
        <w:rPr>
          <w:sz w:val="21"/>
        </w:rPr>
      </w:pPr>
      <w:r>
        <w:rPr>
          <w:spacing w:val="-18"/>
          <w:sz w:val="21"/>
        </w:rPr>
        <w:t xml:space="preserve">如果 </w:t>
      </w:r>
      <w:r>
        <w:rPr>
          <w:rFonts w:ascii="Times New Roman" w:eastAsia="Times New Roman"/>
          <w:sz w:val="21"/>
        </w:rPr>
        <w:t>A=1</w:t>
      </w:r>
      <w:r>
        <w:rPr>
          <w:sz w:val="21"/>
        </w:rPr>
        <w:t>，</w:t>
      </w:r>
      <w:r>
        <w:rPr>
          <w:rFonts w:ascii="Times New Roman" w:eastAsia="Times New Roman"/>
          <w:sz w:val="21"/>
        </w:rPr>
        <w:t>B=1</w:t>
      </w:r>
      <w:r>
        <w:rPr>
          <w:spacing w:val="-14"/>
          <w:sz w:val="21"/>
        </w:rPr>
        <w:t xml:space="preserve">，那么 </w:t>
      </w:r>
      <w:r>
        <w:rPr>
          <w:rFonts w:ascii="Times New Roman" w:eastAsia="Times New Roman"/>
          <w:sz w:val="21"/>
        </w:rPr>
        <w:t>S=0</w:t>
      </w:r>
      <w:r>
        <w:rPr>
          <w:spacing w:val="-6"/>
          <w:sz w:val="21"/>
        </w:rPr>
        <w:t xml:space="preserve">，而且产生一个进位 </w:t>
      </w:r>
      <w:r>
        <w:rPr>
          <w:rFonts w:ascii="Times New Roman" w:eastAsia="Times New Roman"/>
          <w:sz w:val="21"/>
        </w:rPr>
        <w:t>C=1</w:t>
      </w:r>
      <w:r>
        <w:rPr>
          <w:spacing w:val="-10"/>
          <w:sz w:val="21"/>
        </w:rPr>
        <w:t>。</w:t>
      </w:r>
    </w:p>
    <w:p w14:paraId="417A092F" w14:textId="77777777" w:rsidR="00AF1BF6" w:rsidRDefault="00000000">
      <w:pPr>
        <w:pStyle w:val="a3"/>
        <w:spacing w:before="195" w:line="410" w:lineRule="auto"/>
        <w:ind w:left="140" w:right="439" w:firstLine="420"/>
      </w:pPr>
      <w:r>
        <w:rPr>
          <w:noProof/>
        </w:rPr>
        <w:drawing>
          <wp:anchor distT="0" distB="0" distL="0" distR="0" simplePos="0" relativeHeight="487602176" behindDoc="1" locked="0" layoutInCell="1" allowOverlap="1" wp14:anchorId="0991FD43" wp14:editId="500C78A0">
            <wp:simplePos x="0" y="0"/>
            <wp:positionH relativeFrom="page">
              <wp:posOffset>2832735</wp:posOffset>
            </wp:positionH>
            <wp:positionV relativeFrom="paragraph">
              <wp:posOffset>746069</wp:posOffset>
            </wp:positionV>
            <wp:extent cx="1914716" cy="1020889"/>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0" cstate="print"/>
                    <a:stretch>
                      <a:fillRect/>
                    </a:stretch>
                  </pic:blipFill>
                  <pic:spPr>
                    <a:xfrm>
                      <a:off x="0" y="0"/>
                      <a:ext cx="1914716" cy="1020889"/>
                    </a:xfrm>
                    <a:prstGeom prst="rect">
                      <a:avLst/>
                    </a:prstGeom>
                  </pic:spPr>
                </pic:pic>
              </a:graphicData>
            </a:graphic>
          </wp:anchor>
        </w:drawing>
      </w:r>
      <w:r>
        <w:rPr>
          <w:spacing w:val="2"/>
        </w:rPr>
        <w:t>也就是说，对于加法运算，应该两个输入</w:t>
      </w:r>
      <w:r>
        <w:rPr>
          <w:rFonts w:ascii="Times New Roman" w:eastAsia="Times New Roman"/>
        </w:rPr>
        <w:t>A</w:t>
      </w:r>
      <w:r>
        <w:rPr>
          <w:rFonts w:ascii="Times New Roman" w:eastAsia="Times New Roman"/>
          <w:spacing w:val="-14"/>
        </w:rPr>
        <w:t xml:space="preserve"> </w:t>
      </w:r>
      <w:r>
        <w:rPr>
          <w:spacing w:val="48"/>
        </w:rPr>
        <w:t>和</w:t>
      </w:r>
      <w:r>
        <w:rPr>
          <w:rFonts w:ascii="Times New Roman" w:eastAsia="Times New Roman"/>
        </w:rPr>
        <w:t>B</w:t>
      </w:r>
      <w:r>
        <w:rPr>
          <w:spacing w:val="9"/>
        </w:rPr>
        <w:t>，两个输出</w:t>
      </w:r>
      <w:r>
        <w:rPr>
          <w:rFonts w:ascii="Times New Roman" w:eastAsia="Times New Roman"/>
        </w:rPr>
        <w:t>S</w:t>
      </w:r>
      <w:r>
        <w:rPr>
          <w:rFonts w:ascii="Times New Roman" w:eastAsia="Times New Roman"/>
          <w:spacing w:val="-13"/>
        </w:rPr>
        <w:t xml:space="preserve"> </w:t>
      </w:r>
      <w:r>
        <w:rPr>
          <w:spacing w:val="48"/>
        </w:rPr>
        <w:t>和</w:t>
      </w:r>
      <w:r>
        <w:rPr>
          <w:rFonts w:ascii="Times New Roman" w:eastAsia="Times New Roman"/>
        </w:rPr>
        <w:t>C</w:t>
      </w:r>
      <w:r>
        <w:t>，</w:t>
      </w:r>
      <w:r>
        <w:rPr>
          <w:rFonts w:ascii="Times New Roman" w:eastAsia="Times New Roman"/>
        </w:rPr>
        <w:t>S</w:t>
      </w:r>
      <w:r>
        <w:rPr>
          <w:rFonts w:ascii="Times New Roman" w:eastAsia="Times New Roman"/>
          <w:spacing w:val="-13"/>
        </w:rPr>
        <w:t xml:space="preserve"> </w:t>
      </w:r>
      <w:r>
        <w:t>表示和，</w:t>
      </w:r>
      <w:r>
        <w:rPr>
          <w:rFonts w:ascii="Times New Roman" w:eastAsia="Times New Roman"/>
        </w:rPr>
        <w:t>C</w:t>
      </w:r>
      <w:r>
        <w:rPr>
          <w:rFonts w:ascii="Times New Roman" w:eastAsia="Times New Roman"/>
          <w:spacing w:val="-13"/>
        </w:rPr>
        <w:t xml:space="preserve"> </w:t>
      </w:r>
      <w:r>
        <w:t>表示</w:t>
      </w:r>
      <w:r>
        <w:rPr>
          <w:spacing w:val="-2"/>
        </w:rPr>
        <w:t>是否产生进位，也就是说真值表如下图所示：</w:t>
      </w:r>
    </w:p>
    <w:p w14:paraId="01BF3635" w14:textId="77777777" w:rsidR="00AF1BF6" w:rsidRDefault="00000000">
      <w:pPr>
        <w:pStyle w:val="a3"/>
        <w:spacing w:before="221"/>
        <w:ind w:left="560"/>
      </w:pPr>
      <w:r>
        <w:rPr>
          <w:spacing w:val="-18"/>
        </w:rPr>
        <w:t xml:space="preserve">其中 </w:t>
      </w:r>
      <w:r>
        <w:rPr>
          <w:rFonts w:ascii="Times New Roman" w:eastAsia="Times New Roman"/>
        </w:rPr>
        <w:t>A</w:t>
      </w:r>
      <w:r>
        <w:t>、</w:t>
      </w:r>
      <w:r>
        <w:rPr>
          <w:rFonts w:ascii="Times New Roman" w:eastAsia="Times New Roman"/>
        </w:rPr>
        <w:t>B</w:t>
      </w:r>
      <w:r>
        <w:rPr>
          <w:rFonts w:ascii="Times New Roman" w:eastAsia="Times New Roman"/>
          <w:spacing w:val="-11"/>
        </w:rPr>
        <w:t xml:space="preserve"> </w:t>
      </w:r>
      <w:r>
        <w:rPr>
          <w:spacing w:val="-27"/>
        </w:rPr>
        <w:t xml:space="preserve">与 </w:t>
      </w:r>
      <w:r>
        <w:rPr>
          <w:rFonts w:ascii="Times New Roman" w:eastAsia="Times New Roman"/>
        </w:rPr>
        <w:t>S</w:t>
      </w:r>
      <w:r>
        <w:rPr>
          <w:rFonts w:ascii="Times New Roman" w:eastAsia="Times New Roman"/>
          <w:spacing w:val="-11"/>
        </w:rPr>
        <w:t xml:space="preserve"> </w:t>
      </w:r>
      <w:r>
        <w:rPr>
          <w:spacing w:val="-6"/>
        </w:rPr>
        <w:t xml:space="preserve">的关系为异或，与 </w:t>
      </w:r>
      <w:r>
        <w:rPr>
          <w:rFonts w:ascii="Times New Roman" w:eastAsia="Times New Roman"/>
        </w:rPr>
        <w:t>C</w:t>
      </w:r>
      <w:r>
        <w:rPr>
          <w:rFonts w:ascii="Times New Roman" w:eastAsia="Times New Roman"/>
          <w:spacing w:val="-11"/>
        </w:rPr>
        <w:t xml:space="preserve"> </w:t>
      </w:r>
      <w:r>
        <w:rPr>
          <w:spacing w:val="-1"/>
        </w:rPr>
        <w:t>的关系为与，得到如下电路图：</w:t>
      </w:r>
    </w:p>
    <w:p w14:paraId="1F8F3279" w14:textId="77777777" w:rsidR="00AF1BF6" w:rsidRDefault="00000000">
      <w:pPr>
        <w:pStyle w:val="a3"/>
        <w:spacing w:before="5"/>
        <w:rPr>
          <w:sz w:val="13"/>
        </w:rPr>
      </w:pPr>
      <w:r>
        <w:rPr>
          <w:noProof/>
        </w:rPr>
        <mc:AlternateContent>
          <mc:Choice Requires="wpg">
            <w:drawing>
              <wp:anchor distT="0" distB="0" distL="0" distR="0" simplePos="0" relativeHeight="487602688" behindDoc="1" locked="0" layoutInCell="1" allowOverlap="1" wp14:anchorId="5FD17E03" wp14:editId="097C7C61">
                <wp:simplePos x="0" y="0"/>
                <wp:positionH relativeFrom="page">
                  <wp:posOffset>2849959</wp:posOffset>
                </wp:positionH>
                <wp:positionV relativeFrom="paragraph">
                  <wp:posOffset>125769</wp:posOffset>
                </wp:positionV>
                <wp:extent cx="1852295" cy="1059180"/>
                <wp:effectExtent l="0" t="0" r="0" b="0"/>
                <wp:wrapTopAndBottom/>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2295" cy="1059180"/>
                          <a:chOff x="0" y="0"/>
                          <a:chExt cx="1852295" cy="1059180"/>
                        </a:xfrm>
                      </wpg:grpSpPr>
                      <pic:pic xmlns:pic="http://schemas.openxmlformats.org/drawingml/2006/picture">
                        <pic:nvPicPr>
                          <pic:cNvPr id="187" name="Image 187"/>
                          <pic:cNvPicPr/>
                        </pic:nvPicPr>
                        <pic:blipFill>
                          <a:blip r:embed="rId111" cstate="print"/>
                          <a:stretch>
                            <a:fillRect/>
                          </a:stretch>
                        </pic:blipFill>
                        <pic:spPr>
                          <a:xfrm>
                            <a:off x="39565" y="43789"/>
                            <a:ext cx="1764619" cy="992173"/>
                          </a:xfrm>
                          <a:prstGeom prst="rect">
                            <a:avLst/>
                          </a:prstGeom>
                        </pic:spPr>
                      </pic:pic>
                      <wps:wsp>
                        <wps:cNvPr id="188" name="Graphic 188"/>
                        <wps:cNvSpPr/>
                        <wps:spPr>
                          <a:xfrm>
                            <a:off x="3135" y="3135"/>
                            <a:ext cx="1845945" cy="1052830"/>
                          </a:xfrm>
                          <a:custGeom>
                            <a:avLst/>
                            <a:gdLst/>
                            <a:ahLst/>
                            <a:cxnLst/>
                            <a:rect l="l" t="t" r="r" b="b"/>
                            <a:pathLst>
                              <a:path w="1845945" h="1052830">
                                <a:moveTo>
                                  <a:pt x="0" y="0"/>
                                </a:moveTo>
                                <a:lnTo>
                                  <a:pt x="1845802" y="0"/>
                                </a:lnTo>
                                <a:lnTo>
                                  <a:pt x="1845802" y="1052638"/>
                                </a:lnTo>
                                <a:lnTo>
                                  <a:pt x="0" y="1052638"/>
                                </a:lnTo>
                                <a:lnTo>
                                  <a:pt x="0" y="0"/>
                                </a:lnTo>
                                <a:close/>
                              </a:path>
                            </a:pathLst>
                          </a:custGeom>
                          <a:ln w="627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615639" id="Group 186" o:spid="_x0000_s1026" style="position:absolute;margin-left:224.4pt;margin-top:9.9pt;width:145.85pt;height:83.4pt;z-index:-15713792;mso-wrap-distance-left:0;mso-wrap-distance-right:0;mso-position-horizontal-relative:page" coordsize="18522,10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">
                <v:shape id="Image 187" o:spid="_x0000_s1027" type="#_x0000_t75" style="position:absolute;left:395;top:437;width:17646;height: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">
                  <v:imagedata r:id="rId112" o:title=""/>
                </v:shape>
                <v:shape id="Graphic 188" o:spid="_x0000_s1028" style="position:absolute;left:31;top:31;width:18459;height:10528;visibility:visible;mso-wrap-style:square;v-text-anchor:top" coordsize="1845945,10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" path="m,l1845802,r,1052638l,1052638,,xe" filled="f" strokeweight=".17417mm">
                  <v:path arrowok="t"/>
                </v:shape>
                <w10:wrap type="topAndBottom" anchorx="page"/>
              </v:group>
            </w:pict>
          </mc:Fallback>
        </mc:AlternateContent>
      </w:r>
    </w:p>
    <w:p w14:paraId="53900DAC" w14:textId="77777777" w:rsidR="00AF1BF6" w:rsidRDefault="00AF1BF6">
      <w:pPr>
        <w:rPr>
          <w:sz w:val="13"/>
        </w:rPr>
        <w:sectPr w:rsidR="00AF1BF6">
          <w:pgSz w:w="11910" w:h="16840"/>
          <w:pgMar w:top="1660" w:right="1360" w:bottom="1380" w:left="1660" w:header="851" w:footer="1172" w:gutter="0"/>
          <w:cols w:space="720"/>
        </w:sectPr>
      </w:pPr>
    </w:p>
    <w:p w14:paraId="5869556D" w14:textId="77777777" w:rsidR="00AF1BF6" w:rsidRDefault="00000000">
      <w:pPr>
        <w:pStyle w:val="4"/>
        <w:numPr>
          <w:ilvl w:val="0"/>
          <w:numId w:val="35"/>
        </w:numPr>
        <w:tabs>
          <w:tab w:val="left" w:pos="455"/>
        </w:tabs>
        <w:spacing w:before="10"/>
        <w:ind w:left="455" w:hanging="315"/>
      </w:pPr>
      <w:r>
        <w:rPr>
          <w:spacing w:val="-1"/>
        </w:rPr>
        <w:lastRenderedPageBreak/>
        <w:t>将半加器封装成一个组件</w:t>
      </w:r>
    </w:p>
    <w:p w14:paraId="5BFF1D8C" w14:textId="77777777" w:rsidR="00AF1BF6" w:rsidRDefault="00000000">
      <w:pPr>
        <w:pStyle w:val="a6"/>
        <w:numPr>
          <w:ilvl w:val="1"/>
          <w:numId w:val="35"/>
        </w:numPr>
        <w:tabs>
          <w:tab w:val="left" w:pos="1085"/>
        </w:tabs>
        <w:spacing w:before="145"/>
        <w:ind w:left="1085" w:hanging="525"/>
        <w:rPr>
          <w:sz w:val="21"/>
        </w:rPr>
      </w:pPr>
      <w:r>
        <w:rPr>
          <w:spacing w:val="-8"/>
          <w:sz w:val="21"/>
        </w:rPr>
        <w:t xml:space="preserve">将电路另存到 </w:t>
      </w:r>
      <w:r>
        <w:rPr>
          <w:rFonts w:ascii="Times New Roman" w:eastAsia="Times New Roman"/>
          <w:sz w:val="21"/>
        </w:rPr>
        <w:t>Digital</w:t>
      </w:r>
      <w:r>
        <w:rPr>
          <w:rFonts w:ascii="Times New Roman" w:eastAsia="Times New Roman"/>
          <w:spacing w:val="-11"/>
          <w:sz w:val="21"/>
        </w:rPr>
        <w:t xml:space="preserve"> </w:t>
      </w:r>
      <w:r>
        <w:rPr>
          <w:spacing w:val="-8"/>
          <w:sz w:val="21"/>
        </w:rPr>
        <w:t xml:space="preserve">的安装目录的 </w:t>
      </w:r>
      <w:r>
        <w:rPr>
          <w:rFonts w:ascii="Times New Roman" w:eastAsia="Times New Roman"/>
          <w:sz w:val="21"/>
        </w:rPr>
        <w:t>lib</w:t>
      </w:r>
      <w:r>
        <w:rPr>
          <w:rFonts w:ascii="Times New Roman" w:eastAsia="Times New Roman"/>
          <w:spacing w:val="-11"/>
          <w:sz w:val="21"/>
        </w:rPr>
        <w:t xml:space="preserve"> </w:t>
      </w:r>
      <w:r>
        <w:rPr>
          <w:spacing w:val="-10"/>
          <w:sz w:val="21"/>
        </w:rPr>
        <w:t>中</w:t>
      </w:r>
    </w:p>
    <w:p w14:paraId="651D73BA" w14:textId="77777777" w:rsidR="00AF1BF6" w:rsidRDefault="00000000">
      <w:pPr>
        <w:pStyle w:val="a3"/>
        <w:spacing w:before="5"/>
        <w:rPr>
          <w:sz w:val="7"/>
        </w:rPr>
      </w:pPr>
      <w:r>
        <w:rPr>
          <w:noProof/>
        </w:rPr>
        <mc:AlternateContent>
          <mc:Choice Requires="wpg">
            <w:drawing>
              <wp:anchor distT="0" distB="0" distL="0" distR="0" simplePos="0" relativeHeight="487604224" behindDoc="1" locked="0" layoutInCell="1" allowOverlap="1" wp14:anchorId="5189B237" wp14:editId="07BC3815">
                <wp:simplePos x="0" y="0"/>
                <wp:positionH relativeFrom="page">
                  <wp:posOffset>1155700</wp:posOffset>
                </wp:positionH>
                <wp:positionV relativeFrom="paragraph">
                  <wp:posOffset>76662</wp:posOffset>
                </wp:positionV>
                <wp:extent cx="5283835" cy="1549400"/>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835" cy="1549400"/>
                          <a:chOff x="0" y="0"/>
                          <a:chExt cx="5283835" cy="1549400"/>
                        </a:xfrm>
                      </wpg:grpSpPr>
                      <pic:pic xmlns:pic="http://schemas.openxmlformats.org/drawingml/2006/picture">
                        <pic:nvPicPr>
                          <pic:cNvPr id="190" name="Image 190"/>
                          <pic:cNvPicPr/>
                        </pic:nvPicPr>
                        <pic:blipFill>
                          <a:blip r:embed="rId113" cstate="print"/>
                          <a:stretch>
                            <a:fillRect/>
                          </a:stretch>
                        </pic:blipFill>
                        <pic:spPr>
                          <a:xfrm>
                            <a:off x="6350" y="6350"/>
                            <a:ext cx="5271135" cy="1536618"/>
                          </a:xfrm>
                          <a:prstGeom prst="rect">
                            <a:avLst/>
                          </a:prstGeom>
                        </pic:spPr>
                      </pic:pic>
                      <wps:wsp>
                        <wps:cNvPr id="191" name="Graphic 191"/>
                        <wps:cNvSpPr/>
                        <wps:spPr>
                          <a:xfrm>
                            <a:off x="3175" y="3175"/>
                            <a:ext cx="5277485" cy="1543050"/>
                          </a:xfrm>
                          <a:custGeom>
                            <a:avLst/>
                            <a:gdLst/>
                            <a:ahLst/>
                            <a:cxnLst/>
                            <a:rect l="l" t="t" r="r" b="b"/>
                            <a:pathLst>
                              <a:path w="5277485" h="1543050">
                                <a:moveTo>
                                  <a:pt x="0" y="0"/>
                                </a:moveTo>
                                <a:lnTo>
                                  <a:pt x="5277485" y="0"/>
                                </a:lnTo>
                                <a:lnTo>
                                  <a:pt x="5277485" y="1542968"/>
                                </a:lnTo>
                                <a:lnTo>
                                  <a:pt x="0" y="1542968"/>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DB3D69" id="Group 189" o:spid="_x0000_s1026" style="position:absolute;margin-left:91pt;margin-top:6.05pt;width:416.05pt;height:122pt;z-index:-15712256;mso-wrap-distance-left:0;mso-wrap-distance-right:0;mso-position-horizontal-relative:page" coordsize="52838,15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U1bSbPXdPmsdQto7uzmG2SGUZVh1q3RSavuN&#10;Nxd0eKzfsk+Bp9Wa9P8AaCxscm1WcCMj03bd+P8AgVeuaNotj4d0y307TLWKysoF2xQQrhVHX+eT&#10;mr1FUnaPKtjeriK1f+LNv1Ciiikc4UUUUAFFFFABRRRQAUUUUAFFFFABRRRQAUUUUAFFFFABRRRQ&#10;AUUUUAFFFFABRRRQA0IoYsFAYgAnHJp1FFAHOXX/AB9Tf75/nXmX7O3/ACRzw/8A9vH/AKUS16bd&#10;f8fU3++f515l+zt/yRzw/wD9vH/pRLQB7RZ/6qP/AK5J/WrFV7P/AFUf/XJP61Y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">
                <v:shape id="Image 190" o:spid="_x0000_s1027" type="#_x0000_t75" style="position:absolute;left:63;top:63;width:52711;height:15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">
                  <v:imagedata r:id="rId114" o:title=""/>
                </v:shape>
                <v:shape id="Graphic 191" o:spid="_x0000_s1028" style="position:absolute;left:31;top:31;width:52775;height:15431;visibility:visible;mso-wrap-style:square;v-text-anchor:top" coordsize="5277485,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" path="m,l5277485,r,1542968l,1542968,,xe" filled="f" strokeweight=".5pt">
                  <v:path arrowok="t"/>
                </v:shape>
                <w10:wrap type="topAndBottom" anchorx="page"/>
              </v:group>
            </w:pict>
          </mc:Fallback>
        </mc:AlternateContent>
      </w:r>
    </w:p>
    <w:p w14:paraId="35ED87AE" w14:textId="77777777" w:rsidR="00AF1BF6" w:rsidRDefault="00000000">
      <w:pPr>
        <w:pStyle w:val="a6"/>
        <w:numPr>
          <w:ilvl w:val="1"/>
          <w:numId w:val="35"/>
        </w:numPr>
        <w:tabs>
          <w:tab w:val="left" w:pos="1085"/>
        </w:tabs>
        <w:spacing w:before="130"/>
        <w:ind w:left="1085" w:hanging="525"/>
        <w:rPr>
          <w:sz w:val="21"/>
        </w:rPr>
      </w:pPr>
      <w:r>
        <w:rPr>
          <w:spacing w:val="-6"/>
          <w:sz w:val="21"/>
        </w:rPr>
        <w:t xml:space="preserve">保存半加器电路到 </w:t>
      </w:r>
      <w:proofErr w:type="spellStart"/>
      <w:r>
        <w:rPr>
          <w:rFonts w:ascii="Times New Roman" w:eastAsia="Times New Roman"/>
          <w:spacing w:val="-2"/>
          <w:sz w:val="21"/>
        </w:rPr>
        <w:t>class_code</w:t>
      </w:r>
      <w:proofErr w:type="spellEnd"/>
      <w:r>
        <w:rPr>
          <w:rFonts w:ascii="Times New Roman" w:eastAsia="Times New Roman"/>
          <w:spacing w:val="5"/>
          <w:sz w:val="21"/>
        </w:rPr>
        <w:t xml:space="preserve"> </w:t>
      </w:r>
      <w:r>
        <w:rPr>
          <w:spacing w:val="-6"/>
          <w:sz w:val="21"/>
        </w:rPr>
        <w:t>目录</w:t>
      </w:r>
    </w:p>
    <w:p w14:paraId="747AE145" w14:textId="77777777" w:rsidR="00AF1BF6" w:rsidRDefault="00000000">
      <w:pPr>
        <w:pStyle w:val="a3"/>
        <w:spacing w:before="9"/>
        <w:rPr>
          <w:sz w:val="10"/>
        </w:rPr>
      </w:pPr>
      <w:r>
        <w:rPr>
          <w:noProof/>
        </w:rPr>
        <mc:AlternateContent>
          <mc:Choice Requires="wpg">
            <w:drawing>
              <wp:anchor distT="0" distB="0" distL="0" distR="0" simplePos="0" relativeHeight="487604736" behindDoc="1" locked="0" layoutInCell="1" allowOverlap="1" wp14:anchorId="1155E07B" wp14:editId="5AC042DD">
                <wp:simplePos x="0" y="0"/>
                <wp:positionH relativeFrom="page">
                  <wp:posOffset>1192533</wp:posOffset>
                </wp:positionH>
                <wp:positionV relativeFrom="paragraph">
                  <wp:posOffset>103589</wp:posOffset>
                </wp:positionV>
                <wp:extent cx="5168265" cy="2891790"/>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8265" cy="2891790"/>
                          <a:chOff x="0" y="0"/>
                          <a:chExt cx="5168265" cy="2891790"/>
                        </a:xfrm>
                      </wpg:grpSpPr>
                      <pic:pic xmlns:pic="http://schemas.openxmlformats.org/drawingml/2006/picture">
                        <pic:nvPicPr>
                          <pic:cNvPr id="193" name="Image 193"/>
                          <pic:cNvPicPr/>
                        </pic:nvPicPr>
                        <pic:blipFill>
                          <a:blip r:embed="rId115" cstate="print"/>
                          <a:stretch>
                            <a:fillRect/>
                          </a:stretch>
                        </pic:blipFill>
                        <pic:spPr>
                          <a:xfrm>
                            <a:off x="6346" y="6346"/>
                            <a:ext cx="5155346" cy="2878528"/>
                          </a:xfrm>
                          <a:prstGeom prst="rect">
                            <a:avLst/>
                          </a:prstGeom>
                        </pic:spPr>
                      </pic:pic>
                      <wps:wsp>
                        <wps:cNvPr id="194" name="Graphic 194"/>
                        <wps:cNvSpPr/>
                        <wps:spPr>
                          <a:xfrm>
                            <a:off x="3173" y="3173"/>
                            <a:ext cx="5161915" cy="2885440"/>
                          </a:xfrm>
                          <a:custGeom>
                            <a:avLst/>
                            <a:gdLst/>
                            <a:ahLst/>
                            <a:cxnLst/>
                            <a:rect l="l" t="t" r="r" b="b"/>
                            <a:pathLst>
                              <a:path w="5161915" h="2885440">
                                <a:moveTo>
                                  <a:pt x="0" y="0"/>
                                </a:moveTo>
                                <a:lnTo>
                                  <a:pt x="5161693" y="0"/>
                                </a:lnTo>
                                <a:lnTo>
                                  <a:pt x="5161693" y="2884876"/>
                                </a:lnTo>
                                <a:lnTo>
                                  <a:pt x="0" y="2884876"/>
                                </a:lnTo>
                                <a:lnTo>
                                  <a:pt x="0" y="0"/>
                                </a:lnTo>
                                <a:close/>
                              </a:path>
                            </a:pathLst>
                          </a:custGeom>
                          <a:ln w="634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DBE5B1" id="Group 192" o:spid="_x0000_s1026" style="position:absolute;margin-left:93.9pt;margin-top:8.15pt;width:406.95pt;height:227.7pt;z-index:-15711744;mso-wrap-distance-left:0;mso-wrap-distance-right:0;mso-position-horizontal-relative:page" coordsize="51682,28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">
                <v:shape id="Image 193" o:spid="_x0000_s1027" type="#_x0000_t75" style="position:absolute;left:63;top:63;width:51553;height:28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">
                  <v:imagedata r:id="rId116" o:title=""/>
                </v:shape>
                <v:shape id="Graphic 194" o:spid="_x0000_s1028" style="position:absolute;left:31;top:31;width:51619;height:28855;visibility:visible;mso-wrap-style:square;v-text-anchor:top" coordsize="5161915,288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" path="m,l5161693,r,2884876l,2884876,,xe" filled="f" strokeweight=".17628mm">
                  <v:path arrowok="t"/>
                </v:shape>
                <w10:wrap type="topAndBottom" anchorx="page"/>
              </v:group>
            </w:pict>
          </mc:Fallback>
        </mc:AlternateContent>
      </w:r>
    </w:p>
    <w:p w14:paraId="292103B6" w14:textId="77777777" w:rsidR="00AF1BF6" w:rsidRDefault="00AF1BF6">
      <w:pPr>
        <w:rPr>
          <w:sz w:val="10"/>
        </w:rPr>
        <w:sectPr w:rsidR="00AF1BF6">
          <w:pgSz w:w="11910" w:h="16840"/>
          <w:pgMar w:top="1700" w:right="1360" w:bottom="1380" w:left="1660" w:header="851" w:footer="1172" w:gutter="0"/>
          <w:cols w:space="720"/>
        </w:sectPr>
      </w:pPr>
    </w:p>
    <w:p w14:paraId="72982977" w14:textId="77777777" w:rsidR="00AF1BF6" w:rsidRDefault="00AF1BF6">
      <w:pPr>
        <w:pStyle w:val="a3"/>
        <w:spacing w:before="11"/>
        <w:rPr>
          <w:sz w:val="7"/>
        </w:rPr>
      </w:pPr>
    </w:p>
    <w:p w14:paraId="527BBDF4" w14:textId="77777777" w:rsidR="00AF1BF6" w:rsidRDefault="00000000">
      <w:pPr>
        <w:pStyle w:val="a3"/>
        <w:ind w:left="653"/>
        <w:rPr>
          <w:sz w:val="20"/>
        </w:rPr>
      </w:pPr>
      <w:r>
        <w:rPr>
          <w:noProof/>
          <w:sz w:val="20"/>
        </w:rPr>
        <mc:AlternateContent>
          <mc:Choice Requires="wpg">
            <w:drawing>
              <wp:inline distT="0" distB="0" distL="0" distR="0" wp14:anchorId="38B97F5E" wp14:editId="3F580786">
                <wp:extent cx="4617085" cy="3182620"/>
                <wp:effectExtent l="9525" t="0" r="0" b="8255"/>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7085" cy="3182620"/>
                          <a:chOff x="0" y="0"/>
                          <a:chExt cx="4617085" cy="3182620"/>
                        </a:xfrm>
                      </wpg:grpSpPr>
                      <pic:pic xmlns:pic="http://schemas.openxmlformats.org/drawingml/2006/picture">
                        <pic:nvPicPr>
                          <pic:cNvPr id="196" name="Image 196"/>
                          <pic:cNvPicPr/>
                        </pic:nvPicPr>
                        <pic:blipFill>
                          <a:blip r:embed="rId117" cstate="print"/>
                          <a:stretch>
                            <a:fillRect/>
                          </a:stretch>
                        </pic:blipFill>
                        <pic:spPr>
                          <a:xfrm>
                            <a:off x="6337" y="6337"/>
                            <a:ext cx="4603985" cy="3169609"/>
                          </a:xfrm>
                          <a:prstGeom prst="rect">
                            <a:avLst/>
                          </a:prstGeom>
                        </pic:spPr>
                      </pic:pic>
                      <wps:wsp>
                        <wps:cNvPr id="197" name="Graphic 197"/>
                        <wps:cNvSpPr/>
                        <wps:spPr>
                          <a:xfrm>
                            <a:off x="3168" y="3168"/>
                            <a:ext cx="4610735" cy="3176270"/>
                          </a:xfrm>
                          <a:custGeom>
                            <a:avLst/>
                            <a:gdLst/>
                            <a:ahLst/>
                            <a:cxnLst/>
                            <a:rect l="l" t="t" r="r" b="b"/>
                            <a:pathLst>
                              <a:path w="4610735" h="3176270">
                                <a:moveTo>
                                  <a:pt x="0" y="0"/>
                                </a:moveTo>
                                <a:lnTo>
                                  <a:pt x="4610324" y="0"/>
                                </a:lnTo>
                                <a:lnTo>
                                  <a:pt x="4610324" y="3175947"/>
                                </a:lnTo>
                                <a:lnTo>
                                  <a:pt x="0" y="3175947"/>
                                </a:lnTo>
                                <a:lnTo>
                                  <a:pt x="0" y="0"/>
                                </a:lnTo>
                                <a:close/>
                              </a:path>
                            </a:pathLst>
                          </a:custGeom>
                          <a:ln w="633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3109C4" id="Group 195" o:spid="_x0000_s1026" style="width:363.55pt;height:250.6pt;mso-position-horizontal-relative:char;mso-position-vertical-relative:line" coordsize="46170,318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">
                <v:shape id="Image 196" o:spid="_x0000_s1027" type="#_x0000_t75" style="position:absolute;left:63;top:63;width:46040;height:3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">
                  <v:imagedata r:id="rId118" o:title=""/>
                </v:shape>
                <v:shape id="Graphic 197" o:spid="_x0000_s1028" style="position:absolute;left:31;top:31;width:46108;height:31763;visibility:visible;mso-wrap-style:square;v-text-anchor:top" coordsize="4610735,317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" path="m,l4610324,r,3175947l,3175947,,xe" filled="f" strokeweight=".17603mm">
                  <v:path arrowok="t"/>
                </v:shape>
                <w10:anchorlock/>
              </v:group>
            </w:pict>
          </mc:Fallback>
        </mc:AlternateContent>
      </w:r>
    </w:p>
    <w:p w14:paraId="70332011" w14:textId="77777777" w:rsidR="00AF1BF6" w:rsidRDefault="00000000">
      <w:pPr>
        <w:pStyle w:val="a6"/>
        <w:numPr>
          <w:ilvl w:val="1"/>
          <w:numId w:val="35"/>
        </w:numPr>
        <w:tabs>
          <w:tab w:val="left" w:pos="1085"/>
        </w:tabs>
        <w:spacing w:before="199"/>
        <w:ind w:left="1085" w:hanging="525"/>
        <w:rPr>
          <w:sz w:val="21"/>
        </w:rPr>
      </w:pPr>
      <w:r>
        <w:rPr>
          <w:spacing w:val="-2"/>
          <w:sz w:val="21"/>
        </w:rPr>
        <w:t>使用封装好的电路</w:t>
      </w:r>
    </w:p>
    <w:p w14:paraId="746211A0" w14:textId="77777777" w:rsidR="00AF1BF6" w:rsidRDefault="00000000">
      <w:pPr>
        <w:pStyle w:val="a3"/>
        <w:spacing w:before="9"/>
        <w:rPr>
          <w:sz w:val="18"/>
        </w:rPr>
      </w:pPr>
      <w:r>
        <w:rPr>
          <w:noProof/>
        </w:rPr>
        <mc:AlternateContent>
          <mc:Choice Requires="wpg">
            <w:drawing>
              <wp:anchor distT="0" distB="0" distL="0" distR="0" simplePos="0" relativeHeight="487605760" behindDoc="1" locked="0" layoutInCell="1" allowOverlap="1" wp14:anchorId="2F25795F" wp14:editId="1CD1EBD5">
                <wp:simplePos x="0" y="0"/>
                <wp:positionH relativeFrom="page">
                  <wp:posOffset>1468776</wp:posOffset>
                </wp:positionH>
                <wp:positionV relativeFrom="paragraph">
                  <wp:posOffset>170182</wp:posOffset>
                </wp:positionV>
                <wp:extent cx="4628515" cy="2751455"/>
                <wp:effectExtent l="0" t="0" r="0" b="0"/>
                <wp:wrapTopAndBottom/>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8515" cy="2751455"/>
                          <a:chOff x="0" y="0"/>
                          <a:chExt cx="4628515" cy="2751455"/>
                        </a:xfrm>
                      </wpg:grpSpPr>
                      <pic:pic xmlns:pic="http://schemas.openxmlformats.org/drawingml/2006/picture">
                        <pic:nvPicPr>
                          <pic:cNvPr id="199" name="Image 199"/>
                          <pic:cNvPicPr/>
                        </pic:nvPicPr>
                        <pic:blipFill>
                          <a:blip r:embed="rId119" cstate="print"/>
                          <a:stretch>
                            <a:fillRect/>
                          </a:stretch>
                        </pic:blipFill>
                        <pic:spPr>
                          <a:xfrm>
                            <a:off x="6328" y="6328"/>
                            <a:ext cx="4615659" cy="2702541"/>
                          </a:xfrm>
                          <a:prstGeom prst="rect">
                            <a:avLst/>
                          </a:prstGeom>
                        </pic:spPr>
                      </pic:pic>
                      <wps:wsp>
                        <wps:cNvPr id="200" name="Graphic 200"/>
                        <wps:cNvSpPr/>
                        <wps:spPr>
                          <a:xfrm>
                            <a:off x="3164" y="3164"/>
                            <a:ext cx="4622165" cy="2745105"/>
                          </a:xfrm>
                          <a:custGeom>
                            <a:avLst/>
                            <a:gdLst/>
                            <a:ahLst/>
                            <a:cxnLst/>
                            <a:rect l="l" t="t" r="r" b="b"/>
                            <a:pathLst>
                              <a:path w="4622165" h="2745105">
                                <a:moveTo>
                                  <a:pt x="0" y="0"/>
                                </a:moveTo>
                                <a:lnTo>
                                  <a:pt x="4621988" y="0"/>
                                </a:lnTo>
                                <a:lnTo>
                                  <a:pt x="4621988" y="2744808"/>
                                </a:lnTo>
                                <a:lnTo>
                                  <a:pt x="0" y="2744808"/>
                                </a:lnTo>
                                <a:lnTo>
                                  <a:pt x="0" y="0"/>
                                </a:lnTo>
                                <a:close/>
                              </a:path>
                            </a:pathLst>
                          </a:custGeom>
                          <a:ln w="632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9B3E4D" id="Group 198" o:spid="_x0000_s1026" style="position:absolute;margin-left:115.65pt;margin-top:13.4pt;width:364.45pt;height:216.65pt;z-index:-15710720;mso-wrap-distance-left:0;mso-wrap-distance-right:0;mso-position-horizontal-relative:page" coordsize="46285,27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">
                <v:shape id="Image 199" o:spid="_x0000_s1027" type="#_x0000_t75" style="position:absolute;left:63;top:63;width:46156;height:27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">
                  <v:imagedata r:id="rId120" o:title=""/>
                </v:shape>
                <v:shape id="Graphic 200" o:spid="_x0000_s1028" style="position:absolute;left:31;top:31;width:46222;height:27451;visibility:visible;mso-wrap-style:square;v-text-anchor:top" coordsize="4622165,274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" path="m,l4621988,r,2744808l,2744808,,xe" filled="f" strokeweight=".17578mm">
                  <v:path arrowok="t"/>
                </v:shape>
                <w10:wrap type="topAndBottom" anchorx="page"/>
              </v:group>
            </w:pict>
          </mc:Fallback>
        </mc:AlternateContent>
      </w:r>
      <w:r>
        <w:rPr>
          <w:noProof/>
        </w:rPr>
        <mc:AlternateContent>
          <mc:Choice Requires="wpg">
            <w:drawing>
              <wp:anchor distT="0" distB="0" distL="0" distR="0" simplePos="0" relativeHeight="487606272" behindDoc="1" locked="0" layoutInCell="1" allowOverlap="1" wp14:anchorId="6BA65384" wp14:editId="3C511229">
                <wp:simplePos x="0" y="0"/>
                <wp:positionH relativeFrom="page">
                  <wp:posOffset>3297558</wp:posOffset>
                </wp:positionH>
                <wp:positionV relativeFrom="paragraph">
                  <wp:posOffset>3065764</wp:posOffset>
                </wp:positionV>
                <wp:extent cx="962025" cy="92265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2025" cy="922655"/>
                          <a:chOff x="0" y="0"/>
                          <a:chExt cx="962025" cy="922655"/>
                        </a:xfrm>
                      </wpg:grpSpPr>
                      <pic:pic xmlns:pic="http://schemas.openxmlformats.org/drawingml/2006/picture">
                        <pic:nvPicPr>
                          <pic:cNvPr id="202" name="Image 202"/>
                          <pic:cNvPicPr/>
                        </pic:nvPicPr>
                        <pic:blipFill>
                          <a:blip r:embed="rId121" cstate="print"/>
                          <a:stretch>
                            <a:fillRect/>
                          </a:stretch>
                        </pic:blipFill>
                        <pic:spPr>
                          <a:xfrm>
                            <a:off x="6346" y="63206"/>
                            <a:ext cx="872885" cy="777097"/>
                          </a:xfrm>
                          <a:prstGeom prst="rect">
                            <a:avLst/>
                          </a:prstGeom>
                        </pic:spPr>
                      </pic:pic>
                      <wps:wsp>
                        <wps:cNvPr id="203" name="Graphic 203"/>
                        <wps:cNvSpPr/>
                        <wps:spPr>
                          <a:xfrm>
                            <a:off x="3173" y="3173"/>
                            <a:ext cx="955675" cy="916305"/>
                          </a:xfrm>
                          <a:custGeom>
                            <a:avLst/>
                            <a:gdLst/>
                            <a:ahLst/>
                            <a:cxnLst/>
                            <a:rect l="l" t="t" r="r" b="b"/>
                            <a:pathLst>
                              <a:path w="955675" h="916305">
                                <a:moveTo>
                                  <a:pt x="0" y="0"/>
                                </a:moveTo>
                                <a:lnTo>
                                  <a:pt x="955135" y="0"/>
                                </a:lnTo>
                                <a:lnTo>
                                  <a:pt x="955135" y="916118"/>
                                </a:lnTo>
                                <a:lnTo>
                                  <a:pt x="0" y="916118"/>
                                </a:lnTo>
                                <a:lnTo>
                                  <a:pt x="0" y="0"/>
                                </a:lnTo>
                                <a:close/>
                              </a:path>
                            </a:pathLst>
                          </a:custGeom>
                          <a:ln w="634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2936D8" id="Group 201" o:spid="_x0000_s1026" style="position:absolute;margin-left:259.65pt;margin-top:241.4pt;width:75.75pt;height:72.65pt;z-index:-15710208;mso-wrap-distance-left:0;mso-wrap-distance-right:0;mso-position-horizontal-relative:page" coordsize="9620,9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">
                <v:shape id="Image 202" o:spid="_x0000_s1027" type="#_x0000_t75" style="position:absolute;left:63;top:632;width:8729;height: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">
                  <v:imagedata r:id="rId122" o:title=""/>
                </v:shape>
                <v:shape id="Graphic 203" o:spid="_x0000_s1028" style="position:absolute;left:31;top:31;width:9557;height:9163;visibility:visible;mso-wrap-style:square;v-text-anchor:top" coordsize="955675,916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" path="m,l955135,r,916118l,916118,,xe" filled="f" strokeweight=".17628mm">
                  <v:path arrowok="t"/>
                </v:shape>
                <w10:wrap type="topAndBottom" anchorx="page"/>
              </v:group>
            </w:pict>
          </mc:Fallback>
        </mc:AlternateContent>
      </w:r>
    </w:p>
    <w:p w14:paraId="714B253A" w14:textId="77777777" w:rsidR="00AF1BF6" w:rsidRDefault="00AF1BF6">
      <w:pPr>
        <w:pStyle w:val="a3"/>
        <w:spacing w:before="8"/>
        <w:rPr>
          <w:sz w:val="15"/>
        </w:rPr>
      </w:pPr>
    </w:p>
    <w:p w14:paraId="6AE016E2" w14:textId="77777777" w:rsidR="00AF1BF6" w:rsidRDefault="00000000">
      <w:pPr>
        <w:pStyle w:val="4"/>
        <w:numPr>
          <w:ilvl w:val="0"/>
          <w:numId w:val="35"/>
        </w:numPr>
        <w:tabs>
          <w:tab w:val="left" w:pos="455"/>
        </w:tabs>
        <w:spacing w:before="118"/>
        <w:ind w:left="455" w:hanging="315"/>
      </w:pPr>
      <w:r>
        <w:rPr>
          <w:spacing w:val="-4"/>
        </w:rPr>
        <w:t>加法器</w:t>
      </w:r>
    </w:p>
    <w:p w14:paraId="31DABCD6" w14:textId="77777777" w:rsidR="00AF1BF6" w:rsidRDefault="00000000">
      <w:pPr>
        <w:pStyle w:val="a3"/>
        <w:spacing w:before="144"/>
        <w:ind w:left="560"/>
      </w:pPr>
      <w:r>
        <w:rPr>
          <w:spacing w:val="-1"/>
        </w:rPr>
        <w:t>半加器实现一位全加器。</w:t>
      </w:r>
    </w:p>
    <w:p w14:paraId="2F8B2467" w14:textId="77777777" w:rsidR="00AF1BF6" w:rsidRDefault="00000000">
      <w:pPr>
        <w:pStyle w:val="a3"/>
        <w:spacing w:before="195"/>
        <w:ind w:left="560"/>
      </w:pPr>
      <w:r>
        <w:rPr>
          <w:spacing w:val="-1"/>
        </w:rPr>
        <w:t>半加器只能处理两个数的运算，但在实际计算中，如果我们做加法的两个位不是最低</w:t>
      </w:r>
    </w:p>
    <w:p w14:paraId="080041E9" w14:textId="77777777" w:rsidR="00AF1BF6" w:rsidRDefault="00AF1BF6">
      <w:pPr>
        <w:sectPr w:rsidR="00AF1BF6">
          <w:pgSz w:w="11910" w:h="16840"/>
          <w:pgMar w:top="1700" w:right="1360" w:bottom="1380" w:left="1660" w:header="851" w:footer="1172" w:gutter="0"/>
          <w:cols w:space="720"/>
        </w:sectPr>
      </w:pPr>
    </w:p>
    <w:p w14:paraId="0CED4DDB" w14:textId="77777777" w:rsidR="00AF1BF6" w:rsidRDefault="00000000">
      <w:pPr>
        <w:pStyle w:val="a3"/>
        <w:spacing w:before="47" w:line="410" w:lineRule="auto"/>
        <w:ind w:left="140" w:right="438"/>
      </w:pPr>
      <w:r>
        <w:rPr>
          <w:spacing w:val="-1"/>
        </w:rPr>
        <w:lastRenderedPageBreak/>
        <w:t xml:space="preserve">的位，那就要考虑低位可能产生的进位。也就是说，一个功能完整的 </w:t>
      </w:r>
      <w:r>
        <w:rPr>
          <w:rFonts w:ascii="Times New Roman" w:eastAsia="Times New Roman"/>
        </w:rPr>
        <w:t xml:space="preserve">1 </w:t>
      </w:r>
      <w:r>
        <w:t>位加法器，应该考</w:t>
      </w:r>
      <w:r>
        <w:rPr>
          <w:spacing w:val="-2"/>
        </w:rPr>
        <w:t xml:space="preserve">虑三个输入，除了 </w:t>
      </w:r>
      <w:r>
        <w:rPr>
          <w:rFonts w:ascii="Times New Roman" w:eastAsia="Times New Roman"/>
        </w:rPr>
        <w:t>A</w:t>
      </w:r>
      <w:r>
        <w:t>、</w:t>
      </w:r>
      <w:r>
        <w:rPr>
          <w:rFonts w:ascii="Times New Roman" w:eastAsia="Times New Roman"/>
        </w:rPr>
        <w:t xml:space="preserve">B </w:t>
      </w:r>
      <w:r>
        <w:rPr>
          <w:spacing w:val="-1"/>
        </w:rPr>
        <w:t xml:space="preserve">两个加数，还要考虑是否存在低位进位 </w:t>
      </w:r>
      <w:r>
        <w:rPr>
          <w:rFonts w:ascii="Times New Roman" w:eastAsia="Times New Roman"/>
        </w:rPr>
        <w:t>Cin</w:t>
      </w:r>
      <w:r>
        <w:t>。</w:t>
      </w:r>
    </w:p>
    <w:p w14:paraId="06D0859B" w14:textId="77777777" w:rsidR="00AF1BF6" w:rsidRDefault="00000000">
      <w:pPr>
        <w:pStyle w:val="a3"/>
        <w:spacing w:before="2" w:line="410" w:lineRule="auto"/>
        <w:ind w:left="140" w:right="228" w:firstLine="420"/>
      </w:pPr>
      <w:r>
        <w:rPr>
          <w:spacing w:val="-2"/>
        </w:rPr>
        <w:t>为了处理三个数相加，我们可以用两个半加器分别处理两个累加过程，同时两个累加</w:t>
      </w:r>
      <w:r>
        <w:rPr>
          <w:spacing w:val="80"/>
          <w:w w:val="150"/>
        </w:rPr>
        <w:t xml:space="preserve"> </w:t>
      </w:r>
      <w:r>
        <w:rPr>
          <w:spacing w:val="-7"/>
        </w:rPr>
        <w:t xml:space="preserve">器产生的进位 </w:t>
      </w:r>
      <w:proofErr w:type="spellStart"/>
      <w:r>
        <w:rPr>
          <w:rFonts w:ascii="Times New Roman" w:eastAsia="Times New Roman"/>
        </w:rPr>
        <w:t>C1</w:t>
      </w:r>
      <w:proofErr w:type="spellEnd"/>
      <w:r>
        <w:rPr>
          <w:rFonts w:ascii="Times New Roman" w:eastAsia="Times New Roman"/>
          <w:spacing w:val="-6"/>
        </w:rPr>
        <w:t xml:space="preserve"> </w:t>
      </w:r>
      <w:r>
        <w:rPr>
          <w:spacing w:val="-24"/>
        </w:rPr>
        <w:t xml:space="preserve">和 </w:t>
      </w:r>
      <w:proofErr w:type="spellStart"/>
      <w:r>
        <w:rPr>
          <w:rFonts w:ascii="Times New Roman" w:eastAsia="Times New Roman"/>
        </w:rPr>
        <w:t>C2</w:t>
      </w:r>
      <w:proofErr w:type="spellEnd"/>
      <w:r>
        <w:rPr>
          <w:spacing w:val="-6"/>
        </w:rPr>
        <w:t xml:space="preserve">，不可能同时为 </w:t>
      </w:r>
      <w:r>
        <w:rPr>
          <w:rFonts w:ascii="Times New Roman" w:eastAsia="Times New Roman"/>
          <w:spacing w:val="35"/>
        </w:rPr>
        <w:t>1</w:t>
      </w:r>
      <w:r>
        <w:rPr>
          <w:spacing w:val="-70"/>
        </w:rPr>
        <w:t>，</w:t>
      </w:r>
      <w:r>
        <w:rPr>
          <w:spacing w:val="35"/>
        </w:rPr>
        <w:t>（</w:t>
      </w:r>
      <w:r>
        <w:rPr>
          <w:spacing w:val="-10"/>
        </w:rPr>
        <w:t xml:space="preserve">因为如果 </w:t>
      </w:r>
      <w:proofErr w:type="spellStart"/>
      <w:r>
        <w:rPr>
          <w:rFonts w:ascii="Times New Roman" w:eastAsia="Times New Roman"/>
        </w:rPr>
        <w:t>C1</w:t>
      </w:r>
      <w:proofErr w:type="spellEnd"/>
      <w:r>
        <w:rPr>
          <w:rFonts w:ascii="Times New Roman" w:eastAsia="Times New Roman"/>
          <w:spacing w:val="-6"/>
        </w:rPr>
        <w:t xml:space="preserve"> </w:t>
      </w:r>
      <w:r>
        <w:rPr>
          <w:spacing w:val="-24"/>
        </w:rPr>
        <w:t xml:space="preserve">位 </w:t>
      </w:r>
      <w:r>
        <w:rPr>
          <w:rFonts w:ascii="Times New Roman" w:eastAsia="Times New Roman"/>
        </w:rPr>
        <w:t>1</w:t>
      </w:r>
      <w:r>
        <w:rPr>
          <w:spacing w:val="-12"/>
        </w:rPr>
        <w:t xml:space="preserve">，那么 </w:t>
      </w:r>
      <w:proofErr w:type="spellStart"/>
      <w:r>
        <w:rPr>
          <w:rFonts w:ascii="Times New Roman" w:eastAsia="Times New Roman"/>
        </w:rPr>
        <w:t>S1</w:t>
      </w:r>
      <w:proofErr w:type="spellEnd"/>
      <w:r>
        <w:rPr>
          <w:rFonts w:ascii="Times New Roman" w:eastAsia="Times New Roman"/>
        </w:rPr>
        <w:t>=0</w:t>
      </w:r>
      <w:r>
        <w:t>，</w:t>
      </w:r>
      <w:proofErr w:type="spellStart"/>
      <w:r>
        <w:rPr>
          <w:rFonts w:ascii="Times New Roman" w:eastAsia="Times New Roman"/>
        </w:rPr>
        <w:t>S1</w:t>
      </w:r>
      <w:proofErr w:type="spellEnd"/>
      <w:r>
        <w:rPr>
          <w:rFonts w:ascii="Times New Roman" w:eastAsia="Times New Roman"/>
        </w:rPr>
        <w:t>=0</w:t>
      </w:r>
      <w:r>
        <w:t>，</w:t>
      </w:r>
      <w:proofErr w:type="spellStart"/>
      <w:r>
        <w:rPr>
          <w:rFonts w:ascii="Times New Roman" w:eastAsia="Times New Roman"/>
        </w:rPr>
        <w:t>C2</w:t>
      </w:r>
      <w:proofErr w:type="spellEnd"/>
      <w:r>
        <w:rPr>
          <w:rFonts w:ascii="Times New Roman" w:eastAsia="Times New Roman"/>
          <w:spacing w:val="-6"/>
        </w:rPr>
        <w:t xml:space="preserve"> </w:t>
      </w:r>
      <w:r>
        <w:t xml:space="preserve">不可 </w:t>
      </w:r>
      <w:r>
        <w:rPr>
          <w:spacing w:val="-15"/>
        </w:rPr>
        <w:t xml:space="preserve">能为 </w:t>
      </w:r>
      <w:r>
        <w:rPr>
          <w:rFonts w:ascii="Times New Roman" w:eastAsia="Times New Roman"/>
          <w:spacing w:val="35"/>
        </w:rPr>
        <w:t>1</w:t>
      </w:r>
      <w:r>
        <w:rPr>
          <w:spacing w:val="-70"/>
        </w:rPr>
        <w:t>）</w:t>
      </w:r>
      <w:r>
        <w:rPr>
          <w:spacing w:val="-3"/>
        </w:rPr>
        <w:t xml:space="preserve">，且二者只要有一个为 </w:t>
      </w:r>
      <w:r>
        <w:rPr>
          <w:rFonts w:ascii="Times New Roman" w:eastAsia="Times New Roman"/>
        </w:rPr>
        <w:t>1</w:t>
      </w:r>
      <w:r>
        <w:rPr>
          <w:spacing w:val="-6"/>
        </w:rPr>
        <w:t xml:space="preserve">，则输出进位为 </w:t>
      </w:r>
      <w:r>
        <w:rPr>
          <w:rFonts w:ascii="Times New Roman" w:eastAsia="Times New Roman"/>
        </w:rPr>
        <w:t>1</w:t>
      </w:r>
      <w:r>
        <w:t>，所以关系为或，最终呈现的电路如下：</w:t>
      </w:r>
    </w:p>
    <w:p w14:paraId="08A243E2" w14:textId="77777777" w:rsidR="00AF1BF6" w:rsidRDefault="00000000">
      <w:pPr>
        <w:pStyle w:val="a3"/>
        <w:spacing w:before="4"/>
        <w:rPr>
          <w:sz w:val="3"/>
        </w:rPr>
      </w:pPr>
      <w:r>
        <w:rPr>
          <w:noProof/>
        </w:rPr>
        <mc:AlternateContent>
          <mc:Choice Requires="wpg">
            <w:drawing>
              <wp:anchor distT="0" distB="0" distL="0" distR="0" simplePos="0" relativeHeight="487606784" behindDoc="1" locked="0" layoutInCell="1" allowOverlap="1" wp14:anchorId="0FAF58B2" wp14:editId="0D328930">
                <wp:simplePos x="0" y="0"/>
                <wp:positionH relativeFrom="page">
                  <wp:posOffset>1935574</wp:posOffset>
                </wp:positionH>
                <wp:positionV relativeFrom="paragraph">
                  <wp:posOffset>43204</wp:posOffset>
                </wp:positionV>
                <wp:extent cx="3689350" cy="985519"/>
                <wp:effectExtent l="0" t="0" r="0" b="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0" cy="985519"/>
                          <a:chOff x="0" y="0"/>
                          <a:chExt cx="3689350" cy="985519"/>
                        </a:xfrm>
                      </wpg:grpSpPr>
                      <pic:pic xmlns:pic="http://schemas.openxmlformats.org/drawingml/2006/picture">
                        <pic:nvPicPr>
                          <pic:cNvPr id="205" name="Image 205"/>
                          <pic:cNvPicPr/>
                        </pic:nvPicPr>
                        <pic:blipFill>
                          <a:blip r:embed="rId123" cstate="print"/>
                          <a:stretch>
                            <a:fillRect/>
                          </a:stretch>
                        </pic:blipFill>
                        <pic:spPr>
                          <a:xfrm>
                            <a:off x="43688" y="39519"/>
                            <a:ext cx="3618453" cy="931373"/>
                          </a:xfrm>
                          <a:prstGeom prst="rect">
                            <a:avLst/>
                          </a:prstGeom>
                        </pic:spPr>
                      </pic:pic>
                      <wps:wsp>
                        <wps:cNvPr id="206" name="Graphic 206"/>
                        <wps:cNvSpPr/>
                        <wps:spPr>
                          <a:xfrm>
                            <a:off x="3127" y="3127"/>
                            <a:ext cx="3683000" cy="979805"/>
                          </a:xfrm>
                          <a:custGeom>
                            <a:avLst/>
                            <a:gdLst/>
                            <a:ahLst/>
                            <a:cxnLst/>
                            <a:rect l="l" t="t" r="r" b="b"/>
                            <a:pathLst>
                              <a:path w="3683000" h="979805">
                                <a:moveTo>
                                  <a:pt x="0" y="0"/>
                                </a:moveTo>
                                <a:lnTo>
                                  <a:pt x="3682938" y="0"/>
                                </a:lnTo>
                                <a:lnTo>
                                  <a:pt x="3682938" y="979208"/>
                                </a:lnTo>
                                <a:lnTo>
                                  <a:pt x="0" y="979208"/>
                                </a:lnTo>
                                <a:lnTo>
                                  <a:pt x="0" y="0"/>
                                </a:lnTo>
                                <a:close/>
                              </a:path>
                            </a:pathLst>
                          </a:custGeom>
                          <a:ln w="625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ED4323" id="Group 204" o:spid="_x0000_s1026" style="position:absolute;margin-left:152.4pt;margin-top:3.4pt;width:290.5pt;height:77.6pt;z-index:-15709696;mso-wrap-distance-left:0;mso-wrap-distance-right:0;mso-position-horizontal-relative:page" coordsize="36893,98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">
                <v:shape id="Image 205" o:spid="_x0000_s1027" type="#_x0000_t75" style="position:absolute;left:436;top:395;width:36185;height:9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">
                  <v:imagedata r:id="rId124" o:title=""/>
                </v:shape>
                <v:shape id="Graphic 206" o:spid="_x0000_s1028" style="position:absolute;left:31;top:31;width:36830;height:9798;visibility:visible;mso-wrap-style:square;v-text-anchor:top" coordsize="3683000,97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" path="m,l3682938,r,979208l,979208,,xe" filled="f" strokeweight=".17375mm">
                  <v:path arrowok="t"/>
                </v:shape>
                <w10:wrap type="topAndBottom" anchorx="page"/>
              </v:group>
            </w:pict>
          </mc:Fallback>
        </mc:AlternateContent>
      </w:r>
    </w:p>
    <w:p w14:paraId="5412EDE5" w14:textId="77777777" w:rsidR="00AF1BF6" w:rsidRDefault="00000000">
      <w:pPr>
        <w:pStyle w:val="a3"/>
        <w:spacing w:before="256"/>
        <w:ind w:left="560"/>
      </w:pPr>
      <w:r>
        <w:rPr>
          <w:spacing w:val="-1"/>
        </w:rPr>
        <w:t>其中的黄色方块为子电路，内容就是我们上面实现的半加器。</w:t>
      </w:r>
    </w:p>
    <w:p w14:paraId="753D5E41" w14:textId="77777777" w:rsidR="00AF1BF6" w:rsidRDefault="00000000">
      <w:pPr>
        <w:pStyle w:val="4"/>
        <w:spacing w:before="158"/>
        <w:ind w:left="140" w:firstLine="0"/>
      </w:pPr>
      <w:r>
        <w:rPr>
          <w:rFonts w:ascii="Times New Roman" w:eastAsia="Times New Roman"/>
        </w:rPr>
        <w:t>4</w:t>
      </w:r>
      <w:r>
        <w:t>）</w:t>
      </w:r>
      <w:r>
        <w:rPr>
          <w:rFonts w:ascii="Times New Roman" w:eastAsia="Times New Roman"/>
        </w:rPr>
        <w:t>4</w:t>
      </w:r>
      <w:r>
        <w:rPr>
          <w:rFonts w:ascii="Times New Roman" w:eastAsia="Times New Roman"/>
          <w:spacing w:val="-8"/>
        </w:rPr>
        <w:t xml:space="preserve"> </w:t>
      </w:r>
      <w:r>
        <w:rPr>
          <w:spacing w:val="-3"/>
        </w:rPr>
        <w:t>位加法器</w:t>
      </w:r>
    </w:p>
    <w:p w14:paraId="4E55CB50" w14:textId="77777777" w:rsidR="00AF1BF6" w:rsidRDefault="00000000">
      <w:pPr>
        <w:pStyle w:val="a3"/>
        <w:spacing w:before="144" w:line="410" w:lineRule="auto"/>
        <w:ind w:left="140" w:right="438" w:firstLine="420"/>
      </w:pPr>
      <w:r>
        <w:rPr>
          <w:spacing w:val="-1"/>
        </w:rPr>
        <w:t xml:space="preserve">多位加法器就是多个加法器的串联，下面我们以 </w:t>
      </w:r>
      <w:r>
        <w:rPr>
          <w:rFonts w:ascii="Times New Roman" w:eastAsia="Times New Roman"/>
        </w:rPr>
        <w:t xml:space="preserve">4 </w:t>
      </w:r>
      <w:r>
        <w:t>位加法器为例来展示多位加法器电</w:t>
      </w:r>
      <w:r>
        <w:rPr>
          <w:spacing w:val="-6"/>
        </w:rPr>
        <w:t>路：</w:t>
      </w:r>
    </w:p>
    <w:p w14:paraId="4C65A4E3" w14:textId="77777777" w:rsidR="00AF1BF6" w:rsidRDefault="00000000">
      <w:pPr>
        <w:pStyle w:val="a3"/>
        <w:spacing w:before="3"/>
        <w:ind w:left="560"/>
      </w:pPr>
      <w:r>
        <w:rPr>
          <w:spacing w:val="-11"/>
        </w:rPr>
        <w:t xml:space="preserve">添加输入 </w:t>
      </w:r>
      <w:r>
        <w:rPr>
          <w:rFonts w:ascii="Times New Roman" w:eastAsia="Times New Roman"/>
        </w:rPr>
        <w:t>Cin</w:t>
      </w:r>
      <w:r>
        <w:t>，</w:t>
      </w:r>
      <w:r>
        <w:rPr>
          <w:rFonts w:ascii="Times New Roman" w:eastAsia="Times New Roman"/>
        </w:rPr>
        <w:t>A</w:t>
      </w:r>
      <w:r>
        <w:t>，</w:t>
      </w:r>
      <w:r>
        <w:rPr>
          <w:rFonts w:ascii="Times New Roman" w:eastAsia="Times New Roman"/>
        </w:rPr>
        <w:t>B</w:t>
      </w:r>
      <w:r>
        <w:rPr>
          <w:spacing w:val="-9"/>
        </w:rPr>
        <w:t xml:space="preserve">，右键点击 </w:t>
      </w:r>
      <w:r>
        <w:rPr>
          <w:rFonts w:ascii="Times New Roman" w:eastAsia="Times New Roman"/>
        </w:rPr>
        <w:t>A</w:t>
      </w:r>
      <w:r>
        <w:rPr>
          <w:rFonts w:ascii="Times New Roman" w:eastAsia="Times New Roman"/>
          <w:spacing w:val="-11"/>
        </w:rPr>
        <w:t xml:space="preserve"> </w:t>
      </w:r>
      <w:r>
        <w:rPr>
          <w:spacing w:val="-27"/>
        </w:rPr>
        <w:t xml:space="preserve">和 </w:t>
      </w:r>
      <w:r>
        <w:rPr>
          <w:rFonts w:ascii="Times New Roman" w:eastAsia="Times New Roman"/>
        </w:rPr>
        <w:t>B</w:t>
      </w:r>
      <w:r>
        <w:rPr>
          <w:spacing w:val="-7"/>
        </w:rPr>
        <w:t xml:space="preserve">，将位数调整为 </w:t>
      </w:r>
      <w:r>
        <w:rPr>
          <w:rFonts w:ascii="Times New Roman" w:eastAsia="Times New Roman"/>
          <w:spacing w:val="-5"/>
        </w:rPr>
        <w:t>4</w:t>
      </w:r>
      <w:r>
        <w:rPr>
          <w:spacing w:val="-5"/>
        </w:rPr>
        <w:t>；</w:t>
      </w:r>
    </w:p>
    <w:p w14:paraId="727376B9" w14:textId="77777777" w:rsidR="00AF1BF6" w:rsidRDefault="00000000">
      <w:pPr>
        <w:pStyle w:val="a3"/>
        <w:spacing w:before="195"/>
        <w:ind w:left="560"/>
      </w:pPr>
      <w:r>
        <w:rPr>
          <w:spacing w:val="-1"/>
        </w:rPr>
        <w:t>添加两个“组件——导线”中的分裂器，右键点击将其设置如下图所示。</w:t>
      </w:r>
    </w:p>
    <w:p w14:paraId="529E8460" w14:textId="77777777" w:rsidR="00AF1BF6" w:rsidRDefault="00000000">
      <w:pPr>
        <w:pStyle w:val="a3"/>
        <w:spacing w:before="1"/>
        <w:rPr>
          <w:sz w:val="17"/>
        </w:rPr>
      </w:pPr>
      <w:r>
        <w:rPr>
          <w:noProof/>
        </w:rPr>
        <mc:AlternateContent>
          <mc:Choice Requires="wpg">
            <w:drawing>
              <wp:anchor distT="0" distB="0" distL="0" distR="0" simplePos="0" relativeHeight="487607296" behindDoc="1" locked="0" layoutInCell="1" allowOverlap="1" wp14:anchorId="3DB449B5" wp14:editId="66C5A531">
                <wp:simplePos x="0" y="0"/>
                <wp:positionH relativeFrom="page">
                  <wp:posOffset>2649855</wp:posOffset>
                </wp:positionH>
                <wp:positionV relativeFrom="paragraph">
                  <wp:posOffset>156823</wp:posOffset>
                </wp:positionV>
                <wp:extent cx="2267585" cy="1594485"/>
                <wp:effectExtent l="0" t="0" r="0" b="0"/>
                <wp:wrapTopAndBottom/>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7585" cy="1594485"/>
                          <a:chOff x="0" y="0"/>
                          <a:chExt cx="2267585" cy="1594485"/>
                        </a:xfrm>
                      </wpg:grpSpPr>
                      <pic:pic xmlns:pic="http://schemas.openxmlformats.org/drawingml/2006/picture">
                        <pic:nvPicPr>
                          <pic:cNvPr id="208" name="Image 208"/>
                          <pic:cNvPicPr/>
                        </pic:nvPicPr>
                        <pic:blipFill>
                          <a:blip r:embed="rId125" cstate="print"/>
                          <a:stretch>
                            <a:fillRect/>
                          </a:stretch>
                        </pic:blipFill>
                        <pic:spPr>
                          <a:xfrm>
                            <a:off x="6350" y="6350"/>
                            <a:ext cx="2254366" cy="1581231"/>
                          </a:xfrm>
                          <a:prstGeom prst="rect">
                            <a:avLst/>
                          </a:prstGeom>
                        </pic:spPr>
                      </pic:pic>
                      <wps:wsp>
                        <wps:cNvPr id="209" name="Graphic 209"/>
                        <wps:cNvSpPr/>
                        <wps:spPr>
                          <a:xfrm>
                            <a:off x="3175" y="3175"/>
                            <a:ext cx="2261235" cy="1588135"/>
                          </a:xfrm>
                          <a:custGeom>
                            <a:avLst/>
                            <a:gdLst/>
                            <a:ahLst/>
                            <a:cxnLst/>
                            <a:rect l="l" t="t" r="r" b="b"/>
                            <a:pathLst>
                              <a:path w="2261235" h="1588135">
                                <a:moveTo>
                                  <a:pt x="0" y="0"/>
                                </a:moveTo>
                                <a:lnTo>
                                  <a:pt x="2260716" y="0"/>
                                </a:lnTo>
                                <a:lnTo>
                                  <a:pt x="2260716" y="1587581"/>
                                </a:lnTo>
                                <a:lnTo>
                                  <a:pt x="0" y="158758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E65F23" id="Group 207" o:spid="_x0000_s1026" style="position:absolute;margin-left:208.65pt;margin-top:12.35pt;width:178.55pt;height:125.55pt;z-index:-15709184;mso-wrap-distance-left:0;mso-wrap-distance-right:0;mso-position-horizontal-relative:page" coordsize="22675,15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">
                <v:shape id="Image 208" o:spid="_x0000_s1027" type="#_x0000_t75" style="position:absolute;left:63;top:63;width:22544;height:1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">
                  <v:imagedata r:id="rId126" o:title=""/>
                </v:shape>
                <v:shape id="Graphic 209" o:spid="_x0000_s1028" style="position:absolute;left:31;top:31;width:22613;height:15882;visibility:visible;mso-wrap-style:square;v-text-anchor:top" coordsize="2261235,158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" path="m,l2260716,r,1587581l,1587581,,xe" filled="f" strokeweight=".5pt">
                  <v:path arrowok="t"/>
                </v:shape>
                <w10:wrap type="topAndBottom" anchorx="page"/>
              </v:group>
            </w:pict>
          </mc:Fallback>
        </mc:AlternateContent>
      </w:r>
    </w:p>
    <w:p w14:paraId="264949BE" w14:textId="77777777" w:rsidR="00AF1BF6" w:rsidRDefault="00000000">
      <w:pPr>
        <w:pStyle w:val="a3"/>
        <w:spacing w:before="246" w:line="410" w:lineRule="auto"/>
        <w:ind w:left="140" w:right="437" w:firstLine="420"/>
      </w:pPr>
      <w:r>
        <w:rPr>
          <w:spacing w:val="4"/>
        </w:rPr>
        <w:t>将</w:t>
      </w:r>
      <w:proofErr w:type="gramStart"/>
      <w:r>
        <w:rPr>
          <w:spacing w:val="4"/>
        </w:rPr>
        <w:t>分裂器</w:t>
      </w:r>
      <w:proofErr w:type="gramEnd"/>
      <w:r>
        <w:rPr>
          <w:spacing w:val="4"/>
        </w:rPr>
        <w:t>输入端与</w:t>
      </w:r>
      <w:r>
        <w:rPr>
          <w:rFonts w:ascii="Times New Roman" w:eastAsia="Times New Roman" w:hAnsi="Times New Roman"/>
        </w:rPr>
        <w:t>A</w:t>
      </w:r>
      <w:r>
        <w:t>、</w:t>
      </w:r>
      <w:r>
        <w:rPr>
          <w:rFonts w:ascii="Times New Roman" w:eastAsia="Times New Roman" w:hAnsi="Times New Roman"/>
        </w:rPr>
        <w:t>B</w:t>
      </w:r>
      <w:r>
        <w:rPr>
          <w:rFonts w:ascii="Times New Roman" w:eastAsia="Times New Roman" w:hAnsi="Times New Roman"/>
          <w:spacing w:val="-23"/>
        </w:rPr>
        <w:t xml:space="preserve"> </w:t>
      </w:r>
      <w:r>
        <w:rPr>
          <w:spacing w:val="-10"/>
        </w:rPr>
        <w:t xml:space="preserve">相连，并添加 </w:t>
      </w:r>
      <w:r>
        <w:rPr>
          <w:rFonts w:ascii="Times New Roman" w:eastAsia="Times New Roman" w:hAnsi="Times New Roman"/>
        </w:rPr>
        <w:t>8</w:t>
      </w:r>
      <w:r>
        <w:rPr>
          <w:rFonts w:ascii="Times New Roman" w:eastAsia="Times New Roman" w:hAnsi="Times New Roman"/>
          <w:spacing w:val="-23"/>
        </w:rPr>
        <w:t xml:space="preserve"> </w:t>
      </w:r>
      <w:proofErr w:type="gramStart"/>
      <w:r>
        <w:t>个</w:t>
      </w:r>
      <w:proofErr w:type="gramEnd"/>
      <w:r>
        <w:t xml:space="preserve">“组件——导线”里面的隧道，分别命名为 </w:t>
      </w:r>
      <w:proofErr w:type="spellStart"/>
      <w:r>
        <w:rPr>
          <w:rFonts w:ascii="Times New Roman" w:eastAsia="Times New Roman" w:hAnsi="Times New Roman"/>
          <w:spacing w:val="-2"/>
        </w:rPr>
        <w:t>A0</w:t>
      </w:r>
      <w:proofErr w:type="spellEnd"/>
      <w:r>
        <w:rPr>
          <w:spacing w:val="-2"/>
        </w:rPr>
        <w:t>、</w:t>
      </w:r>
      <w:r>
        <w:rPr>
          <w:rFonts w:ascii="Times New Roman" w:eastAsia="Times New Roman" w:hAnsi="Times New Roman"/>
          <w:spacing w:val="-2"/>
        </w:rPr>
        <w:t>A1</w:t>
      </w:r>
      <w:r>
        <w:rPr>
          <w:spacing w:val="-2"/>
        </w:rPr>
        <w:t>、</w:t>
      </w:r>
      <w:proofErr w:type="spellStart"/>
      <w:r>
        <w:rPr>
          <w:rFonts w:ascii="Times New Roman" w:eastAsia="Times New Roman" w:hAnsi="Times New Roman"/>
          <w:spacing w:val="-2"/>
        </w:rPr>
        <w:t>A2</w:t>
      </w:r>
      <w:proofErr w:type="spellEnd"/>
      <w:r>
        <w:rPr>
          <w:spacing w:val="-2"/>
        </w:rPr>
        <w:t>、</w:t>
      </w:r>
      <w:proofErr w:type="spellStart"/>
      <w:r>
        <w:rPr>
          <w:rFonts w:ascii="Times New Roman" w:eastAsia="Times New Roman" w:hAnsi="Times New Roman"/>
          <w:spacing w:val="-2"/>
        </w:rPr>
        <w:t>A2</w:t>
      </w:r>
      <w:proofErr w:type="spellEnd"/>
      <w:r>
        <w:rPr>
          <w:spacing w:val="-2"/>
        </w:rPr>
        <w:t>、</w:t>
      </w:r>
      <w:proofErr w:type="spellStart"/>
      <w:r>
        <w:rPr>
          <w:rFonts w:ascii="Times New Roman" w:eastAsia="Times New Roman" w:hAnsi="Times New Roman"/>
          <w:spacing w:val="-2"/>
        </w:rPr>
        <w:t>B0</w:t>
      </w:r>
      <w:proofErr w:type="spellEnd"/>
      <w:r>
        <w:rPr>
          <w:spacing w:val="-2"/>
        </w:rPr>
        <w:t>、</w:t>
      </w:r>
      <w:proofErr w:type="spellStart"/>
      <w:r>
        <w:rPr>
          <w:rFonts w:ascii="Times New Roman" w:eastAsia="Times New Roman" w:hAnsi="Times New Roman"/>
          <w:spacing w:val="-2"/>
        </w:rPr>
        <w:t>B1</w:t>
      </w:r>
      <w:proofErr w:type="spellEnd"/>
      <w:r>
        <w:rPr>
          <w:spacing w:val="-2"/>
        </w:rPr>
        <w:t>、</w:t>
      </w:r>
      <w:proofErr w:type="spellStart"/>
      <w:r>
        <w:rPr>
          <w:rFonts w:ascii="Times New Roman" w:eastAsia="Times New Roman" w:hAnsi="Times New Roman"/>
          <w:spacing w:val="-2"/>
        </w:rPr>
        <w:t>B2</w:t>
      </w:r>
      <w:proofErr w:type="spellEnd"/>
      <w:r>
        <w:rPr>
          <w:spacing w:val="-2"/>
        </w:rPr>
        <w:t>、</w:t>
      </w:r>
      <w:proofErr w:type="spellStart"/>
      <w:r>
        <w:rPr>
          <w:rFonts w:ascii="Times New Roman" w:eastAsia="Times New Roman" w:hAnsi="Times New Roman"/>
          <w:spacing w:val="-2"/>
        </w:rPr>
        <w:t>B3</w:t>
      </w:r>
      <w:proofErr w:type="spellEnd"/>
      <w:r>
        <w:rPr>
          <w:spacing w:val="-2"/>
        </w:rPr>
        <w:t>，并接在</w:t>
      </w:r>
      <w:proofErr w:type="gramStart"/>
      <w:r>
        <w:rPr>
          <w:spacing w:val="-2"/>
        </w:rPr>
        <w:t>分裂器</w:t>
      </w:r>
      <w:proofErr w:type="gramEnd"/>
      <w:r>
        <w:rPr>
          <w:spacing w:val="-2"/>
        </w:rPr>
        <w:t>的输出端，如图示：</w:t>
      </w:r>
    </w:p>
    <w:p w14:paraId="649EC2F5" w14:textId="77777777" w:rsidR="00AF1BF6" w:rsidRDefault="00000000">
      <w:pPr>
        <w:pStyle w:val="a3"/>
        <w:spacing w:before="2"/>
        <w:ind w:left="560"/>
      </w:pPr>
      <w:r>
        <w:rPr>
          <w:spacing w:val="-9"/>
        </w:rPr>
        <w:t xml:space="preserve">说明：图中 </w:t>
      </w:r>
      <w:proofErr w:type="spellStart"/>
      <w:r>
        <w:rPr>
          <w:rFonts w:ascii="Times New Roman" w:eastAsia="Times New Roman"/>
        </w:rPr>
        <w:t>A0</w:t>
      </w:r>
      <w:proofErr w:type="spellEnd"/>
      <w:r>
        <w:rPr>
          <w:rFonts w:ascii="Times New Roman" w:eastAsia="Times New Roman"/>
          <w:spacing w:val="-11"/>
        </w:rPr>
        <w:t xml:space="preserve"> </w:t>
      </w:r>
      <w:r>
        <w:rPr>
          <w:spacing w:val="-5"/>
        </w:rPr>
        <w:t xml:space="preserve">管道是给标签名起名位 </w:t>
      </w:r>
      <w:proofErr w:type="spellStart"/>
      <w:r>
        <w:rPr>
          <w:rFonts w:ascii="Times New Roman" w:eastAsia="Times New Roman"/>
        </w:rPr>
        <w:t>A_0</w:t>
      </w:r>
      <w:proofErr w:type="spellEnd"/>
      <w:r>
        <w:rPr>
          <w:rFonts w:ascii="Times New Roman" w:eastAsia="Times New Roman"/>
          <w:spacing w:val="-11"/>
        </w:rPr>
        <w:t xml:space="preserve"> </w:t>
      </w:r>
      <w:r>
        <w:rPr>
          <w:spacing w:val="-2"/>
        </w:rPr>
        <w:t>来实现的。</w:t>
      </w:r>
    </w:p>
    <w:p w14:paraId="39AA0F0A" w14:textId="77777777" w:rsidR="00AF1BF6" w:rsidRDefault="00000000">
      <w:pPr>
        <w:pStyle w:val="a3"/>
        <w:spacing w:before="12"/>
        <w:rPr>
          <w:sz w:val="16"/>
        </w:rPr>
      </w:pPr>
      <w:r>
        <w:rPr>
          <w:noProof/>
        </w:rPr>
        <mc:AlternateContent>
          <mc:Choice Requires="wpg">
            <w:drawing>
              <wp:anchor distT="0" distB="0" distL="0" distR="0" simplePos="0" relativeHeight="487607808" behindDoc="1" locked="0" layoutInCell="1" allowOverlap="1" wp14:anchorId="69E94C35" wp14:editId="475F2FD4">
                <wp:simplePos x="0" y="0"/>
                <wp:positionH relativeFrom="page">
                  <wp:posOffset>2030779</wp:posOffset>
                </wp:positionH>
                <wp:positionV relativeFrom="paragraph">
                  <wp:posOffset>155123</wp:posOffset>
                </wp:positionV>
                <wp:extent cx="3496310" cy="999490"/>
                <wp:effectExtent l="0" t="0" r="0" b="0"/>
                <wp:wrapTopAndBottom/>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6310" cy="999490"/>
                          <a:chOff x="0" y="0"/>
                          <a:chExt cx="3496310" cy="999490"/>
                        </a:xfrm>
                      </wpg:grpSpPr>
                      <pic:pic xmlns:pic="http://schemas.openxmlformats.org/drawingml/2006/picture">
                        <pic:nvPicPr>
                          <pic:cNvPr id="211" name="Image 211"/>
                          <pic:cNvPicPr/>
                        </pic:nvPicPr>
                        <pic:blipFill>
                          <a:blip r:embed="rId127" cstate="print"/>
                          <a:stretch>
                            <a:fillRect/>
                          </a:stretch>
                        </pic:blipFill>
                        <pic:spPr>
                          <a:xfrm>
                            <a:off x="131009" y="110386"/>
                            <a:ext cx="3234120" cy="828523"/>
                          </a:xfrm>
                          <a:prstGeom prst="rect">
                            <a:avLst/>
                          </a:prstGeom>
                        </pic:spPr>
                      </pic:pic>
                      <wps:wsp>
                        <wps:cNvPr id="212" name="Graphic 212"/>
                        <wps:cNvSpPr/>
                        <wps:spPr>
                          <a:xfrm>
                            <a:off x="3150" y="3150"/>
                            <a:ext cx="3489960" cy="993140"/>
                          </a:xfrm>
                          <a:custGeom>
                            <a:avLst/>
                            <a:gdLst/>
                            <a:ahLst/>
                            <a:cxnLst/>
                            <a:rect l="l" t="t" r="r" b="b"/>
                            <a:pathLst>
                              <a:path w="3489960" h="993140">
                                <a:moveTo>
                                  <a:pt x="0" y="0"/>
                                </a:moveTo>
                                <a:lnTo>
                                  <a:pt x="3489839" y="0"/>
                                </a:lnTo>
                                <a:lnTo>
                                  <a:pt x="3489839" y="993034"/>
                                </a:lnTo>
                                <a:lnTo>
                                  <a:pt x="0" y="993034"/>
                                </a:lnTo>
                                <a:lnTo>
                                  <a:pt x="0" y="0"/>
                                </a:lnTo>
                                <a:close/>
                              </a:path>
                            </a:pathLst>
                          </a:custGeom>
                          <a:ln w="63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3B6344" id="Group 210" o:spid="_x0000_s1026" style="position:absolute;margin-left:159.9pt;margin-top:12.2pt;width:275.3pt;height:78.7pt;z-index:-15708672;mso-wrap-distance-left:0;mso-wrap-distance-right:0;mso-position-horizontal-relative:page" coordsize="34963,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">
                <v:shape id="Image 211" o:spid="_x0000_s1027" type="#_x0000_t75" style="position:absolute;left:1310;top:1103;width:32341;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">
                  <v:imagedata r:id="rId128" o:title=""/>
                </v:shape>
                <v:shape id="Graphic 212" o:spid="_x0000_s1028" style="position:absolute;left:31;top:31;width:34900;height:9931;visibility:visible;mso-wrap-style:square;v-text-anchor:top" coordsize="3489960,99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" path="m,l3489839,r,993034l,993034,,xe" filled="f" strokeweight=".175mm">
                  <v:path arrowok="t"/>
                </v:shape>
                <w10:wrap type="topAndBottom" anchorx="page"/>
              </v:group>
            </w:pict>
          </mc:Fallback>
        </mc:AlternateContent>
      </w:r>
    </w:p>
    <w:p w14:paraId="4C0FCAE6" w14:textId="77777777" w:rsidR="00AF1BF6" w:rsidRDefault="00000000">
      <w:pPr>
        <w:pStyle w:val="a3"/>
        <w:spacing w:before="249"/>
        <w:ind w:left="560"/>
      </w:pPr>
      <w:r>
        <w:rPr>
          <w:spacing w:val="7"/>
        </w:rPr>
        <w:t>添加输出</w:t>
      </w:r>
      <w:r>
        <w:rPr>
          <w:rFonts w:ascii="Times New Roman" w:eastAsia="Times New Roman"/>
        </w:rPr>
        <w:t>S</w:t>
      </w:r>
      <w:r>
        <w:rPr>
          <w:spacing w:val="3"/>
        </w:rPr>
        <w:t>，并将位数调整为</w:t>
      </w:r>
      <w:r>
        <w:rPr>
          <w:rFonts w:ascii="Times New Roman" w:eastAsia="Times New Roman"/>
        </w:rPr>
        <w:t>4</w:t>
      </w:r>
      <w:r>
        <w:t>，并添加分裂器，输入</w:t>
      </w:r>
      <w:r>
        <w:rPr>
          <w:rFonts w:ascii="Times New Roman" w:eastAsia="Times New Roman"/>
        </w:rPr>
        <w:t>/</w:t>
      </w:r>
      <w:r>
        <w:rPr>
          <w:spacing w:val="6"/>
        </w:rPr>
        <w:t>输出设置为</w:t>
      </w:r>
      <w:r>
        <w:rPr>
          <w:rFonts w:ascii="Times New Roman" w:eastAsia="Times New Roman"/>
        </w:rPr>
        <w:t>1</w:t>
      </w:r>
      <w:r>
        <w:t>，</w:t>
      </w:r>
      <w:r>
        <w:rPr>
          <w:rFonts w:ascii="Times New Roman" w:eastAsia="Times New Roman"/>
        </w:rPr>
        <w:t>1</w:t>
      </w:r>
      <w:r>
        <w:t>，</w:t>
      </w:r>
      <w:r>
        <w:rPr>
          <w:rFonts w:ascii="Times New Roman" w:eastAsia="Times New Roman"/>
        </w:rPr>
        <w:t>1</w:t>
      </w:r>
      <w:r>
        <w:t>，</w:t>
      </w:r>
      <w:r>
        <w:rPr>
          <w:rFonts w:ascii="Times New Roman" w:eastAsia="Times New Roman"/>
        </w:rPr>
        <w:t>1/4</w:t>
      </w:r>
      <w:r>
        <w:rPr>
          <w:spacing w:val="-4"/>
        </w:rPr>
        <w:t>，并将</w:t>
      </w:r>
    </w:p>
    <w:p w14:paraId="14E7B259" w14:textId="77777777" w:rsidR="00AF1BF6" w:rsidRDefault="00AF1BF6">
      <w:pPr>
        <w:sectPr w:rsidR="00AF1BF6">
          <w:pgSz w:w="11910" w:h="16840"/>
          <w:pgMar w:top="1700" w:right="1360" w:bottom="1380" w:left="1660" w:header="851" w:footer="1172" w:gutter="0"/>
          <w:cols w:space="720"/>
        </w:sectPr>
      </w:pPr>
    </w:p>
    <w:p w14:paraId="17B1BD2D" w14:textId="77777777" w:rsidR="00AF1BF6" w:rsidRDefault="00000000">
      <w:pPr>
        <w:pStyle w:val="a3"/>
        <w:spacing w:before="47"/>
        <w:ind w:right="2596"/>
        <w:jc w:val="right"/>
      </w:pPr>
      <w:r>
        <w:rPr>
          <w:spacing w:val="-8"/>
        </w:rPr>
        <w:lastRenderedPageBreak/>
        <w:t xml:space="preserve">输出端连接到 </w:t>
      </w:r>
      <w:r>
        <w:rPr>
          <w:rFonts w:ascii="Times New Roman" w:eastAsia="Times New Roman"/>
        </w:rPr>
        <w:t>S</w:t>
      </w:r>
      <w:r>
        <w:rPr>
          <w:spacing w:val="-5"/>
        </w:rPr>
        <w:t xml:space="preserve">，输出端连接四个隧道 </w:t>
      </w:r>
      <w:proofErr w:type="spellStart"/>
      <w:r>
        <w:rPr>
          <w:rFonts w:ascii="Times New Roman" w:eastAsia="Times New Roman"/>
        </w:rPr>
        <w:t>S0</w:t>
      </w:r>
      <w:proofErr w:type="spellEnd"/>
      <w:r>
        <w:t>、</w:t>
      </w:r>
      <w:proofErr w:type="spellStart"/>
      <w:r>
        <w:rPr>
          <w:rFonts w:ascii="Times New Roman" w:eastAsia="Times New Roman"/>
        </w:rPr>
        <w:t>S1</w:t>
      </w:r>
      <w:proofErr w:type="spellEnd"/>
      <w:r>
        <w:t>、</w:t>
      </w:r>
      <w:proofErr w:type="spellStart"/>
      <w:r>
        <w:rPr>
          <w:rFonts w:ascii="Times New Roman" w:eastAsia="Times New Roman"/>
        </w:rPr>
        <w:t>S2</w:t>
      </w:r>
      <w:proofErr w:type="spellEnd"/>
      <w:r>
        <w:t>、</w:t>
      </w:r>
      <w:proofErr w:type="spellStart"/>
      <w:r>
        <w:rPr>
          <w:rFonts w:ascii="Times New Roman" w:eastAsia="Times New Roman"/>
        </w:rPr>
        <w:t>S3</w:t>
      </w:r>
      <w:proofErr w:type="spellEnd"/>
      <w:r>
        <w:rPr>
          <w:spacing w:val="-2"/>
        </w:rPr>
        <w:t>，如图示：</w:t>
      </w:r>
    </w:p>
    <w:p w14:paraId="18B32DB5" w14:textId="77777777" w:rsidR="00AF1BF6" w:rsidRDefault="00000000">
      <w:pPr>
        <w:pStyle w:val="a3"/>
        <w:spacing w:before="3"/>
        <w:rPr>
          <w:sz w:val="7"/>
        </w:rPr>
      </w:pPr>
      <w:r>
        <w:rPr>
          <w:noProof/>
        </w:rPr>
        <mc:AlternateContent>
          <mc:Choice Requires="wpg">
            <w:drawing>
              <wp:anchor distT="0" distB="0" distL="0" distR="0" simplePos="0" relativeHeight="487608320" behindDoc="1" locked="0" layoutInCell="1" allowOverlap="1" wp14:anchorId="27162FB0" wp14:editId="29BAA87E">
                <wp:simplePos x="0" y="0"/>
                <wp:positionH relativeFrom="page">
                  <wp:posOffset>2964224</wp:posOffset>
                </wp:positionH>
                <wp:positionV relativeFrom="paragraph">
                  <wp:posOffset>74999</wp:posOffset>
                </wp:positionV>
                <wp:extent cx="1624965" cy="957580"/>
                <wp:effectExtent l="0" t="0" r="0" b="0"/>
                <wp:wrapTopAndBottom/>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24965" cy="957580"/>
                          <a:chOff x="0" y="0"/>
                          <a:chExt cx="1624965" cy="957580"/>
                        </a:xfrm>
                      </wpg:grpSpPr>
                      <pic:pic xmlns:pic="http://schemas.openxmlformats.org/drawingml/2006/picture">
                        <pic:nvPicPr>
                          <pic:cNvPr id="214" name="Image 214"/>
                          <pic:cNvPicPr/>
                        </pic:nvPicPr>
                        <pic:blipFill>
                          <a:blip r:embed="rId129" cstate="print"/>
                          <a:stretch>
                            <a:fillRect/>
                          </a:stretch>
                        </pic:blipFill>
                        <pic:spPr>
                          <a:xfrm>
                            <a:off x="127695" y="93555"/>
                            <a:ext cx="1426326" cy="819393"/>
                          </a:xfrm>
                          <a:prstGeom prst="rect">
                            <a:avLst/>
                          </a:prstGeom>
                        </pic:spPr>
                      </pic:pic>
                      <wps:wsp>
                        <wps:cNvPr id="215" name="Graphic 215"/>
                        <wps:cNvSpPr/>
                        <wps:spPr>
                          <a:xfrm>
                            <a:off x="3152" y="3152"/>
                            <a:ext cx="1618615" cy="951230"/>
                          </a:xfrm>
                          <a:custGeom>
                            <a:avLst/>
                            <a:gdLst/>
                            <a:ahLst/>
                            <a:cxnLst/>
                            <a:rect l="l" t="t" r="r" b="b"/>
                            <a:pathLst>
                              <a:path w="1618615" h="951230">
                                <a:moveTo>
                                  <a:pt x="0" y="0"/>
                                </a:moveTo>
                                <a:lnTo>
                                  <a:pt x="1618510" y="0"/>
                                </a:lnTo>
                                <a:lnTo>
                                  <a:pt x="1618510" y="950884"/>
                                </a:lnTo>
                                <a:lnTo>
                                  <a:pt x="0" y="950884"/>
                                </a:lnTo>
                                <a:lnTo>
                                  <a:pt x="0" y="0"/>
                                </a:lnTo>
                                <a:close/>
                              </a:path>
                            </a:pathLst>
                          </a:custGeom>
                          <a:ln w="63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8ED2AC" id="Group 213" o:spid="_x0000_s1026" style="position:absolute;margin-left:233.4pt;margin-top:5.9pt;width:127.95pt;height:75.4pt;z-index:-15708160;mso-wrap-distance-left:0;mso-wrap-distance-right:0;mso-position-horizontal-relative:page" coordsize="16249,9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">
                <v:shape id="Image 214" o:spid="_x0000_s1027" type="#_x0000_t75" style="position:absolute;left:1276;top:935;width:14264;height: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">
                  <v:imagedata r:id="rId130" o:title=""/>
                </v:shape>
                <v:shape id="Graphic 215" o:spid="_x0000_s1028" style="position:absolute;left:31;top:31;width:16186;height:9512;visibility:visible;mso-wrap-style:square;v-text-anchor:top" coordsize="1618615,9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" path="m,l1618510,r,950884l,950884,,xe" filled="f" strokeweight=".17514mm">
                  <v:path arrowok="t"/>
                </v:shape>
                <w10:wrap type="topAndBottom" anchorx="page"/>
              </v:group>
            </w:pict>
          </mc:Fallback>
        </mc:AlternateContent>
      </w:r>
    </w:p>
    <w:p w14:paraId="2CED41BC" w14:textId="77777777" w:rsidR="00AF1BF6" w:rsidRDefault="00000000">
      <w:pPr>
        <w:pStyle w:val="a3"/>
        <w:spacing w:before="129"/>
        <w:ind w:right="2655"/>
        <w:jc w:val="right"/>
      </w:pPr>
      <w:r>
        <w:rPr>
          <w:spacing w:val="-1"/>
        </w:rPr>
        <w:t>添加四个加法器子电路，并将进位由低到高串联，如图所示：</w:t>
      </w:r>
    </w:p>
    <w:p w14:paraId="24FF9FFE" w14:textId="77777777" w:rsidR="00AF1BF6" w:rsidRDefault="00000000">
      <w:pPr>
        <w:pStyle w:val="a3"/>
        <w:spacing w:before="5"/>
        <w:rPr>
          <w:sz w:val="8"/>
        </w:rPr>
      </w:pPr>
      <w:r>
        <w:rPr>
          <w:noProof/>
        </w:rPr>
        <mc:AlternateContent>
          <mc:Choice Requires="wpg">
            <w:drawing>
              <wp:anchor distT="0" distB="0" distL="0" distR="0" simplePos="0" relativeHeight="487608832" behindDoc="1" locked="0" layoutInCell="1" allowOverlap="1" wp14:anchorId="67BFDC5C" wp14:editId="78DEA065">
                <wp:simplePos x="0" y="0"/>
                <wp:positionH relativeFrom="page">
                  <wp:posOffset>1155700</wp:posOffset>
                </wp:positionH>
                <wp:positionV relativeFrom="paragraph">
                  <wp:posOffset>84800</wp:posOffset>
                </wp:positionV>
                <wp:extent cx="5287010" cy="946150"/>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946150"/>
                          <a:chOff x="0" y="0"/>
                          <a:chExt cx="5287010" cy="946150"/>
                        </a:xfrm>
                      </wpg:grpSpPr>
                      <pic:pic xmlns:pic="http://schemas.openxmlformats.org/drawingml/2006/picture">
                        <pic:nvPicPr>
                          <pic:cNvPr id="217" name="Image 217"/>
                          <pic:cNvPicPr/>
                        </pic:nvPicPr>
                        <pic:blipFill>
                          <a:blip r:embed="rId131" cstate="print"/>
                          <a:stretch>
                            <a:fillRect/>
                          </a:stretch>
                        </pic:blipFill>
                        <pic:spPr>
                          <a:xfrm>
                            <a:off x="97860" y="106362"/>
                            <a:ext cx="5099609" cy="795932"/>
                          </a:xfrm>
                          <a:prstGeom prst="rect">
                            <a:avLst/>
                          </a:prstGeom>
                        </pic:spPr>
                      </pic:pic>
                      <wps:wsp>
                        <wps:cNvPr id="218" name="Graphic 218"/>
                        <wps:cNvSpPr/>
                        <wps:spPr>
                          <a:xfrm>
                            <a:off x="3175" y="3175"/>
                            <a:ext cx="5280660" cy="939800"/>
                          </a:xfrm>
                          <a:custGeom>
                            <a:avLst/>
                            <a:gdLst/>
                            <a:ahLst/>
                            <a:cxnLst/>
                            <a:rect l="l" t="t" r="r" b="b"/>
                            <a:pathLst>
                              <a:path w="5280660" h="939800">
                                <a:moveTo>
                                  <a:pt x="0" y="0"/>
                                </a:moveTo>
                                <a:lnTo>
                                  <a:pt x="5280660" y="0"/>
                                </a:lnTo>
                                <a:lnTo>
                                  <a:pt x="5280660" y="939800"/>
                                </a:lnTo>
                                <a:lnTo>
                                  <a:pt x="0" y="93980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7D0ACF" id="Group 216" o:spid="_x0000_s1026" style="position:absolute;margin-left:91pt;margin-top:6.7pt;width:416.3pt;height:74.5pt;z-index:-15707648;mso-wrap-distance-left:0;mso-wrap-distance-right:0;mso-position-horizontal-relative:page" coordsize="52870,9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">
                <v:shape id="Image 217" o:spid="_x0000_s1027" type="#_x0000_t75" style="position:absolute;left:978;top:1063;width:50996;height: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">
                  <v:imagedata r:id="rId132" o:title=""/>
                </v:shape>
                <v:shape id="Graphic 218" o:spid="_x0000_s1028" style="position:absolute;left:31;top:31;width:52807;height:9398;visibility:visible;mso-wrap-style:square;v-text-anchor:top" coordsize="5280660,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" path="m,l5280660,r,939800l,939800,,xe" filled="f" strokeweight=".5pt">
                  <v:path arrowok="t"/>
                </v:shape>
                <w10:wrap type="topAndBottom" anchorx="page"/>
              </v:group>
            </w:pict>
          </mc:Fallback>
        </mc:AlternateContent>
      </w:r>
    </w:p>
    <w:p w14:paraId="7DA98CD1" w14:textId="77777777" w:rsidR="00AF1BF6" w:rsidRDefault="00000000">
      <w:pPr>
        <w:pStyle w:val="a3"/>
        <w:spacing w:before="132"/>
        <w:ind w:left="560"/>
      </w:pPr>
      <w:r>
        <w:rPr>
          <w:spacing w:val="-18"/>
        </w:rPr>
        <w:t xml:space="preserve">添加 </w:t>
      </w:r>
      <w:r>
        <w:rPr>
          <w:rFonts w:ascii="Times New Roman" w:eastAsia="Times New Roman"/>
        </w:rPr>
        <w:t>12</w:t>
      </w:r>
      <w:r>
        <w:rPr>
          <w:rFonts w:ascii="Times New Roman" w:eastAsia="Times New Roman"/>
          <w:spacing w:val="-11"/>
        </w:rPr>
        <w:t xml:space="preserve"> </w:t>
      </w:r>
      <w:r>
        <w:rPr>
          <w:spacing w:val="-7"/>
        </w:rPr>
        <w:t xml:space="preserve">条隧道，分别与 </w:t>
      </w:r>
      <w:r>
        <w:rPr>
          <w:rFonts w:ascii="Times New Roman" w:eastAsia="Times New Roman"/>
        </w:rPr>
        <w:t>A</w:t>
      </w:r>
      <w:r>
        <w:t>、</w:t>
      </w:r>
      <w:r>
        <w:rPr>
          <w:rFonts w:ascii="Times New Roman" w:eastAsia="Times New Roman"/>
        </w:rPr>
        <w:t>B</w:t>
      </w:r>
      <w:r>
        <w:t>、</w:t>
      </w:r>
      <w:r>
        <w:rPr>
          <w:rFonts w:ascii="Times New Roman" w:eastAsia="Times New Roman"/>
        </w:rPr>
        <w:t>S</w:t>
      </w:r>
      <w:r>
        <w:rPr>
          <w:rFonts w:ascii="Times New Roman" w:eastAsia="Times New Roman"/>
          <w:spacing w:val="-11"/>
        </w:rPr>
        <w:t xml:space="preserve"> </w:t>
      </w:r>
      <w:r>
        <w:rPr>
          <w:spacing w:val="-1"/>
        </w:rPr>
        <w:t>的隧道对应，连接到加法器的输入端，如图示：</w:t>
      </w:r>
    </w:p>
    <w:p w14:paraId="6C8C1AF2" w14:textId="77777777" w:rsidR="00AF1BF6" w:rsidRDefault="00000000">
      <w:pPr>
        <w:pStyle w:val="a3"/>
        <w:spacing w:before="6"/>
        <w:rPr>
          <w:sz w:val="16"/>
        </w:rPr>
      </w:pPr>
      <w:r>
        <w:rPr>
          <w:noProof/>
        </w:rPr>
        <mc:AlternateContent>
          <mc:Choice Requires="wpg">
            <w:drawing>
              <wp:anchor distT="0" distB="0" distL="0" distR="0" simplePos="0" relativeHeight="487609344" behindDoc="1" locked="0" layoutInCell="1" allowOverlap="1" wp14:anchorId="27E8E4CC" wp14:editId="0FBC2C7E">
                <wp:simplePos x="0" y="0"/>
                <wp:positionH relativeFrom="page">
                  <wp:posOffset>1155700</wp:posOffset>
                </wp:positionH>
                <wp:positionV relativeFrom="paragraph">
                  <wp:posOffset>151130</wp:posOffset>
                </wp:positionV>
                <wp:extent cx="5287010" cy="812165"/>
                <wp:effectExtent l="0" t="0" r="0" b="0"/>
                <wp:wrapTopAndBottom/>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812165"/>
                          <a:chOff x="0" y="0"/>
                          <a:chExt cx="5287010" cy="812165"/>
                        </a:xfrm>
                      </wpg:grpSpPr>
                      <pic:pic xmlns:pic="http://schemas.openxmlformats.org/drawingml/2006/picture">
                        <pic:nvPicPr>
                          <pic:cNvPr id="220" name="Image 220"/>
                          <pic:cNvPicPr/>
                        </pic:nvPicPr>
                        <pic:blipFill>
                          <a:blip r:embed="rId133" cstate="print"/>
                          <a:stretch>
                            <a:fillRect/>
                          </a:stretch>
                        </pic:blipFill>
                        <pic:spPr>
                          <a:xfrm>
                            <a:off x="22988" y="43824"/>
                            <a:ext cx="5241033" cy="728679"/>
                          </a:xfrm>
                          <a:prstGeom prst="rect">
                            <a:avLst/>
                          </a:prstGeom>
                        </pic:spPr>
                      </pic:pic>
                      <wps:wsp>
                        <wps:cNvPr id="221" name="Graphic 221"/>
                        <wps:cNvSpPr/>
                        <wps:spPr>
                          <a:xfrm>
                            <a:off x="3175" y="3175"/>
                            <a:ext cx="5280660" cy="805815"/>
                          </a:xfrm>
                          <a:custGeom>
                            <a:avLst/>
                            <a:gdLst/>
                            <a:ahLst/>
                            <a:cxnLst/>
                            <a:rect l="l" t="t" r="r" b="b"/>
                            <a:pathLst>
                              <a:path w="5280660" h="805815">
                                <a:moveTo>
                                  <a:pt x="0" y="0"/>
                                </a:moveTo>
                                <a:lnTo>
                                  <a:pt x="5280660" y="0"/>
                                </a:lnTo>
                                <a:lnTo>
                                  <a:pt x="5280660" y="805815"/>
                                </a:lnTo>
                                <a:lnTo>
                                  <a:pt x="0" y="80581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2442B6" id="Group 219" o:spid="_x0000_s1026" style="position:absolute;margin-left:91pt;margin-top:11.9pt;width:416.3pt;height:63.95pt;z-index:-15707136;mso-wrap-distance-left:0;mso-wrap-distance-right:0;mso-position-horizontal-relative:page" coordsize="52870,8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">
                <v:shape id="Image 220" o:spid="_x0000_s1027" type="#_x0000_t75" style="position:absolute;left:229;top:438;width:52411;height:7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">
                  <v:imagedata r:id="rId134" o:title=""/>
                </v:shape>
                <v:shape id="Graphic 221" o:spid="_x0000_s1028" style="position:absolute;left:31;top:31;width:52807;height:8058;visibility:visible;mso-wrap-style:square;v-text-anchor:top" coordsize="5280660,80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" path="m,l5280660,r,805815l,805815,,xe" filled="f" strokeweight=".5pt">
                  <v:path arrowok="t"/>
                </v:shape>
                <w10:wrap type="topAndBottom" anchorx="page"/>
              </v:group>
            </w:pict>
          </mc:Fallback>
        </mc:AlternateContent>
      </w:r>
    </w:p>
    <w:p w14:paraId="55F29AD7" w14:textId="77777777" w:rsidR="00AF1BF6" w:rsidRDefault="00000000">
      <w:pPr>
        <w:pStyle w:val="a3"/>
        <w:spacing w:before="238"/>
        <w:ind w:left="560"/>
      </w:pPr>
      <w:r>
        <w:rPr>
          <w:spacing w:val="-8"/>
        </w:rPr>
        <w:t xml:space="preserve">最后添加输入 </w:t>
      </w:r>
      <w:r>
        <w:rPr>
          <w:rFonts w:ascii="Times New Roman" w:eastAsia="Times New Roman"/>
        </w:rPr>
        <w:t>Cin</w:t>
      </w:r>
      <w:r>
        <w:rPr>
          <w:rFonts w:ascii="Times New Roman" w:eastAsia="Times New Roman"/>
          <w:spacing w:val="-12"/>
        </w:rPr>
        <w:t xml:space="preserve"> </w:t>
      </w:r>
      <w:r>
        <w:rPr>
          <w:spacing w:val="-14"/>
        </w:rPr>
        <w:t xml:space="preserve">和输出 </w:t>
      </w:r>
      <w:proofErr w:type="spellStart"/>
      <w:r>
        <w:rPr>
          <w:rFonts w:ascii="Times New Roman" w:eastAsia="Times New Roman"/>
        </w:rPr>
        <w:t>Cout</w:t>
      </w:r>
      <w:proofErr w:type="spellEnd"/>
      <w:r>
        <w:rPr>
          <w:spacing w:val="-2"/>
        </w:rPr>
        <w:t>，最终效果如图：</w:t>
      </w:r>
    </w:p>
    <w:p w14:paraId="572B1DB8" w14:textId="77777777" w:rsidR="00AF1BF6" w:rsidRDefault="00000000">
      <w:pPr>
        <w:pStyle w:val="a3"/>
        <w:spacing w:before="5"/>
        <w:rPr>
          <w:sz w:val="14"/>
        </w:rPr>
      </w:pPr>
      <w:r>
        <w:rPr>
          <w:noProof/>
        </w:rPr>
        <mc:AlternateContent>
          <mc:Choice Requires="wpg">
            <w:drawing>
              <wp:anchor distT="0" distB="0" distL="0" distR="0" simplePos="0" relativeHeight="487609856" behindDoc="1" locked="0" layoutInCell="1" allowOverlap="1" wp14:anchorId="4B2B1FED" wp14:editId="4103A388">
                <wp:simplePos x="0" y="0"/>
                <wp:positionH relativeFrom="page">
                  <wp:posOffset>1155700</wp:posOffset>
                </wp:positionH>
                <wp:positionV relativeFrom="paragraph">
                  <wp:posOffset>133984</wp:posOffset>
                </wp:positionV>
                <wp:extent cx="5287010" cy="1442085"/>
                <wp:effectExtent l="0" t="0" r="0" b="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1442085"/>
                          <a:chOff x="0" y="0"/>
                          <a:chExt cx="5287010" cy="1442085"/>
                        </a:xfrm>
                      </wpg:grpSpPr>
                      <pic:pic xmlns:pic="http://schemas.openxmlformats.org/drawingml/2006/picture">
                        <pic:nvPicPr>
                          <pic:cNvPr id="223" name="Image 223"/>
                          <pic:cNvPicPr/>
                        </pic:nvPicPr>
                        <pic:blipFill>
                          <a:blip r:embed="rId135" cstate="print"/>
                          <a:stretch>
                            <a:fillRect/>
                          </a:stretch>
                        </pic:blipFill>
                        <pic:spPr>
                          <a:xfrm>
                            <a:off x="72902" y="73026"/>
                            <a:ext cx="5157842" cy="1266860"/>
                          </a:xfrm>
                          <a:prstGeom prst="rect">
                            <a:avLst/>
                          </a:prstGeom>
                        </pic:spPr>
                      </pic:pic>
                      <wps:wsp>
                        <wps:cNvPr id="224" name="Graphic 224"/>
                        <wps:cNvSpPr/>
                        <wps:spPr>
                          <a:xfrm>
                            <a:off x="3175" y="3175"/>
                            <a:ext cx="5280660" cy="1435735"/>
                          </a:xfrm>
                          <a:custGeom>
                            <a:avLst/>
                            <a:gdLst/>
                            <a:ahLst/>
                            <a:cxnLst/>
                            <a:rect l="l" t="t" r="r" b="b"/>
                            <a:pathLst>
                              <a:path w="5280660" h="1435735">
                                <a:moveTo>
                                  <a:pt x="0" y="0"/>
                                </a:moveTo>
                                <a:lnTo>
                                  <a:pt x="5280660" y="0"/>
                                </a:lnTo>
                                <a:lnTo>
                                  <a:pt x="5280660" y="1435735"/>
                                </a:lnTo>
                                <a:lnTo>
                                  <a:pt x="0" y="143573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D96C61" id="Group 222" o:spid="_x0000_s1026" style="position:absolute;margin-left:91pt;margin-top:10.55pt;width:416.3pt;height:113.55pt;z-index:-15706624;mso-wrap-distance-left:0;mso-wrap-distance-right:0;mso-position-horizontal-relative:page" coordsize="52870,14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&#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">
                <v:shape id="Image 223" o:spid="_x0000_s1027" type="#_x0000_t75" style="position:absolute;left:729;top:730;width:51578;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">
                  <v:imagedata r:id="rId136" o:title=""/>
                </v:shape>
                <v:shape id="Graphic 224" o:spid="_x0000_s1028" style="position:absolute;left:31;top:31;width:52807;height:14358;visibility:visible;mso-wrap-style:square;v-text-anchor:top" coordsize="5280660,143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" path="m,l5280660,r,1435735l,1435735,,xe" filled="f" strokeweight=".5pt">
                  <v:path arrowok="t"/>
                </v:shape>
                <w10:wrap type="topAndBottom" anchorx="page"/>
              </v:group>
            </w:pict>
          </mc:Fallback>
        </mc:AlternateContent>
      </w:r>
    </w:p>
    <w:p w14:paraId="2C200019" w14:textId="77777777" w:rsidR="00AF1BF6" w:rsidRDefault="00000000">
      <w:pPr>
        <w:pStyle w:val="a3"/>
        <w:spacing w:before="209" w:after="36" w:line="410" w:lineRule="auto"/>
        <w:ind w:left="140" w:right="438" w:firstLine="420"/>
      </w:pPr>
      <w:r>
        <w:rPr>
          <w:spacing w:val="-2"/>
        </w:rPr>
        <w:t>今后我们在用到多位加法器时，不会再次绘制该电路，而是会直接使用“组件——运算器”中的加法器，如图示：</w:t>
      </w:r>
    </w:p>
    <w:p w14:paraId="62B09A45" w14:textId="77777777" w:rsidR="00AF1BF6" w:rsidRDefault="00000000">
      <w:pPr>
        <w:pStyle w:val="a3"/>
        <w:ind w:left="2453"/>
        <w:rPr>
          <w:sz w:val="20"/>
        </w:rPr>
      </w:pPr>
      <w:r>
        <w:rPr>
          <w:noProof/>
          <w:sz w:val="20"/>
        </w:rPr>
        <mc:AlternateContent>
          <mc:Choice Requires="wpg">
            <w:drawing>
              <wp:inline distT="0" distB="0" distL="0" distR="0" wp14:anchorId="277F6FA5" wp14:editId="5EEAC1FD">
                <wp:extent cx="2342515" cy="1018540"/>
                <wp:effectExtent l="9525" t="0" r="0" b="634"/>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2515" cy="1018540"/>
                          <a:chOff x="0" y="0"/>
                          <a:chExt cx="2342515" cy="1018540"/>
                        </a:xfrm>
                      </wpg:grpSpPr>
                      <pic:pic xmlns:pic="http://schemas.openxmlformats.org/drawingml/2006/picture">
                        <pic:nvPicPr>
                          <pic:cNvPr id="226" name="Image 226"/>
                          <pic:cNvPicPr/>
                        </pic:nvPicPr>
                        <pic:blipFill>
                          <a:blip r:embed="rId137" cstate="print"/>
                          <a:stretch>
                            <a:fillRect/>
                          </a:stretch>
                        </pic:blipFill>
                        <pic:spPr>
                          <a:xfrm>
                            <a:off x="76956" y="72742"/>
                            <a:ext cx="2205106" cy="864707"/>
                          </a:xfrm>
                          <a:prstGeom prst="rect">
                            <a:avLst/>
                          </a:prstGeom>
                        </pic:spPr>
                      </pic:pic>
                      <wps:wsp>
                        <wps:cNvPr id="227" name="Graphic 227"/>
                        <wps:cNvSpPr/>
                        <wps:spPr>
                          <a:xfrm>
                            <a:off x="3113" y="3113"/>
                            <a:ext cx="2336165" cy="1012825"/>
                          </a:xfrm>
                          <a:custGeom>
                            <a:avLst/>
                            <a:gdLst/>
                            <a:ahLst/>
                            <a:cxnLst/>
                            <a:rect l="l" t="t" r="r" b="b"/>
                            <a:pathLst>
                              <a:path w="2336165" h="1012825">
                                <a:moveTo>
                                  <a:pt x="0" y="0"/>
                                </a:moveTo>
                                <a:lnTo>
                                  <a:pt x="2336150" y="0"/>
                                </a:lnTo>
                                <a:lnTo>
                                  <a:pt x="2336150" y="1012280"/>
                                </a:lnTo>
                                <a:lnTo>
                                  <a:pt x="0" y="1012280"/>
                                </a:lnTo>
                                <a:lnTo>
                                  <a:pt x="0" y="0"/>
                                </a:lnTo>
                                <a:close/>
                              </a:path>
                            </a:pathLst>
                          </a:custGeom>
                          <a:ln w="622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60947AA" id="Group 225" o:spid="_x0000_s1026" style="width:184.45pt;height:80.2pt;mso-position-horizontal-relative:char;mso-position-vertical-relative:line" coordsize="23425,10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">
                <v:shape id="Image 226" o:spid="_x0000_s1027" type="#_x0000_t75" style="position:absolute;left:769;top:727;width:22051;height:8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">
                  <v:imagedata r:id="rId138" o:title=""/>
                </v:shape>
                <v:shape id="Graphic 227" o:spid="_x0000_s1028" style="position:absolute;left:31;top:31;width:23361;height:10128;visibility:visible;mso-wrap-style:square;v-text-anchor:top" coordsize="233616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" path="m,l2336150,r,1012280l,1012280,,xe" filled="f" strokeweight=".17294mm">
                  <v:path arrowok="t"/>
                </v:shape>
                <w10:anchorlock/>
              </v:group>
            </w:pict>
          </mc:Fallback>
        </mc:AlternateContent>
      </w:r>
    </w:p>
    <w:p w14:paraId="2C1B2514" w14:textId="77777777" w:rsidR="00AF1BF6" w:rsidRDefault="00000000" w:rsidP="00A67EEF">
      <w:pPr>
        <w:pStyle w:val="3"/>
      </w:pPr>
      <w:bookmarkStart w:id="13" w:name="1.3.5_锁存器和触发器_"/>
      <w:bookmarkEnd w:id="13"/>
      <w:r>
        <w:rPr>
          <w:spacing w:val="-2"/>
        </w:rPr>
        <w:t>锁存器和触发器</w:t>
      </w:r>
    </w:p>
    <w:p w14:paraId="286A4C34" w14:textId="77777777" w:rsidR="00AF1BF6" w:rsidRDefault="00000000" w:rsidP="00A67EEF">
      <w:pPr>
        <w:pStyle w:val="a3"/>
        <w:spacing w:before="160" w:line="410" w:lineRule="auto"/>
        <w:ind w:left="140" w:right="438" w:firstLine="420"/>
      </w:pPr>
      <w:r>
        <w:rPr>
          <w:spacing w:val="-2"/>
        </w:rPr>
        <w:t>目前我们画了很多计算电路，这些电路都有一个特点，当输入信号发生变化，输出信</w:t>
      </w:r>
      <w:r>
        <w:rPr>
          <w:spacing w:val="-1"/>
        </w:rPr>
        <w:t>号会立刻变化，无法对状态进行存储。这在某些情况下会给我们的计算带来麻烦，例如我</w:t>
      </w:r>
    </w:p>
    <w:p w14:paraId="10FA3BDD" w14:textId="77777777" w:rsidR="00AF1BF6" w:rsidRDefault="00AF1BF6" w:rsidP="00A67EEF">
      <w:pPr>
        <w:spacing w:line="410" w:lineRule="auto"/>
        <w:sectPr w:rsidR="00AF1BF6">
          <w:pgSz w:w="11910" w:h="16840"/>
          <w:pgMar w:top="1700" w:right="1360" w:bottom="1380" w:left="1660" w:header="851" w:footer="1172" w:gutter="0"/>
          <w:cols w:space="720"/>
        </w:sectPr>
      </w:pPr>
    </w:p>
    <w:p w14:paraId="6AD74002" w14:textId="77777777" w:rsidR="00AF1BF6" w:rsidRDefault="00000000" w:rsidP="00A67EEF">
      <w:pPr>
        <w:pStyle w:val="a3"/>
        <w:spacing w:before="47" w:line="410" w:lineRule="auto"/>
        <w:ind w:left="140" w:right="438"/>
      </w:pPr>
      <w:r>
        <w:lastRenderedPageBreak/>
        <w:t>们想计算这个算式：</w:t>
      </w:r>
      <w:r>
        <w:rPr>
          <w:rFonts w:ascii="Times New Roman" w:eastAsia="Times New Roman"/>
        </w:rPr>
        <w:t>25+37+12-9+8</w:t>
      </w:r>
      <w:r>
        <w:rPr>
          <w:spacing w:val="-1"/>
        </w:rPr>
        <w:t xml:space="preserve">。在没有状态存储的情况下，我们只能用 </w:t>
      </w:r>
      <w:r>
        <w:rPr>
          <w:rFonts w:ascii="Times New Roman" w:eastAsia="Times New Roman"/>
        </w:rPr>
        <w:t xml:space="preserve">4 </w:t>
      </w:r>
      <w:proofErr w:type="gramStart"/>
      <w:r>
        <w:t>个</w:t>
      </w:r>
      <w:proofErr w:type="gramEnd"/>
      <w:r>
        <w:t>计算电路</w:t>
      </w:r>
      <w:r>
        <w:rPr>
          <w:spacing w:val="-2"/>
        </w:rPr>
        <w:t>串联得到最终结果，这显然是不现实的。</w:t>
      </w:r>
    </w:p>
    <w:p w14:paraId="5EBF8BCE" w14:textId="77777777" w:rsidR="00AF1BF6" w:rsidRDefault="00000000" w:rsidP="00A67EEF">
      <w:pPr>
        <w:pStyle w:val="a3"/>
        <w:spacing w:before="2"/>
        <w:ind w:left="560"/>
      </w:pPr>
      <w:r>
        <w:rPr>
          <w:spacing w:val="-1"/>
        </w:rPr>
        <w:t>接下来的一系列电路，我们要给大家描述的是，如何储存电信号。</w:t>
      </w:r>
    </w:p>
    <w:p w14:paraId="75633A12" w14:textId="77777777" w:rsidR="00AF1BF6" w:rsidRDefault="00000000" w:rsidP="00A67EEF">
      <w:pPr>
        <w:pStyle w:val="4"/>
      </w:pPr>
      <w:bookmarkStart w:id="14" w:name="1.3.5.1_SR锁存器_"/>
      <w:bookmarkEnd w:id="14"/>
      <w:r>
        <w:rPr>
          <w:rFonts w:ascii="Times New Roman" w:eastAsia="Times New Roman"/>
        </w:rPr>
        <w:t>SR</w:t>
      </w:r>
      <w:r>
        <w:rPr>
          <w:rFonts w:ascii="Times New Roman" w:eastAsia="Times New Roman"/>
          <w:spacing w:val="-10"/>
        </w:rPr>
        <w:t xml:space="preserve"> </w:t>
      </w:r>
      <w:r>
        <w:rPr>
          <w:spacing w:val="-4"/>
        </w:rPr>
        <w:t>锁存器</w:t>
      </w:r>
    </w:p>
    <w:p w14:paraId="7AB7B561" w14:textId="77777777" w:rsidR="00AF1BF6" w:rsidRDefault="00000000" w:rsidP="00A67EEF">
      <w:pPr>
        <w:pStyle w:val="5"/>
      </w:pPr>
      <w:r>
        <w:rPr>
          <w:rFonts w:ascii="Times New Roman" w:eastAsia="Times New Roman"/>
        </w:rPr>
        <w:t>SR</w:t>
      </w:r>
      <w:r>
        <w:rPr>
          <w:rFonts w:ascii="Times New Roman" w:eastAsia="Times New Roman"/>
          <w:spacing w:val="-8"/>
        </w:rPr>
        <w:t xml:space="preserve"> </w:t>
      </w:r>
      <w:r>
        <w:rPr>
          <w:spacing w:val="-2"/>
        </w:rPr>
        <w:t>锁存器的电路结构：</w:t>
      </w:r>
    </w:p>
    <w:p w14:paraId="74B6395B" w14:textId="77777777" w:rsidR="00AF1BF6" w:rsidRDefault="00000000" w:rsidP="00A67EEF">
      <w:pPr>
        <w:pStyle w:val="a3"/>
        <w:spacing w:before="144" w:line="410" w:lineRule="auto"/>
        <w:ind w:left="140" w:right="438" w:firstLine="420"/>
        <w:jc w:val="both"/>
        <w:rPr>
          <w:spacing w:val="-2"/>
        </w:rPr>
      </w:pPr>
      <w:r>
        <w:rPr>
          <w:rFonts w:ascii="Times New Roman" w:eastAsia="Times New Roman"/>
        </w:rPr>
        <w:t>SR</w:t>
      </w:r>
      <w:r>
        <w:rPr>
          <w:rFonts w:ascii="Times New Roman" w:eastAsia="Times New Roman"/>
          <w:spacing w:val="-8"/>
        </w:rPr>
        <w:t xml:space="preserve"> </w:t>
      </w:r>
      <w:r>
        <w:t>锁存器（</w:t>
      </w:r>
      <w:r>
        <w:rPr>
          <w:rFonts w:ascii="Times New Roman" w:eastAsia="Times New Roman"/>
        </w:rPr>
        <w:t>set-reset-Latch</w:t>
      </w:r>
      <w:r>
        <w:t>）是</w:t>
      </w:r>
      <w:r>
        <w:rPr>
          <w:color w:val="FF0000"/>
        </w:rPr>
        <w:t>静态存储单元中最基本</w:t>
      </w:r>
      <w:r>
        <w:t>、也是电路结构中最简单的一种电路。</w:t>
      </w:r>
      <w:r>
        <w:rPr>
          <w:rFonts w:ascii="Times New Roman" w:eastAsia="Times New Roman"/>
        </w:rPr>
        <w:t>SR</w:t>
      </w:r>
      <w:r>
        <w:rPr>
          <w:rFonts w:ascii="Times New Roman" w:eastAsia="Times New Roman"/>
          <w:spacing w:val="-14"/>
        </w:rPr>
        <w:t xml:space="preserve"> </w:t>
      </w:r>
      <w:r>
        <w:t>锁存器可以有两种构成方式。方式</w:t>
      </w:r>
      <w:proofErr w:type="gramStart"/>
      <w:r>
        <w:t>一</w:t>
      </w:r>
      <w:proofErr w:type="gramEnd"/>
      <w:r>
        <w:t>，由两个或非门构成。方式二，由两个与非</w:t>
      </w:r>
      <w:r>
        <w:rPr>
          <w:spacing w:val="-4"/>
        </w:rPr>
        <w:t xml:space="preserve">门构成。两种方式构成的 </w:t>
      </w:r>
      <w:r>
        <w:rPr>
          <w:rFonts w:ascii="Times New Roman" w:eastAsia="Times New Roman"/>
          <w:spacing w:val="-2"/>
        </w:rPr>
        <w:t>SR</w:t>
      </w:r>
      <w:r>
        <w:rPr>
          <w:rFonts w:ascii="Times New Roman" w:eastAsia="Times New Roman"/>
          <w:spacing w:val="2"/>
        </w:rPr>
        <w:t xml:space="preserve"> </w:t>
      </w:r>
      <w:r>
        <w:rPr>
          <w:spacing w:val="-4"/>
        </w:rPr>
        <w:t xml:space="preserve">锁存器功能相同。此处，我们以与非门构成的 </w:t>
      </w:r>
      <w:r>
        <w:rPr>
          <w:rFonts w:ascii="Times New Roman" w:eastAsia="Times New Roman"/>
          <w:spacing w:val="-2"/>
        </w:rPr>
        <w:t>SR</w:t>
      </w:r>
      <w:r>
        <w:rPr>
          <w:rFonts w:ascii="Times New Roman" w:eastAsia="Times New Roman"/>
          <w:spacing w:val="9"/>
        </w:rPr>
        <w:t xml:space="preserve"> </w:t>
      </w:r>
      <w:r>
        <w:rPr>
          <w:spacing w:val="-2"/>
        </w:rPr>
        <w:t>锁存器为例进行介绍。</w:t>
      </w:r>
    </w:p>
    <w:p w14:paraId="59A31679" w14:textId="77777777" w:rsidR="00D709E7" w:rsidRDefault="00D709E7" w:rsidP="00A67EEF">
      <w:pPr>
        <w:widowControl/>
        <w:autoSpaceDE/>
        <w:autoSpaceDN/>
        <w:spacing w:after="200"/>
        <w:rPr>
          <w:rFonts w:hint="eastAsia"/>
        </w:rPr>
      </w:pPr>
      <w:r>
        <w:rPr>
          <w:rFonts w:hint="eastAsia"/>
        </w:rPr>
        <w:t>与非门</w:t>
      </w:r>
    </w:p>
    <w:p w14:paraId="60A20F39" w14:textId="77777777" w:rsidR="00D709E7" w:rsidRDefault="00D709E7" w:rsidP="00A67EEF">
      <w:pPr>
        <w:pStyle w:val="FirstParagraph"/>
      </w:pPr>
      <w:r>
        <w:rPr>
          <w:noProof/>
        </w:rPr>
        <w:drawing>
          <wp:inline distT="0" distB="0" distL="0" distR="0" wp14:anchorId="5742EDC7" wp14:editId="3DA8C61B">
            <wp:extent cx="5334000" cy="2110408"/>
            <wp:effectExtent l="0" t="0" r="0" b="0"/>
            <wp:docPr id="1534" name="Picture" title="fig:"/>
            <wp:cNvGraphicFramePr/>
            <a:graphic xmlns:a="http://schemas.openxmlformats.org/drawingml/2006/main">
              <a:graphicData uri="http://schemas.openxmlformats.org/drawingml/2006/picture">
                <pic:pic xmlns:pic="http://schemas.openxmlformats.org/drawingml/2006/picture">
                  <pic:nvPicPr>
                    <pic:cNvPr id="196" name="Picture" descr="F:\%E3%80%90%E5%B5%8C%E5%85%A5%E5%BC%8F%E5%90%88%E9%9B%86%E3%80%91\%E3%80%90%E5%AE%8C%E7%BB%93%E3%80%91%E5%B0%9A%E7%A1%85%E8%B0%B7%E5%B5%8C%E5%85%A5%E5%BC%8F%E6%95%B0%E5%AD%97%E7%94%B5%E8%B7%AF%E6%95%99%E7%A8%8B\1.%E8%AF%BE%E4%BB%B6\images\%E6%95%B0%E5%AD%97%E7%94%B5%E8%B7%AF%E5%B0%9A%E7%A1%85%E8%B0%B7%E5%AD%A6%E4%B9%A0-%E4%BB%8E%E9%9B%B6%E6%90%AD%E5%BB%BA%E8%AE%A1%E7%AE%97%E6%9C%BA\0b447fe737704466b90d94de6259015d.png"/>
                    <pic:cNvPicPr>
                      <a:picLocks noChangeAspect="1" noChangeArrowheads="1"/>
                    </pic:cNvPicPr>
                  </pic:nvPicPr>
                  <pic:blipFill>
                    <a:blip r:embed="rId139"/>
                    <a:stretch>
                      <a:fillRect/>
                    </a:stretch>
                  </pic:blipFill>
                  <pic:spPr bwMode="auto">
                    <a:xfrm>
                      <a:off x="0" y="0"/>
                      <a:ext cx="5334000" cy="2110408"/>
                    </a:xfrm>
                    <a:prstGeom prst="rect">
                      <a:avLst/>
                    </a:prstGeom>
                    <a:noFill/>
                    <a:ln w="9525">
                      <a:noFill/>
                      <a:headEnd/>
                      <a:tailEnd/>
                    </a:ln>
                  </pic:spPr>
                </pic:pic>
              </a:graphicData>
            </a:graphic>
          </wp:inline>
        </w:drawing>
      </w:r>
    </w:p>
    <w:p w14:paraId="442EF3CB" w14:textId="77777777" w:rsidR="00D709E7" w:rsidRDefault="00D709E7" w:rsidP="00A67EEF">
      <w:pPr>
        <w:pStyle w:val="a3"/>
      </w:pPr>
      <w:r>
        <w:t>或非门</w:t>
      </w:r>
    </w:p>
    <w:p w14:paraId="2A38A1C7" w14:textId="5D27C3A7" w:rsidR="00D709E7" w:rsidRPr="009362F4" w:rsidRDefault="00D709E7" w:rsidP="00A67EEF">
      <w:pPr>
        <w:pStyle w:val="a3"/>
        <w:rPr>
          <w:rFonts w:hint="eastAsia"/>
        </w:rPr>
      </w:pPr>
      <w:r>
        <w:rPr>
          <w:noProof/>
        </w:rPr>
        <w:drawing>
          <wp:inline distT="0" distB="0" distL="0" distR="0" wp14:anchorId="0EC4D958" wp14:editId="30D2CF26">
            <wp:extent cx="5334000" cy="2174369"/>
            <wp:effectExtent l="0" t="0" r="0" b="0"/>
            <wp:docPr id="1535" name="Picture" title="fig:"/>
            <wp:cNvGraphicFramePr/>
            <a:graphic xmlns:a="http://schemas.openxmlformats.org/drawingml/2006/main">
              <a:graphicData uri="http://schemas.openxmlformats.org/drawingml/2006/picture">
                <pic:pic xmlns:pic="http://schemas.openxmlformats.org/drawingml/2006/picture">
                  <pic:nvPicPr>
                    <pic:cNvPr id="199" name="Picture" descr="F:\%E3%80%90%E5%B5%8C%E5%85%A5%E5%BC%8F%E5%90%88%E9%9B%86%E3%80%91\%E3%80%90%E5%AE%8C%E7%BB%93%E3%80%91%E5%B0%9A%E7%A1%85%E8%B0%B7%E5%B5%8C%E5%85%A5%E5%BC%8F%E6%95%B0%E5%AD%97%E7%94%B5%E8%B7%AF%E6%95%99%E7%A8%8B\1.%E8%AF%BE%E4%BB%B6\images\%E6%95%B0%E5%AD%97%E7%94%B5%E8%B7%AF%E5%B0%9A%E7%A1%85%E8%B0%B7%E5%AD%A6%E4%B9%A0-%E4%BB%8E%E9%9B%B6%E6%90%AD%E5%BB%BA%E8%AE%A1%E7%AE%97%E6%9C%BA\fd190539cc694bf5aadc69bcdedff012.png"/>
                    <pic:cNvPicPr>
                      <a:picLocks noChangeAspect="1" noChangeArrowheads="1"/>
                    </pic:cNvPicPr>
                  </pic:nvPicPr>
                  <pic:blipFill>
                    <a:blip r:embed="rId140"/>
                    <a:stretch>
                      <a:fillRect/>
                    </a:stretch>
                  </pic:blipFill>
                  <pic:spPr bwMode="auto">
                    <a:xfrm>
                      <a:off x="0" y="0"/>
                      <a:ext cx="5334000" cy="2174369"/>
                    </a:xfrm>
                    <a:prstGeom prst="rect">
                      <a:avLst/>
                    </a:prstGeom>
                    <a:noFill/>
                    <a:ln w="9525">
                      <a:noFill/>
                      <a:headEnd/>
                      <a:tailEnd/>
                    </a:ln>
                  </pic:spPr>
                </pic:pic>
              </a:graphicData>
            </a:graphic>
          </wp:inline>
        </w:drawing>
      </w:r>
    </w:p>
    <w:p w14:paraId="0DC3404A" w14:textId="77777777" w:rsidR="00AF1BF6" w:rsidRDefault="00000000" w:rsidP="00A67EEF">
      <w:pPr>
        <w:pStyle w:val="5"/>
      </w:pPr>
      <w:r>
        <w:rPr>
          <w:spacing w:val="-1"/>
        </w:rPr>
        <w:t xml:space="preserve">由两个与非门组成的 </w:t>
      </w:r>
      <w:r>
        <w:rPr>
          <w:rFonts w:ascii="Times New Roman" w:eastAsia="Times New Roman"/>
        </w:rPr>
        <w:t>SR</w:t>
      </w:r>
      <w:r>
        <w:rPr>
          <w:rFonts w:ascii="Times New Roman" w:eastAsia="Times New Roman"/>
          <w:spacing w:val="-8"/>
        </w:rPr>
        <w:t xml:space="preserve"> </w:t>
      </w:r>
      <w:r>
        <w:rPr>
          <w:spacing w:val="-2"/>
        </w:rPr>
        <w:t>锁存器的工作原理</w:t>
      </w:r>
    </w:p>
    <w:p w14:paraId="1685FD79" w14:textId="33FEA8E5" w:rsidR="00AF1BF6" w:rsidRDefault="00AF1BF6" w:rsidP="00A67EEF">
      <w:pPr>
        <w:pStyle w:val="a3"/>
        <w:spacing w:before="12"/>
        <w:rPr>
          <w:rFonts w:ascii="微软雅黑"/>
          <w:b/>
          <w:sz w:val="2"/>
        </w:rPr>
      </w:pPr>
    </w:p>
    <w:p w14:paraId="022A6336" w14:textId="77777777" w:rsidR="00D350B6" w:rsidRPr="004A7597" w:rsidRDefault="00D350B6" w:rsidP="00A67EEF">
      <w:pPr>
        <w:pStyle w:val="a3"/>
        <w:rPr>
          <w:rFonts w:hint="eastAsia"/>
        </w:rPr>
      </w:pPr>
    </w:p>
    <w:p w14:paraId="2F2CC5EA" w14:textId="77777777" w:rsidR="00D350B6" w:rsidRDefault="00D350B6" w:rsidP="00A67EEF">
      <w:pPr>
        <w:pStyle w:val="FirstParagraph"/>
        <w:rPr>
          <w:lang w:eastAsia="zh-CN"/>
        </w:rPr>
      </w:pPr>
      <w:r>
        <w:rPr>
          <w:noProof/>
        </w:rPr>
        <w:lastRenderedPageBreak/>
        <w:drawing>
          <wp:inline distT="0" distB="0" distL="0" distR="0" wp14:anchorId="21899A9F" wp14:editId="36FD9CD4">
            <wp:extent cx="5334000" cy="2416968"/>
            <wp:effectExtent l="0" t="0" r="0" b="0"/>
            <wp:docPr id="1536" name="Picture" title="fig:"/>
            <wp:cNvGraphicFramePr/>
            <a:graphic xmlns:a="http://schemas.openxmlformats.org/drawingml/2006/main">
              <a:graphicData uri="http://schemas.openxmlformats.org/drawingml/2006/picture">
                <pic:pic xmlns:pic="http://schemas.openxmlformats.org/drawingml/2006/picture">
                  <pic:nvPicPr>
                    <pic:cNvPr id="204" name="Picture" descr="F:\%E3%80%90%E5%B5%8C%E5%85%A5%E5%BC%8F%E5%90%88%E9%9B%86%E3%80%91\%E3%80%90%E5%AE%8C%E7%BB%93%E3%80%91%E5%B0%9A%E7%A1%85%E8%B0%B7%E5%B5%8C%E5%85%A5%E5%BC%8F%E6%95%B0%E5%AD%97%E7%94%B5%E8%B7%AF%E6%95%99%E7%A8%8B\1.%E8%AF%BE%E4%BB%B6\images\%E6%95%B0%E5%AD%97%E7%94%B5%E8%B7%AF%E5%B0%9A%E7%A1%85%E8%B0%B7%E5%AD%A6%E4%B9%A0-%E4%BB%8E%E9%9B%B6%E6%90%AD%E5%BB%BA%E8%AE%A1%E7%AE%97%E6%9C%BA\8ae8c7bf5a3a451a936dc5cf9bdc128d.png"/>
                    <pic:cNvPicPr>
                      <a:picLocks noChangeAspect="1" noChangeArrowheads="1"/>
                    </pic:cNvPicPr>
                  </pic:nvPicPr>
                  <pic:blipFill>
                    <a:blip r:embed="rId141"/>
                    <a:stretch>
                      <a:fillRect/>
                    </a:stretch>
                  </pic:blipFill>
                  <pic:spPr bwMode="auto">
                    <a:xfrm>
                      <a:off x="0" y="0"/>
                      <a:ext cx="5334000" cy="2416968"/>
                    </a:xfrm>
                    <a:prstGeom prst="rect">
                      <a:avLst/>
                    </a:prstGeom>
                    <a:noFill/>
                    <a:ln w="9525">
                      <a:noFill/>
                      <a:headEnd/>
                      <a:tailEnd/>
                    </a:ln>
                  </pic:spPr>
                </pic:pic>
              </a:graphicData>
            </a:graphic>
          </wp:inline>
        </w:drawing>
      </w:r>
    </w:p>
    <w:p w14:paraId="63B17DCC" w14:textId="77777777" w:rsidR="00D350B6" w:rsidRPr="004A7597" w:rsidRDefault="00D350B6" w:rsidP="00A67EEF">
      <w:pPr>
        <w:pStyle w:val="a3"/>
        <w:rPr>
          <w:rFonts w:hint="eastAsia"/>
        </w:rPr>
      </w:pPr>
      <w:r>
        <w:rPr>
          <w:noProof/>
        </w:rPr>
        <w:drawing>
          <wp:inline distT="0" distB="0" distL="0" distR="0" wp14:anchorId="3A764D67" wp14:editId="678440D5">
            <wp:extent cx="5334000" cy="2355605"/>
            <wp:effectExtent l="0" t="0" r="0" b="0"/>
            <wp:docPr id="1537" name="Picture" title="fig:"/>
            <wp:cNvGraphicFramePr/>
            <a:graphic xmlns:a="http://schemas.openxmlformats.org/drawingml/2006/main">
              <a:graphicData uri="http://schemas.openxmlformats.org/drawingml/2006/picture">
                <pic:pic xmlns:pic="http://schemas.openxmlformats.org/drawingml/2006/picture">
                  <pic:nvPicPr>
                    <pic:cNvPr id="207" name="Picture" descr="F:\%E3%80%90%E5%B5%8C%E5%85%A5%E5%BC%8F%E5%90%88%E9%9B%86%E3%80%91\%E3%80%90%E5%AE%8C%E7%BB%93%E3%80%91%E5%B0%9A%E7%A1%85%E8%B0%B7%E5%B5%8C%E5%85%A5%E5%BC%8F%E6%95%B0%E5%AD%97%E7%94%B5%E8%B7%AF%E6%95%99%E7%A8%8B\1.%E8%AF%BE%E4%BB%B6\images\%E6%95%B0%E5%AD%97%E7%94%B5%E8%B7%AF%E5%B0%9A%E7%A1%85%E8%B0%B7%E5%AD%A6%E4%B9%A0-%E4%BB%8E%E9%9B%B6%E6%90%AD%E5%BB%BA%E8%AE%A1%E7%AE%97%E6%9C%BA\fc3046140cb14de7b0f14407f9492b13.png"/>
                    <pic:cNvPicPr>
                      <a:picLocks noChangeAspect="1" noChangeArrowheads="1"/>
                    </pic:cNvPicPr>
                  </pic:nvPicPr>
                  <pic:blipFill>
                    <a:blip r:embed="rId142"/>
                    <a:stretch>
                      <a:fillRect/>
                    </a:stretch>
                  </pic:blipFill>
                  <pic:spPr bwMode="auto">
                    <a:xfrm>
                      <a:off x="0" y="0"/>
                      <a:ext cx="5334000" cy="2355605"/>
                    </a:xfrm>
                    <a:prstGeom prst="rect">
                      <a:avLst/>
                    </a:prstGeom>
                    <a:noFill/>
                    <a:ln w="9525">
                      <a:noFill/>
                      <a:headEnd/>
                      <a:tailEnd/>
                    </a:ln>
                  </pic:spPr>
                </pic:pic>
              </a:graphicData>
            </a:graphic>
          </wp:inline>
        </w:drawing>
      </w:r>
    </w:p>
    <w:p w14:paraId="2B33D925" w14:textId="77777777" w:rsidR="00D350B6" w:rsidRDefault="00D350B6" w:rsidP="00A67EEF">
      <w:pPr>
        <w:pStyle w:val="a3"/>
      </w:pPr>
      <w:bookmarkStart w:id="15" w:name="X40f5849a5ca4bbed4d445ec762b06967025d7a2"/>
      <w:r>
        <w:rPr>
          <w:noProof/>
        </w:rPr>
        <w:drawing>
          <wp:inline distT="0" distB="0" distL="0" distR="0" wp14:anchorId="57B8121B" wp14:editId="4B9B70C5">
            <wp:extent cx="5334000" cy="2652406"/>
            <wp:effectExtent l="0" t="0" r="0" b="0"/>
            <wp:docPr id="1538" name="Picture" title="fig:"/>
            <wp:cNvGraphicFramePr/>
            <a:graphic xmlns:a="http://schemas.openxmlformats.org/drawingml/2006/main">
              <a:graphicData uri="http://schemas.openxmlformats.org/drawingml/2006/picture">
                <pic:pic xmlns:pic="http://schemas.openxmlformats.org/drawingml/2006/picture">
                  <pic:nvPicPr>
                    <pic:cNvPr id="211" name="Picture" descr="F:\%E3%80%90%E5%B5%8C%E5%85%A5%E5%BC%8F%E5%90%88%E9%9B%86%E3%80%91\%E3%80%90%E5%AE%8C%E7%BB%93%E3%80%91%E5%B0%9A%E7%A1%85%E8%B0%B7%E5%B5%8C%E5%85%A5%E5%BC%8F%E6%95%B0%E5%AD%97%E7%94%B5%E8%B7%AF%E6%95%99%E7%A8%8B\1.%E8%AF%BE%E4%BB%B6\images\%E6%95%B0%E5%AD%97%E7%94%B5%E8%B7%AF%E5%B0%9A%E7%A1%85%E8%B0%B7%E5%AD%A6%E4%B9%A0-%E4%BB%8E%E9%9B%B6%E6%90%AD%E5%BB%BA%E8%AE%A1%E7%AE%97%E6%9C%BA\b452182e296040aba34c992555926fe0.png"/>
                    <pic:cNvPicPr>
                      <a:picLocks noChangeAspect="1" noChangeArrowheads="1"/>
                    </pic:cNvPicPr>
                  </pic:nvPicPr>
                  <pic:blipFill>
                    <a:blip r:embed="rId143"/>
                    <a:stretch>
                      <a:fillRect/>
                    </a:stretch>
                  </pic:blipFill>
                  <pic:spPr bwMode="auto">
                    <a:xfrm>
                      <a:off x="0" y="0"/>
                      <a:ext cx="5334000" cy="2652406"/>
                    </a:xfrm>
                    <a:prstGeom prst="rect">
                      <a:avLst/>
                    </a:prstGeom>
                    <a:noFill/>
                    <a:ln w="9525">
                      <a:noFill/>
                      <a:headEnd/>
                      <a:tailEnd/>
                    </a:ln>
                  </pic:spPr>
                </pic:pic>
              </a:graphicData>
            </a:graphic>
          </wp:inline>
        </w:drawing>
      </w:r>
    </w:p>
    <w:p w14:paraId="7F1E38B4" w14:textId="77777777" w:rsidR="00D350B6" w:rsidRDefault="00D350B6" w:rsidP="00A67EEF">
      <w:pPr>
        <w:pStyle w:val="a3"/>
      </w:pPr>
      <w:bookmarkStart w:id="16" w:name="X9a28d38b27d077bf9fe4f5a49e1b2087c4e7902"/>
      <w:bookmarkEnd w:id="15"/>
      <w:r>
        <w:rPr>
          <w:noProof/>
        </w:rPr>
        <w:lastRenderedPageBreak/>
        <w:drawing>
          <wp:inline distT="0" distB="0" distL="0" distR="0" wp14:anchorId="2542230A" wp14:editId="7546F891">
            <wp:extent cx="5334000" cy="3352800"/>
            <wp:effectExtent l="0" t="0" r="0" b="0"/>
            <wp:docPr id="1539" name="Picture" title="fig:"/>
            <wp:cNvGraphicFramePr/>
            <a:graphic xmlns:a="http://schemas.openxmlformats.org/drawingml/2006/main">
              <a:graphicData uri="http://schemas.openxmlformats.org/drawingml/2006/picture">
                <pic:pic xmlns:pic="http://schemas.openxmlformats.org/drawingml/2006/picture">
                  <pic:nvPicPr>
                    <pic:cNvPr id="215" name="Picture" descr="F:\%E3%80%90%E5%B5%8C%E5%85%A5%E5%BC%8F%E5%90%88%E9%9B%86%E3%80%91\%E3%80%90%E5%AE%8C%E7%BB%93%E3%80%91%E5%B0%9A%E7%A1%85%E8%B0%B7%E5%B5%8C%E5%85%A5%E5%BC%8F%E6%95%B0%E5%AD%97%E7%94%B5%E8%B7%AF%E6%95%99%E7%A8%8B\1.%E8%AF%BE%E4%BB%B6\images\%E6%95%B0%E5%AD%97%E7%94%B5%E8%B7%AF%E5%B0%9A%E7%A1%85%E8%B0%B7%E5%AD%A6%E4%B9%A0-%E4%BB%8E%E9%9B%B6%E6%90%AD%E5%BB%BA%E8%AE%A1%E7%AE%97%E6%9C%BA\b9d436f0c833488ba4b4d877abedce7a.png"/>
                    <pic:cNvPicPr>
                      <a:picLocks noChangeAspect="1" noChangeArrowheads="1"/>
                    </pic:cNvPicPr>
                  </pic:nvPicPr>
                  <pic:blipFill>
                    <a:blip r:embed="rId144"/>
                    <a:stretch>
                      <a:fillRect/>
                    </a:stretch>
                  </pic:blipFill>
                  <pic:spPr bwMode="auto">
                    <a:xfrm>
                      <a:off x="0" y="0"/>
                      <a:ext cx="5334000" cy="3352800"/>
                    </a:xfrm>
                    <a:prstGeom prst="rect">
                      <a:avLst/>
                    </a:prstGeom>
                    <a:noFill/>
                    <a:ln w="9525">
                      <a:noFill/>
                      <a:headEnd/>
                      <a:tailEnd/>
                    </a:ln>
                  </pic:spPr>
                </pic:pic>
              </a:graphicData>
            </a:graphic>
          </wp:inline>
        </w:drawing>
      </w:r>
    </w:p>
    <w:p w14:paraId="4572508B" w14:textId="77777777" w:rsidR="00D350B6" w:rsidRDefault="00D350B6" w:rsidP="00A67EEF">
      <w:pPr>
        <w:pStyle w:val="a3"/>
      </w:pPr>
      <w:bookmarkStart w:id="17" w:name="X65e8bd101bd602536fe79ba40584a1561da3581"/>
      <w:bookmarkEnd w:id="16"/>
      <w:r>
        <w:rPr>
          <w:noProof/>
        </w:rPr>
        <w:drawing>
          <wp:inline distT="0" distB="0" distL="0" distR="0" wp14:anchorId="3EBACCE2" wp14:editId="1F52DDD5">
            <wp:extent cx="5334000" cy="3245940"/>
            <wp:effectExtent l="0" t="0" r="0" b="0"/>
            <wp:docPr id="1540" name="Picture" title="fig:"/>
            <wp:cNvGraphicFramePr/>
            <a:graphic xmlns:a="http://schemas.openxmlformats.org/drawingml/2006/main">
              <a:graphicData uri="http://schemas.openxmlformats.org/drawingml/2006/picture">
                <pic:pic xmlns:pic="http://schemas.openxmlformats.org/drawingml/2006/picture">
                  <pic:nvPicPr>
                    <pic:cNvPr id="219" name="Picture" descr="F:\%E3%80%90%E5%B5%8C%E5%85%A5%E5%BC%8F%E5%90%88%E9%9B%86%E3%80%91\%E3%80%90%E5%AE%8C%E7%BB%93%E3%80%91%E5%B0%9A%E7%A1%85%E8%B0%B7%E5%B5%8C%E5%85%A5%E5%BC%8F%E6%95%B0%E5%AD%97%E7%94%B5%E8%B7%AF%E6%95%99%E7%A8%8B\1.%E8%AF%BE%E4%BB%B6\images\%E6%95%B0%E5%AD%97%E7%94%B5%E8%B7%AF%E5%B0%9A%E7%A1%85%E8%B0%B7%E5%AD%A6%E4%B9%A0-%E4%BB%8E%E9%9B%B6%E6%90%AD%E5%BB%BA%E8%AE%A1%E7%AE%97%E6%9C%BA\97019d8a594042c5aeb103b20a6dfa14.png"/>
                    <pic:cNvPicPr>
                      <a:picLocks noChangeAspect="1" noChangeArrowheads="1"/>
                    </pic:cNvPicPr>
                  </pic:nvPicPr>
                  <pic:blipFill>
                    <a:blip r:embed="rId145"/>
                    <a:stretch>
                      <a:fillRect/>
                    </a:stretch>
                  </pic:blipFill>
                  <pic:spPr bwMode="auto">
                    <a:xfrm>
                      <a:off x="0" y="0"/>
                      <a:ext cx="5334000" cy="3245940"/>
                    </a:xfrm>
                    <a:prstGeom prst="rect">
                      <a:avLst/>
                    </a:prstGeom>
                    <a:noFill/>
                    <a:ln w="9525">
                      <a:noFill/>
                      <a:headEnd/>
                      <a:tailEnd/>
                    </a:ln>
                  </pic:spPr>
                </pic:pic>
              </a:graphicData>
            </a:graphic>
          </wp:inline>
        </w:drawing>
      </w:r>
    </w:p>
    <w:bookmarkEnd w:id="17"/>
    <w:p w14:paraId="4D88C7C7" w14:textId="77777777" w:rsidR="00D350B6" w:rsidRDefault="00D350B6" w:rsidP="00A67EEF">
      <w:pPr>
        <w:pStyle w:val="a3"/>
      </w:pPr>
      <w:r>
        <w:rPr>
          <w:noProof/>
        </w:rPr>
        <w:lastRenderedPageBreak/>
        <w:drawing>
          <wp:inline distT="0" distB="0" distL="0" distR="0" wp14:anchorId="49150527" wp14:editId="46737BAA">
            <wp:extent cx="5334000" cy="2599700"/>
            <wp:effectExtent l="0" t="0" r="0" b="0"/>
            <wp:docPr id="1541" name="Picture" title="fig:"/>
            <wp:cNvGraphicFramePr/>
            <a:graphic xmlns:a="http://schemas.openxmlformats.org/drawingml/2006/main">
              <a:graphicData uri="http://schemas.openxmlformats.org/drawingml/2006/picture">
                <pic:pic xmlns:pic="http://schemas.openxmlformats.org/drawingml/2006/picture">
                  <pic:nvPicPr>
                    <pic:cNvPr id="223" name="Picture" descr="F:\%E3%80%90%E5%B5%8C%E5%85%A5%E5%BC%8F%E5%90%88%E9%9B%86%E3%80%91\%E3%80%90%E5%AE%8C%E7%BB%93%E3%80%91%E5%B0%9A%E7%A1%85%E8%B0%B7%E5%B5%8C%E5%85%A5%E5%BC%8F%E6%95%B0%E5%AD%97%E7%94%B5%E8%B7%AF%E6%95%99%E7%A8%8B\1.%E8%AF%BE%E4%BB%B6\images\%E6%95%B0%E5%AD%97%E7%94%B5%E8%B7%AF%E5%B0%9A%E7%A1%85%E8%B0%B7%E5%AD%A6%E4%B9%A0-%E4%BB%8E%E9%9B%B6%E6%90%AD%E5%BB%BA%E8%AE%A1%E7%AE%97%E6%9C%BA\fab392e6814f485ba3baf713fd7fad9b.png"/>
                    <pic:cNvPicPr>
                      <a:picLocks noChangeAspect="1" noChangeArrowheads="1"/>
                    </pic:cNvPicPr>
                  </pic:nvPicPr>
                  <pic:blipFill>
                    <a:blip r:embed="rId146"/>
                    <a:stretch>
                      <a:fillRect/>
                    </a:stretch>
                  </pic:blipFill>
                  <pic:spPr bwMode="auto">
                    <a:xfrm>
                      <a:off x="0" y="0"/>
                      <a:ext cx="5334000" cy="2599700"/>
                    </a:xfrm>
                    <a:prstGeom prst="rect">
                      <a:avLst/>
                    </a:prstGeom>
                    <a:noFill/>
                    <a:ln w="9525">
                      <a:noFill/>
                      <a:headEnd/>
                      <a:tailEnd/>
                    </a:ln>
                  </pic:spPr>
                </pic:pic>
              </a:graphicData>
            </a:graphic>
          </wp:inline>
        </w:drawing>
      </w:r>
    </w:p>
    <w:p w14:paraId="1364EA9F" w14:textId="77777777" w:rsidR="00D350B6" w:rsidRDefault="00D350B6" w:rsidP="00A67EEF">
      <w:pPr>
        <w:pStyle w:val="a3"/>
      </w:pPr>
      <w:r>
        <w:rPr>
          <w:noProof/>
        </w:rPr>
        <w:drawing>
          <wp:inline distT="0" distB="0" distL="0" distR="0" wp14:anchorId="575C0212" wp14:editId="7FC85A28">
            <wp:extent cx="5334000" cy="2440438"/>
            <wp:effectExtent l="0" t="0" r="0" b="0"/>
            <wp:docPr id="1542" name="Picture" title="fig:"/>
            <wp:cNvGraphicFramePr/>
            <a:graphic xmlns:a="http://schemas.openxmlformats.org/drawingml/2006/main">
              <a:graphicData uri="http://schemas.openxmlformats.org/drawingml/2006/picture">
                <pic:pic xmlns:pic="http://schemas.openxmlformats.org/drawingml/2006/picture">
                  <pic:nvPicPr>
                    <pic:cNvPr id="226" name="Picture" descr="F:\%E3%80%90%E5%B5%8C%E5%85%A5%E5%BC%8F%E5%90%88%E9%9B%86%E3%80%91\%E3%80%90%E5%AE%8C%E7%BB%93%E3%80%91%E5%B0%9A%E7%A1%85%E8%B0%B7%E5%B5%8C%E5%85%A5%E5%BC%8F%E6%95%B0%E5%AD%97%E7%94%B5%E8%B7%AF%E6%95%99%E7%A8%8B\1.%E8%AF%BE%E4%BB%B6\images\%E6%95%B0%E5%AD%97%E7%94%B5%E8%B7%AF%E5%B0%9A%E7%A1%85%E8%B0%B7%E5%AD%A6%E4%B9%A0-%E4%BB%8E%E9%9B%B6%E6%90%AD%E5%BB%BA%E8%AE%A1%E7%AE%97%E6%9C%BA\09750e60fe3a48a58e99577122a85389.png"/>
                    <pic:cNvPicPr>
                      <a:picLocks noChangeAspect="1" noChangeArrowheads="1"/>
                    </pic:cNvPicPr>
                  </pic:nvPicPr>
                  <pic:blipFill>
                    <a:blip r:embed="rId147"/>
                    <a:stretch>
                      <a:fillRect/>
                    </a:stretch>
                  </pic:blipFill>
                  <pic:spPr bwMode="auto">
                    <a:xfrm>
                      <a:off x="0" y="0"/>
                      <a:ext cx="5334000" cy="2440438"/>
                    </a:xfrm>
                    <a:prstGeom prst="rect">
                      <a:avLst/>
                    </a:prstGeom>
                    <a:noFill/>
                    <a:ln w="9525">
                      <a:noFill/>
                      <a:headEnd/>
                      <a:tailEnd/>
                    </a:ln>
                  </pic:spPr>
                </pic:pic>
              </a:graphicData>
            </a:graphic>
          </wp:inline>
        </w:drawing>
      </w:r>
      <w:r>
        <w:t xml:space="preserve"> </w:t>
      </w:r>
    </w:p>
    <w:p w14:paraId="5E43DA06" w14:textId="77777777" w:rsidR="00110196" w:rsidRDefault="00110196" w:rsidP="00A67EEF">
      <w:pPr>
        <w:pStyle w:val="a3"/>
        <w:spacing w:before="120"/>
        <w:rPr>
          <w:rFonts w:hint="eastAsia"/>
          <w:spacing w:val="-4"/>
        </w:rPr>
      </w:pPr>
    </w:p>
    <w:p w14:paraId="2D59D357" w14:textId="7F68459F" w:rsidR="00AF1BF6" w:rsidRDefault="00000000" w:rsidP="00A67EEF">
      <w:pPr>
        <w:pStyle w:val="a3"/>
        <w:spacing w:before="120"/>
        <w:ind w:left="560"/>
      </w:pPr>
      <w:r>
        <w:rPr>
          <w:spacing w:val="-4"/>
        </w:rPr>
        <w:t>总结：</w:t>
      </w:r>
    </w:p>
    <w:p w14:paraId="6A0D75E9" w14:textId="77777777" w:rsidR="00AF1BF6" w:rsidRDefault="00000000" w:rsidP="00A67EEF">
      <w:pPr>
        <w:pStyle w:val="a6"/>
        <w:numPr>
          <w:ilvl w:val="1"/>
          <w:numId w:val="34"/>
        </w:numPr>
        <w:tabs>
          <w:tab w:val="left" w:pos="1085"/>
        </w:tabs>
        <w:ind w:left="1085" w:hanging="525"/>
        <w:rPr>
          <w:sz w:val="21"/>
        </w:rPr>
      </w:pPr>
      <w:r>
        <w:rPr>
          <w:spacing w:val="-27"/>
          <w:sz w:val="21"/>
        </w:rPr>
        <w:t xml:space="preserve">当 </w:t>
      </w:r>
      <w:r>
        <w:rPr>
          <w:rFonts w:ascii="Times New Roman" w:eastAsia="Times New Roman"/>
          <w:sz w:val="21"/>
        </w:rPr>
        <w:t>S`</w:t>
      </w:r>
      <w:r>
        <w:rPr>
          <w:spacing w:val="-27"/>
          <w:sz w:val="21"/>
        </w:rPr>
        <w:t xml:space="preserve">为 </w:t>
      </w:r>
      <w:r>
        <w:rPr>
          <w:rFonts w:ascii="Times New Roman" w:eastAsia="Times New Roman"/>
          <w:sz w:val="21"/>
        </w:rPr>
        <w:t>1</w:t>
      </w:r>
      <w:r>
        <w:rPr>
          <w:sz w:val="21"/>
        </w:rPr>
        <w:t>，</w:t>
      </w:r>
      <w:r>
        <w:rPr>
          <w:rFonts w:ascii="Times New Roman" w:eastAsia="Times New Roman"/>
          <w:sz w:val="21"/>
        </w:rPr>
        <w:t>R`</w:t>
      </w:r>
      <w:r>
        <w:rPr>
          <w:spacing w:val="-27"/>
          <w:sz w:val="21"/>
        </w:rPr>
        <w:t xml:space="preserve">为 </w:t>
      </w:r>
      <w:r>
        <w:rPr>
          <w:rFonts w:ascii="Times New Roman" w:eastAsia="Times New Roman"/>
          <w:sz w:val="21"/>
        </w:rPr>
        <w:t>1</w:t>
      </w:r>
      <w:r>
        <w:rPr>
          <w:spacing w:val="-27"/>
          <w:sz w:val="21"/>
        </w:rPr>
        <w:t xml:space="preserve">， </w:t>
      </w:r>
      <w:r>
        <w:rPr>
          <w:rFonts w:ascii="Times New Roman" w:eastAsia="Times New Roman"/>
          <w:sz w:val="21"/>
        </w:rPr>
        <w:t>Q</w:t>
      </w:r>
      <w:r>
        <w:rPr>
          <w:rFonts w:ascii="Times New Roman" w:eastAsia="Times New Roman"/>
          <w:spacing w:val="-11"/>
          <w:sz w:val="21"/>
        </w:rPr>
        <w:t xml:space="preserve"> </w:t>
      </w:r>
      <w:r>
        <w:rPr>
          <w:spacing w:val="-27"/>
          <w:sz w:val="21"/>
        </w:rPr>
        <w:t xml:space="preserve">和 </w:t>
      </w:r>
      <w:r>
        <w:rPr>
          <w:rFonts w:ascii="Times New Roman" w:eastAsia="Times New Roman"/>
          <w:sz w:val="21"/>
        </w:rPr>
        <w:t>Q`</w:t>
      </w:r>
      <w:r>
        <w:rPr>
          <w:spacing w:val="-2"/>
          <w:sz w:val="21"/>
        </w:rPr>
        <w:t>状态不变；</w:t>
      </w:r>
    </w:p>
    <w:p w14:paraId="21716C86" w14:textId="77777777" w:rsidR="00AF1BF6" w:rsidRDefault="00000000" w:rsidP="00A67EEF">
      <w:pPr>
        <w:pStyle w:val="a6"/>
        <w:numPr>
          <w:ilvl w:val="1"/>
          <w:numId w:val="34"/>
        </w:numPr>
        <w:tabs>
          <w:tab w:val="left" w:pos="1085"/>
        </w:tabs>
        <w:ind w:left="1085" w:hanging="525"/>
        <w:rPr>
          <w:rFonts w:ascii="Times New Roman" w:eastAsia="Times New Roman"/>
          <w:sz w:val="21"/>
        </w:rPr>
      </w:pPr>
      <w:r>
        <w:rPr>
          <w:spacing w:val="-27"/>
          <w:sz w:val="21"/>
        </w:rPr>
        <w:t xml:space="preserve">当 </w:t>
      </w:r>
      <w:r>
        <w:rPr>
          <w:rFonts w:ascii="Times New Roman" w:eastAsia="Times New Roman"/>
          <w:sz w:val="21"/>
        </w:rPr>
        <w:t>S`</w:t>
      </w:r>
      <w:r>
        <w:rPr>
          <w:spacing w:val="-27"/>
          <w:sz w:val="21"/>
        </w:rPr>
        <w:t xml:space="preserve">为 </w:t>
      </w:r>
      <w:r>
        <w:rPr>
          <w:rFonts w:ascii="Times New Roman" w:eastAsia="Times New Roman"/>
          <w:sz w:val="21"/>
        </w:rPr>
        <w:t>0</w:t>
      </w:r>
      <w:r>
        <w:rPr>
          <w:sz w:val="21"/>
        </w:rPr>
        <w:t>，</w:t>
      </w:r>
      <w:r>
        <w:rPr>
          <w:rFonts w:ascii="Times New Roman" w:eastAsia="Times New Roman"/>
          <w:sz w:val="21"/>
        </w:rPr>
        <w:t>R`</w:t>
      </w:r>
      <w:r>
        <w:rPr>
          <w:spacing w:val="-27"/>
          <w:sz w:val="21"/>
        </w:rPr>
        <w:t xml:space="preserve">为 </w:t>
      </w:r>
      <w:r>
        <w:rPr>
          <w:rFonts w:ascii="Times New Roman" w:eastAsia="Times New Roman"/>
          <w:sz w:val="21"/>
        </w:rPr>
        <w:t>1</w:t>
      </w:r>
      <w:r>
        <w:rPr>
          <w:spacing w:val="-27"/>
          <w:sz w:val="21"/>
        </w:rPr>
        <w:t xml:space="preserve">， </w:t>
      </w:r>
      <w:r>
        <w:rPr>
          <w:rFonts w:ascii="Times New Roman" w:eastAsia="Times New Roman"/>
          <w:sz w:val="21"/>
        </w:rPr>
        <w:t>Q=1</w:t>
      </w:r>
      <w:r>
        <w:rPr>
          <w:sz w:val="21"/>
        </w:rPr>
        <w:t>、</w:t>
      </w:r>
      <w:r>
        <w:rPr>
          <w:rFonts w:ascii="Times New Roman" w:eastAsia="Times New Roman"/>
          <w:sz w:val="21"/>
        </w:rPr>
        <w:t>Q`=0</w:t>
      </w:r>
      <w:r>
        <w:rPr>
          <w:sz w:val="21"/>
        </w:rPr>
        <w:t>；</w:t>
      </w:r>
      <w:r>
        <w:rPr>
          <w:rFonts w:ascii="Times New Roman" w:eastAsia="Times New Roman"/>
          <w:sz w:val="21"/>
        </w:rPr>
        <w:t>(</w:t>
      </w:r>
      <w:r>
        <w:rPr>
          <w:sz w:val="21"/>
        </w:rPr>
        <w:t>置位</w:t>
      </w:r>
      <w:r>
        <w:rPr>
          <w:rFonts w:ascii="Times New Roman" w:eastAsia="Times New Roman"/>
          <w:spacing w:val="-10"/>
          <w:sz w:val="21"/>
        </w:rPr>
        <w:t>)</w:t>
      </w:r>
    </w:p>
    <w:p w14:paraId="175D1458" w14:textId="77777777" w:rsidR="00AF1BF6" w:rsidRDefault="00000000" w:rsidP="00A67EEF">
      <w:pPr>
        <w:pStyle w:val="a6"/>
        <w:numPr>
          <w:ilvl w:val="1"/>
          <w:numId w:val="34"/>
        </w:numPr>
        <w:tabs>
          <w:tab w:val="left" w:pos="1085"/>
        </w:tabs>
        <w:ind w:left="1085" w:hanging="525"/>
        <w:rPr>
          <w:rFonts w:ascii="Times New Roman" w:eastAsia="Times New Roman"/>
          <w:sz w:val="21"/>
        </w:rPr>
      </w:pPr>
      <w:r>
        <w:rPr>
          <w:spacing w:val="-27"/>
          <w:sz w:val="21"/>
        </w:rPr>
        <w:t xml:space="preserve">当 </w:t>
      </w:r>
      <w:r>
        <w:rPr>
          <w:rFonts w:ascii="Times New Roman" w:eastAsia="Times New Roman"/>
          <w:sz w:val="21"/>
        </w:rPr>
        <w:t>S`</w:t>
      </w:r>
      <w:r>
        <w:rPr>
          <w:spacing w:val="-27"/>
          <w:sz w:val="21"/>
        </w:rPr>
        <w:t xml:space="preserve">为 </w:t>
      </w:r>
      <w:r>
        <w:rPr>
          <w:rFonts w:ascii="Times New Roman" w:eastAsia="Times New Roman"/>
          <w:sz w:val="21"/>
        </w:rPr>
        <w:t>1</w:t>
      </w:r>
      <w:r>
        <w:rPr>
          <w:sz w:val="21"/>
        </w:rPr>
        <w:t>，</w:t>
      </w:r>
      <w:r>
        <w:rPr>
          <w:rFonts w:ascii="Times New Roman" w:eastAsia="Times New Roman"/>
          <w:sz w:val="21"/>
        </w:rPr>
        <w:t>R`</w:t>
      </w:r>
      <w:r>
        <w:rPr>
          <w:spacing w:val="-27"/>
          <w:sz w:val="21"/>
        </w:rPr>
        <w:t xml:space="preserve">为 </w:t>
      </w:r>
      <w:r>
        <w:rPr>
          <w:rFonts w:ascii="Times New Roman" w:eastAsia="Times New Roman"/>
          <w:sz w:val="21"/>
        </w:rPr>
        <w:t>0</w:t>
      </w:r>
      <w:r>
        <w:rPr>
          <w:spacing w:val="-27"/>
          <w:sz w:val="21"/>
        </w:rPr>
        <w:t xml:space="preserve">， </w:t>
      </w:r>
      <w:r>
        <w:rPr>
          <w:rFonts w:ascii="Times New Roman" w:eastAsia="Times New Roman"/>
          <w:sz w:val="21"/>
        </w:rPr>
        <w:t>Q=0</w:t>
      </w:r>
      <w:r>
        <w:rPr>
          <w:sz w:val="21"/>
        </w:rPr>
        <w:t>、</w:t>
      </w:r>
      <w:r>
        <w:rPr>
          <w:rFonts w:ascii="Times New Roman" w:eastAsia="Times New Roman"/>
          <w:sz w:val="21"/>
        </w:rPr>
        <w:t>Q`=1</w:t>
      </w:r>
      <w:r>
        <w:rPr>
          <w:sz w:val="21"/>
        </w:rPr>
        <w:t>；</w:t>
      </w:r>
      <w:r>
        <w:rPr>
          <w:rFonts w:ascii="Times New Roman" w:eastAsia="Times New Roman"/>
          <w:sz w:val="21"/>
        </w:rPr>
        <w:t>(</w:t>
      </w:r>
      <w:r>
        <w:rPr>
          <w:sz w:val="21"/>
        </w:rPr>
        <w:t>复位</w:t>
      </w:r>
      <w:r>
        <w:rPr>
          <w:rFonts w:ascii="Times New Roman" w:eastAsia="Times New Roman"/>
          <w:spacing w:val="-10"/>
          <w:sz w:val="21"/>
        </w:rPr>
        <w:t>)</w:t>
      </w:r>
    </w:p>
    <w:p w14:paraId="68E22844" w14:textId="77777777" w:rsidR="00AF1BF6" w:rsidRDefault="00000000" w:rsidP="00A67EEF">
      <w:pPr>
        <w:pStyle w:val="a6"/>
        <w:numPr>
          <w:ilvl w:val="1"/>
          <w:numId w:val="34"/>
        </w:numPr>
        <w:tabs>
          <w:tab w:val="left" w:pos="1085"/>
        </w:tabs>
        <w:ind w:left="1085" w:hanging="525"/>
        <w:rPr>
          <w:sz w:val="21"/>
        </w:rPr>
      </w:pPr>
      <w:r>
        <w:rPr>
          <w:spacing w:val="-27"/>
          <w:sz w:val="21"/>
        </w:rPr>
        <w:t xml:space="preserve">当 </w:t>
      </w:r>
      <w:r>
        <w:rPr>
          <w:rFonts w:ascii="Times New Roman" w:eastAsia="Times New Roman"/>
          <w:sz w:val="21"/>
        </w:rPr>
        <w:t>S`</w:t>
      </w:r>
      <w:r>
        <w:rPr>
          <w:spacing w:val="-27"/>
          <w:sz w:val="21"/>
        </w:rPr>
        <w:t xml:space="preserve">为 </w:t>
      </w:r>
      <w:r>
        <w:rPr>
          <w:rFonts w:ascii="Times New Roman" w:eastAsia="Times New Roman"/>
          <w:sz w:val="21"/>
        </w:rPr>
        <w:t>0</w:t>
      </w:r>
      <w:r>
        <w:rPr>
          <w:sz w:val="21"/>
        </w:rPr>
        <w:t>，</w:t>
      </w:r>
      <w:r>
        <w:rPr>
          <w:rFonts w:ascii="Times New Roman" w:eastAsia="Times New Roman"/>
          <w:sz w:val="21"/>
        </w:rPr>
        <w:t>R`</w:t>
      </w:r>
      <w:r>
        <w:rPr>
          <w:spacing w:val="-27"/>
          <w:sz w:val="21"/>
        </w:rPr>
        <w:t xml:space="preserve">为 </w:t>
      </w:r>
      <w:r>
        <w:rPr>
          <w:rFonts w:ascii="Times New Roman" w:eastAsia="Times New Roman"/>
          <w:sz w:val="21"/>
        </w:rPr>
        <w:t>0</w:t>
      </w:r>
      <w:r>
        <w:rPr>
          <w:spacing w:val="-2"/>
          <w:sz w:val="21"/>
        </w:rPr>
        <w:t>，电路无意义</w:t>
      </w:r>
    </w:p>
    <w:p w14:paraId="472FB0AA" w14:textId="77777777" w:rsidR="00AF1BF6" w:rsidRDefault="00AF1BF6" w:rsidP="00A67EEF">
      <w:pPr>
        <w:pStyle w:val="a3"/>
        <w:spacing w:before="7"/>
        <w:rPr>
          <w:sz w:val="7"/>
        </w:r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2074"/>
        <w:gridCol w:w="2074"/>
        <w:gridCol w:w="2074"/>
        <w:gridCol w:w="2074"/>
      </w:tblGrid>
      <w:tr w:rsidR="00AF1BF6" w14:paraId="4A13C414" w14:textId="77777777">
        <w:trPr>
          <w:trHeight w:val="408"/>
        </w:trPr>
        <w:tc>
          <w:tcPr>
            <w:tcW w:w="2074" w:type="dxa"/>
          </w:tcPr>
          <w:p w14:paraId="0B993C2F" w14:textId="77777777" w:rsidR="00AF1BF6" w:rsidRDefault="00000000" w:rsidP="00A67EEF">
            <w:pPr>
              <w:pStyle w:val="TableParagraph"/>
              <w:spacing w:line="323" w:lineRule="exact"/>
              <w:rPr>
                <w:rFonts w:ascii="微软雅黑" w:eastAsia="微软雅黑"/>
                <w:b/>
                <w:sz w:val="21"/>
              </w:rPr>
            </w:pPr>
            <w:r>
              <w:rPr>
                <w:b/>
                <w:sz w:val="21"/>
              </w:rPr>
              <w:t>S`</w:t>
            </w:r>
            <w:r>
              <w:rPr>
                <w:rFonts w:ascii="微软雅黑" w:eastAsia="微软雅黑"/>
                <w:b/>
                <w:spacing w:val="-5"/>
                <w:sz w:val="21"/>
              </w:rPr>
              <w:t>输入</w:t>
            </w:r>
          </w:p>
        </w:tc>
        <w:tc>
          <w:tcPr>
            <w:tcW w:w="2074" w:type="dxa"/>
          </w:tcPr>
          <w:p w14:paraId="10A6830F" w14:textId="77777777" w:rsidR="00AF1BF6" w:rsidRDefault="00000000" w:rsidP="00A67EEF">
            <w:pPr>
              <w:pStyle w:val="TableParagraph"/>
              <w:spacing w:line="323" w:lineRule="exact"/>
              <w:ind w:left="107"/>
              <w:rPr>
                <w:rFonts w:ascii="微软雅黑" w:eastAsia="微软雅黑"/>
                <w:b/>
                <w:sz w:val="21"/>
              </w:rPr>
            </w:pPr>
            <w:r>
              <w:rPr>
                <w:b/>
                <w:sz w:val="21"/>
              </w:rPr>
              <w:t>R`</w:t>
            </w:r>
            <w:r>
              <w:rPr>
                <w:rFonts w:ascii="微软雅黑" w:eastAsia="微软雅黑"/>
                <w:b/>
                <w:spacing w:val="-5"/>
                <w:sz w:val="21"/>
              </w:rPr>
              <w:t>输入</w:t>
            </w:r>
          </w:p>
        </w:tc>
        <w:tc>
          <w:tcPr>
            <w:tcW w:w="2074" w:type="dxa"/>
          </w:tcPr>
          <w:p w14:paraId="5EFEA1D3" w14:textId="77777777" w:rsidR="00AF1BF6" w:rsidRDefault="00000000" w:rsidP="00A67EEF">
            <w:pPr>
              <w:pStyle w:val="TableParagraph"/>
              <w:spacing w:line="323" w:lineRule="exact"/>
              <w:ind w:left="107"/>
              <w:rPr>
                <w:rFonts w:ascii="微软雅黑" w:eastAsia="微软雅黑"/>
                <w:b/>
                <w:sz w:val="21"/>
              </w:rPr>
            </w:pPr>
            <w:r>
              <w:rPr>
                <w:b/>
                <w:sz w:val="21"/>
              </w:rPr>
              <w:t>Q</w:t>
            </w:r>
            <w:r>
              <w:rPr>
                <w:b/>
                <w:spacing w:val="-8"/>
                <w:sz w:val="21"/>
              </w:rPr>
              <w:t xml:space="preserve"> </w:t>
            </w:r>
            <w:r>
              <w:rPr>
                <w:rFonts w:ascii="微软雅黑" w:eastAsia="微软雅黑"/>
                <w:b/>
                <w:spacing w:val="-5"/>
                <w:sz w:val="21"/>
              </w:rPr>
              <w:t>输出</w:t>
            </w:r>
          </w:p>
        </w:tc>
        <w:tc>
          <w:tcPr>
            <w:tcW w:w="2074" w:type="dxa"/>
          </w:tcPr>
          <w:p w14:paraId="69931183" w14:textId="77777777" w:rsidR="00AF1BF6" w:rsidRDefault="00000000" w:rsidP="00A67EEF">
            <w:pPr>
              <w:pStyle w:val="TableParagraph"/>
              <w:spacing w:line="323" w:lineRule="exact"/>
              <w:rPr>
                <w:rFonts w:ascii="微软雅黑" w:eastAsia="微软雅黑"/>
                <w:b/>
                <w:sz w:val="21"/>
              </w:rPr>
            </w:pPr>
            <w:r>
              <w:rPr>
                <w:b/>
                <w:sz w:val="21"/>
              </w:rPr>
              <w:t>Q`</w:t>
            </w:r>
            <w:r>
              <w:rPr>
                <w:rFonts w:ascii="微软雅黑" w:eastAsia="微软雅黑"/>
                <w:b/>
                <w:spacing w:val="-5"/>
                <w:sz w:val="21"/>
              </w:rPr>
              <w:t>输出</w:t>
            </w:r>
          </w:p>
        </w:tc>
      </w:tr>
      <w:tr w:rsidR="00AF1BF6" w14:paraId="01F6EF1A" w14:textId="77777777">
        <w:trPr>
          <w:trHeight w:val="408"/>
        </w:trPr>
        <w:tc>
          <w:tcPr>
            <w:tcW w:w="2074" w:type="dxa"/>
            <w:shd w:val="clear" w:color="auto" w:fill="F2F2F2"/>
          </w:tcPr>
          <w:p w14:paraId="735605E9" w14:textId="77777777" w:rsidR="00AF1BF6" w:rsidRDefault="00000000" w:rsidP="00A67EEF">
            <w:pPr>
              <w:pStyle w:val="TableParagraph"/>
              <w:rPr>
                <w:b/>
                <w:sz w:val="21"/>
              </w:rPr>
            </w:pPr>
            <w:r>
              <w:rPr>
                <w:b/>
                <w:spacing w:val="-10"/>
                <w:sz w:val="21"/>
              </w:rPr>
              <w:t>1</w:t>
            </w:r>
          </w:p>
        </w:tc>
        <w:tc>
          <w:tcPr>
            <w:tcW w:w="2074" w:type="dxa"/>
            <w:shd w:val="clear" w:color="auto" w:fill="F2F2F2"/>
          </w:tcPr>
          <w:p w14:paraId="462DA2E5" w14:textId="77777777" w:rsidR="00AF1BF6" w:rsidRDefault="00000000" w:rsidP="00A67EEF">
            <w:pPr>
              <w:pStyle w:val="TableParagraph"/>
              <w:ind w:left="107"/>
              <w:rPr>
                <w:sz w:val="21"/>
              </w:rPr>
            </w:pPr>
            <w:r>
              <w:rPr>
                <w:spacing w:val="-10"/>
                <w:sz w:val="21"/>
              </w:rPr>
              <w:t>1</w:t>
            </w:r>
          </w:p>
        </w:tc>
        <w:tc>
          <w:tcPr>
            <w:tcW w:w="2074" w:type="dxa"/>
            <w:shd w:val="clear" w:color="auto" w:fill="F2F2F2"/>
          </w:tcPr>
          <w:p w14:paraId="5FCF10B8" w14:textId="77777777" w:rsidR="00AF1BF6" w:rsidRDefault="00000000" w:rsidP="00A67EEF">
            <w:pPr>
              <w:pStyle w:val="TableParagraph"/>
              <w:spacing w:line="272" w:lineRule="exact"/>
              <w:ind w:left="107"/>
              <w:rPr>
                <w:rFonts w:ascii="宋体" w:eastAsia="宋体"/>
                <w:sz w:val="21"/>
              </w:rPr>
            </w:pPr>
            <w:r>
              <w:rPr>
                <w:rFonts w:ascii="宋体" w:eastAsia="宋体"/>
                <w:spacing w:val="-3"/>
                <w:sz w:val="21"/>
              </w:rPr>
              <w:t>维持不变</w:t>
            </w:r>
          </w:p>
        </w:tc>
        <w:tc>
          <w:tcPr>
            <w:tcW w:w="2074" w:type="dxa"/>
            <w:shd w:val="clear" w:color="auto" w:fill="F2F2F2"/>
          </w:tcPr>
          <w:p w14:paraId="25C14168" w14:textId="77777777" w:rsidR="00AF1BF6" w:rsidRDefault="00000000" w:rsidP="00A67EEF">
            <w:pPr>
              <w:pStyle w:val="TableParagraph"/>
              <w:spacing w:line="272" w:lineRule="exact"/>
              <w:rPr>
                <w:rFonts w:ascii="宋体" w:eastAsia="宋体"/>
                <w:sz w:val="21"/>
              </w:rPr>
            </w:pPr>
            <w:r>
              <w:rPr>
                <w:rFonts w:ascii="宋体" w:eastAsia="宋体"/>
                <w:spacing w:val="-3"/>
                <w:sz w:val="21"/>
              </w:rPr>
              <w:t>维持不变</w:t>
            </w:r>
          </w:p>
        </w:tc>
      </w:tr>
      <w:tr w:rsidR="00AF1BF6" w14:paraId="60776B80" w14:textId="77777777">
        <w:trPr>
          <w:trHeight w:val="362"/>
        </w:trPr>
        <w:tc>
          <w:tcPr>
            <w:tcW w:w="2074" w:type="dxa"/>
          </w:tcPr>
          <w:p w14:paraId="793F7463" w14:textId="77777777" w:rsidR="00AF1BF6" w:rsidRDefault="00000000" w:rsidP="00A67EEF">
            <w:pPr>
              <w:pStyle w:val="TableParagraph"/>
              <w:rPr>
                <w:b/>
                <w:sz w:val="21"/>
              </w:rPr>
            </w:pPr>
            <w:r>
              <w:rPr>
                <w:b/>
                <w:spacing w:val="-10"/>
                <w:sz w:val="21"/>
              </w:rPr>
              <w:t>0</w:t>
            </w:r>
          </w:p>
        </w:tc>
        <w:tc>
          <w:tcPr>
            <w:tcW w:w="2074" w:type="dxa"/>
          </w:tcPr>
          <w:p w14:paraId="1260DFCC" w14:textId="77777777" w:rsidR="00AF1BF6" w:rsidRDefault="00000000" w:rsidP="00A67EEF">
            <w:pPr>
              <w:pStyle w:val="TableParagraph"/>
              <w:ind w:left="107"/>
              <w:rPr>
                <w:sz w:val="21"/>
              </w:rPr>
            </w:pPr>
            <w:r>
              <w:rPr>
                <w:spacing w:val="-10"/>
                <w:sz w:val="21"/>
              </w:rPr>
              <w:t>1</w:t>
            </w:r>
          </w:p>
        </w:tc>
        <w:tc>
          <w:tcPr>
            <w:tcW w:w="2074" w:type="dxa"/>
          </w:tcPr>
          <w:p w14:paraId="297659D2" w14:textId="77777777" w:rsidR="00AF1BF6" w:rsidRDefault="00000000" w:rsidP="00A67EEF">
            <w:pPr>
              <w:pStyle w:val="TableParagraph"/>
              <w:ind w:left="107"/>
              <w:rPr>
                <w:sz w:val="21"/>
              </w:rPr>
            </w:pPr>
            <w:r>
              <w:rPr>
                <w:spacing w:val="-10"/>
                <w:sz w:val="21"/>
              </w:rPr>
              <w:t>1</w:t>
            </w:r>
          </w:p>
        </w:tc>
        <w:tc>
          <w:tcPr>
            <w:tcW w:w="2074" w:type="dxa"/>
          </w:tcPr>
          <w:p w14:paraId="3C60966B" w14:textId="77777777" w:rsidR="00AF1BF6" w:rsidRDefault="00000000" w:rsidP="00A67EEF">
            <w:pPr>
              <w:pStyle w:val="TableParagraph"/>
              <w:rPr>
                <w:sz w:val="21"/>
              </w:rPr>
            </w:pPr>
            <w:r>
              <w:rPr>
                <w:spacing w:val="-10"/>
                <w:sz w:val="21"/>
              </w:rPr>
              <w:t>0</w:t>
            </w:r>
          </w:p>
        </w:tc>
      </w:tr>
      <w:tr w:rsidR="00AF1BF6" w14:paraId="021FC807" w14:textId="77777777">
        <w:trPr>
          <w:trHeight w:val="362"/>
        </w:trPr>
        <w:tc>
          <w:tcPr>
            <w:tcW w:w="2074" w:type="dxa"/>
            <w:shd w:val="clear" w:color="auto" w:fill="F2F2F2"/>
          </w:tcPr>
          <w:p w14:paraId="6063E52A" w14:textId="77777777" w:rsidR="00AF1BF6" w:rsidRDefault="00000000" w:rsidP="00A67EEF">
            <w:pPr>
              <w:pStyle w:val="TableParagraph"/>
              <w:rPr>
                <w:b/>
                <w:sz w:val="21"/>
              </w:rPr>
            </w:pPr>
            <w:r>
              <w:rPr>
                <w:b/>
                <w:spacing w:val="-10"/>
                <w:sz w:val="21"/>
              </w:rPr>
              <w:t>1</w:t>
            </w:r>
          </w:p>
        </w:tc>
        <w:tc>
          <w:tcPr>
            <w:tcW w:w="2074" w:type="dxa"/>
            <w:shd w:val="clear" w:color="auto" w:fill="F2F2F2"/>
          </w:tcPr>
          <w:p w14:paraId="735B6A06" w14:textId="77777777" w:rsidR="00AF1BF6" w:rsidRDefault="00000000" w:rsidP="00A67EEF">
            <w:pPr>
              <w:pStyle w:val="TableParagraph"/>
              <w:ind w:left="107"/>
              <w:rPr>
                <w:sz w:val="21"/>
              </w:rPr>
            </w:pPr>
            <w:r>
              <w:rPr>
                <w:spacing w:val="-10"/>
                <w:sz w:val="21"/>
              </w:rPr>
              <w:t>0</w:t>
            </w:r>
          </w:p>
        </w:tc>
        <w:tc>
          <w:tcPr>
            <w:tcW w:w="2074" w:type="dxa"/>
            <w:shd w:val="clear" w:color="auto" w:fill="F2F2F2"/>
          </w:tcPr>
          <w:p w14:paraId="14FF6C5B" w14:textId="77777777" w:rsidR="00AF1BF6" w:rsidRDefault="00000000" w:rsidP="00A67EEF">
            <w:pPr>
              <w:pStyle w:val="TableParagraph"/>
              <w:ind w:left="107"/>
              <w:rPr>
                <w:sz w:val="21"/>
              </w:rPr>
            </w:pPr>
            <w:r>
              <w:rPr>
                <w:spacing w:val="-10"/>
                <w:sz w:val="21"/>
              </w:rPr>
              <w:t>0</w:t>
            </w:r>
          </w:p>
        </w:tc>
        <w:tc>
          <w:tcPr>
            <w:tcW w:w="2074" w:type="dxa"/>
            <w:shd w:val="clear" w:color="auto" w:fill="F2F2F2"/>
          </w:tcPr>
          <w:p w14:paraId="25ECA26C" w14:textId="77777777" w:rsidR="00AF1BF6" w:rsidRDefault="00000000" w:rsidP="00A67EEF">
            <w:pPr>
              <w:pStyle w:val="TableParagraph"/>
              <w:rPr>
                <w:sz w:val="21"/>
              </w:rPr>
            </w:pPr>
            <w:r>
              <w:rPr>
                <w:spacing w:val="-10"/>
                <w:sz w:val="21"/>
              </w:rPr>
              <w:t>1</w:t>
            </w:r>
          </w:p>
        </w:tc>
      </w:tr>
      <w:tr w:rsidR="00AF1BF6" w14:paraId="0FC9C4CE" w14:textId="77777777">
        <w:trPr>
          <w:trHeight w:val="408"/>
        </w:trPr>
        <w:tc>
          <w:tcPr>
            <w:tcW w:w="2074" w:type="dxa"/>
          </w:tcPr>
          <w:p w14:paraId="18497043" w14:textId="77777777" w:rsidR="00AF1BF6" w:rsidRDefault="00000000" w:rsidP="00A67EEF">
            <w:pPr>
              <w:pStyle w:val="TableParagraph"/>
              <w:rPr>
                <w:b/>
                <w:sz w:val="21"/>
              </w:rPr>
            </w:pPr>
            <w:r>
              <w:rPr>
                <w:b/>
                <w:spacing w:val="-10"/>
                <w:sz w:val="21"/>
              </w:rPr>
              <w:t>0</w:t>
            </w:r>
          </w:p>
        </w:tc>
        <w:tc>
          <w:tcPr>
            <w:tcW w:w="2074" w:type="dxa"/>
          </w:tcPr>
          <w:p w14:paraId="54648B44" w14:textId="77777777" w:rsidR="00AF1BF6" w:rsidRDefault="00000000" w:rsidP="00A67EEF">
            <w:pPr>
              <w:pStyle w:val="TableParagraph"/>
              <w:ind w:left="107"/>
              <w:rPr>
                <w:sz w:val="21"/>
              </w:rPr>
            </w:pPr>
            <w:r>
              <w:rPr>
                <w:spacing w:val="-10"/>
                <w:sz w:val="21"/>
              </w:rPr>
              <w:t>0</w:t>
            </w:r>
          </w:p>
        </w:tc>
        <w:tc>
          <w:tcPr>
            <w:tcW w:w="2074" w:type="dxa"/>
          </w:tcPr>
          <w:p w14:paraId="303F80C7" w14:textId="77777777" w:rsidR="00AF1BF6" w:rsidRDefault="00000000" w:rsidP="00A67EEF">
            <w:pPr>
              <w:pStyle w:val="TableParagraph"/>
              <w:spacing w:line="272" w:lineRule="exact"/>
              <w:ind w:left="107"/>
              <w:rPr>
                <w:sz w:val="21"/>
              </w:rPr>
            </w:pPr>
            <w:r>
              <w:rPr>
                <w:sz w:val="21"/>
              </w:rPr>
              <w:t>1(</w:t>
            </w:r>
            <w:r>
              <w:rPr>
                <w:rFonts w:ascii="宋体" w:eastAsia="宋体"/>
                <w:sz w:val="21"/>
              </w:rPr>
              <w:t>无意义</w:t>
            </w:r>
            <w:r>
              <w:rPr>
                <w:spacing w:val="-10"/>
                <w:sz w:val="21"/>
              </w:rPr>
              <w:t>)</w:t>
            </w:r>
          </w:p>
        </w:tc>
        <w:tc>
          <w:tcPr>
            <w:tcW w:w="2074" w:type="dxa"/>
          </w:tcPr>
          <w:p w14:paraId="0F3C1A4D" w14:textId="77777777" w:rsidR="00AF1BF6" w:rsidRDefault="00000000" w:rsidP="00A67EEF">
            <w:pPr>
              <w:pStyle w:val="TableParagraph"/>
              <w:spacing w:line="272" w:lineRule="exact"/>
              <w:rPr>
                <w:sz w:val="21"/>
              </w:rPr>
            </w:pPr>
            <w:r>
              <w:rPr>
                <w:sz w:val="21"/>
              </w:rPr>
              <w:t>1(</w:t>
            </w:r>
            <w:r>
              <w:rPr>
                <w:rFonts w:ascii="宋体" w:eastAsia="宋体"/>
                <w:sz w:val="21"/>
              </w:rPr>
              <w:t>无意义</w:t>
            </w:r>
            <w:r>
              <w:rPr>
                <w:spacing w:val="-10"/>
                <w:sz w:val="21"/>
              </w:rPr>
              <w:t>)</w:t>
            </w:r>
          </w:p>
        </w:tc>
      </w:tr>
    </w:tbl>
    <w:p w14:paraId="4A8FDB97" w14:textId="77777777" w:rsidR="00AF1BF6" w:rsidRDefault="00AF1BF6" w:rsidP="00A67EEF">
      <w:pPr>
        <w:spacing w:line="272" w:lineRule="exact"/>
        <w:rPr>
          <w:sz w:val="21"/>
        </w:rPr>
        <w:sectPr w:rsidR="00AF1BF6">
          <w:pgSz w:w="11910" w:h="16840"/>
          <w:pgMar w:top="1700" w:right="1360" w:bottom="1380" w:left="1660" w:header="851" w:footer="1172" w:gutter="0"/>
          <w:cols w:space="720"/>
        </w:sectPr>
      </w:pPr>
    </w:p>
    <w:p w14:paraId="0BE81802" w14:textId="77777777" w:rsidR="00AF1BF6" w:rsidRDefault="00000000" w:rsidP="00A67EEF">
      <w:pPr>
        <w:pStyle w:val="4"/>
      </w:pPr>
      <w:bookmarkStart w:id="18" w:name="1.3.5.2_带en输入的D锁存器_"/>
      <w:bookmarkEnd w:id="18"/>
      <w:r>
        <w:rPr>
          <w:spacing w:val="-6"/>
        </w:rPr>
        <w:lastRenderedPageBreak/>
        <w:t xml:space="preserve">带 </w:t>
      </w:r>
      <w:proofErr w:type="spellStart"/>
      <w:r>
        <w:rPr>
          <w:rFonts w:ascii="Times New Roman" w:eastAsia="Times New Roman"/>
        </w:rPr>
        <w:t>en</w:t>
      </w:r>
      <w:proofErr w:type="spellEnd"/>
      <w:r>
        <w:rPr>
          <w:rFonts w:ascii="Times New Roman" w:eastAsia="Times New Roman"/>
          <w:spacing w:val="-9"/>
        </w:rPr>
        <w:t xml:space="preserve"> </w:t>
      </w:r>
      <w:r>
        <w:rPr>
          <w:spacing w:val="-3"/>
        </w:rPr>
        <w:t xml:space="preserve">输入的 </w:t>
      </w:r>
      <w:r>
        <w:rPr>
          <w:rFonts w:ascii="Times New Roman" w:eastAsia="Times New Roman"/>
        </w:rPr>
        <w:t>D</w:t>
      </w:r>
      <w:r>
        <w:rPr>
          <w:rFonts w:ascii="Times New Roman" w:eastAsia="Times New Roman"/>
          <w:spacing w:val="-9"/>
        </w:rPr>
        <w:t xml:space="preserve"> </w:t>
      </w:r>
      <w:r>
        <w:rPr>
          <w:spacing w:val="-4"/>
        </w:rPr>
        <w:t>锁存器</w:t>
      </w:r>
    </w:p>
    <w:p w14:paraId="61EDCAA2" w14:textId="77777777" w:rsidR="00AF1BF6" w:rsidRDefault="00000000" w:rsidP="00A67EEF">
      <w:pPr>
        <w:pStyle w:val="a3"/>
        <w:spacing w:before="117" w:line="410" w:lineRule="auto"/>
        <w:ind w:left="140" w:right="439" w:firstLine="420"/>
      </w:pPr>
      <w:r>
        <w:rPr>
          <w:spacing w:val="11"/>
        </w:rPr>
        <w:t>上面的</w:t>
      </w:r>
      <w:r>
        <w:rPr>
          <w:rFonts w:ascii="Times New Roman" w:eastAsia="Times New Roman"/>
        </w:rPr>
        <w:t>SR</w:t>
      </w:r>
      <w:r>
        <w:rPr>
          <w:rFonts w:ascii="Times New Roman" w:eastAsia="Times New Roman"/>
          <w:spacing w:val="-24"/>
        </w:rPr>
        <w:t xml:space="preserve"> </w:t>
      </w:r>
      <w:r>
        <w:t>锁存器尽管可以锁住输出状态，但是我们没法控制设置输出的时机。所以我</w:t>
      </w:r>
      <w:r>
        <w:rPr>
          <w:spacing w:val="-2"/>
        </w:rPr>
        <w:t>们给这个电路加上一些其他组件。</w:t>
      </w:r>
    </w:p>
    <w:p w14:paraId="7A8394BF" w14:textId="77777777" w:rsidR="00AF1BF6" w:rsidRPr="00F61D7C" w:rsidRDefault="00000000" w:rsidP="00F61D7C">
      <w:pPr>
        <w:pStyle w:val="a6"/>
        <w:numPr>
          <w:ilvl w:val="0"/>
          <w:numId w:val="33"/>
        </w:numPr>
        <w:tabs>
          <w:tab w:val="left" w:pos="455"/>
        </w:tabs>
        <w:spacing w:before="198"/>
        <w:ind w:left="455" w:hanging="315"/>
        <w:rPr>
          <w:rFonts w:ascii="微软雅黑" w:eastAsia="微软雅黑"/>
          <w:b/>
          <w:spacing w:val="-3"/>
          <w:sz w:val="21"/>
        </w:rPr>
      </w:pPr>
      <w:r w:rsidRPr="00F61D7C">
        <w:rPr>
          <w:rFonts w:ascii="微软雅黑" w:eastAsia="微软雅黑"/>
          <w:b/>
          <w:spacing w:val="-3"/>
          <w:sz w:val="21"/>
        </w:rPr>
        <w:t>电路结构：锁存器的基础上，增加一个触发信号输入端。</w:t>
      </w:r>
    </w:p>
    <w:p w14:paraId="24EE52CF" w14:textId="77777777" w:rsidR="00AF1BF6" w:rsidRDefault="00000000" w:rsidP="00A67EEF">
      <w:pPr>
        <w:pStyle w:val="a3"/>
        <w:spacing w:before="6"/>
        <w:rPr>
          <w:rFonts w:ascii="微软雅黑"/>
          <w:b/>
          <w:sz w:val="9"/>
        </w:rPr>
      </w:pPr>
      <w:r>
        <w:rPr>
          <w:noProof/>
        </w:rPr>
        <mc:AlternateContent>
          <mc:Choice Requires="wpg">
            <w:drawing>
              <wp:anchor distT="0" distB="0" distL="0" distR="0" simplePos="0" relativeHeight="251635200" behindDoc="1" locked="0" layoutInCell="1" allowOverlap="1" wp14:anchorId="788A2A18" wp14:editId="677DDD8B">
                <wp:simplePos x="0" y="0"/>
                <wp:positionH relativeFrom="page">
                  <wp:posOffset>1459254</wp:posOffset>
                </wp:positionH>
                <wp:positionV relativeFrom="paragraph">
                  <wp:posOffset>117115</wp:posOffset>
                </wp:positionV>
                <wp:extent cx="4639310" cy="2203450"/>
                <wp:effectExtent l="0" t="0" r="0" b="0"/>
                <wp:wrapTopAndBottom/>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9310" cy="2203450"/>
                          <a:chOff x="0" y="0"/>
                          <a:chExt cx="4639310" cy="2203450"/>
                        </a:xfrm>
                      </wpg:grpSpPr>
                      <pic:pic xmlns:pic="http://schemas.openxmlformats.org/drawingml/2006/picture">
                        <pic:nvPicPr>
                          <pic:cNvPr id="232" name="Image 232"/>
                          <pic:cNvPicPr/>
                        </pic:nvPicPr>
                        <pic:blipFill>
                          <a:blip r:embed="rId148" cstate="print"/>
                          <a:stretch>
                            <a:fillRect/>
                          </a:stretch>
                        </pic:blipFill>
                        <pic:spPr>
                          <a:xfrm>
                            <a:off x="144905" y="134220"/>
                            <a:ext cx="4279985" cy="1961048"/>
                          </a:xfrm>
                          <a:prstGeom prst="rect">
                            <a:avLst/>
                          </a:prstGeom>
                        </pic:spPr>
                      </pic:pic>
                      <wps:wsp>
                        <wps:cNvPr id="233" name="Graphic 233"/>
                        <wps:cNvSpPr/>
                        <wps:spPr>
                          <a:xfrm>
                            <a:off x="3162" y="3162"/>
                            <a:ext cx="4632960" cy="2197100"/>
                          </a:xfrm>
                          <a:custGeom>
                            <a:avLst/>
                            <a:gdLst/>
                            <a:ahLst/>
                            <a:cxnLst/>
                            <a:rect l="l" t="t" r="r" b="b"/>
                            <a:pathLst>
                              <a:path w="4632960" h="2197100">
                                <a:moveTo>
                                  <a:pt x="0" y="0"/>
                                </a:moveTo>
                                <a:lnTo>
                                  <a:pt x="4632761" y="0"/>
                                </a:lnTo>
                                <a:lnTo>
                                  <a:pt x="4632761" y="2196518"/>
                                </a:lnTo>
                                <a:lnTo>
                                  <a:pt x="0" y="2196518"/>
                                </a:lnTo>
                                <a:lnTo>
                                  <a:pt x="0" y="0"/>
                                </a:lnTo>
                                <a:close/>
                              </a:path>
                            </a:pathLst>
                          </a:custGeom>
                          <a:ln w="63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563CA0" id="Group 231" o:spid="_x0000_s1026" style="position:absolute;margin-left:114.9pt;margin-top:9.2pt;width:365.3pt;height:173.5pt;z-index:-251681280;mso-wrap-distance-left:0;mso-wrap-distance-right:0;mso-position-horizontal-relative:page" coordsize="46393,2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">
                <v:shape id="Image 232" o:spid="_x0000_s1027" type="#_x0000_t75" style="position:absolute;left:1449;top:1342;width:42799;height:1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">
                  <v:imagedata r:id="rId149" o:title=""/>
                </v:shape>
                <v:shape id="Graphic 233" o:spid="_x0000_s1028" style="position:absolute;left:31;top:31;width:46330;height:21971;visibility:visible;mso-wrap-style:square;v-text-anchor:top" coordsize="4632960,21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" path="m,l4632761,r,2196518l,2196518,,xe" filled="f" strokeweight=".17569mm">
                  <v:path arrowok="t"/>
                </v:shape>
                <w10:wrap type="topAndBottom" anchorx="page"/>
              </v:group>
            </w:pict>
          </mc:Fallback>
        </mc:AlternateContent>
      </w:r>
    </w:p>
    <w:p w14:paraId="65EB8692" w14:textId="77777777" w:rsidR="00AF1BF6" w:rsidRDefault="00000000" w:rsidP="00A67EEF">
      <w:pPr>
        <w:pStyle w:val="a6"/>
        <w:numPr>
          <w:ilvl w:val="0"/>
          <w:numId w:val="33"/>
        </w:numPr>
        <w:tabs>
          <w:tab w:val="left" w:pos="455"/>
        </w:tabs>
        <w:spacing w:before="198"/>
        <w:ind w:left="455" w:hanging="315"/>
        <w:rPr>
          <w:rFonts w:ascii="微软雅黑" w:eastAsia="微软雅黑"/>
          <w:b/>
          <w:sz w:val="21"/>
        </w:rPr>
      </w:pPr>
      <w:r>
        <w:rPr>
          <w:rFonts w:ascii="微软雅黑" w:eastAsia="微软雅黑"/>
          <w:b/>
          <w:spacing w:val="-3"/>
          <w:sz w:val="21"/>
        </w:rPr>
        <w:t>工作原理</w:t>
      </w:r>
    </w:p>
    <w:p w14:paraId="179671CC" w14:textId="77777777" w:rsidR="00AF1BF6" w:rsidRDefault="00000000" w:rsidP="00A67EEF">
      <w:pPr>
        <w:pStyle w:val="a3"/>
        <w:spacing w:before="144"/>
        <w:ind w:left="560"/>
      </w:pPr>
      <w:r>
        <w:t>（</w:t>
      </w:r>
      <w:r>
        <w:rPr>
          <w:rFonts w:ascii="Times New Roman" w:eastAsia="Times New Roman"/>
        </w:rPr>
        <w:t>1</w:t>
      </w:r>
      <w:r>
        <w:t>）</w:t>
      </w:r>
      <w:r>
        <w:rPr>
          <w:rFonts w:ascii="Times New Roman" w:eastAsia="Times New Roman"/>
        </w:rPr>
        <w:t>En = 0</w:t>
      </w:r>
      <w:r>
        <w:rPr>
          <w:rFonts w:ascii="Times New Roman" w:eastAsia="Times New Roman"/>
          <w:spacing w:val="-11"/>
        </w:rPr>
        <w:t xml:space="preserve"> </w:t>
      </w:r>
      <w:r>
        <w:rPr>
          <w:spacing w:val="-2"/>
        </w:rPr>
        <w:t>时，输出保持不变</w:t>
      </w:r>
    </w:p>
    <w:p w14:paraId="01986206" w14:textId="77777777" w:rsidR="00AF1BF6" w:rsidRDefault="00000000" w:rsidP="00A67EEF">
      <w:pPr>
        <w:pStyle w:val="a3"/>
        <w:spacing w:before="11"/>
        <w:rPr>
          <w:sz w:val="8"/>
        </w:rPr>
      </w:pPr>
      <w:r>
        <w:rPr>
          <w:noProof/>
        </w:rPr>
        <mc:AlternateContent>
          <mc:Choice Requires="wpg">
            <w:drawing>
              <wp:anchor distT="0" distB="0" distL="0" distR="0" simplePos="0" relativeHeight="251636224" behindDoc="1" locked="0" layoutInCell="1" allowOverlap="1" wp14:anchorId="62A8FD07" wp14:editId="07FFE617">
                <wp:simplePos x="0" y="0"/>
                <wp:positionH relativeFrom="page">
                  <wp:posOffset>1402090</wp:posOffset>
                </wp:positionH>
                <wp:positionV relativeFrom="paragraph">
                  <wp:posOffset>88659</wp:posOffset>
                </wp:positionV>
                <wp:extent cx="4753610" cy="3115310"/>
                <wp:effectExtent l="0" t="0" r="0" b="0"/>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3610" cy="3115310"/>
                          <a:chOff x="0" y="0"/>
                          <a:chExt cx="4753610" cy="3115310"/>
                        </a:xfrm>
                      </wpg:grpSpPr>
                      <pic:pic xmlns:pic="http://schemas.openxmlformats.org/drawingml/2006/picture">
                        <pic:nvPicPr>
                          <pic:cNvPr id="235" name="Image 235"/>
                          <pic:cNvPicPr/>
                        </pic:nvPicPr>
                        <pic:blipFill>
                          <a:blip r:embed="rId150" cstate="print"/>
                          <a:stretch>
                            <a:fillRect/>
                          </a:stretch>
                        </pic:blipFill>
                        <pic:spPr>
                          <a:xfrm>
                            <a:off x="64869" y="13655"/>
                            <a:ext cx="4616533" cy="3036347"/>
                          </a:xfrm>
                          <a:prstGeom prst="rect">
                            <a:avLst/>
                          </a:prstGeom>
                        </pic:spPr>
                      </pic:pic>
                      <wps:wsp>
                        <wps:cNvPr id="236" name="Graphic 236"/>
                        <wps:cNvSpPr/>
                        <wps:spPr>
                          <a:xfrm>
                            <a:off x="3169" y="3169"/>
                            <a:ext cx="4747260" cy="3108960"/>
                          </a:xfrm>
                          <a:custGeom>
                            <a:avLst/>
                            <a:gdLst/>
                            <a:ahLst/>
                            <a:cxnLst/>
                            <a:rect l="l" t="t" r="r" b="b"/>
                            <a:pathLst>
                              <a:path w="4747260" h="3108960">
                                <a:moveTo>
                                  <a:pt x="0" y="0"/>
                                </a:moveTo>
                                <a:lnTo>
                                  <a:pt x="4747248" y="0"/>
                                </a:lnTo>
                                <a:lnTo>
                                  <a:pt x="4747248" y="3108535"/>
                                </a:lnTo>
                                <a:lnTo>
                                  <a:pt x="0" y="3108535"/>
                                </a:lnTo>
                                <a:lnTo>
                                  <a:pt x="0" y="0"/>
                                </a:lnTo>
                                <a:close/>
                              </a:path>
                            </a:pathLst>
                          </a:custGeom>
                          <a:ln w="633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89311A" id="Group 234" o:spid="_x0000_s1026" style="position:absolute;margin-left:110.4pt;margin-top:7pt;width:374.3pt;height:245.3pt;z-index:-251680256;mso-wrap-distance-left:0;mso-wrap-distance-right:0;mso-position-horizontal-relative:page" coordsize="47536,311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">
                <v:shape id="Image 235" o:spid="_x0000_s1027" type="#_x0000_t75" style="position:absolute;left:648;top:136;width:46166;height:3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">
                  <v:imagedata r:id="rId151" o:title=""/>
                </v:shape>
                <v:shape id="Graphic 236" o:spid="_x0000_s1028" style="position:absolute;left:31;top:31;width:47473;height:31090;visibility:visible;mso-wrap-style:square;v-text-anchor:top" coordsize="4747260,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" path="m,l4747248,r,3108535l,3108535,,xe" filled="f" strokeweight=".17608mm">
                  <v:path arrowok="t"/>
                </v:shape>
                <w10:wrap type="topAndBottom" anchorx="page"/>
              </v:group>
            </w:pict>
          </mc:Fallback>
        </mc:AlternateContent>
      </w:r>
    </w:p>
    <w:p w14:paraId="4DF53B86" w14:textId="77777777" w:rsidR="00AF1BF6" w:rsidRDefault="00000000" w:rsidP="00A67EEF">
      <w:pPr>
        <w:pStyle w:val="a3"/>
        <w:spacing w:before="143" w:line="410" w:lineRule="auto"/>
        <w:ind w:left="140" w:right="438" w:firstLine="420"/>
      </w:pPr>
      <w:r>
        <w:rPr>
          <w:rFonts w:ascii="Times New Roman" w:eastAsia="Times New Roman" w:hAnsi="Times New Roman"/>
        </w:rPr>
        <w:t>En=0</w:t>
      </w:r>
      <w:r>
        <w:t>，与非门特性，</w:t>
      </w:r>
      <w:proofErr w:type="spellStart"/>
      <w:r>
        <w:rPr>
          <w:rFonts w:ascii="Times New Roman" w:eastAsia="Times New Roman" w:hAnsi="Times New Roman"/>
        </w:rPr>
        <w:t>G3</w:t>
      </w:r>
      <w:proofErr w:type="spellEnd"/>
      <w:r>
        <w:rPr>
          <w:rFonts w:ascii="Times New Roman" w:eastAsia="Times New Roman" w:hAnsi="Times New Roman"/>
          <w:spacing w:val="-10"/>
        </w:rPr>
        <w:t xml:space="preserve"> </w:t>
      </w:r>
      <w:r>
        <w:rPr>
          <w:spacing w:val="-17"/>
        </w:rPr>
        <w:t xml:space="preserve">输出 </w:t>
      </w:r>
      <w:proofErr w:type="spellStart"/>
      <w:r>
        <w:rPr>
          <w:rFonts w:ascii="Times New Roman" w:eastAsia="Times New Roman" w:hAnsi="Times New Roman"/>
        </w:rPr>
        <w:t>S1</w:t>
      </w:r>
      <w:proofErr w:type="spellEnd"/>
      <w:r>
        <w:rPr>
          <w:rFonts w:ascii="Times New Roman" w:eastAsia="Times New Roman" w:hAnsi="Times New Roman"/>
        </w:rPr>
        <w:t>=1</w:t>
      </w:r>
      <w:r>
        <w:t>，</w:t>
      </w:r>
      <w:proofErr w:type="spellStart"/>
      <w:r>
        <w:rPr>
          <w:rFonts w:ascii="Times New Roman" w:eastAsia="Times New Roman" w:hAnsi="Times New Roman"/>
        </w:rPr>
        <w:t>G4</w:t>
      </w:r>
      <w:proofErr w:type="spellEnd"/>
      <w:r>
        <w:rPr>
          <w:rFonts w:ascii="Times New Roman" w:eastAsia="Times New Roman" w:hAnsi="Times New Roman"/>
          <w:spacing w:val="-10"/>
        </w:rPr>
        <w:t xml:space="preserve"> </w:t>
      </w:r>
      <w:r>
        <w:rPr>
          <w:spacing w:val="-17"/>
        </w:rPr>
        <w:t xml:space="preserve">输出 </w:t>
      </w:r>
      <w:r>
        <w:rPr>
          <w:rFonts w:ascii="Times New Roman" w:eastAsia="Times New Roman" w:hAnsi="Times New Roman"/>
        </w:rPr>
        <w:t>R</w:t>
      </w:r>
      <w:proofErr w:type="gramStart"/>
      <w:r>
        <w:t>’</w:t>
      </w:r>
      <w:proofErr w:type="gramEnd"/>
      <w:r>
        <w:rPr>
          <w:rFonts w:ascii="Times New Roman" w:eastAsia="Times New Roman" w:hAnsi="Times New Roman"/>
        </w:rPr>
        <w:t>=1</w:t>
      </w:r>
      <w:r>
        <w:rPr>
          <w:spacing w:val="-13"/>
        </w:rPr>
        <w:t xml:space="preserve">，因为 </w:t>
      </w:r>
      <w:r>
        <w:rPr>
          <w:rFonts w:ascii="Times New Roman" w:eastAsia="Times New Roman" w:hAnsi="Times New Roman"/>
          <w:spacing w:val="1"/>
        </w:rPr>
        <w:t>S</w:t>
      </w:r>
      <w:proofErr w:type="gramStart"/>
      <w:r>
        <w:rPr>
          <w:spacing w:val="-52"/>
        </w:rPr>
        <w:t>’</w:t>
      </w:r>
      <w:proofErr w:type="gramEnd"/>
      <w:r>
        <w:rPr>
          <w:spacing w:val="-52"/>
        </w:rPr>
        <w:t>、</w:t>
      </w:r>
      <w:r>
        <w:rPr>
          <w:rFonts w:ascii="Times New Roman" w:eastAsia="Times New Roman" w:hAnsi="Times New Roman"/>
        </w:rPr>
        <w:t>R</w:t>
      </w:r>
      <w:proofErr w:type="gramStart"/>
      <w:r>
        <w:t>’</w:t>
      </w:r>
      <w:proofErr w:type="gramEnd"/>
      <w:r>
        <w:t>低电平有效，</w:t>
      </w:r>
      <w:proofErr w:type="gramStart"/>
      <w:r>
        <w:t>此处</w:t>
      </w:r>
      <w:r>
        <w:rPr>
          <w:spacing w:val="-4"/>
        </w:rPr>
        <w:t>都</w:t>
      </w:r>
      <w:proofErr w:type="gramEnd"/>
      <w:r>
        <w:rPr>
          <w:spacing w:val="-4"/>
        </w:rPr>
        <w:t xml:space="preserve">为 </w:t>
      </w:r>
      <w:r>
        <w:rPr>
          <w:rFonts w:ascii="Times New Roman" w:eastAsia="Times New Roman" w:hAnsi="Times New Roman"/>
        </w:rPr>
        <w:t>1</w:t>
      </w:r>
      <w:r>
        <w:rPr>
          <w:spacing w:val="-2"/>
        </w:rPr>
        <w:t xml:space="preserve">，处于高电平，既不置 </w:t>
      </w:r>
      <w:r>
        <w:rPr>
          <w:rFonts w:ascii="Times New Roman" w:eastAsia="Times New Roman" w:hAnsi="Times New Roman"/>
        </w:rPr>
        <w:t xml:space="preserve">0 </w:t>
      </w:r>
      <w:r>
        <w:rPr>
          <w:spacing w:val="-3"/>
        </w:rPr>
        <w:t xml:space="preserve">也不置 </w:t>
      </w:r>
      <w:r>
        <w:rPr>
          <w:rFonts w:ascii="Times New Roman" w:eastAsia="Times New Roman" w:hAnsi="Times New Roman"/>
        </w:rPr>
        <w:t>1</w:t>
      </w:r>
      <w:r>
        <w:t>，输出保持不变。</w:t>
      </w:r>
    </w:p>
    <w:p w14:paraId="53F95820" w14:textId="77777777" w:rsidR="00AF1BF6" w:rsidRDefault="00000000" w:rsidP="00A67EEF">
      <w:pPr>
        <w:pStyle w:val="a3"/>
        <w:spacing w:before="2"/>
        <w:ind w:left="560"/>
      </w:pPr>
      <w:r>
        <w:t>（</w:t>
      </w:r>
      <w:r>
        <w:rPr>
          <w:rFonts w:ascii="Times New Roman" w:eastAsia="Times New Roman"/>
        </w:rPr>
        <w:t>2</w:t>
      </w:r>
      <w:r>
        <w:t>）</w:t>
      </w:r>
      <w:r>
        <w:rPr>
          <w:rFonts w:ascii="Times New Roman" w:eastAsia="Times New Roman"/>
        </w:rPr>
        <w:t>En=1</w:t>
      </w:r>
      <w:r>
        <w:rPr>
          <w:spacing w:val="-14"/>
        </w:rPr>
        <w:t xml:space="preserve">，正常 </w:t>
      </w:r>
      <w:r>
        <w:rPr>
          <w:rFonts w:ascii="Times New Roman" w:eastAsia="Times New Roman"/>
        </w:rPr>
        <w:t>SR</w:t>
      </w:r>
      <w:r>
        <w:rPr>
          <w:rFonts w:ascii="Times New Roman" w:eastAsia="Times New Roman"/>
          <w:spacing w:val="-11"/>
        </w:rPr>
        <w:t xml:space="preserve"> </w:t>
      </w:r>
      <w:r>
        <w:rPr>
          <w:spacing w:val="-2"/>
        </w:rPr>
        <w:t>锁存器的功能</w:t>
      </w:r>
    </w:p>
    <w:p w14:paraId="1FB69DC4" w14:textId="77777777" w:rsidR="00AF1BF6" w:rsidRDefault="00AF1BF6" w:rsidP="00A67EEF">
      <w:pPr>
        <w:sectPr w:rsidR="00AF1BF6">
          <w:pgSz w:w="11910" w:h="16840"/>
          <w:pgMar w:top="1700" w:right="1360" w:bottom="1380" w:left="1660" w:header="851" w:footer="1172" w:gutter="0"/>
          <w:cols w:space="720"/>
        </w:sectPr>
      </w:pPr>
    </w:p>
    <w:p w14:paraId="3BCF2F63" w14:textId="77777777" w:rsidR="00AF1BF6" w:rsidRDefault="00AF1BF6" w:rsidP="00A67EEF">
      <w:pPr>
        <w:pStyle w:val="a3"/>
        <w:spacing w:before="12"/>
        <w:rPr>
          <w:sz w:val="3"/>
        </w:rPr>
      </w:pPr>
    </w:p>
    <w:p w14:paraId="1659B1DF" w14:textId="77777777" w:rsidR="00AF1BF6" w:rsidRDefault="00000000" w:rsidP="00A67EEF">
      <w:pPr>
        <w:pStyle w:val="a3"/>
        <w:ind w:left="608"/>
        <w:rPr>
          <w:sz w:val="20"/>
        </w:rPr>
      </w:pPr>
      <w:r>
        <w:rPr>
          <w:noProof/>
          <w:sz w:val="20"/>
        </w:rPr>
        <mc:AlternateContent>
          <mc:Choice Requires="wpg">
            <w:drawing>
              <wp:inline distT="0" distB="0" distL="0" distR="0" wp14:anchorId="7F2AAD16" wp14:editId="233F0FB1">
                <wp:extent cx="4683760" cy="3032760"/>
                <wp:effectExtent l="9525" t="0" r="0" b="5714"/>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3760" cy="3032760"/>
                          <a:chOff x="0" y="0"/>
                          <a:chExt cx="4683760" cy="3032760"/>
                        </a:xfrm>
                      </wpg:grpSpPr>
                      <pic:pic xmlns:pic="http://schemas.openxmlformats.org/drawingml/2006/picture">
                        <pic:nvPicPr>
                          <pic:cNvPr id="238" name="Image 238"/>
                          <pic:cNvPicPr/>
                        </pic:nvPicPr>
                        <pic:blipFill>
                          <a:blip r:embed="rId152" cstate="print"/>
                          <a:stretch>
                            <a:fillRect/>
                          </a:stretch>
                        </pic:blipFill>
                        <pic:spPr>
                          <a:xfrm>
                            <a:off x="275949" y="114190"/>
                            <a:ext cx="4286859" cy="2804225"/>
                          </a:xfrm>
                          <a:prstGeom prst="rect">
                            <a:avLst/>
                          </a:prstGeom>
                        </pic:spPr>
                      </pic:pic>
                      <wps:wsp>
                        <wps:cNvPr id="239" name="Graphic 239"/>
                        <wps:cNvSpPr/>
                        <wps:spPr>
                          <a:xfrm>
                            <a:off x="3167" y="3167"/>
                            <a:ext cx="4677410" cy="3026410"/>
                          </a:xfrm>
                          <a:custGeom>
                            <a:avLst/>
                            <a:gdLst/>
                            <a:ahLst/>
                            <a:cxnLst/>
                            <a:rect l="l" t="t" r="r" b="b"/>
                            <a:pathLst>
                              <a:path w="4677410" h="3026410">
                                <a:moveTo>
                                  <a:pt x="0" y="0"/>
                                </a:moveTo>
                                <a:lnTo>
                                  <a:pt x="4677394" y="0"/>
                                </a:lnTo>
                                <a:lnTo>
                                  <a:pt x="4677394" y="3026270"/>
                                </a:lnTo>
                                <a:lnTo>
                                  <a:pt x="0" y="3026270"/>
                                </a:lnTo>
                                <a:lnTo>
                                  <a:pt x="0" y="0"/>
                                </a:lnTo>
                                <a:close/>
                              </a:path>
                            </a:pathLst>
                          </a:custGeom>
                          <a:ln w="633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6031E6D" id="Group 237" o:spid="_x0000_s1026" style="width:368.8pt;height:238.8pt;mso-position-horizontal-relative:char;mso-position-vertical-relative:line" coordsize="46837,30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&#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">
                <v:shape id="Image 238" o:spid="_x0000_s1027" type="#_x0000_t75" style="position:absolute;left:2759;top:1141;width:42869;height:28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">
                  <v:imagedata r:id="rId153" o:title=""/>
                </v:shape>
                <v:shape id="Graphic 239" o:spid="_x0000_s1028" style="position:absolute;left:31;top:31;width:46774;height:30264;visibility:visible;mso-wrap-style:square;v-text-anchor:top" coordsize="4677410,302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" path="m,l4677394,r,3026270l,3026270,,xe" filled="f" strokeweight=".17597mm">
                  <v:path arrowok="t"/>
                </v:shape>
                <w10:anchorlock/>
              </v:group>
            </w:pict>
          </mc:Fallback>
        </mc:AlternateContent>
      </w:r>
    </w:p>
    <w:p w14:paraId="0A0987BD" w14:textId="77777777" w:rsidR="00AF1BF6" w:rsidRDefault="00000000" w:rsidP="00A67EEF">
      <w:pPr>
        <w:pStyle w:val="a3"/>
        <w:spacing w:before="178"/>
        <w:ind w:left="560"/>
        <w:rPr>
          <w:rFonts w:ascii="Times New Roman" w:eastAsia="Times New Roman" w:hAnsi="Times New Roman"/>
        </w:rPr>
      </w:pPr>
      <w:r>
        <w:rPr>
          <w:spacing w:val="-28"/>
        </w:rPr>
        <w:t xml:space="preserve">当 </w:t>
      </w:r>
      <w:proofErr w:type="spellStart"/>
      <w:r>
        <w:rPr>
          <w:rFonts w:ascii="Times New Roman" w:eastAsia="Times New Roman" w:hAnsi="Times New Roman"/>
          <w:spacing w:val="-4"/>
        </w:rPr>
        <w:t>en</w:t>
      </w:r>
      <w:proofErr w:type="spellEnd"/>
      <w:r>
        <w:rPr>
          <w:rFonts w:ascii="Times New Roman" w:eastAsia="Times New Roman" w:hAnsi="Times New Roman"/>
          <w:spacing w:val="-4"/>
        </w:rPr>
        <w:t>=1</w:t>
      </w:r>
      <w:r>
        <w:rPr>
          <w:rFonts w:ascii="Times New Roman" w:eastAsia="Times New Roman" w:hAnsi="Times New Roman"/>
          <w:spacing w:val="-10"/>
        </w:rPr>
        <w:t xml:space="preserve"> </w:t>
      </w:r>
      <w:r>
        <w:rPr>
          <w:spacing w:val="-4"/>
        </w:rPr>
        <w:t>时，与非门</w:t>
      </w:r>
      <w:proofErr w:type="spellStart"/>
      <w:r>
        <w:rPr>
          <w:rFonts w:ascii="Times New Roman" w:eastAsia="Times New Roman" w:hAnsi="Times New Roman"/>
          <w:spacing w:val="-4"/>
        </w:rPr>
        <w:t>G3</w:t>
      </w:r>
      <w:proofErr w:type="spellEnd"/>
      <w:r>
        <w:rPr>
          <w:rFonts w:ascii="Times New Roman" w:eastAsia="Times New Roman" w:hAnsi="Times New Roman"/>
          <w:spacing w:val="-10"/>
        </w:rPr>
        <w:t xml:space="preserve"> </w:t>
      </w:r>
      <w:r>
        <w:rPr>
          <w:spacing w:val="-4"/>
        </w:rPr>
        <w:t>输出就是</w:t>
      </w:r>
      <w:r>
        <w:rPr>
          <w:rFonts w:ascii="Times New Roman" w:eastAsia="Times New Roman" w:hAnsi="Times New Roman"/>
          <w:spacing w:val="31"/>
        </w:rPr>
        <w:t>S</w:t>
      </w:r>
      <w:proofErr w:type="gramStart"/>
      <w:r>
        <w:rPr>
          <w:spacing w:val="-19"/>
        </w:rPr>
        <w:t>’</w:t>
      </w:r>
      <w:proofErr w:type="gramEnd"/>
      <w:r>
        <w:rPr>
          <w:spacing w:val="-19"/>
        </w:rPr>
        <w:t xml:space="preserve">，与非门 </w:t>
      </w:r>
      <w:proofErr w:type="spellStart"/>
      <w:r>
        <w:rPr>
          <w:rFonts w:ascii="Times New Roman" w:eastAsia="Times New Roman" w:hAnsi="Times New Roman"/>
          <w:spacing w:val="-4"/>
        </w:rPr>
        <w:t>G4</w:t>
      </w:r>
      <w:proofErr w:type="spellEnd"/>
      <w:r>
        <w:rPr>
          <w:rFonts w:ascii="Times New Roman" w:eastAsia="Times New Roman" w:hAnsi="Times New Roman"/>
          <w:spacing w:val="-10"/>
        </w:rPr>
        <w:t xml:space="preserve"> </w:t>
      </w:r>
      <w:r>
        <w:rPr>
          <w:spacing w:val="-4"/>
        </w:rPr>
        <w:t>的输出就是</w:t>
      </w:r>
      <w:r>
        <w:rPr>
          <w:rFonts w:ascii="Times New Roman" w:eastAsia="Times New Roman" w:hAnsi="Times New Roman"/>
          <w:spacing w:val="31"/>
        </w:rPr>
        <w:t>R</w:t>
      </w:r>
      <w:proofErr w:type="gramStart"/>
      <w:r>
        <w:rPr>
          <w:spacing w:val="-14"/>
        </w:rPr>
        <w:t>’</w:t>
      </w:r>
      <w:proofErr w:type="gramEnd"/>
      <w:r>
        <w:rPr>
          <w:spacing w:val="-14"/>
        </w:rPr>
        <w:t>，正好</w:t>
      </w:r>
      <w:proofErr w:type="gramStart"/>
      <w:r>
        <w:rPr>
          <w:spacing w:val="-14"/>
        </w:rPr>
        <w:t>是之前讲</w:t>
      </w:r>
      <w:proofErr w:type="gramEnd"/>
      <w:r>
        <w:rPr>
          <w:spacing w:val="-14"/>
        </w:rPr>
        <w:t xml:space="preserve">过的 </w:t>
      </w:r>
      <w:r>
        <w:rPr>
          <w:rFonts w:ascii="Times New Roman" w:eastAsia="Times New Roman" w:hAnsi="Times New Roman"/>
          <w:spacing w:val="-5"/>
        </w:rPr>
        <w:t>SR</w:t>
      </w:r>
    </w:p>
    <w:p w14:paraId="2AA91B54" w14:textId="77777777" w:rsidR="00AF1BF6" w:rsidRDefault="00000000" w:rsidP="00A67EEF">
      <w:pPr>
        <w:pStyle w:val="a3"/>
        <w:spacing w:before="195"/>
        <w:ind w:left="140"/>
      </w:pPr>
      <w:r>
        <w:rPr>
          <w:spacing w:val="-2"/>
        </w:rPr>
        <w:t>锁存器的输入。</w:t>
      </w:r>
    </w:p>
    <w:p w14:paraId="348A2BCD" w14:textId="77777777" w:rsidR="00AF1BF6" w:rsidRPr="00403BA1" w:rsidRDefault="00000000" w:rsidP="00403BA1">
      <w:pPr>
        <w:pStyle w:val="a6"/>
        <w:numPr>
          <w:ilvl w:val="0"/>
          <w:numId w:val="33"/>
        </w:numPr>
        <w:tabs>
          <w:tab w:val="left" w:pos="455"/>
        </w:tabs>
        <w:spacing w:before="92"/>
        <w:ind w:left="455" w:hanging="315"/>
        <w:rPr>
          <w:rFonts w:ascii="微软雅黑" w:eastAsia="微软雅黑"/>
          <w:b/>
          <w:spacing w:val="-6"/>
          <w:sz w:val="21"/>
        </w:rPr>
      </w:pPr>
      <w:r w:rsidRPr="00403BA1">
        <w:rPr>
          <w:rFonts w:ascii="微软雅黑" w:eastAsia="微软雅黑"/>
          <w:b/>
          <w:spacing w:val="-6"/>
          <w:sz w:val="21"/>
        </w:rPr>
        <w:t>真值特性表</w:t>
      </w:r>
    </w:p>
    <w:p w14:paraId="33BF197C" w14:textId="77777777" w:rsidR="00AF1BF6" w:rsidRDefault="00000000" w:rsidP="00A67EEF">
      <w:pPr>
        <w:pStyle w:val="a3"/>
        <w:spacing w:before="1"/>
        <w:rPr>
          <w:rFonts w:ascii="微软雅黑"/>
          <w:b/>
          <w:sz w:val="3"/>
        </w:rPr>
      </w:pPr>
      <w:r>
        <w:rPr>
          <w:noProof/>
        </w:rPr>
        <mc:AlternateContent>
          <mc:Choice Requires="wpg">
            <w:drawing>
              <wp:anchor distT="0" distB="0" distL="0" distR="0" simplePos="0" relativeHeight="251637248" behindDoc="1" locked="0" layoutInCell="1" allowOverlap="1" wp14:anchorId="4549C5F4" wp14:editId="3A3BF483">
                <wp:simplePos x="0" y="0"/>
                <wp:positionH relativeFrom="page">
                  <wp:posOffset>1155712</wp:posOffset>
                </wp:positionH>
                <wp:positionV relativeFrom="paragraph">
                  <wp:posOffset>48719</wp:posOffset>
                </wp:positionV>
                <wp:extent cx="5261610" cy="2735580"/>
                <wp:effectExtent l="0" t="0" r="0" b="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1610" cy="2735580"/>
                          <a:chOff x="0" y="0"/>
                          <a:chExt cx="5261610" cy="2735580"/>
                        </a:xfrm>
                      </wpg:grpSpPr>
                      <pic:pic xmlns:pic="http://schemas.openxmlformats.org/drawingml/2006/picture">
                        <pic:nvPicPr>
                          <pic:cNvPr id="241" name="Image 241"/>
                          <pic:cNvPicPr/>
                        </pic:nvPicPr>
                        <pic:blipFill>
                          <a:blip r:embed="rId154" cstate="print"/>
                          <a:stretch>
                            <a:fillRect/>
                          </a:stretch>
                        </pic:blipFill>
                        <pic:spPr>
                          <a:xfrm>
                            <a:off x="44236" y="107411"/>
                            <a:ext cx="5166796" cy="2577382"/>
                          </a:xfrm>
                          <a:prstGeom prst="rect">
                            <a:avLst/>
                          </a:prstGeom>
                        </pic:spPr>
                      </pic:pic>
                      <wps:wsp>
                        <wps:cNvPr id="242" name="Graphic 242"/>
                        <wps:cNvSpPr/>
                        <wps:spPr>
                          <a:xfrm>
                            <a:off x="3168" y="3168"/>
                            <a:ext cx="5255260" cy="2729230"/>
                          </a:xfrm>
                          <a:custGeom>
                            <a:avLst/>
                            <a:gdLst/>
                            <a:ahLst/>
                            <a:cxnLst/>
                            <a:rect l="l" t="t" r="r" b="b"/>
                            <a:pathLst>
                              <a:path w="5255260" h="2729230">
                                <a:moveTo>
                                  <a:pt x="0" y="0"/>
                                </a:moveTo>
                                <a:lnTo>
                                  <a:pt x="5255247" y="0"/>
                                </a:lnTo>
                                <a:lnTo>
                                  <a:pt x="5255247" y="2729013"/>
                                </a:lnTo>
                                <a:lnTo>
                                  <a:pt x="0" y="2729013"/>
                                </a:lnTo>
                                <a:lnTo>
                                  <a:pt x="0" y="0"/>
                                </a:lnTo>
                                <a:close/>
                              </a:path>
                            </a:pathLst>
                          </a:custGeom>
                          <a:ln w="633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1AE1F8" id="Group 240" o:spid="_x0000_s1026" style="position:absolute;margin-left:91pt;margin-top:3.85pt;width:414.3pt;height:215.4pt;z-index:-251679232;mso-wrap-distance-left:0;mso-wrap-distance-right:0;mso-position-horizontal-relative:page" coordsize="52616,27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">
                <v:shape id="Image 241" o:spid="_x0000_s1027" type="#_x0000_t75" style="position:absolute;left:442;top:1074;width:51668;height:2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">
                  <v:imagedata r:id="rId155" o:title=""/>
                </v:shape>
                <v:shape id="Graphic 242" o:spid="_x0000_s1028" style="position:absolute;left:31;top:31;width:52553;height:27292;visibility:visible;mso-wrap-style:square;v-text-anchor:top" coordsize="5255260,272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" path="m,l5255247,r,2729013l,2729013,,xe" filled="f" strokeweight=".17603mm">
                  <v:path arrowok="t"/>
                </v:shape>
                <w10:wrap type="topAndBottom" anchorx="page"/>
              </v:group>
            </w:pict>
          </mc:Fallback>
        </mc:AlternateContent>
      </w:r>
    </w:p>
    <w:p w14:paraId="454184DC" w14:textId="77777777" w:rsidR="00AF1BF6" w:rsidRDefault="00000000" w:rsidP="00A67EEF">
      <w:pPr>
        <w:pStyle w:val="a6"/>
        <w:numPr>
          <w:ilvl w:val="0"/>
          <w:numId w:val="33"/>
        </w:numPr>
        <w:tabs>
          <w:tab w:val="left" w:pos="455"/>
        </w:tabs>
        <w:spacing w:before="92"/>
        <w:ind w:left="455" w:hanging="315"/>
        <w:rPr>
          <w:rFonts w:ascii="微软雅黑" w:eastAsia="微软雅黑"/>
          <w:b/>
          <w:sz w:val="21"/>
        </w:rPr>
      </w:pPr>
      <w:r>
        <w:rPr>
          <w:rFonts w:ascii="微软雅黑" w:eastAsia="微软雅黑"/>
          <w:b/>
          <w:spacing w:val="-6"/>
          <w:sz w:val="21"/>
        </w:rPr>
        <w:t xml:space="preserve">带 </w:t>
      </w:r>
      <w:r>
        <w:rPr>
          <w:rFonts w:ascii="Times New Roman" w:eastAsia="Times New Roman"/>
          <w:b/>
          <w:sz w:val="21"/>
        </w:rPr>
        <w:t>En</w:t>
      </w:r>
      <w:r>
        <w:rPr>
          <w:rFonts w:ascii="Times New Roman" w:eastAsia="Times New Roman"/>
          <w:b/>
          <w:spacing w:val="-8"/>
          <w:sz w:val="21"/>
        </w:rPr>
        <w:t xml:space="preserve"> </w:t>
      </w:r>
      <w:r>
        <w:rPr>
          <w:rFonts w:ascii="微软雅黑" w:eastAsia="微软雅黑"/>
          <w:b/>
          <w:spacing w:val="-3"/>
          <w:sz w:val="21"/>
        </w:rPr>
        <w:t xml:space="preserve">输入的 </w:t>
      </w:r>
      <w:r>
        <w:rPr>
          <w:rFonts w:ascii="Times New Roman" w:eastAsia="Times New Roman"/>
          <w:b/>
          <w:sz w:val="21"/>
        </w:rPr>
        <w:t>D</w:t>
      </w:r>
      <w:r>
        <w:rPr>
          <w:rFonts w:ascii="Times New Roman" w:eastAsia="Times New Roman"/>
          <w:b/>
          <w:spacing w:val="-8"/>
          <w:sz w:val="21"/>
        </w:rPr>
        <w:t xml:space="preserve"> </w:t>
      </w:r>
      <w:r>
        <w:rPr>
          <w:rFonts w:ascii="微软雅黑" w:eastAsia="微软雅黑"/>
          <w:b/>
          <w:spacing w:val="-4"/>
          <w:sz w:val="21"/>
        </w:rPr>
        <w:t>锁存器</w:t>
      </w:r>
    </w:p>
    <w:p w14:paraId="7D92CB74" w14:textId="77777777" w:rsidR="00AF1BF6" w:rsidRDefault="00000000" w:rsidP="00A67EEF">
      <w:pPr>
        <w:pStyle w:val="a3"/>
        <w:spacing w:before="144" w:line="410" w:lineRule="auto"/>
        <w:ind w:left="140" w:right="228" w:firstLine="420"/>
      </w:pPr>
      <w:r>
        <w:rPr>
          <w:spacing w:val="-19"/>
        </w:rPr>
        <w:t xml:space="preserve">当 </w:t>
      </w:r>
      <w:proofErr w:type="spellStart"/>
      <w:r>
        <w:rPr>
          <w:rFonts w:ascii="Times New Roman" w:eastAsia="Times New Roman"/>
        </w:rPr>
        <w:t>en</w:t>
      </w:r>
      <w:proofErr w:type="spellEnd"/>
      <w:r>
        <w:rPr>
          <w:rFonts w:ascii="Times New Roman" w:eastAsia="Times New Roman"/>
        </w:rPr>
        <w:t xml:space="preserve"> </w:t>
      </w:r>
      <w:r>
        <w:rPr>
          <w:spacing w:val="-19"/>
        </w:rPr>
        <w:t xml:space="preserve">为 </w:t>
      </w:r>
      <w:r>
        <w:rPr>
          <w:rFonts w:ascii="Times New Roman" w:eastAsia="Times New Roman"/>
        </w:rPr>
        <w:t xml:space="preserve">1 </w:t>
      </w:r>
      <w:r>
        <w:rPr>
          <w:spacing w:val="6"/>
        </w:rPr>
        <w:t>时，如果我们想将</w:t>
      </w:r>
      <w:r>
        <w:rPr>
          <w:rFonts w:ascii="Times New Roman" w:eastAsia="Times New Roman"/>
        </w:rPr>
        <w:t xml:space="preserve">Q </w:t>
      </w:r>
      <w:r>
        <w:rPr>
          <w:spacing w:val="-13"/>
        </w:rPr>
        <w:t xml:space="preserve">设为 </w:t>
      </w:r>
      <w:r>
        <w:rPr>
          <w:rFonts w:ascii="Times New Roman" w:eastAsia="Times New Roman"/>
        </w:rPr>
        <w:t>1</w:t>
      </w:r>
      <w:r>
        <w:rPr>
          <w:spacing w:val="16"/>
        </w:rPr>
        <w:t>，此时</w:t>
      </w:r>
      <w:r>
        <w:rPr>
          <w:rFonts w:ascii="Times New Roman" w:eastAsia="Times New Roman"/>
        </w:rPr>
        <w:t xml:space="preserve">S </w:t>
      </w:r>
      <w:r>
        <w:rPr>
          <w:spacing w:val="-13"/>
        </w:rPr>
        <w:t xml:space="preserve">应为 </w:t>
      </w:r>
      <w:r>
        <w:rPr>
          <w:rFonts w:ascii="Times New Roman" w:eastAsia="Times New Roman"/>
        </w:rPr>
        <w:t>1</w:t>
      </w:r>
      <w:r>
        <w:t>，</w:t>
      </w:r>
      <w:r>
        <w:rPr>
          <w:rFonts w:ascii="Times New Roman" w:eastAsia="Times New Roman"/>
        </w:rPr>
        <w:t xml:space="preserve">R </w:t>
      </w:r>
      <w:r>
        <w:rPr>
          <w:spacing w:val="-13"/>
        </w:rPr>
        <w:t xml:space="preserve">应为 </w:t>
      </w:r>
      <w:r>
        <w:rPr>
          <w:rFonts w:ascii="Times New Roman" w:eastAsia="Times New Roman"/>
        </w:rPr>
        <w:t>0</w:t>
      </w:r>
      <w:r>
        <w:t xml:space="preserve">；反之，如果我们想将 </w:t>
      </w:r>
      <w:r>
        <w:rPr>
          <w:rFonts w:ascii="Times New Roman" w:eastAsia="Times New Roman"/>
        </w:rPr>
        <w:t>Q</w:t>
      </w:r>
      <w:r>
        <w:rPr>
          <w:rFonts w:ascii="Times New Roman" w:eastAsia="Times New Roman"/>
          <w:spacing w:val="-6"/>
        </w:rPr>
        <w:t xml:space="preserve"> </w:t>
      </w:r>
      <w:r>
        <w:rPr>
          <w:spacing w:val="-12"/>
        </w:rPr>
        <w:t xml:space="preserve">设置为 </w:t>
      </w:r>
      <w:r>
        <w:rPr>
          <w:rFonts w:ascii="Times New Roman" w:eastAsia="Times New Roman"/>
        </w:rPr>
        <w:t>0</w:t>
      </w:r>
      <w:r>
        <w:t>，</w:t>
      </w:r>
      <w:r>
        <w:rPr>
          <w:rFonts w:ascii="Times New Roman" w:eastAsia="Times New Roman"/>
        </w:rPr>
        <w:t>S</w:t>
      </w:r>
      <w:r>
        <w:rPr>
          <w:rFonts w:ascii="Times New Roman" w:eastAsia="Times New Roman"/>
          <w:spacing w:val="-6"/>
        </w:rPr>
        <w:t xml:space="preserve"> </w:t>
      </w:r>
      <w:r>
        <w:rPr>
          <w:spacing w:val="-16"/>
        </w:rPr>
        <w:t xml:space="preserve">应为 </w:t>
      </w:r>
      <w:r>
        <w:rPr>
          <w:rFonts w:ascii="Times New Roman" w:eastAsia="Times New Roman"/>
        </w:rPr>
        <w:t>0</w:t>
      </w:r>
      <w:r>
        <w:t>，</w:t>
      </w:r>
      <w:r>
        <w:rPr>
          <w:rFonts w:ascii="Times New Roman" w:eastAsia="Times New Roman"/>
        </w:rPr>
        <w:t>R</w:t>
      </w:r>
      <w:r>
        <w:rPr>
          <w:rFonts w:ascii="Times New Roman" w:eastAsia="Times New Roman"/>
          <w:spacing w:val="-6"/>
        </w:rPr>
        <w:t xml:space="preserve"> </w:t>
      </w:r>
      <w:r>
        <w:rPr>
          <w:spacing w:val="-16"/>
        </w:rPr>
        <w:t xml:space="preserve">应为 </w:t>
      </w:r>
      <w:r>
        <w:rPr>
          <w:rFonts w:ascii="Times New Roman" w:eastAsia="Times New Roman"/>
        </w:rPr>
        <w:t>1</w:t>
      </w:r>
      <w:r>
        <w:t>。由此可得到，</w:t>
      </w:r>
      <w:r>
        <w:rPr>
          <w:rFonts w:ascii="Times New Roman" w:eastAsia="Times New Roman"/>
        </w:rPr>
        <w:t>SR</w:t>
      </w:r>
      <w:r>
        <w:rPr>
          <w:rFonts w:ascii="Times New Roman" w:eastAsia="Times New Roman"/>
          <w:spacing w:val="-6"/>
        </w:rPr>
        <w:t xml:space="preserve"> </w:t>
      </w:r>
      <w:r>
        <w:rPr>
          <w:spacing w:val="-3"/>
        </w:rPr>
        <w:t xml:space="preserve">恰好为反相输入时，可以顺利的设置 </w:t>
      </w:r>
      <w:r>
        <w:rPr>
          <w:rFonts w:ascii="Times New Roman" w:eastAsia="Times New Roman"/>
        </w:rPr>
        <w:t>Q</w:t>
      </w:r>
      <w:r>
        <w:t>，</w:t>
      </w:r>
      <w:r>
        <w:rPr>
          <w:spacing w:val="-1"/>
        </w:rPr>
        <w:t xml:space="preserve">所以我们对电路稍加改造，将 </w:t>
      </w:r>
      <w:r>
        <w:rPr>
          <w:rFonts w:ascii="Times New Roman" w:eastAsia="Times New Roman"/>
        </w:rPr>
        <w:t xml:space="preserve">S </w:t>
      </w:r>
      <w:r>
        <w:rPr>
          <w:spacing w:val="-3"/>
        </w:rPr>
        <w:t xml:space="preserve">改名为 </w:t>
      </w:r>
      <w:r>
        <w:rPr>
          <w:rFonts w:ascii="Times New Roman" w:eastAsia="Times New Roman"/>
        </w:rPr>
        <w:t>D</w:t>
      </w:r>
      <w:r>
        <w:rPr>
          <w:spacing w:val="-2"/>
        </w:rPr>
        <w:t xml:space="preserve">，并将其反相输入到 </w:t>
      </w:r>
      <w:r>
        <w:rPr>
          <w:rFonts w:ascii="Times New Roman" w:eastAsia="Times New Roman"/>
        </w:rPr>
        <w:t>R</w:t>
      </w:r>
      <w:r>
        <w:t>，如图示：</w:t>
      </w:r>
    </w:p>
    <w:p w14:paraId="039411B0" w14:textId="77777777" w:rsidR="00AF1BF6" w:rsidRDefault="00AF1BF6" w:rsidP="00A67EEF">
      <w:pPr>
        <w:spacing w:line="410" w:lineRule="auto"/>
        <w:sectPr w:rsidR="00AF1BF6">
          <w:pgSz w:w="11910" w:h="16840"/>
          <w:pgMar w:top="1700" w:right="1360" w:bottom="1380" w:left="1660" w:header="851" w:footer="1172" w:gutter="0"/>
          <w:cols w:space="720"/>
        </w:sectPr>
      </w:pPr>
    </w:p>
    <w:p w14:paraId="627739D1" w14:textId="77777777" w:rsidR="00AF1BF6" w:rsidRDefault="00AF1BF6" w:rsidP="00A67EEF">
      <w:pPr>
        <w:pStyle w:val="a3"/>
        <w:spacing w:before="5"/>
        <w:rPr>
          <w:sz w:val="4"/>
        </w:rPr>
      </w:pPr>
    </w:p>
    <w:p w14:paraId="12F1FF90" w14:textId="77777777" w:rsidR="00AF1BF6" w:rsidRDefault="00000000" w:rsidP="00A67EEF">
      <w:pPr>
        <w:pStyle w:val="a3"/>
        <w:ind w:left="563"/>
        <w:rPr>
          <w:sz w:val="20"/>
        </w:rPr>
      </w:pPr>
      <w:r>
        <w:rPr>
          <w:noProof/>
          <w:sz w:val="20"/>
        </w:rPr>
        <mc:AlternateContent>
          <mc:Choice Requires="wpg">
            <w:drawing>
              <wp:inline distT="0" distB="0" distL="0" distR="0" wp14:anchorId="29201B62" wp14:editId="4FC7579E">
                <wp:extent cx="4740910" cy="2233295"/>
                <wp:effectExtent l="9525" t="0" r="0" b="5080"/>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0910" cy="2233295"/>
                          <a:chOff x="0" y="0"/>
                          <a:chExt cx="4740910" cy="2233295"/>
                        </a:xfrm>
                      </wpg:grpSpPr>
                      <pic:pic xmlns:pic="http://schemas.openxmlformats.org/drawingml/2006/picture">
                        <pic:nvPicPr>
                          <pic:cNvPr id="244" name="Image 244"/>
                          <pic:cNvPicPr/>
                        </pic:nvPicPr>
                        <pic:blipFill>
                          <a:blip r:embed="rId156" cstate="print"/>
                          <a:stretch>
                            <a:fillRect/>
                          </a:stretch>
                        </pic:blipFill>
                        <pic:spPr>
                          <a:xfrm>
                            <a:off x="80556" y="65730"/>
                            <a:ext cx="4616870" cy="2138408"/>
                          </a:xfrm>
                          <a:prstGeom prst="rect">
                            <a:avLst/>
                          </a:prstGeom>
                        </pic:spPr>
                      </pic:pic>
                      <wps:wsp>
                        <wps:cNvPr id="245" name="Graphic 245"/>
                        <wps:cNvSpPr/>
                        <wps:spPr>
                          <a:xfrm>
                            <a:off x="3165" y="3165"/>
                            <a:ext cx="4734560" cy="2226945"/>
                          </a:xfrm>
                          <a:custGeom>
                            <a:avLst/>
                            <a:gdLst/>
                            <a:ahLst/>
                            <a:cxnLst/>
                            <a:rect l="l" t="t" r="r" b="b"/>
                            <a:pathLst>
                              <a:path w="4734560" h="2226945">
                                <a:moveTo>
                                  <a:pt x="0" y="0"/>
                                </a:moveTo>
                                <a:lnTo>
                                  <a:pt x="4734540" y="0"/>
                                </a:lnTo>
                                <a:lnTo>
                                  <a:pt x="4734540" y="2226414"/>
                                </a:lnTo>
                                <a:lnTo>
                                  <a:pt x="0" y="2226414"/>
                                </a:lnTo>
                                <a:lnTo>
                                  <a:pt x="0" y="0"/>
                                </a:lnTo>
                                <a:close/>
                              </a:path>
                            </a:pathLst>
                          </a:custGeom>
                          <a:ln w="633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BB6460D" id="Group 243" o:spid="_x0000_s1026" style="width:373.3pt;height:175.85pt;mso-position-horizontal-relative:char;mso-position-vertical-relative:line" coordsize="47409,22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">
                <v:shape id="Image 244" o:spid="_x0000_s1027" type="#_x0000_t75" style="position:absolute;left:805;top:657;width:46169;height:2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">
                  <v:imagedata r:id="rId157" o:title=""/>
                </v:shape>
                <v:shape id="Graphic 245" o:spid="_x0000_s1028" style="position:absolute;left:31;top:31;width:47346;height:22270;visibility:visible;mso-wrap-style:square;v-text-anchor:top" coordsize="4734560,222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" path="m,l4734540,r,2226414l,2226414,,xe" filled="f" strokeweight=".17583mm">
                  <v:path arrowok="t"/>
                </v:shape>
                <w10:anchorlock/>
              </v:group>
            </w:pict>
          </mc:Fallback>
        </mc:AlternateContent>
      </w:r>
    </w:p>
    <w:p w14:paraId="68E5FBB8" w14:textId="77777777" w:rsidR="00AF1BF6" w:rsidRDefault="00000000" w:rsidP="00A67EEF">
      <w:pPr>
        <w:pStyle w:val="a3"/>
        <w:spacing w:before="184" w:line="410" w:lineRule="auto"/>
        <w:ind w:left="140" w:right="438" w:firstLine="420"/>
      </w:pPr>
      <w:r>
        <w:rPr>
          <w:spacing w:val="-5"/>
        </w:rPr>
        <w:t xml:space="preserve">我们就得到了一个带 </w:t>
      </w:r>
      <w:proofErr w:type="spellStart"/>
      <w:r>
        <w:rPr>
          <w:rFonts w:ascii="Times New Roman" w:eastAsia="Times New Roman"/>
        </w:rPr>
        <w:t>en</w:t>
      </w:r>
      <w:proofErr w:type="spellEnd"/>
      <w:r>
        <w:rPr>
          <w:rFonts w:ascii="Times New Roman" w:eastAsia="Times New Roman"/>
          <w:spacing w:val="-4"/>
        </w:rPr>
        <w:t xml:space="preserve"> </w:t>
      </w:r>
      <w:r>
        <w:rPr>
          <w:spacing w:val="-12"/>
        </w:rPr>
        <w:t xml:space="preserve">输入的 </w:t>
      </w:r>
      <w:r>
        <w:rPr>
          <w:rFonts w:ascii="Times New Roman" w:eastAsia="Times New Roman"/>
        </w:rPr>
        <w:t>D</w:t>
      </w:r>
      <w:r>
        <w:rPr>
          <w:rFonts w:ascii="Times New Roman" w:eastAsia="Times New Roman"/>
          <w:spacing w:val="-4"/>
        </w:rPr>
        <w:t xml:space="preserve"> </w:t>
      </w:r>
      <w:r>
        <w:rPr>
          <w:spacing w:val="-5"/>
        </w:rPr>
        <w:t xml:space="preserve">锁存器，其特性为：当 </w:t>
      </w:r>
      <w:proofErr w:type="spellStart"/>
      <w:r>
        <w:rPr>
          <w:rFonts w:ascii="Times New Roman" w:eastAsia="Times New Roman"/>
        </w:rPr>
        <w:t>en</w:t>
      </w:r>
      <w:proofErr w:type="spellEnd"/>
      <w:r>
        <w:rPr>
          <w:rFonts w:ascii="Times New Roman" w:eastAsia="Times New Roman"/>
          <w:spacing w:val="-4"/>
        </w:rPr>
        <w:t xml:space="preserve"> </w:t>
      </w:r>
      <w:r>
        <w:t>为高电平，</w:t>
      </w:r>
      <w:r>
        <w:rPr>
          <w:rFonts w:ascii="Times New Roman" w:eastAsia="Times New Roman"/>
        </w:rPr>
        <w:t>Q</w:t>
      </w:r>
      <w:r>
        <w:rPr>
          <w:rFonts w:ascii="Times New Roman" w:eastAsia="Times New Roman"/>
          <w:spacing w:val="-4"/>
        </w:rPr>
        <w:t xml:space="preserve"> </w:t>
      </w:r>
      <w:r>
        <w:rPr>
          <w:spacing w:val="-23"/>
        </w:rPr>
        <w:t xml:space="preserve">和 </w:t>
      </w:r>
      <w:r>
        <w:rPr>
          <w:rFonts w:ascii="Times New Roman" w:eastAsia="Times New Roman"/>
        </w:rPr>
        <w:t>D</w:t>
      </w:r>
      <w:r>
        <w:rPr>
          <w:rFonts w:ascii="Times New Roman" w:eastAsia="Times New Roman"/>
          <w:spacing w:val="-4"/>
        </w:rPr>
        <w:t xml:space="preserve"> </w:t>
      </w:r>
      <w:r>
        <w:t>的输入</w:t>
      </w:r>
      <w:r>
        <w:rPr>
          <w:spacing w:val="-3"/>
        </w:rPr>
        <w:t xml:space="preserve">保持一致；当 </w:t>
      </w:r>
      <w:proofErr w:type="spellStart"/>
      <w:r>
        <w:rPr>
          <w:rFonts w:ascii="Times New Roman" w:eastAsia="Times New Roman"/>
        </w:rPr>
        <w:t>en</w:t>
      </w:r>
      <w:proofErr w:type="spellEnd"/>
      <w:r>
        <w:rPr>
          <w:rFonts w:ascii="Times New Roman" w:eastAsia="Times New Roman"/>
        </w:rPr>
        <w:t xml:space="preserve"> </w:t>
      </w:r>
      <w:r>
        <w:t>为低电平，</w:t>
      </w:r>
      <w:r>
        <w:rPr>
          <w:rFonts w:ascii="Times New Roman" w:eastAsia="Times New Roman"/>
        </w:rPr>
        <w:t xml:space="preserve">Q </w:t>
      </w:r>
      <w:r>
        <w:t>保持之前状态不变，从而起到存储作用。</w:t>
      </w:r>
    </w:p>
    <w:p w14:paraId="59F6BBD3" w14:textId="77777777" w:rsidR="00AF1BF6" w:rsidRDefault="00000000" w:rsidP="00A67EEF">
      <w:pPr>
        <w:pStyle w:val="a6"/>
        <w:numPr>
          <w:ilvl w:val="1"/>
          <w:numId w:val="33"/>
        </w:numPr>
        <w:tabs>
          <w:tab w:val="left" w:pos="1085"/>
        </w:tabs>
        <w:spacing w:before="2"/>
        <w:ind w:left="1085" w:hanging="525"/>
        <w:rPr>
          <w:sz w:val="21"/>
        </w:rPr>
      </w:pPr>
      <w:r>
        <w:rPr>
          <w:spacing w:val="-2"/>
          <w:sz w:val="21"/>
        </w:rPr>
        <w:t>工作原理：</w:t>
      </w:r>
    </w:p>
    <w:p w14:paraId="699082C3" w14:textId="77777777" w:rsidR="00AF1BF6" w:rsidRDefault="00000000" w:rsidP="00A67EEF">
      <w:pPr>
        <w:pStyle w:val="a6"/>
        <w:numPr>
          <w:ilvl w:val="4"/>
          <w:numId w:val="41"/>
        </w:numPr>
        <w:tabs>
          <w:tab w:val="left" w:pos="979"/>
        </w:tabs>
        <w:spacing w:before="211"/>
        <w:ind w:left="979" w:hanging="419"/>
        <w:rPr>
          <w:rFonts w:ascii="Times New Roman" w:hAnsi="Times New Roman"/>
          <w:sz w:val="21"/>
        </w:rPr>
      </w:pPr>
      <w:r>
        <w:rPr>
          <w:rFonts w:ascii="Times New Roman" w:hAnsi="Times New Roman"/>
          <w:spacing w:val="-4"/>
          <w:sz w:val="21"/>
        </w:rPr>
        <w:t>En=0</w:t>
      </w:r>
    </w:p>
    <w:p w14:paraId="67F56F5E" w14:textId="77777777" w:rsidR="00AF1BF6" w:rsidRDefault="00000000" w:rsidP="00A67EEF">
      <w:pPr>
        <w:pStyle w:val="a3"/>
        <w:spacing w:before="11"/>
        <w:rPr>
          <w:rFonts w:ascii="Times New Roman"/>
          <w:sz w:val="20"/>
        </w:rPr>
      </w:pPr>
      <w:r>
        <w:rPr>
          <w:noProof/>
        </w:rPr>
        <mc:AlternateContent>
          <mc:Choice Requires="wpg">
            <w:drawing>
              <wp:anchor distT="0" distB="0" distL="0" distR="0" simplePos="0" relativeHeight="251638272" behindDoc="1" locked="0" layoutInCell="1" allowOverlap="1" wp14:anchorId="2D791A26" wp14:editId="19ECDDCD">
                <wp:simplePos x="0" y="0"/>
                <wp:positionH relativeFrom="page">
                  <wp:posOffset>1468765</wp:posOffset>
                </wp:positionH>
                <wp:positionV relativeFrom="paragraph">
                  <wp:posOffset>168837</wp:posOffset>
                </wp:positionV>
                <wp:extent cx="4626610" cy="3184525"/>
                <wp:effectExtent l="0" t="0" r="0" b="0"/>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6610" cy="3184525"/>
                          <a:chOff x="0" y="0"/>
                          <a:chExt cx="4626610" cy="3184525"/>
                        </a:xfrm>
                      </wpg:grpSpPr>
                      <pic:pic xmlns:pic="http://schemas.openxmlformats.org/drawingml/2006/picture">
                        <pic:nvPicPr>
                          <pic:cNvPr id="247" name="Image 247"/>
                          <pic:cNvPicPr/>
                        </pic:nvPicPr>
                        <pic:blipFill>
                          <a:blip r:embed="rId158" cstate="print"/>
                          <a:stretch>
                            <a:fillRect/>
                          </a:stretch>
                        </pic:blipFill>
                        <pic:spPr>
                          <a:xfrm>
                            <a:off x="83495" y="75784"/>
                            <a:ext cx="4490461" cy="3070990"/>
                          </a:xfrm>
                          <a:prstGeom prst="rect">
                            <a:avLst/>
                          </a:prstGeom>
                        </pic:spPr>
                      </pic:pic>
                      <wps:wsp>
                        <wps:cNvPr id="248" name="Graphic 248"/>
                        <wps:cNvSpPr/>
                        <wps:spPr>
                          <a:xfrm>
                            <a:off x="3169" y="3169"/>
                            <a:ext cx="4620260" cy="3178175"/>
                          </a:xfrm>
                          <a:custGeom>
                            <a:avLst/>
                            <a:gdLst/>
                            <a:ahLst/>
                            <a:cxnLst/>
                            <a:rect l="l" t="t" r="r" b="b"/>
                            <a:pathLst>
                              <a:path w="4620260" h="3178175">
                                <a:moveTo>
                                  <a:pt x="0" y="0"/>
                                </a:moveTo>
                                <a:lnTo>
                                  <a:pt x="4620249" y="0"/>
                                </a:lnTo>
                                <a:lnTo>
                                  <a:pt x="4620249" y="3177638"/>
                                </a:lnTo>
                                <a:lnTo>
                                  <a:pt x="0" y="3177638"/>
                                </a:lnTo>
                                <a:lnTo>
                                  <a:pt x="0" y="0"/>
                                </a:lnTo>
                                <a:close/>
                              </a:path>
                            </a:pathLst>
                          </a:custGeom>
                          <a:ln w="633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1923FF" id="Group 246" o:spid="_x0000_s1026" style="position:absolute;margin-left:115.65pt;margin-top:13.3pt;width:364.3pt;height:250.75pt;z-index:-251678208;mso-wrap-distance-left:0;mso-wrap-distance-right:0;mso-position-horizontal-relative:page" coordsize="46266,31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">
                <v:shape id="Image 247" o:spid="_x0000_s1027" type="#_x0000_t75" style="position:absolute;left:834;top:757;width:44905;height:30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">
                  <v:imagedata r:id="rId159" o:title=""/>
                </v:shape>
                <v:shape id="Graphic 248" o:spid="_x0000_s1028" style="position:absolute;left:31;top:31;width:46203;height:31782;visibility:visible;mso-wrap-style:square;v-text-anchor:top" coordsize="4620260,317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" path="m,l4620249,r,3177638l,3177638,,xe" filled="f" strokeweight=".17608mm">
                  <v:path arrowok="t"/>
                </v:shape>
                <w10:wrap type="topAndBottom" anchorx="page"/>
              </v:group>
            </w:pict>
          </mc:Fallback>
        </mc:AlternateContent>
      </w:r>
    </w:p>
    <w:p w14:paraId="4DBE6501" w14:textId="77777777" w:rsidR="00AF1BF6" w:rsidRDefault="00000000" w:rsidP="00A67EEF">
      <w:pPr>
        <w:pStyle w:val="a6"/>
        <w:numPr>
          <w:ilvl w:val="4"/>
          <w:numId w:val="41"/>
        </w:numPr>
        <w:tabs>
          <w:tab w:val="left" w:pos="979"/>
        </w:tabs>
        <w:spacing w:before="235"/>
        <w:ind w:left="979" w:hanging="419"/>
        <w:rPr>
          <w:rFonts w:ascii="Times New Roman" w:eastAsia="Times New Roman" w:hAnsi="Times New Roman"/>
          <w:sz w:val="21"/>
        </w:rPr>
      </w:pPr>
      <w:r>
        <w:rPr>
          <w:rFonts w:ascii="Times New Roman" w:eastAsia="Times New Roman" w:hAnsi="Times New Roman"/>
          <w:spacing w:val="-2"/>
          <w:sz w:val="21"/>
        </w:rPr>
        <w:t>En=1</w:t>
      </w:r>
      <w:r>
        <w:rPr>
          <w:spacing w:val="-2"/>
          <w:sz w:val="21"/>
        </w:rPr>
        <w:t>，</w:t>
      </w:r>
      <w:r>
        <w:rPr>
          <w:rFonts w:ascii="Times New Roman" w:eastAsia="Times New Roman" w:hAnsi="Times New Roman"/>
          <w:spacing w:val="-2"/>
          <w:sz w:val="21"/>
        </w:rPr>
        <w:t>D=0</w:t>
      </w:r>
    </w:p>
    <w:p w14:paraId="1C35BADF" w14:textId="77777777" w:rsidR="00AF1BF6" w:rsidRDefault="00AF1BF6" w:rsidP="00A67EEF">
      <w:pPr>
        <w:rPr>
          <w:rFonts w:ascii="Times New Roman" w:eastAsia="Times New Roman" w:hAnsi="Times New Roman"/>
          <w:sz w:val="21"/>
        </w:rPr>
        <w:sectPr w:rsidR="00AF1BF6">
          <w:pgSz w:w="11910" w:h="16840"/>
          <w:pgMar w:top="1700" w:right="1360" w:bottom="1380" w:left="1660" w:header="851" w:footer="1172" w:gutter="0"/>
          <w:cols w:space="720"/>
        </w:sectPr>
      </w:pPr>
    </w:p>
    <w:p w14:paraId="544EB8E1" w14:textId="77777777" w:rsidR="00AF1BF6" w:rsidRDefault="00AF1BF6" w:rsidP="00A67EEF">
      <w:pPr>
        <w:pStyle w:val="a3"/>
        <w:spacing w:before="3"/>
        <w:rPr>
          <w:rFonts w:ascii="Times New Roman"/>
          <w:sz w:val="6"/>
        </w:rPr>
      </w:pPr>
    </w:p>
    <w:p w14:paraId="6B176E98" w14:textId="77777777" w:rsidR="00AF1BF6" w:rsidRDefault="00000000" w:rsidP="00A67EEF">
      <w:pPr>
        <w:pStyle w:val="a3"/>
        <w:ind w:left="638"/>
        <w:rPr>
          <w:rFonts w:ascii="Times New Roman"/>
          <w:sz w:val="20"/>
        </w:rPr>
      </w:pPr>
      <w:r>
        <w:rPr>
          <w:rFonts w:ascii="Times New Roman"/>
          <w:noProof/>
          <w:sz w:val="20"/>
        </w:rPr>
        <mc:AlternateContent>
          <mc:Choice Requires="wpg">
            <w:drawing>
              <wp:inline distT="0" distB="0" distL="0" distR="0" wp14:anchorId="2F05CB94" wp14:editId="0C5FB8E5">
                <wp:extent cx="4645660" cy="3221990"/>
                <wp:effectExtent l="0" t="0" r="0" b="6985"/>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5660" cy="3221990"/>
                          <a:chOff x="0" y="0"/>
                          <a:chExt cx="4645660" cy="3221990"/>
                        </a:xfrm>
                      </wpg:grpSpPr>
                      <pic:pic xmlns:pic="http://schemas.openxmlformats.org/drawingml/2006/picture">
                        <pic:nvPicPr>
                          <pic:cNvPr id="250" name="Image 250"/>
                          <pic:cNvPicPr/>
                        </pic:nvPicPr>
                        <pic:blipFill>
                          <a:blip r:embed="rId160" cstate="print"/>
                          <a:stretch>
                            <a:fillRect/>
                          </a:stretch>
                        </pic:blipFill>
                        <pic:spPr>
                          <a:xfrm>
                            <a:off x="46337" y="6330"/>
                            <a:ext cx="4504895" cy="3200929"/>
                          </a:xfrm>
                          <a:prstGeom prst="rect">
                            <a:avLst/>
                          </a:prstGeom>
                        </pic:spPr>
                      </pic:pic>
                      <wps:wsp>
                        <wps:cNvPr id="251" name="Graphic 251"/>
                        <wps:cNvSpPr/>
                        <wps:spPr>
                          <a:xfrm>
                            <a:off x="3165" y="3165"/>
                            <a:ext cx="4639310" cy="3215640"/>
                          </a:xfrm>
                          <a:custGeom>
                            <a:avLst/>
                            <a:gdLst/>
                            <a:ahLst/>
                            <a:cxnLst/>
                            <a:rect l="l" t="t" r="r" b="b"/>
                            <a:pathLst>
                              <a:path w="4639310" h="3215640">
                                <a:moveTo>
                                  <a:pt x="0" y="0"/>
                                </a:moveTo>
                                <a:lnTo>
                                  <a:pt x="4639251" y="0"/>
                                </a:lnTo>
                                <a:lnTo>
                                  <a:pt x="4639251" y="3215261"/>
                                </a:lnTo>
                                <a:lnTo>
                                  <a:pt x="0" y="3215261"/>
                                </a:lnTo>
                                <a:lnTo>
                                  <a:pt x="0" y="0"/>
                                </a:lnTo>
                                <a:close/>
                              </a:path>
                            </a:pathLst>
                          </a:custGeom>
                          <a:ln w="633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6624E43" id="Group 249" o:spid="_x0000_s1026" style="width:365.8pt;height:253.7pt;mso-position-horizontal-relative:char;mso-position-vertical-relative:line" coordsize="46456,32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">
                <v:shape id="Image 250" o:spid="_x0000_s1027" type="#_x0000_t75" style="position:absolute;left:463;top:63;width:45049;height:3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">
                  <v:imagedata r:id="rId161" o:title=""/>
                </v:shape>
                <v:shape id="Graphic 251" o:spid="_x0000_s1028" style="position:absolute;left:31;top:31;width:46393;height:32157;visibility:visible;mso-wrap-style:square;v-text-anchor:top" coordsize="4639310,321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" path="m,l4639251,r,3215261l,3215261,,xe" filled="f" strokeweight=".17583mm">
                  <v:path arrowok="t"/>
                </v:shape>
                <w10:anchorlock/>
              </v:group>
            </w:pict>
          </mc:Fallback>
        </mc:AlternateContent>
      </w:r>
    </w:p>
    <w:p w14:paraId="7CFABBC5" w14:textId="77777777" w:rsidR="00AF1BF6" w:rsidRDefault="00000000" w:rsidP="00A67EEF">
      <w:pPr>
        <w:pStyle w:val="a6"/>
        <w:numPr>
          <w:ilvl w:val="4"/>
          <w:numId w:val="41"/>
        </w:numPr>
        <w:tabs>
          <w:tab w:val="left" w:pos="979"/>
        </w:tabs>
        <w:spacing w:before="169"/>
        <w:ind w:left="979" w:hanging="419"/>
        <w:rPr>
          <w:rFonts w:ascii="Times New Roman" w:eastAsia="Times New Roman" w:hAnsi="Times New Roman"/>
          <w:sz w:val="21"/>
        </w:rPr>
      </w:pPr>
      <w:r>
        <w:rPr>
          <w:rFonts w:ascii="Times New Roman" w:eastAsia="Times New Roman" w:hAnsi="Times New Roman"/>
          <w:spacing w:val="-2"/>
          <w:sz w:val="21"/>
        </w:rPr>
        <w:t>En=1</w:t>
      </w:r>
      <w:r>
        <w:rPr>
          <w:spacing w:val="-2"/>
          <w:sz w:val="21"/>
        </w:rPr>
        <w:t>，</w:t>
      </w:r>
      <w:r>
        <w:rPr>
          <w:rFonts w:ascii="Times New Roman" w:eastAsia="Times New Roman" w:hAnsi="Times New Roman"/>
          <w:spacing w:val="-2"/>
          <w:sz w:val="21"/>
        </w:rPr>
        <w:t>D=1</w:t>
      </w:r>
    </w:p>
    <w:p w14:paraId="3A026CD4" w14:textId="77777777" w:rsidR="00AF1BF6" w:rsidRDefault="00000000" w:rsidP="00A67EEF">
      <w:pPr>
        <w:pStyle w:val="a3"/>
        <w:spacing w:before="6"/>
        <w:rPr>
          <w:rFonts w:ascii="Times New Roman"/>
          <w:sz w:val="17"/>
        </w:rPr>
      </w:pPr>
      <w:r>
        <w:rPr>
          <w:noProof/>
        </w:rPr>
        <mc:AlternateContent>
          <mc:Choice Requires="wpg">
            <w:drawing>
              <wp:anchor distT="0" distB="0" distL="0" distR="0" simplePos="0" relativeHeight="251639296" behindDoc="1" locked="0" layoutInCell="1" allowOverlap="1" wp14:anchorId="4F44F1A5" wp14:editId="22F73995">
                <wp:simplePos x="0" y="0"/>
                <wp:positionH relativeFrom="page">
                  <wp:posOffset>1440192</wp:posOffset>
                </wp:positionH>
                <wp:positionV relativeFrom="paragraph">
                  <wp:posOffset>143531</wp:posOffset>
                </wp:positionV>
                <wp:extent cx="4677410" cy="3394710"/>
                <wp:effectExtent l="0" t="0" r="0" b="0"/>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7410" cy="3394710"/>
                          <a:chOff x="0" y="0"/>
                          <a:chExt cx="4677410" cy="3394710"/>
                        </a:xfrm>
                      </wpg:grpSpPr>
                      <pic:pic xmlns:pic="http://schemas.openxmlformats.org/drawingml/2006/picture">
                        <pic:nvPicPr>
                          <pic:cNvPr id="253" name="Image 253"/>
                          <pic:cNvPicPr/>
                        </pic:nvPicPr>
                        <pic:blipFill>
                          <a:blip r:embed="rId162" cstate="print"/>
                          <a:stretch>
                            <a:fillRect/>
                          </a:stretch>
                        </pic:blipFill>
                        <pic:spPr>
                          <a:xfrm>
                            <a:off x="39245" y="72156"/>
                            <a:ext cx="4574212" cy="3208662"/>
                          </a:xfrm>
                          <a:prstGeom prst="rect">
                            <a:avLst/>
                          </a:prstGeom>
                        </pic:spPr>
                      </pic:pic>
                      <wps:wsp>
                        <wps:cNvPr id="254" name="Graphic 254"/>
                        <wps:cNvSpPr/>
                        <wps:spPr>
                          <a:xfrm>
                            <a:off x="3168" y="3168"/>
                            <a:ext cx="4671060" cy="3388360"/>
                          </a:xfrm>
                          <a:custGeom>
                            <a:avLst/>
                            <a:gdLst/>
                            <a:ahLst/>
                            <a:cxnLst/>
                            <a:rect l="l" t="t" r="r" b="b"/>
                            <a:pathLst>
                              <a:path w="4671060" h="3388360">
                                <a:moveTo>
                                  <a:pt x="0" y="0"/>
                                </a:moveTo>
                                <a:lnTo>
                                  <a:pt x="4671047" y="0"/>
                                </a:lnTo>
                                <a:lnTo>
                                  <a:pt x="4671047" y="3387774"/>
                                </a:lnTo>
                                <a:lnTo>
                                  <a:pt x="0" y="3387774"/>
                                </a:lnTo>
                                <a:lnTo>
                                  <a:pt x="0" y="0"/>
                                </a:lnTo>
                                <a:close/>
                              </a:path>
                            </a:pathLst>
                          </a:custGeom>
                          <a:ln w="633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91E351" id="Group 252" o:spid="_x0000_s1026" style="position:absolute;margin-left:113.4pt;margin-top:11.3pt;width:368.3pt;height:267.3pt;z-index:-251677184;mso-wrap-distance-left:0;mso-wrap-distance-right:0;mso-position-horizontal-relative:page" coordsize="46774,339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">
                <v:shape id="Image 253" o:spid="_x0000_s1027" type="#_x0000_t75" style="position:absolute;left:392;top:721;width:45742;height:32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">
                  <v:imagedata r:id="rId163" o:title=""/>
                </v:shape>
                <v:shape id="Graphic 254" o:spid="_x0000_s1028" style="position:absolute;left:31;top:31;width:46711;height:33884;visibility:visible;mso-wrap-style:square;v-text-anchor:top" coordsize="4671060,338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" path="m,l4671047,r,3387774l,3387774,,xe" filled="f" strokeweight=".17603mm">
                  <v:path arrowok="t"/>
                </v:shape>
                <w10:wrap type="topAndBottom" anchorx="page"/>
              </v:group>
            </w:pict>
          </mc:Fallback>
        </mc:AlternateContent>
      </w:r>
    </w:p>
    <w:p w14:paraId="0A15C906" w14:textId="77777777" w:rsidR="00AF1BF6" w:rsidRDefault="00000000" w:rsidP="00A67EEF">
      <w:pPr>
        <w:pStyle w:val="a3"/>
        <w:spacing w:before="240"/>
        <w:ind w:left="560"/>
      </w:pPr>
      <w:r>
        <w:rPr>
          <w:spacing w:val="-11"/>
        </w:rPr>
        <w:t xml:space="preserve">总结：当 </w:t>
      </w:r>
      <w:proofErr w:type="spellStart"/>
      <w:r>
        <w:rPr>
          <w:rFonts w:ascii="Times New Roman" w:eastAsia="Times New Roman"/>
        </w:rPr>
        <w:t>en</w:t>
      </w:r>
      <w:proofErr w:type="spellEnd"/>
      <w:r>
        <w:rPr>
          <w:rFonts w:ascii="Times New Roman" w:eastAsia="Times New Roman"/>
          <w:spacing w:val="-11"/>
        </w:rPr>
        <w:t xml:space="preserve"> </w:t>
      </w:r>
      <w:r>
        <w:rPr>
          <w:spacing w:val="-27"/>
        </w:rPr>
        <w:t xml:space="preserve">为 </w:t>
      </w:r>
      <w:r>
        <w:rPr>
          <w:rFonts w:ascii="Times New Roman" w:eastAsia="Times New Roman"/>
        </w:rPr>
        <w:t>1</w:t>
      </w:r>
      <w:r>
        <w:rPr>
          <w:rFonts w:ascii="Times New Roman" w:eastAsia="Times New Roman"/>
          <w:spacing w:val="-11"/>
        </w:rPr>
        <w:t xml:space="preserve"> </w:t>
      </w:r>
      <w:r>
        <w:rPr>
          <w:spacing w:val="-11"/>
        </w:rPr>
        <w:t xml:space="preserve">时，输出 </w:t>
      </w:r>
      <w:r>
        <w:rPr>
          <w:rFonts w:ascii="Times New Roman" w:eastAsia="Times New Roman"/>
        </w:rPr>
        <w:t>Q*</w:t>
      </w:r>
      <w:r>
        <w:rPr>
          <w:spacing w:val="-14"/>
        </w:rPr>
        <w:t xml:space="preserve">的值与 </w:t>
      </w:r>
      <w:r>
        <w:rPr>
          <w:rFonts w:ascii="Times New Roman" w:eastAsia="Times New Roman"/>
        </w:rPr>
        <w:t>D</w:t>
      </w:r>
      <w:r>
        <w:rPr>
          <w:rFonts w:ascii="Times New Roman" w:eastAsia="Times New Roman"/>
          <w:spacing w:val="-11"/>
        </w:rPr>
        <w:t xml:space="preserve"> </w:t>
      </w:r>
      <w:r>
        <w:rPr>
          <w:spacing w:val="-2"/>
        </w:rPr>
        <w:t>输入的值相同。</w:t>
      </w:r>
    </w:p>
    <w:p w14:paraId="00CDB404" w14:textId="77777777" w:rsidR="00AF1BF6" w:rsidRDefault="00000000" w:rsidP="00A67EEF">
      <w:pPr>
        <w:pStyle w:val="a3"/>
        <w:spacing w:before="195"/>
        <w:ind w:left="560"/>
      </w:pPr>
      <w:r>
        <w:rPr>
          <w:spacing w:val="-12"/>
        </w:rPr>
        <w:t xml:space="preserve">问题：当 </w:t>
      </w:r>
      <w:proofErr w:type="spellStart"/>
      <w:r>
        <w:rPr>
          <w:rFonts w:ascii="Times New Roman" w:eastAsia="Times New Roman"/>
        </w:rPr>
        <w:t>en</w:t>
      </w:r>
      <w:proofErr w:type="spellEnd"/>
      <w:r>
        <w:rPr>
          <w:rFonts w:ascii="Times New Roman" w:eastAsia="Times New Roman"/>
          <w:spacing w:val="-17"/>
        </w:rPr>
        <w:t xml:space="preserve"> </w:t>
      </w:r>
      <w:r>
        <w:rPr>
          <w:spacing w:val="-30"/>
        </w:rPr>
        <w:t xml:space="preserve">为 </w:t>
      </w:r>
      <w:r>
        <w:rPr>
          <w:rFonts w:ascii="Times New Roman" w:eastAsia="Times New Roman"/>
        </w:rPr>
        <w:t>1</w:t>
      </w:r>
      <w:r>
        <w:rPr>
          <w:rFonts w:ascii="Times New Roman" w:eastAsia="Times New Roman"/>
          <w:spacing w:val="-17"/>
        </w:rPr>
        <w:t xml:space="preserve"> </w:t>
      </w:r>
      <w:r>
        <w:t>时，</w:t>
      </w:r>
      <w:r>
        <w:rPr>
          <w:rFonts w:ascii="Times New Roman" w:eastAsia="Times New Roman"/>
        </w:rPr>
        <w:t>D</w:t>
      </w:r>
      <w:r>
        <w:rPr>
          <w:rFonts w:ascii="Times New Roman" w:eastAsia="Times New Roman"/>
          <w:spacing w:val="-17"/>
        </w:rPr>
        <w:t xml:space="preserve"> </w:t>
      </w:r>
      <w:r>
        <w:rPr>
          <w:spacing w:val="-8"/>
        </w:rPr>
        <w:t xml:space="preserve">的输入直接影响 </w:t>
      </w:r>
      <w:r>
        <w:rPr>
          <w:rFonts w:ascii="Times New Roman" w:eastAsia="Times New Roman"/>
        </w:rPr>
        <w:t>Q*</w:t>
      </w:r>
      <w:r>
        <w:rPr>
          <w:spacing w:val="-1"/>
        </w:rPr>
        <w:t>的输出，为了提高触发器的可靠性，增强抗</w:t>
      </w:r>
    </w:p>
    <w:p w14:paraId="6E7F9FD8" w14:textId="77777777" w:rsidR="00AF1BF6" w:rsidRDefault="00000000" w:rsidP="00A67EEF">
      <w:pPr>
        <w:pStyle w:val="a3"/>
        <w:spacing w:before="195"/>
        <w:ind w:left="140"/>
        <w:rPr>
          <w:rFonts w:ascii="Times New Roman" w:eastAsia="Times New Roman"/>
        </w:rPr>
      </w:pPr>
      <w:r>
        <w:rPr>
          <w:spacing w:val="-3"/>
        </w:rPr>
        <w:t>干扰能力，希望触发器的</w:t>
      </w:r>
      <w:proofErr w:type="gramStart"/>
      <w:r>
        <w:rPr>
          <w:spacing w:val="-3"/>
        </w:rPr>
        <w:t>次态仅仅</w:t>
      </w:r>
      <w:proofErr w:type="gramEnd"/>
      <w:r>
        <w:rPr>
          <w:spacing w:val="-3"/>
        </w:rPr>
        <w:t xml:space="preserve">取决于 </w:t>
      </w:r>
      <w:proofErr w:type="spellStart"/>
      <w:r>
        <w:rPr>
          <w:rFonts w:ascii="Times New Roman" w:eastAsia="Times New Roman"/>
        </w:rPr>
        <w:t>en</w:t>
      </w:r>
      <w:proofErr w:type="spellEnd"/>
      <w:r>
        <w:rPr>
          <w:rFonts w:ascii="Times New Roman" w:eastAsia="Times New Roman"/>
          <w:spacing w:val="-11"/>
        </w:rPr>
        <w:t xml:space="preserve"> </w:t>
      </w:r>
      <w:r>
        <w:t>的下降沿（或上升沿）到来时的输入信号状态。</w:t>
      </w:r>
      <w:r>
        <w:rPr>
          <w:rFonts w:ascii="Times New Roman" w:eastAsia="Times New Roman"/>
          <w:spacing w:val="-10"/>
        </w:rPr>
        <w:t>D</w:t>
      </w:r>
    </w:p>
    <w:p w14:paraId="3124099F" w14:textId="77777777" w:rsidR="00AF1BF6" w:rsidRDefault="00000000" w:rsidP="00A67EEF">
      <w:pPr>
        <w:pStyle w:val="a3"/>
        <w:spacing w:before="195"/>
        <w:ind w:left="140"/>
      </w:pPr>
      <w:r>
        <w:rPr>
          <w:spacing w:val="-1"/>
        </w:rPr>
        <w:t>触发器可以解决以上问题。</w:t>
      </w:r>
    </w:p>
    <w:p w14:paraId="4E91EA35" w14:textId="77777777" w:rsidR="00AF1BF6" w:rsidRDefault="00AF1BF6" w:rsidP="00A67EEF">
      <w:pPr>
        <w:sectPr w:rsidR="00AF1BF6">
          <w:pgSz w:w="11910" w:h="16840"/>
          <w:pgMar w:top="1700" w:right="1360" w:bottom="1380" w:left="1660" w:header="851" w:footer="1172" w:gutter="0"/>
          <w:cols w:space="720"/>
        </w:sectPr>
      </w:pPr>
    </w:p>
    <w:p w14:paraId="4ED2DE1A" w14:textId="77777777" w:rsidR="00AF1BF6" w:rsidRDefault="00000000" w:rsidP="00A67EEF">
      <w:pPr>
        <w:pStyle w:val="4"/>
      </w:pPr>
      <w:bookmarkStart w:id="19" w:name="1.3.5.3_边沿触发的D触发器_"/>
      <w:bookmarkEnd w:id="19"/>
      <w:r>
        <w:rPr>
          <w:spacing w:val="-2"/>
        </w:rPr>
        <w:lastRenderedPageBreak/>
        <w:t xml:space="preserve">边沿触发的 </w:t>
      </w:r>
      <w:r>
        <w:rPr>
          <w:rFonts w:ascii="Times New Roman" w:eastAsia="Times New Roman"/>
        </w:rPr>
        <w:t>D</w:t>
      </w:r>
      <w:r>
        <w:rPr>
          <w:rFonts w:ascii="Times New Roman" w:eastAsia="Times New Roman"/>
          <w:spacing w:val="-9"/>
        </w:rPr>
        <w:t xml:space="preserve"> </w:t>
      </w:r>
      <w:r>
        <w:rPr>
          <w:spacing w:val="-4"/>
        </w:rPr>
        <w:t>触发器</w:t>
      </w:r>
    </w:p>
    <w:p w14:paraId="0A9F660A" w14:textId="77777777" w:rsidR="00AF1BF6" w:rsidRDefault="00000000" w:rsidP="00A67EEF">
      <w:pPr>
        <w:pStyle w:val="a3"/>
        <w:spacing w:before="117" w:line="410" w:lineRule="auto"/>
        <w:ind w:left="140" w:right="438" w:firstLine="420"/>
        <w:jc w:val="both"/>
      </w:pPr>
      <w:r>
        <w:rPr>
          <w:noProof/>
        </w:rPr>
        <mc:AlternateContent>
          <mc:Choice Requires="wpg">
            <w:drawing>
              <wp:anchor distT="0" distB="0" distL="0" distR="0" simplePos="0" relativeHeight="251640320" behindDoc="1" locked="0" layoutInCell="1" allowOverlap="1" wp14:anchorId="0168DF86" wp14:editId="2F53DBB7">
                <wp:simplePos x="0" y="0"/>
                <wp:positionH relativeFrom="page">
                  <wp:posOffset>1926014</wp:posOffset>
                </wp:positionH>
                <wp:positionV relativeFrom="paragraph">
                  <wp:posOffset>1284826</wp:posOffset>
                </wp:positionV>
                <wp:extent cx="3715385" cy="1017905"/>
                <wp:effectExtent l="0" t="0" r="0" b="0"/>
                <wp:wrapTopAndBottom/>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5385" cy="1017905"/>
                          <a:chOff x="0" y="0"/>
                          <a:chExt cx="3715385" cy="1017905"/>
                        </a:xfrm>
                      </wpg:grpSpPr>
                      <pic:pic xmlns:pic="http://schemas.openxmlformats.org/drawingml/2006/picture">
                        <pic:nvPicPr>
                          <pic:cNvPr id="256" name="Image 256"/>
                          <pic:cNvPicPr/>
                        </pic:nvPicPr>
                        <pic:blipFill>
                          <a:blip r:embed="rId164" cstate="print"/>
                          <a:stretch>
                            <a:fillRect/>
                          </a:stretch>
                        </pic:blipFill>
                        <pic:spPr>
                          <a:xfrm>
                            <a:off x="93649" y="72997"/>
                            <a:ext cx="3573399" cy="825499"/>
                          </a:xfrm>
                          <a:prstGeom prst="rect">
                            <a:avLst/>
                          </a:prstGeom>
                        </pic:spPr>
                      </pic:pic>
                      <wps:wsp>
                        <wps:cNvPr id="257" name="Graphic 257"/>
                        <wps:cNvSpPr/>
                        <wps:spPr>
                          <a:xfrm>
                            <a:off x="3145" y="3145"/>
                            <a:ext cx="3709035" cy="1011555"/>
                          </a:xfrm>
                          <a:custGeom>
                            <a:avLst/>
                            <a:gdLst/>
                            <a:ahLst/>
                            <a:cxnLst/>
                            <a:rect l="l" t="t" r="r" b="b"/>
                            <a:pathLst>
                              <a:path w="3709035" h="1011555">
                                <a:moveTo>
                                  <a:pt x="0" y="0"/>
                                </a:moveTo>
                                <a:lnTo>
                                  <a:pt x="3708648" y="0"/>
                                </a:lnTo>
                                <a:lnTo>
                                  <a:pt x="3708648" y="1011064"/>
                                </a:lnTo>
                                <a:lnTo>
                                  <a:pt x="0" y="1011064"/>
                                </a:lnTo>
                                <a:lnTo>
                                  <a:pt x="0" y="0"/>
                                </a:lnTo>
                                <a:close/>
                              </a:path>
                            </a:pathLst>
                          </a:custGeom>
                          <a:ln w="629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FE9AAB" id="Group 255" o:spid="_x0000_s1026" style="position:absolute;margin-left:151.65pt;margin-top:101.15pt;width:292.55pt;height:80.15pt;z-index:-251676160;mso-wrap-distance-left:0;mso-wrap-distance-right:0;mso-position-horizontal-relative:page" coordsize="37153,101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">
                <v:shape id="Image 256" o:spid="_x0000_s1027" type="#_x0000_t75" style="position:absolute;left:936;top:729;width:35734;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">
                  <v:imagedata r:id="rId165" o:title=""/>
                </v:shape>
                <v:shape id="Graphic 257" o:spid="_x0000_s1028" style="position:absolute;left:31;top:31;width:37090;height:10116;visibility:visible;mso-wrap-style:square;v-text-anchor:top" coordsize="3709035,101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" path="m,l3708648,r,1011064l,1011064,,xe" filled="f" strokeweight=".17472mm">
                  <v:path arrowok="t"/>
                </v:shape>
                <w10:wrap type="topAndBottom" anchorx="page"/>
              </v:group>
            </w:pict>
          </mc:Fallback>
        </mc:AlternateContent>
      </w:r>
      <w:r>
        <w:rPr>
          <w:rFonts w:ascii="Times New Roman" w:eastAsia="Times New Roman"/>
          <w:spacing w:val="-2"/>
        </w:rPr>
        <w:t>D</w:t>
      </w:r>
      <w:r>
        <w:rPr>
          <w:rFonts w:ascii="Times New Roman" w:eastAsia="Times New Roman"/>
          <w:spacing w:val="-12"/>
        </w:rPr>
        <w:t xml:space="preserve"> </w:t>
      </w:r>
      <w:r>
        <w:rPr>
          <w:spacing w:val="-4"/>
        </w:rPr>
        <w:t xml:space="preserve">锁存器尽管可以起到保存数据的作用，但是当 </w:t>
      </w:r>
      <w:proofErr w:type="spellStart"/>
      <w:r>
        <w:rPr>
          <w:rFonts w:ascii="Times New Roman" w:eastAsia="Times New Roman"/>
          <w:spacing w:val="-2"/>
        </w:rPr>
        <w:t>en</w:t>
      </w:r>
      <w:proofErr w:type="spellEnd"/>
      <w:r>
        <w:rPr>
          <w:rFonts w:ascii="Times New Roman" w:eastAsia="Times New Roman"/>
          <w:spacing w:val="-11"/>
        </w:rPr>
        <w:t xml:space="preserve"> </w:t>
      </w:r>
      <w:r>
        <w:rPr>
          <w:spacing w:val="-8"/>
        </w:rPr>
        <w:t xml:space="preserve">信号为 </w:t>
      </w:r>
      <w:r>
        <w:rPr>
          <w:rFonts w:ascii="Times New Roman" w:eastAsia="Times New Roman"/>
          <w:spacing w:val="-2"/>
        </w:rPr>
        <w:t>1</w:t>
      </w:r>
      <w:r>
        <w:rPr>
          <w:rFonts w:ascii="Times New Roman" w:eastAsia="Times New Roman"/>
          <w:spacing w:val="-11"/>
        </w:rPr>
        <w:t xml:space="preserve"> </w:t>
      </w:r>
      <w:r>
        <w:rPr>
          <w:spacing w:val="-2"/>
        </w:rPr>
        <w:t>时，</w:t>
      </w:r>
      <w:r>
        <w:rPr>
          <w:rFonts w:ascii="Times New Roman" w:eastAsia="Times New Roman"/>
          <w:spacing w:val="-2"/>
        </w:rPr>
        <w:t>D</w:t>
      </w:r>
      <w:r>
        <w:rPr>
          <w:rFonts w:ascii="Times New Roman" w:eastAsia="Times New Roman"/>
          <w:spacing w:val="-11"/>
        </w:rPr>
        <w:t xml:space="preserve"> </w:t>
      </w:r>
      <w:r>
        <w:rPr>
          <w:spacing w:val="-8"/>
        </w:rPr>
        <w:t xml:space="preserve">输入和 </w:t>
      </w:r>
      <w:r>
        <w:rPr>
          <w:rFonts w:ascii="Times New Roman" w:eastAsia="Times New Roman"/>
          <w:spacing w:val="-2"/>
        </w:rPr>
        <w:t>Q</w:t>
      </w:r>
      <w:r>
        <w:rPr>
          <w:rFonts w:ascii="Times New Roman" w:eastAsia="Times New Roman"/>
          <w:spacing w:val="-10"/>
        </w:rPr>
        <w:t xml:space="preserve"> </w:t>
      </w:r>
      <w:r>
        <w:rPr>
          <w:spacing w:val="-2"/>
        </w:rPr>
        <w:t>输出相当</w:t>
      </w:r>
      <w:r>
        <w:rPr>
          <w:spacing w:val="-3"/>
        </w:rPr>
        <w:t xml:space="preserve">于是联通的，此时如果 </w:t>
      </w:r>
      <w:r>
        <w:rPr>
          <w:rFonts w:ascii="Times New Roman" w:eastAsia="Times New Roman"/>
        </w:rPr>
        <w:t>D</w:t>
      </w:r>
      <w:r>
        <w:rPr>
          <w:rFonts w:ascii="Times New Roman" w:eastAsia="Times New Roman"/>
          <w:spacing w:val="-12"/>
        </w:rPr>
        <w:t xml:space="preserve"> </w:t>
      </w:r>
      <w:r>
        <w:t>信号有波动，</w:t>
      </w:r>
      <w:r>
        <w:rPr>
          <w:rFonts w:ascii="Times New Roman" w:eastAsia="Times New Roman"/>
        </w:rPr>
        <w:t>Q</w:t>
      </w:r>
      <w:r>
        <w:rPr>
          <w:rFonts w:ascii="Times New Roman" w:eastAsia="Times New Roman"/>
          <w:spacing w:val="7"/>
        </w:rPr>
        <w:t xml:space="preserve"> </w:t>
      </w:r>
      <w:r>
        <w:rPr>
          <w:spacing w:val="-2"/>
        </w:rPr>
        <w:t xml:space="preserve">会跟随波动。我们希望能得到更稳定的输出 </w:t>
      </w:r>
      <w:r>
        <w:rPr>
          <w:rFonts w:ascii="Times New Roman" w:eastAsia="Times New Roman"/>
        </w:rPr>
        <w:t>Q</w:t>
      </w:r>
      <w:r>
        <w:t>，</w:t>
      </w:r>
      <w:r>
        <w:rPr>
          <w:spacing w:val="-11"/>
        </w:rPr>
        <w:t xml:space="preserve">不希望 </w:t>
      </w:r>
      <w:proofErr w:type="spellStart"/>
      <w:r>
        <w:rPr>
          <w:rFonts w:ascii="Times New Roman" w:eastAsia="Times New Roman"/>
          <w:spacing w:val="-8"/>
        </w:rPr>
        <w:t>en</w:t>
      </w:r>
      <w:proofErr w:type="spellEnd"/>
      <w:r>
        <w:rPr>
          <w:rFonts w:ascii="Times New Roman" w:eastAsia="Times New Roman"/>
          <w:spacing w:val="-5"/>
        </w:rPr>
        <w:t xml:space="preserve"> </w:t>
      </w:r>
      <w:r>
        <w:rPr>
          <w:spacing w:val="-10"/>
        </w:rPr>
        <w:t xml:space="preserve">高电平时 </w:t>
      </w:r>
      <w:r>
        <w:rPr>
          <w:rFonts w:ascii="Times New Roman" w:eastAsia="Times New Roman"/>
          <w:spacing w:val="-8"/>
        </w:rPr>
        <w:t>Q</w:t>
      </w:r>
      <w:r>
        <w:rPr>
          <w:rFonts w:ascii="Times New Roman" w:eastAsia="Times New Roman"/>
          <w:spacing w:val="-5"/>
        </w:rPr>
        <w:t xml:space="preserve"> </w:t>
      </w:r>
      <w:r>
        <w:rPr>
          <w:spacing w:val="-13"/>
        </w:rPr>
        <w:t xml:space="preserve">随 </w:t>
      </w:r>
      <w:r>
        <w:rPr>
          <w:rFonts w:ascii="Times New Roman" w:eastAsia="Times New Roman"/>
          <w:spacing w:val="-8"/>
        </w:rPr>
        <w:t>D</w:t>
      </w:r>
      <w:r>
        <w:rPr>
          <w:rFonts w:ascii="Times New Roman" w:eastAsia="Times New Roman"/>
          <w:spacing w:val="-6"/>
        </w:rPr>
        <w:t xml:space="preserve"> </w:t>
      </w:r>
      <w:r>
        <w:rPr>
          <w:spacing w:val="-10"/>
        </w:rPr>
        <w:t xml:space="preserve">波动，而是希望 </w:t>
      </w:r>
      <w:r>
        <w:rPr>
          <w:rFonts w:ascii="Times New Roman" w:eastAsia="Times New Roman"/>
          <w:spacing w:val="-8"/>
        </w:rPr>
        <w:t>Q</w:t>
      </w:r>
      <w:r>
        <w:rPr>
          <w:rFonts w:ascii="Times New Roman" w:eastAsia="Times New Roman"/>
          <w:spacing w:val="-5"/>
        </w:rPr>
        <w:t xml:space="preserve"> </w:t>
      </w:r>
      <w:r>
        <w:rPr>
          <w:spacing w:val="-12"/>
        </w:rPr>
        <w:t xml:space="preserve">只在 </w:t>
      </w:r>
      <w:proofErr w:type="spellStart"/>
      <w:r>
        <w:rPr>
          <w:rFonts w:ascii="Times New Roman" w:eastAsia="Times New Roman"/>
          <w:spacing w:val="-8"/>
        </w:rPr>
        <w:t>en</w:t>
      </w:r>
      <w:proofErr w:type="spellEnd"/>
      <w:r>
        <w:rPr>
          <w:rFonts w:ascii="Times New Roman" w:eastAsia="Times New Roman"/>
          <w:spacing w:val="-5"/>
        </w:rPr>
        <w:t xml:space="preserve"> </w:t>
      </w:r>
      <w:r>
        <w:rPr>
          <w:spacing w:val="-11"/>
        </w:rPr>
        <w:t xml:space="preserve">信号由 </w:t>
      </w:r>
      <w:r>
        <w:rPr>
          <w:rFonts w:ascii="Times New Roman" w:eastAsia="Times New Roman"/>
          <w:spacing w:val="-8"/>
        </w:rPr>
        <w:t>0</w:t>
      </w:r>
      <w:r>
        <w:rPr>
          <w:rFonts w:ascii="Times New Roman" w:eastAsia="Times New Roman"/>
          <w:spacing w:val="-5"/>
        </w:rPr>
        <w:t xml:space="preserve"> </w:t>
      </w:r>
      <w:r>
        <w:rPr>
          <w:spacing w:val="-12"/>
        </w:rPr>
        <w:t xml:space="preserve">变成 </w:t>
      </w:r>
      <w:r>
        <w:rPr>
          <w:rFonts w:ascii="Times New Roman" w:eastAsia="Times New Roman"/>
          <w:spacing w:val="-8"/>
        </w:rPr>
        <w:t>1</w:t>
      </w:r>
      <w:r>
        <w:rPr>
          <w:rFonts w:ascii="Times New Roman" w:eastAsia="Times New Roman"/>
          <w:spacing w:val="-5"/>
        </w:rPr>
        <w:t xml:space="preserve"> </w:t>
      </w:r>
      <w:r>
        <w:rPr>
          <w:spacing w:val="-10"/>
        </w:rPr>
        <w:t xml:space="preserve">的一瞬间随 </w:t>
      </w:r>
      <w:r>
        <w:rPr>
          <w:rFonts w:ascii="Times New Roman" w:eastAsia="Times New Roman"/>
          <w:spacing w:val="-8"/>
        </w:rPr>
        <w:t>D</w:t>
      </w:r>
      <w:r>
        <w:rPr>
          <w:rFonts w:ascii="Times New Roman" w:eastAsia="Times New Roman"/>
        </w:rPr>
        <w:t xml:space="preserve"> </w:t>
      </w:r>
      <w:r>
        <w:rPr>
          <w:spacing w:val="-8"/>
        </w:rPr>
        <w:t>输入变</w:t>
      </w:r>
      <w:r>
        <w:rPr>
          <w:spacing w:val="-2"/>
        </w:rPr>
        <w:t>化，其他时间都保持不变。看下面的电路图</w:t>
      </w:r>
    </w:p>
    <w:p w14:paraId="201A31E6" w14:textId="77777777" w:rsidR="00AF1BF6" w:rsidRDefault="00000000" w:rsidP="00A67EEF">
      <w:pPr>
        <w:pStyle w:val="a3"/>
        <w:spacing w:before="236" w:line="410" w:lineRule="auto"/>
        <w:ind w:left="140" w:right="438" w:firstLine="420"/>
        <w:jc w:val="both"/>
      </w:pPr>
      <w:r>
        <w:rPr>
          <w:spacing w:val="-5"/>
        </w:rPr>
        <w:t xml:space="preserve">其中输入 </w:t>
      </w:r>
      <w:r>
        <w:rPr>
          <w:rFonts w:ascii="Times New Roman" w:eastAsia="Times New Roman" w:hAnsi="Times New Roman"/>
        </w:rPr>
        <w:t>C</w:t>
      </w:r>
      <w:r>
        <w:rPr>
          <w:rFonts w:ascii="Times New Roman" w:eastAsia="Times New Roman" w:hAnsi="Times New Roman"/>
          <w:spacing w:val="15"/>
        </w:rPr>
        <w:t xml:space="preserve"> </w:t>
      </w:r>
      <w:r>
        <w:t>为时钟输入，添加路径为“组件——输入输出”里面的时钟输入。关于时</w:t>
      </w:r>
      <w:r>
        <w:rPr>
          <w:spacing w:val="-2"/>
        </w:rPr>
        <w:t>钟的作用，我们在之后计算机组成原理里面再为大家详细介绍，现在我们可以仅仅把时钟输入当作一个普通输入来用。</w:t>
      </w:r>
    </w:p>
    <w:p w14:paraId="27F91B19" w14:textId="77777777" w:rsidR="00AF1BF6" w:rsidRDefault="00000000" w:rsidP="00A67EEF">
      <w:pPr>
        <w:pStyle w:val="5"/>
      </w:pPr>
      <w:r>
        <w:rPr>
          <w:rFonts w:ascii="Times New Roman" w:eastAsia="Times New Roman"/>
        </w:rPr>
        <w:t>1</w:t>
      </w:r>
      <w:r>
        <w:t>）</w:t>
      </w:r>
      <w:r>
        <w:rPr>
          <w:spacing w:val="-3"/>
        </w:rPr>
        <w:t>工作原理</w:t>
      </w:r>
    </w:p>
    <w:p w14:paraId="1A91600E" w14:textId="77777777" w:rsidR="00AF1BF6" w:rsidRDefault="00000000">
      <w:pPr>
        <w:pStyle w:val="a3"/>
        <w:spacing w:before="151"/>
        <w:ind w:left="560"/>
        <w:rPr>
          <w:rFonts w:ascii="Times New Roman" w:eastAsia="Times New Roman"/>
        </w:rPr>
      </w:pPr>
      <w:r>
        <w:rPr>
          <w:spacing w:val="-2"/>
        </w:rPr>
        <w:t>（</w:t>
      </w:r>
      <w:r>
        <w:rPr>
          <w:rFonts w:ascii="Times New Roman" w:eastAsia="Times New Roman"/>
          <w:spacing w:val="-2"/>
        </w:rPr>
        <w:t>1</w:t>
      </w:r>
      <w:r>
        <w:rPr>
          <w:spacing w:val="-2"/>
        </w:rPr>
        <w:t>）</w:t>
      </w:r>
      <w:r>
        <w:rPr>
          <w:rFonts w:ascii="Times New Roman" w:eastAsia="Times New Roman"/>
          <w:spacing w:val="-2"/>
        </w:rPr>
        <w:t>C=0</w:t>
      </w:r>
    </w:p>
    <w:p w14:paraId="561EC7FC" w14:textId="77777777" w:rsidR="00AF1BF6" w:rsidRDefault="00000000">
      <w:pPr>
        <w:pStyle w:val="a3"/>
        <w:rPr>
          <w:rFonts w:ascii="Times New Roman"/>
          <w:sz w:val="19"/>
        </w:rPr>
      </w:pPr>
      <w:r>
        <w:rPr>
          <w:noProof/>
        </w:rPr>
        <mc:AlternateContent>
          <mc:Choice Requires="wpg">
            <w:drawing>
              <wp:anchor distT="0" distB="0" distL="0" distR="0" simplePos="0" relativeHeight="487617024" behindDoc="1" locked="0" layoutInCell="1" allowOverlap="1" wp14:anchorId="3F20D2A0" wp14:editId="693D0C9E">
                <wp:simplePos x="0" y="0"/>
                <wp:positionH relativeFrom="page">
                  <wp:posOffset>1383030</wp:posOffset>
                </wp:positionH>
                <wp:positionV relativeFrom="paragraph">
                  <wp:posOffset>154250</wp:posOffset>
                </wp:positionV>
                <wp:extent cx="4794250" cy="2180590"/>
                <wp:effectExtent l="0" t="0" r="0" b="0"/>
                <wp:wrapTopAndBottom/>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4250" cy="2180590"/>
                          <a:chOff x="0" y="0"/>
                          <a:chExt cx="4794250" cy="2180590"/>
                        </a:xfrm>
                      </wpg:grpSpPr>
                      <pic:pic xmlns:pic="http://schemas.openxmlformats.org/drawingml/2006/picture">
                        <pic:nvPicPr>
                          <pic:cNvPr id="259" name="Image 259"/>
                          <pic:cNvPicPr/>
                        </pic:nvPicPr>
                        <pic:blipFill>
                          <a:blip r:embed="rId166" cstate="print"/>
                          <a:stretch>
                            <a:fillRect/>
                          </a:stretch>
                        </pic:blipFill>
                        <pic:spPr>
                          <a:xfrm>
                            <a:off x="122494" y="116034"/>
                            <a:ext cx="4568363" cy="2006573"/>
                          </a:xfrm>
                          <a:prstGeom prst="rect">
                            <a:avLst/>
                          </a:prstGeom>
                        </pic:spPr>
                      </pic:pic>
                      <wps:wsp>
                        <wps:cNvPr id="260" name="Graphic 260"/>
                        <wps:cNvSpPr/>
                        <wps:spPr>
                          <a:xfrm>
                            <a:off x="3175" y="3175"/>
                            <a:ext cx="4787900" cy="2174240"/>
                          </a:xfrm>
                          <a:custGeom>
                            <a:avLst/>
                            <a:gdLst/>
                            <a:ahLst/>
                            <a:cxnLst/>
                            <a:rect l="l" t="t" r="r" b="b"/>
                            <a:pathLst>
                              <a:path w="4787900" h="2174240">
                                <a:moveTo>
                                  <a:pt x="0" y="0"/>
                                </a:moveTo>
                                <a:lnTo>
                                  <a:pt x="4787646" y="0"/>
                                </a:lnTo>
                                <a:lnTo>
                                  <a:pt x="4787646" y="2174224"/>
                                </a:lnTo>
                                <a:lnTo>
                                  <a:pt x="0" y="2174224"/>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A55B7F" id="Group 258" o:spid="_x0000_s1026" style="position:absolute;margin-left:108.9pt;margin-top:12.15pt;width:377.5pt;height:171.7pt;z-index:-15699456;mso-wrap-distance-left:0;mso-wrap-distance-right:0;mso-position-horizontal-relative:page" coordsize="47942,218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">
                <v:shape id="Image 259" o:spid="_x0000_s1027" type="#_x0000_t75" style="position:absolute;left:1224;top:1160;width:45684;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">
                  <v:imagedata r:id="rId167" o:title=""/>
                </v:shape>
                <v:shape id="Graphic 260" o:spid="_x0000_s1028" style="position:absolute;left:31;top:31;width:47879;height:21743;visibility:visible;mso-wrap-style:square;v-text-anchor:top" coordsize="4787900,217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" path="m,l4787646,r,2174224l,2174224,,xe" filled="f" strokeweight=".5pt">
                  <v:path arrowok="t"/>
                </v:shape>
                <w10:wrap type="topAndBottom" anchorx="page"/>
              </v:group>
            </w:pict>
          </mc:Fallback>
        </mc:AlternateContent>
      </w:r>
    </w:p>
    <w:p w14:paraId="75EAF2A6" w14:textId="77777777" w:rsidR="00AF1BF6" w:rsidRDefault="00AF1BF6">
      <w:pPr>
        <w:pStyle w:val="a3"/>
        <w:spacing w:before="20"/>
        <w:rPr>
          <w:rFonts w:ascii="Times New Roman"/>
        </w:rPr>
      </w:pPr>
    </w:p>
    <w:p w14:paraId="516BBDEB" w14:textId="77777777" w:rsidR="00AF1BF6" w:rsidRDefault="00000000">
      <w:pPr>
        <w:pStyle w:val="a6"/>
        <w:numPr>
          <w:ilvl w:val="1"/>
          <w:numId w:val="33"/>
        </w:numPr>
        <w:tabs>
          <w:tab w:val="left" w:pos="1085"/>
        </w:tabs>
        <w:spacing w:before="0"/>
        <w:ind w:left="1085" w:hanging="525"/>
        <w:rPr>
          <w:rFonts w:ascii="Times New Roman" w:eastAsia="Times New Roman"/>
          <w:sz w:val="21"/>
        </w:rPr>
      </w:pPr>
      <w:r>
        <w:rPr>
          <w:rFonts w:ascii="Times New Roman" w:eastAsia="Times New Roman"/>
          <w:spacing w:val="-5"/>
          <w:sz w:val="21"/>
        </w:rPr>
        <w:t>C=1</w:t>
      </w:r>
    </w:p>
    <w:p w14:paraId="2D61C4B4" w14:textId="77777777" w:rsidR="00AF1BF6" w:rsidRDefault="00AF1BF6">
      <w:pPr>
        <w:rPr>
          <w:rFonts w:ascii="Times New Roman" w:eastAsia="Times New Roman"/>
          <w:sz w:val="21"/>
        </w:rPr>
        <w:sectPr w:rsidR="00AF1BF6">
          <w:pgSz w:w="11910" w:h="16840"/>
          <w:pgMar w:top="1700" w:right="1360" w:bottom="1380" w:left="1660" w:header="851" w:footer="1172" w:gutter="0"/>
          <w:cols w:space="720"/>
        </w:sectPr>
      </w:pPr>
    </w:p>
    <w:p w14:paraId="1AC3E930" w14:textId="77777777" w:rsidR="00AF1BF6" w:rsidRDefault="00AF1BF6">
      <w:pPr>
        <w:pStyle w:val="a3"/>
        <w:spacing w:before="6"/>
        <w:rPr>
          <w:rFonts w:ascii="Times New Roman"/>
          <w:sz w:val="7"/>
        </w:rPr>
      </w:pPr>
    </w:p>
    <w:p w14:paraId="68D587F7" w14:textId="77777777" w:rsidR="00AF1BF6" w:rsidRDefault="00000000">
      <w:pPr>
        <w:pStyle w:val="a3"/>
        <w:ind w:left="503"/>
        <w:rPr>
          <w:rFonts w:ascii="Times New Roman"/>
          <w:sz w:val="20"/>
        </w:rPr>
      </w:pPr>
      <w:r>
        <w:rPr>
          <w:rFonts w:ascii="Times New Roman"/>
          <w:noProof/>
          <w:sz w:val="20"/>
        </w:rPr>
        <mc:AlternateContent>
          <mc:Choice Requires="wpg">
            <w:drawing>
              <wp:inline distT="0" distB="0" distL="0" distR="0" wp14:anchorId="6619EC4D" wp14:editId="0B8B3D30">
                <wp:extent cx="4823460" cy="2208530"/>
                <wp:effectExtent l="0" t="0" r="0" b="1269"/>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3460" cy="2208530"/>
                          <a:chOff x="0" y="0"/>
                          <a:chExt cx="4823460" cy="2208530"/>
                        </a:xfrm>
                      </wpg:grpSpPr>
                      <pic:pic xmlns:pic="http://schemas.openxmlformats.org/drawingml/2006/picture">
                        <pic:nvPicPr>
                          <pic:cNvPr id="262" name="Image 262"/>
                          <pic:cNvPicPr/>
                        </pic:nvPicPr>
                        <pic:blipFill>
                          <a:blip r:embed="rId168" cstate="print"/>
                          <a:stretch>
                            <a:fillRect/>
                          </a:stretch>
                        </pic:blipFill>
                        <pic:spPr>
                          <a:xfrm>
                            <a:off x="65315" y="111196"/>
                            <a:ext cx="4653263" cy="1985889"/>
                          </a:xfrm>
                          <a:prstGeom prst="rect">
                            <a:avLst/>
                          </a:prstGeom>
                        </pic:spPr>
                      </pic:pic>
                      <wps:wsp>
                        <wps:cNvPr id="263" name="Graphic 263"/>
                        <wps:cNvSpPr/>
                        <wps:spPr>
                          <a:xfrm>
                            <a:off x="3165" y="3165"/>
                            <a:ext cx="4817110" cy="2202180"/>
                          </a:xfrm>
                          <a:custGeom>
                            <a:avLst/>
                            <a:gdLst/>
                            <a:ahLst/>
                            <a:cxnLst/>
                            <a:rect l="l" t="t" r="r" b="b"/>
                            <a:pathLst>
                              <a:path w="4817110" h="2202180">
                                <a:moveTo>
                                  <a:pt x="0" y="0"/>
                                </a:moveTo>
                                <a:lnTo>
                                  <a:pt x="4816887" y="0"/>
                                </a:lnTo>
                                <a:lnTo>
                                  <a:pt x="4816887" y="2201950"/>
                                </a:lnTo>
                                <a:lnTo>
                                  <a:pt x="0" y="2201950"/>
                                </a:lnTo>
                                <a:lnTo>
                                  <a:pt x="0" y="0"/>
                                </a:lnTo>
                                <a:close/>
                              </a:path>
                            </a:pathLst>
                          </a:custGeom>
                          <a:ln w="633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9AFAB7" id="Group 261" o:spid="_x0000_s1026" style="width:379.8pt;height:173.9pt;mso-position-horizontal-relative:char;mso-position-vertical-relative:line" coordsize="48234,220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">
                <v:shape id="Image 262" o:spid="_x0000_s1027" type="#_x0000_t75" style="position:absolute;left:653;top:1111;width:46532;height:19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">
                  <v:imagedata r:id="rId169" o:title=""/>
                </v:shape>
                <v:shape id="Graphic 263" o:spid="_x0000_s1028" style="position:absolute;left:31;top:31;width:48171;height:22022;visibility:visible;mso-wrap-style:square;v-text-anchor:top" coordsize="4817110,220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" path="m,l4816887,r,2201950l,2201950,,xe" filled="f" strokeweight=".17583mm">
                  <v:path arrowok="t"/>
                </v:shape>
                <w10:anchorlock/>
              </v:group>
            </w:pict>
          </mc:Fallback>
        </mc:AlternateContent>
      </w:r>
    </w:p>
    <w:p w14:paraId="62CDEB0A" w14:textId="77777777" w:rsidR="00AF1BF6" w:rsidRDefault="00000000">
      <w:pPr>
        <w:pStyle w:val="a3"/>
        <w:spacing w:before="199"/>
        <w:ind w:left="560"/>
        <w:rPr>
          <w:rFonts w:ascii="Times New Roman" w:hAnsi="Times New Roman"/>
        </w:rPr>
      </w:pPr>
      <w:r>
        <w:t>（</w:t>
      </w:r>
      <w:r>
        <w:rPr>
          <w:rFonts w:ascii="Times New Roman" w:hAnsi="Times New Roman"/>
        </w:rPr>
        <w:t>3</w:t>
      </w:r>
      <w:r>
        <w:t>）</w:t>
      </w:r>
      <w:r>
        <w:rPr>
          <w:rFonts w:ascii="Times New Roman" w:hAnsi="Times New Roman"/>
        </w:rPr>
        <w:t>C</w:t>
      </w:r>
      <w:r>
        <w:rPr>
          <w:rFonts w:ascii="Times New Roman" w:hAnsi="Times New Roman"/>
          <w:spacing w:val="-13"/>
        </w:rPr>
        <w:t xml:space="preserve"> </w:t>
      </w:r>
      <w:r>
        <w:rPr>
          <w:spacing w:val="-27"/>
        </w:rPr>
        <w:t xml:space="preserve">从 </w:t>
      </w:r>
      <w:r>
        <w:rPr>
          <w:rFonts w:ascii="Times New Roman" w:hAnsi="Times New Roman"/>
          <w:spacing w:val="-5"/>
        </w:rPr>
        <w:t>1</w:t>
      </w:r>
      <w:r>
        <w:rPr>
          <w:rFonts w:ascii="Wingdings" w:hAnsi="Wingdings"/>
          <w:spacing w:val="-5"/>
        </w:rPr>
        <w:t></w:t>
      </w:r>
      <w:r>
        <w:rPr>
          <w:rFonts w:ascii="Times New Roman" w:hAnsi="Times New Roman"/>
          <w:spacing w:val="-5"/>
        </w:rPr>
        <w:t>0</w:t>
      </w:r>
    </w:p>
    <w:p w14:paraId="10BED672" w14:textId="77777777" w:rsidR="00AF1BF6" w:rsidRDefault="00000000">
      <w:pPr>
        <w:pStyle w:val="a3"/>
        <w:spacing w:before="1"/>
        <w:rPr>
          <w:rFonts w:ascii="Times New Roman"/>
          <w:sz w:val="20"/>
        </w:rPr>
      </w:pPr>
      <w:r>
        <w:rPr>
          <w:noProof/>
        </w:rPr>
        <mc:AlternateContent>
          <mc:Choice Requires="wpg">
            <w:drawing>
              <wp:anchor distT="0" distB="0" distL="0" distR="0" simplePos="0" relativeHeight="487618048" behindDoc="1" locked="0" layoutInCell="1" allowOverlap="1" wp14:anchorId="77B70D89" wp14:editId="448F3C54">
                <wp:simplePos x="0" y="0"/>
                <wp:positionH relativeFrom="page">
                  <wp:posOffset>1335419</wp:posOffset>
                </wp:positionH>
                <wp:positionV relativeFrom="paragraph">
                  <wp:posOffset>162545</wp:posOffset>
                </wp:positionV>
                <wp:extent cx="4889500" cy="2372995"/>
                <wp:effectExtent l="0" t="0" r="0" b="0"/>
                <wp:wrapTopAndBottom/>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9500" cy="2372995"/>
                          <a:chOff x="0" y="0"/>
                          <a:chExt cx="4889500" cy="2372995"/>
                        </a:xfrm>
                      </wpg:grpSpPr>
                      <pic:pic xmlns:pic="http://schemas.openxmlformats.org/drawingml/2006/picture">
                        <pic:nvPicPr>
                          <pic:cNvPr id="265" name="Image 265"/>
                          <pic:cNvPicPr/>
                        </pic:nvPicPr>
                        <pic:blipFill>
                          <a:blip r:embed="rId170" cstate="print"/>
                          <a:stretch>
                            <a:fillRect/>
                          </a:stretch>
                        </pic:blipFill>
                        <pic:spPr>
                          <a:xfrm>
                            <a:off x="135653" y="114102"/>
                            <a:ext cx="4526154" cy="2214626"/>
                          </a:xfrm>
                          <a:prstGeom prst="rect">
                            <a:avLst/>
                          </a:prstGeom>
                        </pic:spPr>
                      </pic:pic>
                      <wps:wsp>
                        <wps:cNvPr id="266" name="Graphic 266"/>
                        <wps:cNvSpPr/>
                        <wps:spPr>
                          <a:xfrm>
                            <a:off x="3167" y="3167"/>
                            <a:ext cx="4883150" cy="2366645"/>
                          </a:xfrm>
                          <a:custGeom>
                            <a:avLst/>
                            <a:gdLst/>
                            <a:ahLst/>
                            <a:cxnLst/>
                            <a:rect l="l" t="t" r="r" b="b"/>
                            <a:pathLst>
                              <a:path w="4883150" h="2366645">
                                <a:moveTo>
                                  <a:pt x="0" y="0"/>
                                </a:moveTo>
                                <a:lnTo>
                                  <a:pt x="4882727" y="0"/>
                                </a:lnTo>
                                <a:lnTo>
                                  <a:pt x="4882727" y="2366447"/>
                                </a:lnTo>
                                <a:lnTo>
                                  <a:pt x="0" y="2366447"/>
                                </a:lnTo>
                                <a:lnTo>
                                  <a:pt x="0" y="0"/>
                                </a:lnTo>
                                <a:close/>
                              </a:path>
                            </a:pathLst>
                          </a:custGeom>
                          <a:ln w="633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5DE047" id="Group 264" o:spid="_x0000_s1026" style="position:absolute;margin-left:105.15pt;margin-top:12.8pt;width:385pt;height:186.85pt;z-index:-15698432;mso-wrap-distance-left:0;mso-wrap-distance-right:0;mso-position-horizontal-relative:page" coordsize="48895,23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">
                <v:shape id="Image 265" o:spid="_x0000_s1027" type="#_x0000_t75" style="position:absolute;left:1356;top:1141;width:45262;height:2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">
                  <v:imagedata r:id="rId171" o:title=""/>
                </v:shape>
                <v:shape id="Graphic 266" o:spid="_x0000_s1028" style="position:absolute;left:31;top:31;width:48832;height:23667;visibility:visible;mso-wrap-style:square;v-text-anchor:top" coordsize="4883150,236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" path="m,l4882727,r,2366447l,2366447,,xe" filled="f" strokeweight=".17597mm">
                  <v:path arrowok="t"/>
                </v:shape>
                <w10:wrap type="topAndBottom" anchorx="page"/>
              </v:group>
            </w:pict>
          </mc:Fallback>
        </mc:AlternateContent>
      </w:r>
    </w:p>
    <w:p w14:paraId="043597E7" w14:textId="77777777" w:rsidR="00AF1BF6" w:rsidRDefault="00AF1BF6">
      <w:pPr>
        <w:pStyle w:val="a3"/>
        <w:spacing w:before="17"/>
        <w:rPr>
          <w:rFonts w:ascii="Times New Roman"/>
        </w:rPr>
      </w:pPr>
    </w:p>
    <w:p w14:paraId="17112D25" w14:textId="77777777" w:rsidR="00AF1BF6" w:rsidRDefault="00000000">
      <w:pPr>
        <w:pStyle w:val="a3"/>
        <w:ind w:left="560"/>
        <w:rPr>
          <w:rFonts w:ascii="Times New Roman" w:hAnsi="Times New Roman"/>
        </w:rPr>
      </w:pPr>
      <w:r>
        <w:t>（</w:t>
      </w:r>
      <w:r>
        <w:rPr>
          <w:rFonts w:ascii="Times New Roman" w:hAnsi="Times New Roman"/>
        </w:rPr>
        <w:t>4</w:t>
      </w:r>
      <w:r>
        <w:t>）</w:t>
      </w:r>
      <w:r>
        <w:rPr>
          <w:rFonts w:ascii="Times New Roman" w:hAnsi="Times New Roman"/>
        </w:rPr>
        <w:t>C</w:t>
      </w:r>
      <w:r>
        <w:rPr>
          <w:rFonts w:ascii="Times New Roman" w:hAnsi="Times New Roman"/>
          <w:spacing w:val="-13"/>
        </w:rPr>
        <w:t xml:space="preserve"> </w:t>
      </w:r>
      <w:r>
        <w:rPr>
          <w:spacing w:val="-27"/>
        </w:rPr>
        <w:t xml:space="preserve">从 </w:t>
      </w:r>
      <w:r>
        <w:rPr>
          <w:rFonts w:ascii="Times New Roman" w:hAnsi="Times New Roman"/>
          <w:spacing w:val="-5"/>
        </w:rPr>
        <w:t>0</w:t>
      </w:r>
      <w:r>
        <w:rPr>
          <w:rFonts w:ascii="Wingdings" w:hAnsi="Wingdings"/>
          <w:spacing w:val="-5"/>
        </w:rPr>
        <w:t></w:t>
      </w:r>
      <w:r>
        <w:rPr>
          <w:rFonts w:ascii="Times New Roman" w:hAnsi="Times New Roman"/>
          <w:spacing w:val="-5"/>
        </w:rPr>
        <w:t>1</w:t>
      </w:r>
    </w:p>
    <w:p w14:paraId="08FDAF13" w14:textId="77777777" w:rsidR="00AF1BF6" w:rsidRDefault="00000000">
      <w:pPr>
        <w:pStyle w:val="a3"/>
        <w:spacing w:before="5"/>
        <w:rPr>
          <w:rFonts w:ascii="Times New Roman"/>
          <w:sz w:val="10"/>
        </w:rPr>
      </w:pPr>
      <w:r>
        <w:rPr>
          <w:noProof/>
        </w:rPr>
        <mc:AlternateContent>
          <mc:Choice Requires="wpg">
            <w:drawing>
              <wp:anchor distT="0" distB="0" distL="0" distR="0" simplePos="0" relativeHeight="487618560" behindDoc="1" locked="0" layoutInCell="1" allowOverlap="1" wp14:anchorId="460A2A39" wp14:editId="0F02A008">
                <wp:simplePos x="0" y="0"/>
                <wp:positionH relativeFrom="page">
                  <wp:posOffset>1354469</wp:posOffset>
                </wp:positionH>
                <wp:positionV relativeFrom="paragraph">
                  <wp:posOffset>91981</wp:posOffset>
                </wp:positionV>
                <wp:extent cx="4845685" cy="2322195"/>
                <wp:effectExtent l="0" t="0" r="0" b="0"/>
                <wp:wrapTopAndBottom/>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5685" cy="2322195"/>
                          <a:chOff x="0" y="0"/>
                          <a:chExt cx="4845685" cy="2322195"/>
                        </a:xfrm>
                      </wpg:grpSpPr>
                      <pic:pic xmlns:pic="http://schemas.openxmlformats.org/drawingml/2006/picture">
                        <pic:nvPicPr>
                          <pic:cNvPr id="268" name="Image 268"/>
                          <pic:cNvPicPr/>
                        </pic:nvPicPr>
                        <pic:blipFill>
                          <a:blip r:embed="rId172" cstate="print"/>
                          <a:stretch>
                            <a:fillRect/>
                          </a:stretch>
                        </pic:blipFill>
                        <pic:spPr>
                          <a:xfrm>
                            <a:off x="99585" y="6335"/>
                            <a:ext cx="4552754" cy="2259832"/>
                          </a:xfrm>
                          <a:prstGeom prst="rect">
                            <a:avLst/>
                          </a:prstGeom>
                        </pic:spPr>
                      </pic:pic>
                      <wps:wsp>
                        <wps:cNvPr id="269" name="Graphic 269"/>
                        <wps:cNvSpPr/>
                        <wps:spPr>
                          <a:xfrm>
                            <a:off x="3167" y="3167"/>
                            <a:ext cx="4839335" cy="2315845"/>
                          </a:xfrm>
                          <a:custGeom>
                            <a:avLst/>
                            <a:gdLst/>
                            <a:ahLst/>
                            <a:cxnLst/>
                            <a:rect l="l" t="t" r="r" b="b"/>
                            <a:pathLst>
                              <a:path w="4839335" h="2315845">
                                <a:moveTo>
                                  <a:pt x="0" y="0"/>
                                </a:moveTo>
                                <a:lnTo>
                                  <a:pt x="4838837" y="0"/>
                                </a:lnTo>
                                <a:lnTo>
                                  <a:pt x="4838837" y="2315533"/>
                                </a:lnTo>
                                <a:lnTo>
                                  <a:pt x="0" y="2315533"/>
                                </a:lnTo>
                                <a:lnTo>
                                  <a:pt x="0" y="0"/>
                                </a:lnTo>
                                <a:close/>
                              </a:path>
                            </a:pathLst>
                          </a:custGeom>
                          <a:ln w="633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81880B" id="Group 267" o:spid="_x0000_s1026" style="position:absolute;margin-left:106.65pt;margin-top:7.25pt;width:381.55pt;height:182.85pt;z-index:-15697920;mso-wrap-distance-left:0;mso-wrap-distance-right:0;mso-position-horizontal-relative:page" coordsize="48456,23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">
                <v:shape id="Image 268" o:spid="_x0000_s1027" type="#_x0000_t75" style="position:absolute;left:995;top:63;width:45528;height:2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">
                  <v:imagedata r:id="rId173" o:title=""/>
                </v:shape>
                <v:shape id="Graphic 269" o:spid="_x0000_s1028" style="position:absolute;left:31;top:31;width:48394;height:23159;visibility:visible;mso-wrap-style:square;v-text-anchor:top" coordsize="4839335,23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" path="m,l4838837,r,2315533l,2315533,,xe" filled="f" strokeweight=".17597mm">
                  <v:path arrowok="t"/>
                </v:shape>
                <w10:wrap type="topAndBottom" anchorx="page"/>
              </v:group>
            </w:pict>
          </mc:Fallback>
        </mc:AlternateContent>
      </w:r>
    </w:p>
    <w:p w14:paraId="579E99D8" w14:textId="405A82B0" w:rsidR="00AF1BF6" w:rsidRDefault="00000000" w:rsidP="00970F04">
      <w:pPr>
        <w:pStyle w:val="a3"/>
        <w:spacing w:before="137" w:line="410" w:lineRule="auto"/>
        <w:ind w:left="140" w:right="437" w:firstLine="420"/>
      </w:pPr>
      <w:r>
        <w:t>开启仿真后，经过实验我们得知，</w:t>
      </w:r>
      <w:r>
        <w:rPr>
          <w:rFonts w:ascii="Times New Roman" w:eastAsia="Times New Roman"/>
        </w:rPr>
        <w:t xml:space="preserve">C </w:t>
      </w:r>
      <w:r>
        <w:t>信号不论是高电平还是低电平，</w:t>
      </w:r>
      <w:r>
        <w:rPr>
          <w:rFonts w:ascii="Times New Roman" w:eastAsia="Times New Roman"/>
        </w:rPr>
        <w:t xml:space="preserve">Q </w:t>
      </w:r>
      <w:r>
        <w:rPr>
          <w:spacing w:val="-6"/>
        </w:rPr>
        <w:t xml:space="preserve">都不会随 </w:t>
      </w:r>
      <w:r>
        <w:rPr>
          <w:rFonts w:ascii="Times New Roman" w:eastAsia="Times New Roman"/>
        </w:rPr>
        <w:t xml:space="preserve">D </w:t>
      </w:r>
      <w:r>
        <w:t>变</w:t>
      </w:r>
      <w:r>
        <w:rPr>
          <w:spacing w:val="8"/>
        </w:rPr>
        <w:t>化；</w:t>
      </w:r>
      <w:r w:rsidRPr="00970F04">
        <w:rPr>
          <w:b/>
          <w:bCs/>
          <w:color w:val="FF0000"/>
          <w:spacing w:val="8"/>
        </w:rPr>
        <w:t>只有当</w:t>
      </w:r>
      <w:r w:rsidRPr="00970F04">
        <w:rPr>
          <w:rFonts w:ascii="Times New Roman" w:eastAsia="Times New Roman"/>
          <w:b/>
          <w:bCs/>
          <w:color w:val="FF0000"/>
        </w:rPr>
        <w:t>C</w:t>
      </w:r>
      <w:r w:rsidRPr="00970F04">
        <w:rPr>
          <w:rFonts w:ascii="Times New Roman" w:eastAsia="Times New Roman"/>
          <w:b/>
          <w:bCs/>
          <w:color w:val="FF0000"/>
          <w:spacing w:val="-20"/>
        </w:rPr>
        <w:t xml:space="preserve"> </w:t>
      </w:r>
      <w:r w:rsidRPr="00970F04">
        <w:rPr>
          <w:b/>
          <w:bCs/>
          <w:color w:val="FF0000"/>
          <w:spacing w:val="-16"/>
        </w:rPr>
        <w:t xml:space="preserve">信号由 </w:t>
      </w:r>
      <w:r w:rsidRPr="00970F04">
        <w:rPr>
          <w:rFonts w:ascii="Times New Roman" w:eastAsia="Times New Roman"/>
          <w:b/>
          <w:bCs/>
          <w:color w:val="FF0000"/>
        </w:rPr>
        <w:t>0</w:t>
      </w:r>
      <w:r w:rsidRPr="00970F04">
        <w:rPr>
          <w:rFonts w:ascii="Times New Roman" w:eastAsia="Times New Roman"/>
          <w:b/>
          <w:bCs/>
          <w:color w:val="FF0000"/>
          <w:spacing w:val="-20"/>
        </w:rPr>
        <w:t xml:space="preserve"> </w:t>
      </w:r>
      <w:r w:rsidRPr="00970F04">
        <w:rPr>
          <w:b/>
          <w:bCs/>
          <w:color w:val="FF0000"/>
          <w:spacing w:val="-31"/>
        </w:rPr>
        <w:t xml:space="preserve">变 </w:t>
      </w:r>
      <w:r w:rsidRPr="00970F04">
        <w:rPr>
          <w:rFonts w:ascii="Times New Roman" w:eastAsia="Times New Roman"/>
          <w:b/>
          <w:bCs/>
          <w:color w:val="FF0000"/>
        </w:rPr>
        <w:t>1</w:t>
      </w:r>
      <w:r w:rsidRPr="00970F04">
        <w:rPr>
          <w:rFonts w:ascii="Times New Roman" w:eastAsia="Times New Roman"/>
          <w:b/>
          <w:bCs/>
          <w:color w:val="FF0000"/>
          <w:spacing w:val="-20"/>
        </w:rPr>
        <w:t xml:space="preserve"> </w:t>
      </w:r>
      <w:r w:rsidRPr="00970F04">
        <w:rPr>
          <w:b/>
          <w:bCs/>
          <w:color w:val="FF0000"/>
        </w:rPr>
        <w:t>的一瞬间，</w:t>
      </w:r>
      <w:r w:rsidRPr="00970F04">
        <w:rPr>
          <w:rFonts w:ascii="Times New Roman" w:eastAsia="Times New Roman"/>
          <w:b/>
          <w:bCs/>
          <w:color w:val="FF0000"/>
        </w:rPr>
        <w:t>D</w:t>
      </w:r>
      <w:r w:rsidRPr="00970F04">
        <w:rPr>
          <w:rFonts w:ascii="Times New Roman" w:eastAsia="Times New Roman"/>
          <w:b/>
          <w:bCs/>
          <w:color w:val="FF0000"/>
          <w:spacing w:val="-20"/>
        </w:rPr>
        <w:t xml:space="preserve"> </w:t>
      </w:r>
      <w:r w:rsidRPr="00970F04">
        <w:rPr>
          <w:b/>
          <w:bCs/>
          <w:color w:val="FF0000"/>
          <w:spacing w:val="6"/>
        </w:rPr>
        <w:t>的</w:t>
      </w:r>
      <w:proofErr w:type="gramStart"/>
      <w:r w:rsidRPr="00970F04">
        <w:rPr>
          <w:b/>
          <w:bCs/>
          <w:color w:val="FF0000"/>
          <w:spacing w:val="6"/>
        </w:rPr>
        <w:t>值能够</w:t>
      </w:r>
      <w:proofErr w:type="gramEnd"/>
      <w:r w:rsidRPr="00970F04">
        <w:rPr>
          <w:b/>
          <w:bCs/>
          <w:color w:val="FF0000"/>
          <w:spacing w:val="6"/>
        </w:rPr>
        <w:t>传递到</w:t>
      </w:r>
      <w:r w:rsidRPr="00970F04">
        <w:rPr>
          <w:rFonts w:ascii="Times New Roman" w:eastAsia="Times New Roman"/>
          <w:b/>
          <w:bCs/>
          <w:color w:val="FF0000"/>
        </w:rPr>
        <w:t>Q</w:t>
      </w:r>
      <w:r>
        <w:rPr>
          <w:spacing w:val="-1"/>
        </w:rPr>
        <w:t>。这个电路我们称为上升沿触发</w:t>
      </w:r>
      <w:r>
        <w:rPr>
          <w:spacing w:val="-14"/>
        </w:rPr>
        <w:t xml:space="preserve">的 </w:t>
      </w:r>
      <w:r>
        <w:rPr>
          <w:rFonts w:ascii="Times New Roman" w:eastAsia="Times New Roman"/>
          <w:spacing w:val="-2"/>
        </w:rPr>
        <w:t>D</w:t>
      </w:r>
      <w:r>
        <w:rPr>
          <w:rFonts w:ascii="Times New Roman" w:eastAsia="Times New Roman"/>
        </w:rPr>
        <w:t xml:space="preserve"> </w:t>
      </w:r>
      <w:r>
        <w:rPr>
          <w:spacing w:val="-3"/>
        </w:rPr>
        <w:t xml:space="preserve">触发器。其实对电路稍作改变，我们还能得到下降沿触发的 </w:t>
      </w:r>
      <w:r>
        <w:rPr>
          <w:rFonts w:ascii="Times New Roman" w:eastAsia="Times New Roman"/>
          <w:spacing w:val="-2"/>
        </w:rPr>
        <w:t>D</w:t>
      </w:r>
      <w:r>
        <w:rPr>
          <w:rFonts w:ascii="Times New Roman" w:eastAsia="Times New Roman"/>
          <w:spacing w:val="10"/>
        </w:rPr>
        <w:t xml:space="preserve"> </w:t>
      </w:r>
      <w:r>
        <w:rPr>
          <w:spacing w:val="-2"/>
        </w:rPr>
        <w:t>触发器，但之后我们</w:t>
      </w:r>
      <w:r>
        <w:rPr>
          <w:spacing w:val="-2"/>
        </w:rPr>
        <w:lastRenderedPageBreak/>
        <w:t xml:space="preserve">如果不做特殊说明，凡是用到 </w:t>
      </w:r>
      <w:r>
        <w:rPr>
          <w:rFonts w:ascii="Times New Roman" w:eastAsia="Times New Roman"/>
        </w:rPr>
        <w:t xml:space="preserve">D </w:t>
      </w:r>
      <w:r>
        <w:t>触发器，都是指上升沿触发器。</w:t>
      </w:r>
    </w:p>
    <w:p w14:paraId="7A80D792" w14:textId="77777777" w:rsidR="00AF1BF6" w:rsidRDefault="00000000">
      <w:pPr>
        <w:pStyle w:val="a3"/>
        <w:spacing w:before="2" w:line="410" w:lineRule="auto"/>
        <w:ind w:left="140" w:right="438" w:firstLine="420"/>
        <w:jc w:val="both"/>
      </w:pPr>
      <w:r>
        <w:rPr>
          <w:noProof/>
        </w:rPr>
        <mc:AlternateContent>
          <mc:Choice Requires="wpg">
            <w:drawing>
              <wp:anchor distT="0" distB="0" distL="0" distR="0" simplePos="0" relativeHeight="15758336" behindDoc="0" locked="0" layoutInCell="1" allowOverlap="1" wp14:anchorId="72C205C8" wp14:editId="5D431D4C">
                <wp:simplePos x="0" y="0"/>
                <wp:positionH relativeFrom="page">
                  <wp:posOffset>2669047</wp:posOffset>
                </wp:positionH>
                <wp:positionV relativeFrom="paragraph">
                  <wp:posOffset>869063</wp:posOffset>
                </wp:positionV>
                <wp:extent cx="2214880" cy="723265"/>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4880" cy="723265"/>
                          <a:chOff x="0" y="0"/>
                          <a:chExt cx="2214880" cy="723265"/>
                        </a:xfrm>
                      </wpg:grpSpPr>
                      <pic:pic xmlns:pic="http://schemas.openxmlformats.org/drawingml/2006/picture">
                        <pic:nvPicPr>
                          <pic:cNvPr id="271" name="Image 271"/>
                          <pic:cNvPicPr/>
                        </pic:nvPicPr>
                        <pic:blipFill>
                          <a:blip r:embed="rId174" cstate="print"/>
                          <a:stretch>
                            <a:fillRect/>
                          </a:stretch>
                        </pic:blipFill>
                        <pic:spPr>
                          <a:xfrm>
                            <a:off x="72805" y="73064"/>
                            <a:ext cx="2097811" cy="601707"/>
                          </a:xfrm>
                          <a:prstGeom prst="rect">
                            <a:avLst/>
                          </a:prstGeom>
                        </pic:spPr>
                      </pic:pic>
                      <wps:wsp>
                        <wps:cNvPr id="272" name="Graphic 272"/>
                        <wps:cNvSpPr/>
                        <wps:spPr>
                          <a:xfrm>
                            <a:off x="3103" y="3103"/>
                            <a:ext cx="2208530" cy="716915"/>
                          </a:xfrm>
                          <a:custGeom>
                            <a:avLst/>
                            <a:gdLst/>
                            <a:ahLst/>
                            <a:cxnLst/>
                            <a:rect l="l" t="t" r="r" b="b"/>
                            <a:pathLst>
                              <a:path w="2208530" h="716915">
                                <a:moveTo>
                                  <a:pt x="0" y="0"/>
                                </a:moveTo>
                                <a:lnTo>
                                  <a:pt x="2208077" y="0"/>
                                </a:lnTo>
                                <a:lnTo>
                                  <a:pt x="2208077" y="716556"/>
                                </a:lnTo>
                                <a:lnTo>
                                  <a:pt x="0" y="716556"/>
                                </a:lnTo>
                                <a:lnTo>
                                  <a:pt x="0" y="0"/>
                                </a:lnTo>
                                <a:close/>
                              </a:path>
                            </a:pathLst>
                          </a:custGeom>
                          <a:ln w="620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90AD1D" id="Group 270" o:spid="_x0000_s1026" style="position:absolute;margin-left:210.15pt;margin-top:68.45pt;width:174.4pt;height:56.95pt;z-index:15758336;mso-wrap-distance-left:0;mso-wrap-distance-right:0;mso-position-horizontal-relative:page" coordsize="22148,7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">
                <v:shape id="Image 271" o:spid="_x0000_s1027" type="#_x0000_t75" style="position:absolute;left:728;top:730;width:20978;height: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">
                  <v:imagedata r:id="rId175" o:title=""/>
                </v:shape>
                <v:shape id="Graphic 272" o:spid="_x0000_s1028" style="position:absolute;left:31;top:31;width:22085;height:7169;visibility:visible;mso-wrap-style:square;v-text-anchor:top" coordsize="2208530,71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" path="m,l2208077,r,716556l,716556,,xe" filled="f" strokeweight=".17242mm">
                  <v:path arrowok="t"/>
                </v:shape>
                <w10:wrap anchorx="page"/>
              </v:group>
            </w:pict>
          </mc:Fallback>
        </mc:AlternateContent>
      </w:r>
      <w:r>
        <w:rPr>
          <w:spacing w:val="-4"/>
        </w:rPr>
        <w:t xml:space="preserve">今后我们如果使用 </w:t>
      </w:r>
      <w:r>
        <w:rPr>
          <w:rFonts w:ascii="Times New Roman" w:eastAsia="Times New Roman" w:hAnsi="Times New Roman"/>
        </w:rPr>
        <w:t>D</w:t>
      </w:r>
      <w:r>
        <w:rPr>
          <w:rFonts w:ascii="Times New Roman" w:eastAsia="Times New Roman" w:hAnsi="Times New Roman"/>
          <w:spacing w:val="9"/>
        </w:rPr>
        <w:t xml:space="preserve"> </w:t>
      </w:r>
      <w:r>
        <w:t>触发器，不会再绘制该电路，而是直接使用“组件——触发器”</w:t>
      </w:r>
      <w:r>
        <w:rPr>
          <w:spacing w:val="-10"/>
        </w:rPr>
        <w:t xml:space="preserve">中的 </w:t>
      </w:r>
      <w:r>
        <w:rPr>
          <w:rFonts w:ascii="Times New Roman" w:eastAsia="Times New Roman" w:hAnsi="Times New Roman"/>
          <w:spacing w:val="-2"/>
        </w:rPr>
        <w:t>D</w:t>
      </w:r>
      <w:r>
        <w:rPr>
          <w:rFonts w:ascii="Times New Roman" w:eastAsia="Times New Roman" w:hAnsi="Times New Roman"/>
          <w:spacing w:val="-11"/>
        </w:rPr>
        <w:t xml:space="preserve"> </w:t>
      </w:r>
      <w:r>
        <w:rPr>
          <w:spacing w:val="-2"/>
        </w:rPr>
        <w:t>触发器。有一点需要注意，</w:t>
      </w:r>
      <w:r>
        <w:rPr>
          <w:rFonts w:ascii="Times New Roman" w:eastAsia="Times New Roman" w:hAnsi="Times New Roman"/>
          <w:spacing w:val="-2"/>
        </w:rPr>
        <w:t>Digital</w:t>
      </w:r>
      <w:r>
        <w:rPr>
          <w:rFonts w:ascii="Times New Roman" w:eastAsia="Times New Roman" w:hAnsi="Times New Roman"/>
          <w:spacing w:val="-11"/>
        </w:rPr>
        <w:t xml:space="preserve"> </w:t>
      </w:r>
      <w:r>
        <w:rPr>
          <w:spacing w:val="-7"/>
        </w:rPr>
        <w:t xml:space="preserve">软件中的 </w:t>
      </w:r>
      <w:r>
        <w:rPr>
          <w:rFonts w:ascii="Times New Roman" w:eastAsia="Times New Roman" w:hAnsi="Times New Roman"/>
          <w:spacing w:val="-2"/>
        </w:rPr>
        <w:t>D</w:t>
      </w:r>
      <w:r>
        <w:rPr>
          <w:rFonts w:ascii="Times New Roman" w:eastAsia="Times New Roman" w:hAnsi="Times New Roman"/>
          <w:spacing w:val="-11"/>
        </w:rPr>
        <w:t xml:space="preserve"> </w:t>
      </w:r>
      <w:r>
        <w:rPr>
          <w:spacing w:val="-2"/>
        </w:rPr>
        <w:t>触发器，</w:t>
      </w:r>
      <w:r>
        <w:rPr>
          <w:rFonts w:ascii="Times New Roman" w:eastAsia="Times New Roman" w:hAnsi="Times New Roman"/>
          <w:spacing w:val="-2"/>
        </w:rPr>
        <w:t>Q</w:t>
      </w:r>
      <w:r>
        <w:rPr>
          <w:rFonts w:ascii="Times New Roman" w:eastAsia="Times New Roman" w:hAnsi="Times New Roman"/>
          <w:spacing w:val="-11"/>
        </w:rPr>
        <w:t xml:space="preserve"> </w:t>
      </w:r>
      <w:r>
        <w:rPr>
          <w:spacing w:val="-6"/>
        </w:rPr>
        <w:t xml:space="preserve">输入和标准触 </w:t>
      </w:r>
      <w:r>
        <w:rPr>
          <w:rFonts w:ascii="Times New Roman" w:eastAsia="Times New Roman" w:hAnsi="Times New Roman"/>
          <w:spacing w:val="-2"/>
        </w:rPr>
        <w:t>D</w:t>
      </w:r>
      <w:r>
        <w:rPr>
          <w:rFonts w:ascii="Times New Roman" w:eastAsia="Times New Roman" w:hAnsi="Times New Roman"/>
          <w:spacing w:val="-11"/>
        </w:rPr>
        <w:t xml:space="preserve"> </w:t>
      </w:r>
      <w:r>
        <w:rPr>
          <w:spacing w:val="-2"/>
        </w:rPr>
        <w:t xml:space="preserve">发器是反相的，所以我们将 </w:t>
      </w:r>
      <w:r>
        <w:rPr>
          <w:rFonts w:ascii="Times New Roman" w:eastAsia="Times New Roman" w:hAnsi="Times New Roman"/>
        </w:rPr>
        <w:t>Q`</w:t>
      </w:r>
      <w:r>
        <w:rPr>
          <w:spacing w:val="-6"/>
        </w:rPr>
        <w:t xml:space="preserve">当作 </w:t>
      </w:r>
      <w:r>
        <w:rPr>
          <w:rFonts w:ascii="Times New Roman" w:eastAsia="Times New Roman" w:hAnsi="Times New Roman"/>
        </w:rPr>
        <w:t xml:space="preserve">Q </w:t>
      </w:r>
      <w:r>
        <w:t>来用，如图示：</w:t>
      </w:r>
    </w:p>
    <w:p w14:paraId="3BDAEFA7" w14:textId="77777777" w:rsidR="00AF1BF6" w:rsidRDefault="00AF1BF6">
      <w:pPr>
        <w:pStyle w:val="a3"/>
      </w:pPr>
    </w:p>
    <w:p w14:paraId="5928BDFF" w14:textId="77777777" w:rsidR="00AF1BF6" w:rsidRDefault="00AF1BF6">
      <w:pPr>
        <w:pStyle w:val="a3"/>
      </w:pPr>
    </w:p>
    <w:p w14:paraId="0B0DC1CC" w14:textId="77777777" w:rsidR="00AF1BF6" w:rsidRDefault="00AF1BF6">
      <w:pPr>
        <w:pStyle w:val="a3"/>
      </w:pPr>
    </w:p>
    <w:p w14:paraId="29D060A3" w14:textId="77777777" w:rsidR="00AF1BF6" w:rsidRDefault="00AF1BF6">
      <w:pPr>
        <w:pStyle w:val="a3"/>
        <w:spacing w:before="143"/>
      </w:pPr>
    </w:p>
    <w:p w14:paraId="3A182987" w14:textId="77777777" w:rsidR="00AF1BF6" w:rsidRDefault="00000000" w:rsidP="005E1515">
      <w:pPr>
        <w:pStyle w:val="3"/>
      </w:pPr>
      <w:bookmarkStart w:id="20" w:name="1.3.6_寄存器_"/>
      <w:bookmarkEnd w:id="20"/>
      <w:r>
        <w:rPr>
          <w:spacing w:val="-4"/>
        </w:rPr>
        <w:t>寄存器</w:t>
      </w:r>
    </w:p>
    <w:p w14:paraId="4BFDF17D" w14:textId="77777777" w:rsidR="00AF1BF6" w:rsidRDefault="00000000">
      <w:pPr>
        <w:pStyle w:val="a3"/>
        <w:spacing w:before="159" w:line="410" w:lineRule="auto"/>
        <w:ind w:left="140" w:right="438" w:firstLine="420"/>
        <w:jc w:val="both"/>
      </w:pPr>
      <w:r>
        <w:rPr>
          <w:noProof/>
        </w:rPr>
        <mc:AlternateContent>
          <mc:Choice Requires="wpg">
            <w:drawing>
              <wp:anchor distT="0" distB="0" distL="0" distR="0" simplePos="0" relativeHeight="487619072" behindDoc="1" locked="0" layoutInCell="1" allowOverlap="1" wp14:anchorId="69CC9AD7" wp14:editId="695D29A2">
                <wp:simplePos x="0" y="0"/>
                <wp:positionH relativeFrom="page">
                  <wp:posOffset>1449720</wp:posOffset>
                </wp:positionH>
                <wp:positionV relativeFrom="paragraph">
                  <wp:posOffset>709611</wp:posOffset>
                </wp:positionV>
                <wp:extent cx="4664075" cy="2614295"/>
                <wp:effectExtent l="0" t="0" r="0" b="0"/>
                <wp:wrapTopAndBottom/>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4075" cy="2614295"/>
                          <a:chOff x="0" y="0"/>
                          <a:chExt cx="4664075" cy="2614295"/>
                        </a:xfrm>
                      </wpg:grpSpPr>
                      <pic:pic xmlns:pic="http://schemas.openxmlformats.org/drawingml/2006/picture">
                        <pic:nvPicPr>
                          <pic:cNvPr id="274" name="Image 274"/>
                          <pic:cNvPicPr/>
                        </pic:nvPicPr>
                        <pic:blipFill>
                          <a:blip r:embed="rId176" cstate="print"/>
                          <a:stretch>
                            <a:fillRect/>
                          </a:stretch>
                        </pic:blipFill>
                        <pic:spPr>
                          <a:xfrm>
                            <a:off x="56212" y="106232"/>
                            <a:ext cx="4572191" cy="2422524"/>
                          </a:xfrm>
                          <a:prstGeom prst="rect">
                            <a:avLst/>
                          </a:prstGeom>
                        </pic:spPr>
                      </pic:pic>
                      <wps:wsp>
                        <wps:cNvPr id="275" name="Graphic 275"/>
                        <wps:cNvSpPr/>
                        <wps:spPr>
                          <a:xfrm>
                            <a:off x="3167" y="3167"/>
                            <a:ext cx="4657725" cy="2607945"/>
                          </a:xfrm>
                          <a:custGeom>
                            <a:avLst/>
                            <a:gdLst/>
                            <a:ahLst/>
                            <a:cxnLst/>
                            <a:rect l="l" t="t" r="r" b="b"/>
                            <a:pathLst>
                              <a:path w="4657725" h="2607945">
                                <a:moveTo>
                                  <a:pt x="0" y="0"/>
                                </a:moveTo>
                                <a:lnTo>
                                  <a:pt x="4657500" y="0"/>
                                </a:lnTo>
                                <a:lnTo>
                                  <a:pt x="4657500" y="2607842"/>
                                </a:lnTo>
                                <a:lnTo>
                                  <a:pt x="0" y="2607842"/>
                                </a:lnTo>
                                <a:lnTo>
                                  <a:pt x="0" y="0"/>
                                </a:lnTo>
                                <a:close/>
                              </a:path>
                            </a:pathLst>
                          </a:custGeom>
                          <a:ln w="63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69900B" id="Group 273" o:spid="_x0000_s1026" style="position:absolute;margin-left:114.15pt;margin-top:55.85pt;width:367.25pt;height:205.85pt;z-index:-15697408;mso-wrap-distance-left:0;mso-wrap-distance-right:0;mso-position-horizontal-relative:page" coordsize="46640,26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5D4wf8AJKfGH/YJuv8A0U1dfXH/ABhIHwo8&#10;YEnA/sm6/wDRTUAcl+yj/wAkN0H/AK6XP/o969O1+OKXQtSS4AMDW0gkDdNu05/Svl34FftK+Cvh&#10;78MtK0LVp70X9u0zSCC2Lp80rMMHPPBFafj/APaXHxI0efwt8PNI1LUNS1RDbtcyQ7BGjcNgZPY9&#10;TgAZNAHQfsWvK3wqvVkJ8tdUlEf02Rk/rmvfq4r4O/D8fDP4faXoTMsl1EpkuZE6NKxy2PYdB7Cu&#10;1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juLeK7gkgniSaGRSjxyKGVge&#10;oIPUVJRQBh/8IJ4a/wChe0r/AMAov/ia0NP0ew0hGWxsrayVuq28Sxg/kBVy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Q+MH/JKfGH/YJuv/AEU1dfXIfGD/AJJT4w/7BN1/6KagDzv9mHwloWrfBfRLm+0XTry5Z7gN&#10;NcWkbu2JnAyxGTxWl8ZvgD4a8XeEdQm07SrXStbtYWntbiziEWWUZ2MFwCDjHscGpP2Uf+SG6D/1&#10;0uf/AEe9eh+NNbt/DnhHWNTu5Fjt7W0kkZmOOinA+pOB+NAHC/s0eOLrx38KdPuL+Uz39k7WU0rH&#10;JfZjax9ypXNeqV4T+xtpU2n/AAke4lUqt9qEs8ee6gKmfzQ17t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">
                <v:shape id="Image 274" o:spid="_x0000_s1027" type="#_x0000_t75" style="position:absolute;left:562;top:1062;width:45722;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">
                  <v:imagedata r:id="rId177" o:title=""/>
                </v:shape>
                <v:shape id="Graphic 275" o:spid="_x0000_s1028" style="position:absolute;left:31;top:31;width:46577;height:26080;visibility:visible;mso-wrap-style:square;v-text-anchor:top" coordsize="4657725,260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" path="m,l4657500,r,2607842l,2607842,,xe" filled="f" strokeweight=".17594mm">
                  <v:path arrowok="t"/>
                </v:shape>
                <w10:wrap type="topAndBottom" anchorx="page"/>
              </v:group>
            </w:pict>
          </mc:Fallback>
        </mc:AlternateContent>
      </w:r>
      <w:r>
        <w:rPr>
          <w:rFonts w:ascii="Times New Roman" w:eastAsia="Times New Roman"/>
          <w:spacing w:val="-2"/>
        </w:rPr>
        <w:t>D</w:t>
      </w:r>
      <w:r>
        <w:rPr>
          <w:rFonts w:ascii="Times New Roman" w:eastAsia="Times New Roman"/>
          <w:spacing w:val="-12"/>
        </w:rPr>
        <w:t xml:space="preserve"> </w:t>
      </w:r>
      <w:r>
        <w:rPr>
          <w:spacing w:val="-4"/>
        </w:rPr>
        <w:t xml:space="preserve">触发器可以在时钟上沿存储 </w:t>
      </w:r>
      <w:proofErr w:type="spellStart"/>
      <w:r>
        <w:rPr>
          <w:rFonts w:ascii="Times New Roman" w:eastAsia="Times New Roman"/>
          <w:spacing w:val="-2"/>
        </w:rPr>
        <w:t>1bit</w:t>
      </w:r>
      <w:proofErr w:type="spellEnd"/>
      <w:r>
        <w:rPr>
          <w:rFonts w:ascii="Times New Roman" w:eastAsia="Times New Roman"/>
          <w:spacing w:val="-7"/>
        </w:rPr>
        <w:t xml:space="preserve"> </w:t>
      </w:r>
      <w:r>
        <w:rPr>
          <w:spacing w:val="-4"/>
        </w:rPr>
        <w:t xml:space="preserve">数据，如果我们想存储多个 </w:t>
      </w:r>
      <w:r>
        <w:rPr>
          <w:rFonts w:ascii="Times New Roman" w:eastAsia="Times New Roman"/>
          <w:spacing w:val="-2"/>
        </w:rPr>
        <w:t>bit</w:t>
      </w:r>
      <w:r>
        <w:rPr>
          <w:rFonts w:ascii="Times New Roman" w:eastAsia="Times New Roman"/>
        </w:rPr>
        <w:t xml:space="preserve"> </w:t>
      </w:r>
      <w:r>
        <w:rPr>
          <w:spacing w:val="-2"/>
        </w:rPr>
        <w:t>的数据，就</w:t>
      </w:r>
      <w:r>
        <w:rPr>
          <w:color w:val="FF0000"/>
          <w:spacing w:val="-2"/>
        </w:rPr>
        <w:t>需要用多</w:t>
      </w:r>
      <w:r>
        <w:rPr>
          <w:color w:val="FF0000"/>
          <w:spacing w:val="-7"/>
        </w:rPr>
        <w:t xml:space="preserve">个 </w:t>
      </w:r>
      <w:r>
        <w:rPr>
          <w:rFonts w:ascii="Times New Roman" w:eastAsia="Times New Roman"/>
          <w:color w:val="FF0000"/>
        </w:rPr>
        <w:t xml:space="preserve">D </w:t>
      </w:r>
      <w:r>
        <w:rPr>
          <w:color w:val="FF0000"/>
        </w:rPr>
        <w:t>触发器并联</w:t>
      </w:r>
      <w:r>
        <w:t>实现，这种电路我们称之为</w:t>
      </w:r>
      <w:r>
        <w:rPr>
          <w:color w:val="FF0000"/>
        </w:rPr>
        <w:t>寄存器</w:t>
      </w:r>
      <w:r>
        <w:rPr>
          <w:spacing w:val="-5"/>
        </w:rPr>
        <w:t xml:space="preserve">。以 </w:t>
      </w:r>
      <w:proofErr w:type="spellStart"/>
      <w:r>
        <w:rPr>
          <w:rFonts w:ascii="Times New Roman" w:eastAsia="Times New Roman"/>
        </w:rPr>
        <w:t>4bit</w:t>
      </w:r>
      <w:proofErr w:type="spellEnd"/>
      <w:r>
        <w:rPr>
          <w:rFonts w:ascii="Times New Roman" w:eastAsia="Times New Roman"/>
        </w:rPr>
        <w:t xml:space="preserve"> </w:t>
      </w:r>
      <w:r>
        <w:t>寄存器为例，看如下电路：</w:t>
      </w:r>
    </w:p>
    <w:p w14:paraId="68263341" w14:textId="77777777" w:rsidR="00AF1BF6" w:rsidRDefault="00000000">
      <w:pPr>
        <w:pStyle w:val="a3"/>
        <w:spacing w:before="229" w:line="410" w:lineRule="auto"/>
        <w:ind w:left="140" w:right="438" w:firstLine="420"/>
        <w:jc w:val="both"/>
      </w:pPr>
      <w:proofErr w:type="spellStart"/>
      <w:r>
        <w:rPr>
          <w:rFonts w:ascii="Times New Roman" w:eastAsia="Times New Roman"/>
          <w:spacing w:val="-2"/>
        </w:rPr>
        <w:t>4bit</w:t>
      </w:r>
      <w:proofErr w:type="spellEnd"/>
      <w:r>
        <w:rPr>
          <w:rFonts w:ascii="Times New Roman" w:eastAsia="Times New Roman"/>
          <w:spacing w:val="-12"/>
        </w:rPr>
        <w:t xml:space="preserve"> </w:t>
      </w:r>
      <w:r>
        <w:rPr>
          <w:spacing w:val="-10"/>
        </w:rPr>
        <w:t xml:space="preserve">输入 </w:t>
      </w:r>
      <w:r>
        <w:rPr>
          <w:rFonts w:ascii="Times New Roman" w:eastAsia="Times New Roman"/>
          <w:spacing w:val="-2"/>
        </w:rPr>
        <w:t>D</w:t>
      </w:r>
      <w:r>
        <w:rPr>
          <w:rFonts w:ascii="Times New Roman" w:eastAsia="Times New Roman"/>
          <w:spacing w:val="-10"/>
        </w:rPr>
        <w:t xml:space="preserve"> </w:t>
      </w:r>
      <w:r>
        <w:rPr>
          <w:spacing w:val="-4"/>
        </w:rPr>
        <w:t xml:space="preserve">会在时钟输入上升沿存储到 </w:t>
      </w:r>
      <w:r>
        <w:rPr>
          <w:rFonts w:ascii="Times New Roman" w:eastAsia="Times New Roman"/>
          <w:spacing w:val="-2"/>
        </w:rPr>
        <w:t>Q</w:t>
      </w:r>
      <w:r>
        <w:rPr>
          <w:spacing w:val="-4"/>
        </w:rPr>
        <w:t xml:space="preserve">。再给这个寄存器加上 </w:t>
      </w:r>
      <w:proofErr w:type="spellStart"/>
      <w:r>
        <w:rPr>
          <w:rFonts w:ascii="Times New Roman" w:eastAsia="Times New Roman"/>
          <w:spacing w:val="-2"/>
        </w:rPr>
        <w:t>en</w:t>
      </w:r>
      <w:proofErr w:type="spellEnd"/>
      <w:r>
        <w:rPr>
          <w:rFonts w:ascii="Times New Roman" w:eastAsia="Times New Roman"/>
          <w:spacing w:val="5"/>
        </w:rPr>
        <w:t xml:space="preserve"> </w:t>
      </w:r>
      <w:r>
        <w:rPr>
          <w:spacing w:val="-2"/>
        </w:rPr>
        <w:t>信号，最终效果如</w:t>
      </w:r>
      <w:r>
        <w:rPr>
          <w:spacing w:val="-6"/>
        </w:rPr>
        <w:t>图：</w:t>
      </w:r>
    </w:p>
    <w:p w14:paraId="1C894591" w14:textId="77777777" w:rsidR="00AF1BF6" w:rsidRDefault="00AF1BF6">
      <w:pPr>
        <w:spacing w:line="410" w:lineRule="auto"/>
        <w:jc w:val="both"/>
        <w:sectPr w:rsidR="00AF1BF6">
          <w:pgSz w:w="11910" w:h="16840"/>
          <w:pgMar w:top="1700" w:right="1360" w:bottom="1380" w:left="1660" w:header="851" w:footer="1172" w:gutter="0"/>
          <w:cols w:space="720"/>
        </w:sectPr>
      </w:pPr>
    </w:p>
    <w:p w14:paraId="593E964E" w14:textId="77777777" w:rsidR="00AF1BF6" w:rsidRDefault="00AF1BF6">
      <w:pPr>
        <w:pStyle w:val="a3"/>
        <w:spacing w:before="4"/>
        <w:rPr>
          <w:sz w:val="8"/>
        </w:rPr>
      </w:pPr>
    </w:p>
    <w:p w14:paraId="511904E1" w14:textId="77777777" w:rsidR="00AF1BF6" w:rsidRDefault="00000000">
      <w:pPr>
        <w:pStyle w:val="a3"/>
        <w:ind w:left="638"/>
        <w:rPr>
          <w:sz w:val="20"/>
        </w:rPr>
      </w:pPr>
      <w:r>
        <w:rPr>
          <w:noProof/>
          <w:sz w:val="20"/>
        </w:rPr>
        <mc:AlternateContent>
          <mc:Choice Requires="wpg">
            <w:drawing>
              <wp:inline distT="0" distB="0" distL="0" distR="0" wp14:anchorId="36130B89" wp14:editId="13AE5EE3">
                <wp:extent cx="4648835" cy="2381250"/>
                <wp:effectExtent l="0" t="0" r="0" b="0"/>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8835" cy="2381250"/>
                          <a:chOff x="0" y="0"/>
                          <a:chExt cx="4648835" cy="2381250"/>
                        </a:xfrm>
                      </wpg:grpSpPr>
                      <pic:pic xmlns:pic="http://schemas.openxmlformats.org/drawingml/2006/picture">
                        <pic:nvPicPr>
                          <pic:cNvPr id="277" name="Image 277"/>
                          <pic:cNvPicPr/>
                        </pic:nvPicPr>
                        <pic:blipFill>
                          <a:blip r:embed="rId178" cstate="print"/>
                          <a:stretch>
                            <a:fillRect/>
                          </a:stretch>
                        </pic:blipFill>
                        <pic:spPr>
                          <a:xfrm>
                            <a:off x="81166" y="31299"/>
                            <a:ext cx="4507181" cy="2339410"/>
                          </a:xfrm>
                          <a:prstGeom prst="rect">
                            <a:avLst/>
                          </a:prstGeom>
                        </pic:spPr>
                      </pic:pic>
                      <wps:wsp>
                        <wps:cNvPr id="278" name="Graphic 278"/>
                        <wps:cNvSpPr/>
                        <wps:spPr>
                          <a:xfrm>
                            <a:off x="3161" y="3161"/>
                            <a:ext cx="4642485" cy="2374900"/>
                          </a:xfrm>
                          <a:custGeom>
                            <a:avLst/>
                            <a:gdLst/>
                            <a:ahLst/>
                            <a:cxnLst/>
                            <a:rect l="l" t="t" r="r" b="b"/>
                            <a:pathLst>
                              <a:path w="4642485" h="2374900">
                                <a:moveTo>
                                  <a:pt x="0" y="0"/>
                                </a:moveTo>
                                <a:lnTo>
                                  <a:pt x="4642401" y="0"/>
                                </a:lnTo>
                                <a:lnTo>
                                  <a:pt x="4642401" y="2374873"/>
                                </a:lnTo>
                                <a:lnTo>
                                  <a:pt x="0" y="2374873"/>
                                </a:lnTo>
                                <a:lnTo>
                                  <a:pt x="0" y="0"/>
                                </a:lnTo>
                                <a:close/>
                              </a:path>
                            </a:pathLst>
                          </a:custGeom>
                          <a:ln w="632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DA9442C" id="Group 276" o:spid="_x0000_s1026" style="width:366.05pt;height:187.5pt;mso-position-horizontal-relative:char;mso-position-vertical-relative:line" coordsize="46488,23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g/awnktvgdrkkTtG6yW5DIxU/65O4r1+vHf2tv+SE69/wBdLf8A9HJQBzOgfsmeG9V0HTb5&#10;/EHiSOe5to5m2Xy7QzKCcDZ0yagsJPEf7OnxC0LSL/XLnxD4H16X7LDLfNuls5jjHPYZI9iCeARX&#10;u3gz/kT9C/68IP8A0WtePftcET+HvB9jEf8AT7jXoPIUfeOAQcfiy0Ae9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l+0f4X1Txl8I9X0nRrN7/AFCeSApBGVDMBKpJ+YgcAE9a&#10;9NooA+edJ+Ivxl0vS7Kwj+FkLLbQpAsj3yjIVQASN3tWj4P+GnjLxv8AECw8Z/Ec2loNLBOmaJZt&#10;uSJz/GxyRkdepJIHQDFe60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x/8A&#10;ayleH4G646MVZZLcgqcH/XJQB6/mlr558P8A7JHhDVNA02+k1PxAk9zaxTNsvgAGZATgbOmTVSyX&#10;Xv2b/iHoOmXOt3Wu+Bdfm+yRm+fdJZzHAHPYcjpwRnjIoA+k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d/a2/5ITr3/XS3/wDRyV7FXmn7RfhTVfG3wl1bR9GtGvtQneApAjKp&#10;IEqljliBwAT1oA7LwZ/yJ+hf9eEH/ota8f8A2t2FzoHg/T4ub+516DyFH3jgEHH4stU9J8c/G3S9&#10;Ls7CL4aWLJbQpAsj368hVABOH9q0vBvwu8Y+L/H1j40+JE1pFJpoP9maNZNujgY/xsemR16kkgeg&#10;FAHud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">
                <v:shape id="Image 277" o:spid="_x0000_s1027" type="#_x0000_t75" style="position:absolute;left:811;top:312;width:45072;height:2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">
                  <v:imagedata r:id="rId179" o:title=""/>
                </v:shape>
                <v:shape id="Graphic 278" o:spid="_x0000_s1028" style="position:absolute;left:31;top:31;width:46425;height:23749;visibility:visible;mso-wrap-style:square;v-text-anchor:top" coordsize="4642485,237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" path="m,l4642401,r,2374873l,2374873,,xe" filled="f" strokeweight=".17564mm">
                  <v:path arrowok="t"/>
                </v:shape>
                <w10:anchorlock/>
              </v:group>
            </w:pict>
          </mc:Fallback>
        </mc:AlternateContent>
      </w:r>
    </w:p>
    <w:p w14:paraId="47DCFDB6" w14:textId="77777777" w:rsidR="00AF1BF6" w:rsidRDefault="00000000">
      <w:pPr>
        <w:pStyle w:val="a3"/>
        <w:spacing w:before="220" w:line="410" w:lineRule="auto"/>
        <w:ind w:left="140" w:right="438" w:firstLine="420"/>
      </w:pPr>
      <w:r>
        <w:rPr>
          <w:noProof/>
        </w:rPr>
        <mc:AlternateContent>
          <mc:Choice Requires="wpg">
            <w:drawing>
              <wp:anchor distT="0" distB="0" distL="0" distR="0" simplePos="0" relativeHeight="15759360" behindDoc="0" locked="0" layoutInCell="1" allowOverlap="1" wp14:anchorId="237AF552" wp14:editId="72C7E192">
                <wp:simplePos x="0" y="0"/>
                <wp:positionH relativeFrom="page">
                  <wp:posOffset>2688002</wp:posOffset>
                </wp:positionH>
                <wp:positionV relativeFrom="paragraph">
                  <wp:posOffset>694697</wp:posOffset>
                </wp:positionV>
                <wp:extent cx="2176145" cy="941069"/>
                <wp:effectExtent l="0" t="0" r="0" b="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76145" cy="941069"/>
                          <a:chOff x="0" y="0"/>
                          <a:chExt cx="2176145" cy="941069"/>
                        </a:xfrm>
                      </wpg:grpSpPr>
                      <pic:pic xmlns:pic="http://schemas.openxmlformats.org/drawingml/2006/picture">
                        <pic:nvPicPr>
                          <pic:cNvPr id="280" name="Image 280"/>
                          <pic:cNvPicPr/>
                        </pic:nvPicPr>
                        <pic:blipFill>
                          <a:blip r:embed="rId180" cstate="print"/>
                          <a:stretch>
                            <a:fillRect/>
                          </a:stretch>
                        </pic:blipFill>
                        <pic:spPr>
                          <a:xfrm>
                            <a:off x="70216" y="45789"/>
                            <a:ext cx="1976402" cy="824289"/>
                          </a:xfrm>
                          <a:prstGeom prst="rect">
                            <a:avLst/>
                          </a:prstGeom>
                        </pic:spPr>
                      </pic:pic>
                      <wps:wsp>
                        <wps:cNvPr id="281" name="Graphic 281"/>
                        <wps:cNvSpPr/>
                        <wps:spPr>
                          <a:xfrm>
                            <a:off x="3151" y="3151"/>
                            <a:ext cx="2169795" cy="934719"/>
                          </a:xfrm>
                          <a:custGeom>
                            <a:avLst/>
                            <a:gdLst/>
                            <a:ahLst/>
                            <a:cxnLst/>
                            <a:rect l="l" t="t" r="r" b="b"/>
                            <a:pathLst>
                              <a:path w="2169795" h="934719">
                                <a:moveTo>
                                  <a:pt x="0" y="0"/>
                                </a:moveTo>
                                <a:lnTo>
                                  <a:pt x="2169529" y="0"/>
                                </a:lnTo>
                                <a:lnTo>
                                  <a:pt x="2169529" y="934245"/>
                                </a:lnTo>
                                <a:lnTo>
                                  <a:pt x="0" y="934245"/>
                                </a:lnTo>
                                <a:lnTo>
                                  <a:pt x="0" y="0"/>
                                </a:lnTo>
                                <a:close/>
                              </a:path>
                            </a:pathLst>
                          </a:custGeom>
                          <a:ln w="63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44C795" id="Group 279" o:spid="_x0000_s1026" style="position:absolute;margin-left:211.65pt;margin-top:54.7pt;width:171.35pt;height:74.1pt;z-index:15759360;mso-wrap-distance-left:0;mso-wrap-distance-right:0;mso-position-horizontal-relative:page" coordsize="21761,9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">
                <v:shape id="Image 280" o:spid="_x0000_s1027" type="#_x0000_t75" style="position:absolute;left:702;top:457;width:19764;height: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">
                  <v:imagedata r:id="rId181" o:title=""/>
                </v:shape>
                <v:shape id="Graphic 281" o:spid="_x0000_s1028" style="position:absolute;left:31;top:31;width:21698;height:9347;visibility:visible;mso-wrap-style:square;v-text-anchor:top" coordsize="2169795,934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" path="m,l2169529,r,934245l,934245,,xe" filled="f" strokeweight=".17506mm">
                  <v:path arrowok="t"/>
                </v:shape>
                <w10:wrap anchorx="page"/>
              </v:group>
            </w:pict>
          </mc:Fallback>
        </mc:AlternateContent>
      </w:r>
      <w:r>
        <w:rPr>
          <w:spacing w:val="-2"/>
        </w:rPr>
        <w:t>今后我们只用寄存器时，不会在绘制该电路，而是直接使用“组件——存储器”中的寄存器，如图示：</w:t>
      </w:r>
    </w:p>
    <w:p w14:paraId="03FDFE05" w14:textId="77777777" w:rsidR="00AF1BF6" w:rsidRDefault="00AF1BF6">
      <w:pPr>
        <w:pStyle w:val="a3"/>
      </w:pPr>
    </w:p>
    <w:p w14:paraId="4206C38F" w14:textId="77777777" w:rsidR="00AF1BF6" w:rsidRDefault="00AF1BF6">
      <w:pPr>
        <w:pStyle w:val="a3"/>
      </w:pPr>
    </w:p>
    <w:p w14:paraId="18891234" w14:textId="77777777" w:rsidR="00AF1BF6" w:rsidRDefault="00AF1BF6">
      <w:pPr>
        <w:pStyle w:val="a3"/>
      </w:pPr>
    </w:p>
    <w:p w14:paraId="5D8C12C8" w14:textId="77777777" w:rsidR="00AF1BF6" w:rsidRDefault="00AF1BF6">
      <w:pPr>
        <w:pStyle w:val="a3"/>
      </w:pPr>
    </w:p>
    <w:p w14:paraId="61B95DD8" w14:textId="77777777" w:rsidR="00AF1BF6" w:rsidRDefault="00AF1BF6">
      <w:pPr>
        <w:pStyle w:val="a3"/>
        <w:spacing w:before="227"/>
      </w:pPr>
    </w:p>
    <w:p w14:paraId="1F52037C" w14:textId="77777777" w:rsidR="00AF1BF6" w:rsidRDefault="00000000">
      <w:pPr>
        <w:pStyle w:val="1"/>
      </w:pPr>
      <w:bookmarkStart w:id="21" w:name="第_2_章_计算机组成原理_"/>
      <w:bookmarkEnd w:id="21"/>
      <w:r>
        <w:rPr>
          <w:spacing w:val="-8"/>
        </w:rPr>
        <w:t xml:space="preserve">第 </w:t>
      </w:r>
      <w:r>
        <w:rPr>
          <w:rFonts w:ascii="Times New Roman" w:eastAsia="Times New Roman"/>
        </w:rPr>
        <w:t>2</w:t>
      </w:r>
      <w:r>
        <w:rPr>
          <w:rFonts w:ascii="Times New Roman" w:eastAsia="Times New Roman"/>
          <w:spacing w:val="2"/>
        </w:rPr>
        <w:t xml:space="preserve"> </w:t>
      </w:r>
      <w:r>
        <w:rPr>
          <w:spacing w:val="-4"/>
        </w:rPr>
        <w:t>章 计算机组成原理</w:t>
      </w:r>
    </w:p>
    <w:p w14:paraId="285C619F" w14:textId="77777777" w:rsidR="00AF1BF6" w:rsidRDefault="00000000">
      <w:pPr>
        <w:pStyle w:val="2"/>
        <w:numPr>
          <w:ilvl w:val="1"/>
          <w:numId w:val="32"/>
        </w:numPr>
        <w:tabs>
          <w:tab w:val="left" w:pos="560"/>
        </w:tabs>
        <w:spacing w:before="180"/>
        <w:rPr>
          <w:rFonts w:ascii="Microsoft JhengHei" w:eastAsia="Microsoft JhengHei"/>
        </w:rPr>
      </w:pPr>
      <w:bookmarkStart w:id="22" w:name="2.1_冯诺依曼模型的计算机_"/>
      <w:bookmarkEnd w:id="22"/>
      <w:r>
        <w:rPr>
          <w:rFonts w:ascii="Microsoft JhengHei" w:eastAsia="Microsoft JhengHei"/>
          <w:spacing w:val="-1"/>
        </w:rPr>
        <w:t>冯诺依曼模型的计算机</w:t>
      </w:r>
    </w:p>
    <w:p w14:paraId="7B19E5BA" w14:textId="77777777" w:rsidR="00AF1BF6" w:rsidRDefault="00000000">
      <w:pPr>
        <w:pStyle w:val="a3"/>
        <w:spacing w:before="164" w:line="410" w:lineRule="auto"/>
        <w:ind w:left="140" w:right="438" w:firstLine="420"/>
        <w:jc w:val="both"/>
      </w:pPr>
      <w:r>
        <w:rPr>
          <w:spacing w:val="-2"/>
        </w:rPr>
        <w:t>由科学家冯诺依曼提出的模型理论。基于通用图灵机建造的计算机都是在存储器（内存</w:t>
      </w:r>
      <w:r>
        <w:rPr>
          <w:rFonts w:ascii="Times New Roman" w:eastAsia="Times New Roman"/>
          <w:spacing w:val="-2"/>
        </w:rPr>
        <w:t>/</w:t>
      </w:r>
      <w:r>
        <w:rPr>
          <w:spacing w:val="-2"/>
        </w:rPr>
        <w:t>寄存器）上存储数据。鉴于程序和数据在逻辑上是相同的，因此程序也能存储在计算机的存储器中。</w:t>
      </w:r>
    </w:p>
    <w:p w14:paraId="2B8F1006" w14:textId="77777777" w:rsidR="00AF1BF6" w:rsidRDefault="00000000">
      <w:pPr>
        <w:pStyle w:val="4"/>
        <w:numPr>
          <w:ilvl w:val="0"/>
          <w:numId w:val="31"/>
        </w:numPr>
        <w:tabs>
          <w:tab w:val="left" w:pos="455"/>
        </w:tabs>
        <w:spacing w:line="327" w:lineRule="exact"/>
        <w:ind w:left="455" w:hanging="315"/>
      </w:pPr>
      <w:r>
        <w:rPr>
          <w:spacing w:val="-1"/>
        </w:rPr>
        <w:t>冯诺依曼模型的四个子系统</w:t>
      </w:r>
    </w:p>
    <w:p w14:paraId="2A668EF9" w14:textId="77777777" w:rsidR="00AF1BF6" w:rsidRDefault="00000000">
      <w:pPr>
        <w:pStyle w:val="a6"/>
        <w:numPr>
          <w:ilvl w:val="1"/>
          <w:numId w:val="31"/>
        </w:numPr>
        <w:tabs>
          <w:tab w:val="left" w:pos="1085"/>
        </w:tabs>
        <w:spacing w:before="144"/>
        <w:ind w:left="1085" w:hanging="525"/>
        <w:rPr>
          <w:sz w:val="21"/>
        </w:rPr>
      </w:pPr>
      <w:r>
        <w:rPr>
          <w:spacing w:val="-1"/>
          <w:sz w:val="21"/>
        </w:rPr>
        <w:t>存储器：用来存储数据和程序的区域</w:t>
      </w:r>
    </w:p>
    <w:p w14:paraId="3B87A34D" w14:textId="77777777" w:rsidR="00AF1BF6" w:rsidRDefault="00000000">
      <w:pPr>
        <w:pStyle w:val="a6"/>
        <w:numPr>
          <w:ilvl w:val="1"/>
          <w:numId w:val="31"/>
        </w:numPr>
        <w:tabs>
          <w:tab w:val="left" w:pos="1085"/>
        </w:tabs>
        <w:spacing w:line="410" w:lineRule="auto"/>
        <w:ind w:left="140" w:right="438" w:firstLine="420"/>
        <w:rPr>
          <w:sz w:val="21"/>
        </w:rPr>
      </w:pPr>
      <w:r>
        <w:rPr>
          <w:spacing w:val="-2"/>
          <w:sz w:val="21"/>
        </w:rPr>
        <w:t>算数逻辑单元</w:t>
      </w:r>
      <w:r>
        <w:rPr>
          <w:spacing w:val="16"/>
          <w:sz w:val="21"/>
        </w:rPr>
        <w:t>（</w:t>
      </w:r>
      <w:r>
        <w:rPr>
          <w:rFonts w:ascii="Times New Roman" w:eastAsia="Times New Roman"/>
          <w:spacing w:val="12"/>
          <w:sz w:val="21"/>
        </w:rPr>
        <w:t>AL</w:t>
      </w:r>
      <w:r>
        <w:rPr>
          <w:rFonts w:ascii="Times New Roman" w:eastAsia="Times New Roman"/>
          <w:spacing w:val="16"/>
          <w:sz w:val="21"/>
        </w:rPr>
        <w:t>U</w:t>
      </w:r>
      <w:r>
        <w:rPr>
          <w:spacing w:val="-89"/>
          <w:sz w:val="21"/>
        </w:rPr>
        <w:t>）</w:t>
      </w:r>
      <w:r>
        <w:rPr>
          <w:spacing w:val="-1"/>
          <w:sz w:val="21"/>
        </w:rPr>
        <w:t>：用来进行计算</w:t>
      </w:r>
      <w:r>
        <w:rPr>
          <w:spacing w:val="-2"/>
          <w:sz w:val="21"/>
        </w:rPr>
        <w:t>（算数运算、逻辑运算、位运算等）的地</w:t>
      </w:r>
      <w:r>
        <w:rPr>
          <w:spacing w:val="-6"/>
          <w:sz w:val="21"/>
        </w:rPr>
        <w:t>方。</w:t>
      </w:r>
    </w:p>
    <w:p w14:paraId="5D908754" w14:textId="77777777" w:rsidR="00AF1BF6" w:rsidRDefault="00000000">
      <w:pPr>
        <w:pStyle w:val="a6"/>
        <w:numPr>
          <w:ilvl w:val="1"/>
          <w:numId w:val="31"/>
        </w:numPr>
        <w:tabs>
          <w:tab w:val="left" w:pos="1085"/>
        </w:tabs>
        <w:spacing w:before="3"/>
        <w:ind w:left="1085" w:hanging="525"/>
        <w:rPr>
          <w:sz w:val="21"/>
        </w:rPr>
      </w:pPr>
      <w:r>
        <w:rPr>
          <w:sz w:val="21"/>
        </w:rPr>
        <w:t>控制单元：对存储器、算数逻辑单元、输入</w:t>
      </w:r>
      <w:r>
        <w:rPr>
          <w:rFonts w:ascii="Times New Roman" w:eastAsia="Times New Roman"/>
          <w:sz w:val="21"/>
        </w:rPr>
        <w:t>/</w:t>
      </w:r>
      <w:r>
        <w:rPr>
          <w:spacing w:val="-1"/>
          <w:sz w:val="21"/>
        </w:rPr>
        <w:t>输出等子系统进行控制操作。</w:t>
      </w:r>
    </w:p>
    <w:p w14:paraId="0CA490DD" w14:textId="77777777" w:rsidR="00AF1BF6" w:rsidRDefault="00000000">
      <w:pPr>
        <w:pStyle w:val="a6"/>
        <w:numPr>
          <w:ilvl w:val="1"/>
          <w:numId w:val="31"/>
        </w:numPr>
        <w:tabs>
          <w:tab w:val="left" w:pos="1085"/>
        </w:tabs>
        <w:spacing w:line="410" w:lineRule="auto"/>
        <w:ind w:left="140" w:right="438" w:firstLine="420"/>
        <w:rPr>
          <w:sz w:val="21"/>
        </w:rPr>
      </w:pPr>
      <w:r>
        <w:rPr>
          <w:spacing w:val="4"/>
          <w:sz w:val="21"/>
        </w:rPr>
        <w:t>输入</w:t>
      </w:r>
      <w:r>
        <w:rPr>
          <w:rFonts w:ascii="Times New Roman" w:eastAsia="Times New Roman"/>
          <w:spacing w:val="4"/>
          <w:sz w:val="21"/>
        </w:rPr>
        <w:t>/</w:t>
      </w:r>
      <w:r>
        <w:rPr>
          <w:spacing w:val="3"/>
          <w:sz w:val="21"/>
        </w:rPr>
        <w:t>输出单元：输入子系统负责从计算机外部接收输入数据，输出子系统负责将计算机处理结果输出到计算机外部。</w:t>
      </w:r>
    </w:p>
    <w:p w14:paraId="20561E9E" w14:textId="77777777" w:rsidR="00AF1BF6" w:rsidRDefault="00000000">
      <w:pPr>
        <w:pStyle w:val="4"/>
        <w:numPr>
          <w:ilvl w:val="0"/>
          <w:numId w:val="31"/>
        </w:numPr>
        <w:tabs>
          <w:tab w:val="left" w:pos="455"/>
        </w:tabs>
        <w:spacing w:line="326" w:lineRule="exact"/>
        <w:ind w:left="455" w:hanging="315"/>
      </w:pPr>
      <w:r>
        <w:t>冯诺依曼模型</w:t>
      </w:r>
      <w:r>
        <w:rPr>
          <w:rFonts w:ascii="Times New Roman" w:eastAsia="Times New Roman"/>
        </w:rPr>
        <w:t>-</w:t>
      </w:r>
      <w:r>
        <w:rPr>
          <w:spacing w:val="-2"/>
        </w:rPr>
        <w:t>存储程序概念</w:t>
      </w:r>
    </w:p>
    <w:p w14:paraId="22E14CF2" w14:textId="77777777" w:rsidR="00AF1BF6" w:rsidRDefault="00000000">
      <w:pPr>
        <w:pStyle w:val="a3"/>
        <w:spacing w:before="144"/>
        <w:ind w:left="560"/>
      </w:pPr>
      <w:r>
        <w:rPr>
          <w:spacing w:val="-2"/>
        </w:rPr>
        <w:t>冯诺依曼模型要求程序也必须存储在存储器</w:t>
      </w:r>
      <w:r>
        <w:rPr>
          <w:rFonts w:ascii="Times New Roman" w:eastAsia="Times New Roman"/>
          <w:spacing w:val="-2"/>
        </w:rPr>
        <w:t>(</w:t>
      </w:r>
      <w:r>
        <w:rPr>
          <w:spacing w:val="-2"/>
        </w:rPr>
        <w:t>内存</w:t>
      </w:r>
      <w:r>
        <w:rPr>
          <w:rFonts w:ascii="Times New Roman" w:eastAsia="Times New Roman"/>
          <w:spacing w:val="-2"/>
        </w:rPr>
        <w:t>)</w:t>
      </w:r>
      <w:r>
        <w:rPr>
          <w:spacing w:val="-3"/>
        </w:rPr>
        <w:t>中，现代计算机的存储单元用来存储</w:t>
      </w:r>
    </w:p>
    <w:p w14:paraId="3851A692" w14:textId="77777777" w:rsidR="00AF1BF6" w:rsidRDefault="00AF1BF6">
      <w:pPr>
        <w:sectPr w:rsidR="00AF1BF6">
          <w:pgSz w:w="11910" w:h="16840"/>
          <w:pgMar w:top="1700" w:right="1360" w:bottom="1380" w:left="1660" w:header="851" w:footer="1172" w:gutter="0"/>
          <w:cols w:space="720"/>
        </w:sectPr>
      </w:pPr>
    </w:p>
    <w:p w14:paraId="2F7013E5" w14:textId="77777777" w:rsidR="00AF1BF6" w:rsidRDefault="00000000">
      <w:pPr>
        <w:pStyle w:val="a3"/>
        <w:spacing w:before="47" w:line="410" w:lineRule="auto"/>
        <w:ind w:left="140" w:right="438"/>
      </w:pPr>
      <w:r>
        <w:lastRenderedPageBreak/>
        <w:t>程序和数据，这意味着程序和数据应该有相同的格式，实际上他们都是以位模式（</w:t>
      </w:r>
      <w:r>
        <w:rPr>
          <w:rFonts w:ascii="Times New Roman" w:eastAsia="Times New Roman"/>
        </w:rPr>
        <w:t>0</w:t>
      </w:r>
      <w:r>
        <w:rPr>
          <w:rFonts w:ascii="Times New Roman" w:eastAsia="Times New Roman"/>
          <w:spacing w:val="-14"/>
        </w:rPr>
        <w:t xml:space="preserve"> </w:t>
      </w:r>
      <w:r>
        <w:rPr>
          <w:spacing w:val="-26"/>
        </w:rPr>
        <w:t xml:space="preserve">和 </w:t>
      </w:r>
      <w:r>
        <w:rPr>
          <w:rFonts w:ascii="Times New Roman" w:eastAsia="Times New Roman"/>
        </w:rPr>
        <w:t>1</w:t>
      </w:r>
      <w:r>
        <w:t>）</w:t>
      </w:r>
      <w:r>
        <w:rPr>
          <w:spacing w:val="-2"/>
        </w:rPr>
        <w:t>存储在内存中。</w:t>
      </w:r>
    </w:p>
    <w:p w14:paraId="79B7FE65" w14:textId="77777777" w:rsidR="00AF1BF6" w:rsidRDefault="00000000">
      <w:pPr>
        <w:pStyle w:val="4"/>
        <w:numPr>
          <w:ilvl w:val="0"/>
          <w:numId w:val="31"/>
        </w:numPr>
        <w:tabs>
          <w:tab w:val="left" w:pos="455"/>
        </w:tabs>
        <w:spacing w:line="326" w:lineRule="exact"/>
        <w:ind w:left="455" w:hanging="315"/>
      </w:pPr>
      <w:r>
        <w:t>冯诺依曼模型</w:t>
      </w:r>
      <w:r>
        <w:rPr>
          <w:rFonts w:ascii="Times New Roman" w:eastAsia="Times New Roman"/>
        </w:rPr>
        <w:t>-</w:t>
      </w:r>
      <w:r>
        <w:rPr>
          <w:spacing w:val="-2"/>
        </w:rPr>
        <w:t>指令的顺序执行</w:t>
      </w:r>
    </w:p>
    <w:p w14:paraId="22A77077" w14:textId="77777777" w:rsidR="00AF1BF6" w:rsidRDefault="00000000">
      <w:pPr>
        <w:pStyle w:val="a3"/>
        <w:spacing w:before="144"/>
        <w:ind w:left="560"/>
      </w:pPr>
      <w:r>
        <w:rPr>
          <w:spacing w:val="-1"/>
        </w:rPr>
        <w:t>冯诺依曼模型中的一段程序是由一组数量有限的指令组成。</w:t>
      </w:r>
    </w:p>
    <w:p w14:paraId="0C923DCE" w14:textId="77777777" w:rsidR="00AF1BF6" w:rsidRDefault="00000000">
      <w:pPr>
        <w:pStyle w:val="a3"/>
        <w:spacing w:before="195" w:line="410" w:lineRule="auto"/>
        <w:ind w:left="140" w:right="438" w:firstLine="420"/>
      </w:pPr>
      <w:r>
        <w:rPr>
          <w:spacing w:val="-2"/>
        </w:rPr>
        <w:t>控制单元从内存中提取一条指令，解释指令，接着执行指令，也就是说指令是一条接着一条顺序执行的。</w:t>
      </w:r>
    </w:p>
    <w:p w14:paraId="6159C0A1" w14:textId="77777777" w:rsidR="00AF1BF6" w:rsidRDefault="00000000" w:rsidP="009919B2">
      <w:pPr>
        <w:pStyle w:val="2"/>
      </w:pPr>
      <w:bookmarkStart w:id="23" w:name="2.2_计算机组成部件_"/>
      <w:bookmarkEnd w:id="23"/>
      <w:r>
        <w:t>计算机组成部件</w:t>
      </w:r>
    </w:p>
    <w:p w14:paraId="4B3FD48D" w14:textId="77777777" w:rsidR="00AF1BF6" w:rsidRDefault="00000000">
      <w:pPr>
        <w:pStyle w:val="a3"/>
        <w:spacing w:before="164"/>
        <w:ind w:left="560"/>
      </w:pPr>
      <w:r>
        <w:rPr>
          <w:spacing w:val="-1"/>
        </w:rPr>
        <w:t>计算机组成部件可以分为三大类。</w:t>
      </w:r>
    </w:p>
    <w:p w14:paraId="6ACA0CEC" w14:textId="77777777" w:rsidR="00AF1BF6" w:rsidRDefault="00000000">
      <w:pPr>
        <w:pStyle w:val="a6"/>
        <w:numPr>
          <w:ilvl w:val="0"/>
          <w:numId w:val="30"/>
        </w:numPr>
        <w:tabs>
          <w:tab w:val="left" w:pos="1085"/>
        </w:tabs>
        <w:ind w:left="1085" w:hanging="525"/>
        <w:rPr>
          <w:sz w:val="21"/>
        </w:rPr>
      </w:pPr>
      <w:r>
        <w:rPr>
          <w:sz w:val="21"/>
        </w:rPr>
        <w:t>中央处理单元</w:t>
      </w:r>
      <w:r>
        <w:rPr>
          <w:spacing w:val="-4"/>
          <w:sz w:val="21"/>
        </w:rPr>
        <w:t>（</w:t>
      </w:r>
      <w:r>
        <w:rPr>
          <w:rFonts w:ascii="Times New Roman" w:eastAsia="Times New Roman"/>
          <w:spacing w:val="-4"/>
          <w:sz w:val="21"/>
        </w:rPr>
        <w:t>CPU</w:t>
      </w:r>
      <w:r>
        <w:rPr>
          <w:spacing w:val="-4"/>
          <w:sz w:val="21"/>
        </w:rPr>
        <w:t>）</w:t>
      </w:r>
    </w:p>
    <w:p w14:paraId="645EA28F" w14:textId="77777777" w:rsidR="00AF1BF6" w:rsidRDefault="00000000">
      <w:pPr>
        <w:pStyle w:val="a6"/>
        <w:numPr>
          <w:ilvl w:val="0"/>
          <w:numId w:val="30"/>
        </w:numPr>
        <w:tabs>
          <w:tab w:val="left" w:pos="1085"/>
        </w:tabs>
        <w:ind w:left="1085" w:hanging="525"/>
        <w:rPr>
          <w:sz w:val="21"/>
        </w:rPr>
      </w:pPr>
      <w:r>
        <w:rPr>
          <w:sz w:val="21"/>
        </w:rPr>
        <w:t>主存储器（内存</w:t>
      </w:r>
      <w:r>
        <w:rPr>
          <w:spacing w:val="-10"/>
          <w:sz w:val="21"/>
        </w:rPr>
        <w:t>）</w:t>
      </w:r>
    </w:p>
    <w:p w14:paraId="1D8F2649" w14:textId="77777777" w:rsidR="00AF1BF6" w:rsidRDefault="00000000">
      <w:pPr>
        <w:pStyle w:val="a6"/>
        <w:numPr>
          <w:ilvl w:val="0"/>
          <w:numId w:val="30"/>
        </w:numPr>
        <w:tabs>
          <w:tab w:val="left" w:pos="1085"/>
        </w:tabs>
        <w:ind w:left="1085" w:hanging="525"/>
        <w:rPr>
          <w:sz w:val="21"/>
        </w:rPr>
      </w:pPr>
      <w:r>
        <w:rPr>
          <w:sz w:val="21"/>
        </w:rPr>
        <w:t>输入</w:t>
      </w:r>
      <w:r>
        <w:rPr>
          <w:rFonts w:ascii="Times New Roman" w:eastAsia="Times New Roman"/>
          <w:sz w:val="21"/>
        </w:rPr>
        <w:t>/</w:t>
      </w:r>
      <w:r>
        <w:rPr>
          <w:spacing w:val="-2"/>
          <w:sz w:val="21"/>
        </w:rPr>
        <w:t>输出子系统</w:t>
      </w:r>
    </w:p>
    <w:p w14:paraId="17BC8C4C" w14:textId="77777777" w:rsidR="00AF1BF6" w:rsidRDefault="00000000">
      <w:pPr>
        <w:pStyle w:val="a3"/>
        <w:spacing w:before="10"/>
        <w:rPr>
          <w:sz w:val="16"/>
        </w:rPr>
      </w:pPr>
      <w:r>
        <w:rPr>
          <w:noProof/>
        </w:rPr>
        <mc:AlternateContent>
          <mc:Choice Requires="wpg">
            <w:drawing>
              <wp:anchor distT="0" distB="0" distL="0" distR="0" simplePos="0" relativeHeight="487621120" behindDoc="1" locked="0" layoutInCell="1" allowOverlap="1" wp14:anchorId="18C7C9FC" wp14:editId="439C9892">
                <wp:simplePos x="0" y="0"/>
                <wp:positionH relativeFrom="page">
                  <wp:posOffset>1143000</wp:posOffset>
                </wp:positionH>
                <wp:positionV relativeFrom="paragraph">
                  <wp:posOffset>154040</wp:posOffset>
                </wp:positionV>
                <wp:extent cx="5293360" cy="2986405"/>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3360" cy="2986405"/>
                          <a:chOff x="0" y="0"/>
                          <a:chExt cx="5293360" cy="2986405"/>
                        </a:xfrm>
                      </wpg:grpSpPr>
                      <pic:pic xmlns:pic="http://schemas.openxmlformats.org/drawingml/2006/picture">
                        <pic:nvPicPr>
                          <pic:cNvPr id="283" name="Image 283"/>
                          <pic:cNvPicPr/>
                        </pic:nvPicPr>
                        <pic:blipFill>
                          <a:blip r:embed="rId36" cstate="print"/>
                          <a:stretch>
                            <a:fillRect/>
                          </a:stretch>
                        </pic:blipFill>
                        <pic:spPr>
                          <a:xfrm>
                            <a:off x="8329" y="106435"/>
                            <a:ext cx="5278255" cy="2873619"/>
                          </a:xfrm>
                          <a:prstGeom prst="rect">
                            <a:avLst/>
                          </a:prstGeom>
                        </pic:spPr>
                      </pic:pic>
                      <wps:wsp>
                        <wps:cNvPr id="284" name="Graphic 284"/>
                        <wps:cNvSpPr/>
                        <wps:spPr>
                          <a:xfrm>
                            <a:off x="264290" y="687072"/>
                            <a:ext cx="1282065" cy="1068705"/>
                          </a:xfrm>
                          <a:custGeom>
                            <a:avLst/>
                            <a:gdLst/>
                            <a:ahLst/>
                            <a:cxnLst/>
                            <a:rect l="l" t="t" r="r" b="b"/>
                            <a:pathLst>
                              <a:path w="1282065" h="1068705">
                                <a:moveTo>
                                  <a:pt x="1282006" y="1068158"/>
                                </a:moveTo>
                                <a:lnTo>
                                  <a:pt x="0" y="1068158"/>
                                </a:lnTo>
                                <a:lnTo>
                                  <a:pt x="0" y="0"/>
                                </a:lnTo>
                                <a:lnTo>
                                  <a:pt x="1282006" y="0"/>
                                </a:lnTo>
                                <a:lnTo>
                                  <a:pt x="1282006" y="1068158"/>
                                </a:lnTo>
                                <a:close/>
                              </a:path>
                            </a:pathLst>
                          </a:custGeom>
                          <a:solidFill>
                            <a:srgbClr val="FFE699"/>
                          </a:solidFill>
                        </wps:spPr>
                        <wps:bodyPr wrap="square" lIns="0" tIns="0" rIns="0" bIns="0" rtlCol="0">
                          <a:prstTxWarp prst="textNoShape">
                            <a:avLst/>
                          </a:prstTxWarp>
                          <a:noAutofit/>
                        </wps:bodyPr>
                      </wps:wsp>
                      <wps:wsp>
                        <wps:cNvPr id="285" name="Graphic 285"/>
                        <wps:cNvSpPr/>
                        <wps:spPr>
                          <a:xfrm>
                            <a:off x="264290" y="687072"/>
                            <a:ext cx="1282065" cy="1068705"/>
                          </a:xfrm>
                          <a:custGeom>
                            <a:avLst/>
                            <a:gdLst/>
                            <a:ahLst/>
                            <a:cxnLst/>
                            <a:rect l="l" t="t" r="r" b="b"/>
                            <a:pathLst>
                              <a:path w="1282065" h="1068705">
                                <a:moveTo>
                                  <a:pt x="0" y="0"/>
                                </a:moveTo>
                                <a:lnTo>
                                  <a:pt x="1282006" y="0"/>
                                </a:lnTo>
                                <a:lnTo>
                                  <a:pt x="1282006" y="1068158"/>
                                </a:lnTo>
                                <a:lnTo>
                                  <a:pt x="0" y="1068158"/>
                                </a:lnTo>
                                <a:lnTo>
                                  <a:pt x="0" y="0"/>
                                </a:lnTo>
                                <a:close/>
                              </a:path>
                            </a:pathLst>
                          </a:custGeom>
                          <a:ln w="5502">
                            <a:solidFill>
                              <a:srgbClr val="DEEBF6"/>
                            </a:solidFill>
                            <a:prstDash val="solid"/>
                          </a:ln>
                        </wps:spPr>
                        <wps:bodyPr wrap="square" lIns="0" tIns="0" rIns="0" bIns="0" rtlCol="0">
                          <a:prstTxWarp prst="textNoShape">
                            <a:avLst/>
                          </a:prstTxWarp>
                          <a:noAutofit/>
                        </wps:bodyPr>
                      </wps:wsp>
                      <wps:wsp>
                        <wps:cNvPr id="286" name="Graphic 286"/>
                        <wps:cNvSpPr/>
                        <wps:spPr>
                          <a:xfrm>
                            <a:off x="330308" y="898450"/>
                            <a:ext cx="139065" cy="276860"/>
                          </a:xfrm>
                          <a:custGeom>
                            <a:avLst/>
                            <a:gdLst/>
                            <a:ahLst/>
                            <a:cxnLst/>
                            <a:rect l="l" t="t" r="r" b="b"/>
                            <a:pathLst>
                              <a:path w="139065" h="276860">
                                <a:moveTo>
                                  <a:pt x="0" y="0"/>
                                </a:moveTo>
                                <a:lnTo>
                                  <a:pt x="138726" y="276808"/>
                                </a:lnTo>
                              </a:path>
                            </a:pathLst>
                          </a:custGeom>
                          <a:ln w="12374">
                            <a:solidFill>
                              <a:srgbClr val="5B9BD5"/>
                            </a:solidFill>
                            <a:prstDash val="solid"/>
                          </a:ln>
                        </wps:spPr>
                        <wps:bodyPr wrap="square" lIns="0" tIns="0" rIns="0" bIns="0" rtlCol="0">
                          <a:prstTxWarp prst="textNoShape">
                            <a:avLst/>
                          </a:prstTxWarp>
                          <a:noAutofit/>
                        </wps:bodyPr>
                      </wps:wsp>
                      <wps:wsp>
                        <wps:cNvPr id="287" name="Graphic 287"/>
                        <wps:cNvSpPr/>
                        <wps:spPr>
                          <a:xfrm>
                            <a:off x="469036" y="1175263"/>
                            <a:ext cx="474345" cy="5715"/>
                          </a:xfrm>
                          <a:custGeom>
                            <a:avLst/>
                            <a:gdLst/>
                            <a:ahLst/>
                            <a:cxnLst/>
                            <a:rect l="l" t="t" r="r" b="b"/>
                            <a:pathLst>
                              <a:path w="474345" h="5715">
                                <a:moveTo>
                                  <a:pt x="0" y="5463"/>
                                </a:moveTo>
                                <a:lnTo>
                                  <a:pt x="474251" y="0"/>
                                </a:lnTo>
                              </a:path>
                            </a:pathLst>
                          </a:custGeom>
                          <a:ln w="12384">
                            <a:solidFill>
                              <a:srgbClr val="5B9BD5"/>
                            </a:solidFill>
                            <a:prstDash val="solid"/>
                          </a:ln>
                        </wps:spPr>
                        <wps:bodyPr wrap="square" lIns="0" tIns="0" rIns="0" bIns="0" rtlCol="0">
                          <a:prstTxWarp prst="textNoShape">
                            <a:avLst/>
                          </a:prstTxWarp>
                          <a:noAutofit/>
                        </wps:bodyPr>
                      </wps:wsp>
                      <wps:wsp>
                        <wps:cNvPr id="288" name="Graphic 288"/>
                        <wps:cNvSpPr/>
                        <wps:spPr>
                          <a:xfrm>
                            <a:off x="943293" y="872958"/>
                            <a:ext cx="103505" cy="302895"/>
                          </a:xfrm>
                          <a:custGeom>
                            <a:avLst/>
                            <a:gdLst/>
                            <a:ahLst/>
                            <a:cxnLst/>
                            <a:rect l="l" t="t" r="r" b="b"/>
                            <a:pathLst>
                              <a:path w="103505" h="302895">
                                <a:moveTo>
                                  <a:pt x="0" y="302304"/>
                                </a:moveTo>
                                <a:lnTo>
                                  <a:pt x="103238" y="0"/>
                                </a:lnTo>
                              </a:path>
                            </a:pathLst>
                          </a:custGeom>
                          <a:ln w="12373">
                            <a:solidFill>
                              <a:srgbClr val="5B9BD5"/>
                            </a:solidFill>
                            <a:prstDash val="solid"/>
                          </a:ln>
                        </wps:spPr>
                        <wps:bodyPr wrap="square" lIns="0" tIns="0" rIns="0" bIns="0" rtlCol="0">
                          <a:prstTxWarp prst="textNoShape">
                            <a:avLst/>
                          </a:prstTxWarp>
                          <a:noAutofit/>
                        </wps:bodyPr>
                      </wps:wsp>
                      <wps:wsp>
                        <wps:cNvPr id="289" name="Graphic 289"/>
                        <wps:cNvSpPr/>
                        <wps:spPr>
                          <a:xfrm>
                            <a:off x="330308" y="909377"/>
                            <a:ext cx="180975" cy="1270"/>
                          </a:xfrm>
                          <a:custGeom>
                            <a:avLst/>
                            <a:gdLst/>
                            <a:ahLst/>
                            <a:cxnLst/>
                            <a:rect l="l" t="t" r="r" b="b"/>
                            <a:pathLst>
                              <a:path w="180975">
                                <a:moveTo>
                                  <a:pt x="0" y="0"/>
                                </a:moveTo>
                                <a:lnTo>
                                  <a:pt x="180667" y="0"/>
                                </a:lnTo>
                              </a:path>
                            </a:pathLst>
                          </a:custGeom>
                          <a:ln w="12384">
                            <a:solidFill>
                              <a:srgbClr val="5B9BD5"/>
                            </a:solidFill>
                            <a:prstDash val="solid"/>
                          </a:ln>
                        </wps:spPr>
                        <wps:bodyPr wrap="square" lIns="0" tIns="0" rIns="0" bIns="0" rtlCol="0">
                          <a:prstTxWarp prst="textNoShape">
                            <a:avLst/>
                          </a:prstTxWarp>
                          <a:noAutofit/>
                        </wps:bodyPr>
                      </wps:wsp>
                      <wps:wsp>
                        <wps:cNvPr id="290" name="Graphic 290"/>
                        <wps:cNvSpPr/>
                        <wps:spPr>
                          <a:xfrm>
                            <a:off x="881995" y="882060"/>
                            <a:ext cx="165100" cy="1270"/>
                          </a:xfrm>
                          <a:custGeom>
                            <a:avLst/>
                            <a:gdLst/>
                            <a:ahLst/>
                            <a:cxnLst/>
                            <a:rect l="l" t="t" r="r" b="b"/>
                            <a:pathLst>
                              <a:path w="165100">
                                <a:moveTo>
                                  <a:pt x="0" y="0"/>
                                </a:moveTo>
                                <a:lnTo>
                                  <a:pt x="164535" y="0"/>
                                </a:lnTo>
                              </a:path>
                            </a:pathLst>
                          </a:custGeom>
                          <a:ln w="12384">
                            <a:solidFill>
                              <a:srgbClr val="5B9BD5"/>
                            </a:solidFill>
                            <a:prstDash val="solid"/>
                          </a:ln>
                        </wps:spPr>
                        <wps:bodyPr wrap="square" lIns="0" tIns="0" rIns="0" bIns="0" rtlCol="0">
                          <a:prstTxWarp prst="textNoShape">
                            <a:avLst/>
                          </a:prstTxWarp>
                          <a:noAutofit/>
                        </wps:bodyPr>
                      </wps:wsp>
                      <wps:wsp>
                        <wps:cNvPr id="291" name="Graphic 291"/>
                        <wps:cNvSpPr/>
                        <wps:spPr>
                          <a:xfrm>
                            <a:off x="798112" y="891167"/>
                            <a:ext cx="84455" cy="133350"/>
                          </a:xfrm>
                          <a:custGeom>
                            <a:avLst/>
                            <a:gdLst/>
                            <a:ahLst/>
                            <a:cxnLst/>
                            <a:rect l="l" t="t" r="r" b="b"/>
                            <a:pathLst>
                              <a:path w="84455" h="133350">
                                <a:moveTo>
                                  <a:pt x="0" y="132940"/>
                                </a:moveTo>
                                <a:lnTo>
                                  <a:pt x="83880" y="0"/>
                                </a:lnTo>
                              </a:path>
                            </a:pathLst>
                          </a:custGeom>
                          <a:ln w="12375">
                            <a:solidFill>
                              <a:srgbClr val="5B9BD5"/>
                            </a:solidFill>
                            <a:prstDash val="solid"/>
                          </a:ln>
                        </wps:spPr>
                        <wps:bodyPr wrap="square" lIns="0" tIns="0" rIns="0" bIns="0" rtlCol="0">
                          <a:prstTxWarp prst="textNoShape">
                            <a:avLst/>
                          </a:prstTxWarp>
                          <a:noAutofit/>
                        </wps:bodyPr>
                      </wps:wsp>
                      <wps:wsp>
                        <wps:cNvPr id="292" name="Graphic 292"/>
                        <wps:cNvSpPr/>
                        <wps:spPr>
                          <a:xfrm>
                            <a:off x="510979" y="909379"/>
                            <a:ext cx="103505" cy="127635"/>
                          </a:xfrm>
                          <a:custGeom>
                            <a:avLst/>
                            <a:gdLst/>
                            <a:ahLst/>
                            <a:cxnLst/>
                            <a:rect l="l" t="t" r="r" b="b"/>
                            <a:pathLst>
                              <a:path w="103505" h="127635">
                                <a:moveTo>
                                  <a:pt x="103238" y="127477"/>
                                </a:moveTo>
                                <a:lnTo>
                                  <a:pt x="0" y="0"/>
                                </a:lnTo>
                              </a:path>
                            </a:pathLst>
                          </a:custGeom>
                          <a:ln w="12377">
                            <a:solidFill>
                              <a:srgbClr val="5B9BD5"/>
                            </a:solidFill>
                            <a:prstDash val="solid"/>
                          </a:ln>
                        </wps:spPr>
                        <wps:bodyPr wrap="square" lIns="0" tIns="0" rIns="0" bIns="0" rtlCol="0">
                          <a:prstTxWarp prst="textNoShape">
                            <a:avLst/>
                          </a:prstTxWarp>
                          <a:noAutofit/>
                        </wps:bodyPr>
                      </wps:wsp>
                      <wps:wsp>
                        <wps:cNvPr id="293" name="Graphic 293"/>
                        <wps:cNvSpPr/>
                        <wps:spPr>
                          <a:xfrm>
                            <a:off x="606153" y="1024108"/>
                            <a:ext cx="192405" cy="1270"/>
                          </a:xfrm>
                          <a:custGeom>
                            <a:avLst/>
                            <a:gdLst/>
                            <a:ahLst/>
                            <a:cxnLst/>
                            <a:rect l="l" t="t" r="r" b="b"/>
                            <a:pathLst>
                              <a:path w="192405">
                                <a:moveTo>
                                  <a:pt x="191958" y="0"/>
                                </a:moveTo>
                                <a:lnTo>
                                  <a:pt x="0" y="0"/>
                                </a:lnTo>
                              </a:path>
                            </a:pathLst>
                          </a:custGeom>
                          <a:ln w="12384">
                            <a:solidFill>
                              <a:srgbClr val="5B9BD5"/>
                            </a:solidFill>
                            <a:prstDash val="solid"/>
                          </a:ln>
                        </wps:spPr>
                        <wps:bodyPr wrap="square" lIns="0" tIns="0" rIns="0" bIns="0" rtlCol="0">
                          <a:prstTxWarp prst="textNoShape">
                            <a:avLst/>
                          </a:prstTxWarp>
                          <a:noAutofit/>
                        </wps:bodyPr>
                      </wps:wsp>
                      <wps:wsp>
                        <wps:cNvPr id="294" name="Graphic 294"/>
                        <wps:cNvSpPr/>
                        <wps:spPr>
                          <a:xfrm>
                            <a:off x="606152" y="1041525"/>
                            <a:ext cx="264160" cy="119380"/>
                          </a:xfrm>
                          <a:custGeom>
                            <a:avLst/>
                            <a:gdLst/>
                            <a:ahLst/>
                            <a:cxnLst/>
                            <a:rect l="l" t="t" r="r" b="b"/>
                            <a:pathLst>
                              <a:path w="264160" h="119380">
                                <a:moveTo>
                                  <a:pt x="0" y="0"/>
                                </a:moveTo>
                                <a:lnTo>
                                  <a:pt x="264130" y="0"/>
                                </a:lnTo>
                                <a:lnTo>
                                  <a:pt x="264130" y="118908"/>
                                </a:lnTo>
                                <a:lnTo>
                                  <a:pt x="0" y="118908"/>
                                </a:lnTo>
                                <a:lnTo>
                                  <a:pt x="0" y="0"/>
                                </a:lnTo>
                                <a:close/>
                              </a:path>
                            </a:pathLst>
                          </a:custGeom>
                          <a:ln w="5503">
                            <a:solidFill>
                              <a:srgbClr val="FFFFFF"/>
                            </a:solidFill>
                            <a:prstDash val="solid"/>
                          </a:ln>
                        </wps:spPr>
                        <wps:bodyPr wrap="square" lIns="0" tIns="0" rIns="0" bIns="0" rtlCol="0">
                          <a:prstTxWarp prst="textNoShape">
                            <a:avLst/>
                          </a:prstTxWarp>
                          <a:noAutofit/>
                        </wps:bodyPr>
                      </wps:wsp>
                      <wps:wsp>
                        <wps:cNvPr id="295" name="Graphic 295"/>
                        <wps:cNvSpPr/>
                        <wps:spPr>
                          <a:xfrm>
                            <a:off x="1127188" y="808994"/>
                            <a:ext cx="356870" cy="479425"/>
                          </a:xfrm>
                          <a:custGeom>
                            <a:avLst/>
                            <a:gdLst/>
                            <a:ahLst/>
                            <a:cxnLst/>
                            <a:rect l="l" t="t" r="r" b="b"/>
                            <a:pathLst>
                              <a:path w="356870" h="479425">
                                <a:moveTo>
                                  <a:pt x="356445" y="479302"/>
                                </a:moveTo>
                                <a:lnTo>
                                  <a:pt x="0" y="479302"/>
                                </a:lnTo>
                                <a:lnTo>
                                  <a:pt x="0" y="0"/>
                                </a:lnTo>
                                <a:lnTo>
                                  <a:pt x="356445" y="0"/>
                                </a:lnTo>
                                <a:lnTo>
                                  <a:pt x="356445" y="479302"/>
                                </a:lnTo>
                                <a:close/>
                              </a:path>
                            </a:pathLst>
                          </a:custGeom>
                          <a:solidFill>
                            <a:srgbClr val="ED7D31"/>
                          </a:solidFill>
                        </wps:spPr>
                        <wps:bodyPr wrap="square" lIns="0" tIns="0" rIns="0" bIns="0" rtlCol="0">
                          <a:prstTxWarp prst="textNoShape">
                            <a:avLst/>
                          </a:prstTxWarp>
                          <a:noAutofit/>
                        </wps:bodyPr>
                      </wps:wsp>
                      <wps:wsp>
                        <wps:cNvPr id="296" name="Graphic 296"/>
                        <wps:cNvSpPr/>
                        <wps:spPr>
                          <a:xfrm>
                            <a:off x="1127188" y="808994"/>
                            <a:ext cx="356870" cy="479425"/>
                          </a:xfrm>
                          <a:custGeom>
                            <a:avLst/>
                            <a:gdLst/>
                            <a:ahLst/>
                            <a:cxnLst/>
                            <a:rect l="l" t="t" r="r" b="b"/>
                            <a:pathLst>
                              <a:path w="356870" h="479425">
                                <a:moveTo>
                                  <a:pt x="0" y="0"/>
                                </a:moveTo>
                                <a:lnTo>
                                  <a:pt x="356445" y="0"/>
                                </a:lnTo>
                                <a:lnTo>
                                  <a:pt x="356445" y="479302"/>
                                </a:lnTo>
                                <a:lnTo>
                                  <a:pt x="0" y="479302"/>
                                </a:lnTo>
                                <a:lnTo>
                                  <a:pt x="0" y="0"/>
                                </a:lnTo>
                                <a:close/>
                              </a:path>
                            </a:pathLst>
                          </a:custGeom>
                          <a:ln w="5500">
                            <a:solidFill>
                              <a:srgbClr val="64310F"/>
                            </a:solidFill>
                            <a:prstDash val="solid"/>
                          </a:ln>
                        </wps:spPr>
                        <wps:bodyPr wrap="square" lIns="0" tIns="0" rIns="0" bIns="0" rtlCol="0">
                          <a:prstTxWarp prst="textNoShape">
                            <a:avLst/>
                          </a:prstTxWarp>
                          <a:noAutofit/>
                        </wps:bodyPr>
                      </wps:wsp>
                      <wps:wsp>
                        <wps:cNvPr id="297" name="Graphic 297"/>
                        <wps:cNvSpPr/>
                        <wps:spPr>
                          <a:xfrm>
                            <a:off x="4385183" y="641177"/>
                            <a:ext cx="645160" cy="1068705"/>
                          </a:xfrm>
                          <a:custGeom>
                            <a:avLst/>
                            <a:gdLst/>
                            <a:ahLst/>
                            <a:cxnLst/>
                            <a:rect l="l" t="t" r="r" b="b"/>
                            <a:pathLst>
                              <a:path w="645160" h="1068705">
                                <a:moveTo>
                                  <a:pt x="644773" y="1068158"/>
                                </a:moveTo>
                                <a:lnTo>
                                  <a:pt x="0" y="1068158"/>
                                </a:lnTo>
                                <a:lnTo>
                                  <a:pt x="0" y="0"/>
                                </a:lnTo>
                                <a:lnTo>
                                  <a:pt x="644773" y="0"/>
                                </a:lnTo>
                                <a:lnTo>
                                  <a:pt x="644773" y="1068158"/>
                                </a:lnTo>
                                <a:close/>
                              </a:path>
                            </a:pathLst>
                          </a:custGeom>
                          <a:solidFill>
                            <a:srgbClr val="767171"/>
                          </a:solidFill>
                        </wps:spPr>
                        <wps:bodyPr wrap="square" lIns="0" tIns="0" rIns="0" bIns="0" rtlCol="0">
                          <a:prstTxWarp prst="textNoShape">
                            <a:avLst/>
                          </a:prstTxWarp>
                          <a:noAutofit/>
                        </wps:bodyPr>
                      </wps:wsp>
                      <wps:wsp>
                        <wps:cNvPr id="298" name="Graphic 298"/>
                        <wps:cNvSpPr/>
                        <wps:spPr>
                          <a:xfrm>
                            <a:off x="4385183" y="641177"/>
                            <a:ext cx="645160" cy="1068705"/>
                          </a:xfrm>
                          <a:custGeom>
                            <a:avLst/>
                            <a:gdLst/>
                            <a:ahLst/>
                            <a:cxnLst/>
                            <a:rect l="l" t="t" r="r" b="b"/>
                            <a:pathLst>
                              <a:path w="645160" h="1068705">
                                <a:moveTo>
                                  <a:pt x="0" y="0"/>
                                </a:moveTo>
                                <a:lnTo>
                                  <a:pt x="644773" y="0"/>
                                </a:lnTo>
                                <a:lnTo>
                                  <a:pt x="644773" y="1068158"/>
                                </a:lnTo>
                                <a:lnTo>
                                  <a:pt x="0" y="1068158"/>
                                </a:lnTo>
                                <a:lnTo>
                                  <a:pt x="0" y="0"/>
                                </a:lnTo>
                                <a:close/>
                              </a:path>
                            </a:pathLst>
                          </a:custGeom>
                          <a:ln w="5500">
                            <a:solidFill>
                              <a:srgbClr val="223E59"/>
                            </a:solidFill>
                            <a:prstDash val="solid"/>
                          </a:ln>
                        </wps:spPr>
                        <wps:bodyPr wrap="square" lIns="0" tIns="0" rIns="0" bIns="0" rtlCol="0">
                          <a:prstTxWarp prst="textNoShape">
                            <a:avLst/>
                          </a:prstTxWarp>
                          <a:noAutofit/>
                        </wps:bodyPr>
                      </wps:wsp>
                      <wps:wsp>
                        <wps:cNvPr id="299" name="Graphic 299"/>
                        <wps:cNvSpPr/>
                        <wps:spPr>
                          <a:xfrm>
                            <a:off x="4351248" y="414404"/>
                            <a:ext cx="391160" cy="227329"/>
                          </a:xfrm>
                          <a:custGeom>
                            <a:avLst/>
                            <a:gdLst/>
                            <a:ahLst/>
                            <a:cxnLst/>
                            <a:rect l="l" t="t" r="r" b="b"/>
                            <a:pathLst>
                              <a:path w="391160" h="227329">
                                <a:moveTo>
                                  <a:pt x="0" y="0"/>
                                </a:moveTo>
                                <a:lnTo>
                                  <a:pt x="390896" y="0"/>
                                </a:lnTo>
                                <a:lnTo>
                                  <a:pt x="390896" y="226770"/>
                                </a:lnTo>
                                <a:lnTo>
                                  <a:pt x="0" y="226770"/>
                                </a:lnTo>
                                <a:lnTo>
                                  <a:pt x="0" y="0"/>
                                </a:lnTo>
                                <a:close/>
                              </a:path>
                            </a:pathLst>
                          </a:custGeom>
                          <a:ln w="5502">
                            <a:solidFill>
                              <a:srgbClr val="FFFFFF"/>
                            </a:solidFill>
                            <a:prstDash val="solid"/>
                          </a:ln>
                        </wps:spPr>
                        <wps:bodyPr wrap="square" lIns="0" tIns="0" rIns="0" bIns="0" rtlCol="0">
                          <a:prstTxWarp prst="textNoShape">
                            <a:avLst/>
                          </a:prstTxWarp>
                          <a:noAutofit/>
                        </wps:bodyPr>
                      </wps:wsp>
                      <wps:wsp>
                        <wps:cNvPr id="300" name="Graphic 300"/>
                        <wps:cNvSpPr/>
                        <wps:spPr>
                          <a:xfrm>
                            <a:off x="1546301" y="1009141"/>
                            <a:ext cx="2839085" cy="97155"/>
                          </a:xfrm>
                          <a:custGeom>
                            <a:avLst/>
                            <a:gdLst/>
                            <a:ahLst/>
                            <a:cxnLst/>
                            <a:rect l="l" t="t" r="r" b="b"/>
                            <a:pathLst>
                              <a:path w="2839085" h="97155">
                                <a:moveTo>
                                  <a:pt x="850188" y="0"/>
                                </a:moveTo>
                                <a:lnTo>
                                  <a:pt x="0" y="0"/>
                                </a:lnTo>
                                <a:lnTo>
                                  <a:pt x="0" y="96901"/>
                                </a:lnTo>
                                <a:lnTo>
                                  <a:pt x="850188" y="96901"/>
                                </a:lnTo>
                                <a:lnTo>
                                  <a:pt x="850188" y="0"/>
                                </a:lnTo>
                                <a:close/>
                              </a:path>
                              <a:path w="2839085" h="97155">
                                <a:moveTo>
                                  <a:pt x="2838843" y="0"/>
                                </a:moveTo>
                                <a:lnTo>
                                  <a:pt x="1285494" y="0"/>
                                </a:lnTo>
                                <a:lnTo>
                                  <a:pt x="1285494" y="96901"/>
                                </a:lnTo>
                                <a:lnTo>
                                  <a:pt x="2838843" y="96901"/>
                                </a:lnTo>
                                <a:lnTo>
                                  <a:pt x="2838843"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1546312" y="1009140"/>
                            <a:ext cx="2839085" cy="97155"/>
                          </a:xfrm>
                          <a:custGeom>
                            <a:avLst/>
                            <a:gdLst/>
                            <a:ahLst/>
                            <a:cxnLst/>
                            <a:rect l="l" t="t" r="r" b="b"/>
                            <a:pathLst>
                              <a:path w="2839085" h="97155">
                                <a:moveTo>
                                  <a:pt x="0" y="0"/>
                                </a:moveTo>
                                <a:lnTo>
                                  <a:pt x="2838835" y="0"/>
                                </a:lnTo>
                                <a:lnTo>
                                  <a:pt x="2838835" y="96896"/>
                                </a:lnTo>
                                <a:lnTo>
                                  <a:pt x="0" y="96896"/>
                                </a:lnTo>
                                <a:lnTo>
                                  <a:pt x="0" y="0"/>
                                </a:lnTo>
                                <a:close/>
                              </a:path>
                            </a:pathLst>
                          </a:custGeom>
                          <a:ln w="5504">
                            <a:solidFill>
                              <a:srgbClr val="223E59"/>
                            </a:solidFill>
                            <a:prstDash val="solid"/>
                          </a:ln>
                        </wps:spPr>
                        <wps:bodyPr wrap="square" lIns="0" tIns="0" rIns="0" bIns="0" rtlCol="0">
                          <a:prstTxWarp prst="textNoShape">
                            <a:avLst/>
                          </a:prstTxWarp>
                          <a:noAutofit/>
                        </wps:bodyPr>
                      </wps:wsp>
                      <wps:wsp>
                        <wps:cNvPr id="302" name="Graphic 302"/>
                        <wps:cNvSpPr/>
                        <wps:spPr>
                          <a:xfrm>
                            <a:off x="4385183" y="806475"/>
                            <a:ext cx="645160" cy="1270"/>
                          </a:xfrm>
                          <a:custGeom>
                            <a:avLst/>
                            <a:gdLst/>
                            <a:ahLst/>
                            <a:cxnLst/>
                            <a:rect l="l" t="t" r="r" b="b"/>
                            <a:pathLst>
                              <a:path w="645160">
                                <a:moveTo>
                                  <a:pt x="0" y="0"/>
                                </a:moveTo>
                                <a:lnTo>
                                  <a:pt x="644773" y="0"/>
                                </a:lnTo>
                              </a:path>
                            </a:pathLst>
                          </a:custGeom>
                          <a:ln w="12384">
                            <a:solidFill>
                              <a:srgbClr val="000000"/>
                            </a:solidFill>
                            <a:prstDash val="solid"/>
                          </a:ln>
                        </wps:spPr>
                        <wps:bodyPr wrap="square" lIns="0" tIns="0" rIns="0" bIns="0" rtlCol="0">
                          <a:prstTxWarp prst="textNoShape">
                            <a:avLst/>
                          </a:prstTxWarp>
                          <a:noAutofit/>
                        </wps:bodyPr>
                      </wps:wsp>
                      <wps:wsp>
                        <wps:cNvPr id="303" name="Graphic 303"/>
                        <wps:cNvSpPr/>
                        <wps:spPr>
                          <a:xfrm>
                            <a:off x="4385183" y="950350"/>
                            <a:ext cx="645160" cy="1270"/>
                          </a:xfrm>
                          <a:custGeom>
                            <a:avLst/>
                            <a:gdLst/>
                            <a:ahLst/>
                            <a:cxnLst/>
                            <a:rect l="l" t="t" r="r" b="b"/>
                            <a:pathLst>
                              <a:path w="645160">
                                <a:moveTo>
                                  <a:pt x="0" y="0"/>
                                </a:moveTo>
                                <a:lnTo>
                                  <a:pt x="644773" y="0"/>
                                </a:lnTo>
                              </a:path>
                            </a:pathLst>
                          </a:custGeom>
                          <a:ln w="12384">
                            <a:solidFill>
                              <a:srgbClr val="000000"/>
                            </a:solidFill>
                            <a:prstDash val="solid"/>
                          </a:ln>
                        </wps:spPr>
                        <wps:bodyPr wrap="square" lIns="0" tIns="0" rIns="0" bIns="0" rtlCol="0">
                          <a:prstTxWarp prst="textNoShape">
                            <a:avLst/>
                          </a:prstTxWarp>
                          <a:noAutofit/>
                        </wps:bodyPr>
                      </wps:wsp>
                      <wps:wsp>
                        <wps:cNvPr id="304" name="Graphic 304"/>
                        <wps:cNvSpPr/>
                        <wps:spPr>
                          <a:xfrm>
                            <a:off x="4385183" y="1112050"/>
                            <a:ext cx="645160" cy="1270"/>
                          </a:xfrm>
                          <a:custGeom>
                            <a:avLst/>
                            <a:gdLst/>
                            <a:ahLst/>
                            <a:cxnLst/>
                            <a:rect l="l" t="t" r="r" b="b"/>
                            <a:pathLst>
                              <a:path w="645160">
                                <a:moveTo>
                                  <a:pt x="0" y="0"/>
                                </a:moveTo>
                                <a:lnTo>
                                  <a:pt x="644773" y="0"/>
                                </a:lnTo>
                              </a:path>
                            </a:pathLst>
                          </a:custGeom>
                          <a:ln w="12384">
                            <a:solidFill>
                              <a:srgbClr val="000000"/>
                            </a:solidFill>
                            <a:prstDash val="solid"/>
                          </a:ln>
                        </wps:spPr>
                        <wps:bodyPr wrap="square" lIns="0" tIns="0" rIns="0" bIns="0" rtlCol="0">
                          <a:prstTxWarp prst="textNoShape">
                            <a:avLst/>
                          </a:prstTxWarp>
                          <a:noAutofit/>
                        </wps:bodyPr>
                      </wps:wsp>
                      <wps:wsp>
                        <wps:cNvPr id="305" name="Graphic 305"/>
                        <wps:cNvSpPr/>
                        <wps:spPr>
                          <a:xfrm>
                            <a:off x="4385183" y="1252592"/>
                            <a:ext cx="645160" cy="1270"/>
                          </a:xfrm>
                          <a:custGeom>
                            <a:avLst/>
                            <a:gdLst/>
                            <a:ahLst/>
                            <a:cxnLst/>
                            <a:rect l="l" t="t" r="r" b="b"/>
                            <a:pathLst>
                              <a:path w="645160">
                                <a:moveTo>
                                  <a:pt x="0" y="0"/>
                                </a:moveTo>
                                <a:lnTo>
                                  <a:pt x="644773" y="0"/>
                                </a:lnTo>
                              </a:path>
                            </a:pathLst>
                          </a:custGeom>
                          <a:ln w="12384">
                            <a:solidFill>
                              <a:srgbClr val="000000"/>
                            </a:solidFill>
                            <a:prstDash val="solid"/>
                          </a:ln>
                        </wps:spPr>
                        <wps:bodyPr wrap="square" lIns="0" tIns="0" rIns="0" bIns="0" rtlCol="0">
                          <a:prstTxWarp prst="textNoShape">
                            <a:avLst/>
                          </a:prstTxWarp>
                          <a:noAutofit/>
                        </wps:bodyPr>
                      </wps:wsp>
                      <wps:wsp>
                        <wps:cNvPr id="306" name="Graphic 306"/>
                        <wps:cNvSpPr/>
                        <wps:spPr>
                          <a:xfrm>
                            <a:off x="4385182" y="1401397"/>
                            <a:ext cx="645160" cy="1270"/>
                          </a:xfrm>
                          <a:custGeom>
                            <a:avLst/>
                            <a:gdLst/>
                            <a:ahLst/>
                            <a:cxnLst/>
                            <a:rect l="l" t="t" r="r" b="b"/>
                            <a:pathLst>
                              <a:path w="645160">
                                <a:moveTo>
                                  <a:pt x="0" y="0"/>
                                </a:moveTo>
                                <a:lnTo>
                                  <a:pt x="644773" y="0"/>
                                </a:lnTo>
                              </a:path>
                            </a:pathLst>
                          </a:custGeom>
                          <a:ln w="12384">
                            <a:solidFill>
                              <a:srgbClr val="000000"/>
                            </a:solidFill>
                            <a:prstDash val="solid"/>
                          </a:ln>
                        </wps:spPr>
                        <wps:bodyPr wrap="square" lIns="0" tIns="0" rIns="0" bIns="0" rtlCol="0">
                          <a:prstTxWarp prst="textNoShape">
                            <a:avLst/>
                          </a:prstTxWarp>
                          <a:noAutofit/>
                        </wps:bodyPr>
                      </wps:wsp>
                      <wps:wsp>
                        <wps:cNvPr id="307" name="Graphic 307"/>
                        <wps:cNvSpPr/>
                        <wps:spPr>
                          <a:xfrm>
                            <a:off x="4385182" y="1529729"/>
                            <a:ext cx="645160" cy="1270"/>
                          </a:xfrm>
                          <a:custGeom>
                            <a:avLst/>
                            <a:gdLst/>
                            <a:ahLst/>
                            <a:cxnLst/>
                            <a:rect l="l" t="t" r="r" b="b"/>
                            <a:pathLst>
                              <a:path w="645160">
                                <a:moveTo>
                                  <a:pt x="0" y="0"/>
                                </a:moveTo>
                                <a:lnTo>
                                  <a:pt x="644773" y="0"/>
                                </a:lnTo>
                              </a:path>
                            </a:pathLst>
                          </a:custGeom>
                          <a:ln w="12384">
                            <a:solidFill>
                              <a:srgbClr val="000000"/>
                            </a:solidFill>
                            <a:prstDash val="solid"/>
                          </a:ln>
                        </wps:spPr>
                        <wps:bodyPr wrap="square" lIns="0" tIns="0" rIns="0" bIns="0" rtlCol="0">
                          <a:prstTxWarp prst="textNoShape">
                            <a:avLst/>
                          </a:prstTxWarp>
                          <a:noAutofit/>
                        </wps:bodyPr>
                      </wps:wsp>
                      <wps:wsp>
                        <wps:cNvPr id="308" name="Graphic 308"/>
                        <wps:cNvSpPr/>
                        <wps:spPr>
                          <a:xfrm>
                            <a:off x="2396491" y="963489"/>
                            <a:ext cx="435609" cy="147320"/>
                          </a:xfrm>
                          <a:custGeom>
                            <a:avLst/>
                            <a:gdLst/>
                            <a:ahLst/>
                            <a:cxnLst/>
                            <a:rect l="l" t="t" r="r" b="b"/>
                            <a:pathLst>
                              <a:path w="435609" h="147320">
                                <a:moveTo>
                                  <a:pt x="435316" y="146733"/>
                                </a:moveTo>
                                <a:lnTo>
                                  <a:pt x="0" y="146733"/>
                                </a:lnTo>
                                <a:lnTo>
                                  <a:pt x="0" y="0"/>
                                </a:lnTo>
                                <a:lnTo>
                                  <a:pt x="435316" y="0"/>
                                </a:lnTo>
                                <a:lnTo>
                                  <a:pt x="435316" y="146733"/>
                                </a:lnTo>
                                <a:close/>
                              </a:path>
                            </a:pathLst>
                          </a:custGeom>
                          <a:solidFill>
                            <a:srgbClr val="FFFFFF"/>
                          </a:solidFill>
                        </wps:spPr>
                        <wps:bodyPr wrap="square" lIns="0" tIns="0" rIns="0" bIns="0" rtlCol="0">
                          <a:prstTxWarp prst="textNoShape">
                            <a:avLst/>
                          </a:prstTxWarp>
                          <a:noAutofit/>
                        </wps:bodyPr>
                      </wps:wsp>
                      <wps:wsp>
                        <wps:cNvPr id="309" name="Graphic 309"/>
                        <wps:cNvSpPr/>
                        <wps:spPr>
                          <a:xfrm>
                            <a:off x="2396491" y="963489"/>
                            <a:ext cx="435609" cy="147320"/>
                          </a:xfrm>
                          <a:custGeom>
                            <a:avLst/>
                            <a:gdLst/>
                            <a:ahLst/>
                            <a:cxnLst/>
                            <a:rect l="l" t="t" r="r" b="b"/>
                            <a:pathLst>
                              <a:path w="435609" h="147320">
                                <a:moveTo>
                                  <a:pt x="0" y="0"/>
                                </a:moveTo>
                                <a:lnTo>
                                  <a:pt x="435316" y="0"/>
                                </a:lnTo>
                                <a:lnTo>
                                  <a:pt x="435316" y="146733"/>
                                </a:lnTo>
                                <a:lnTo>
                                  <a:pt x="0" y="146733"/>
                                </a:lnTo>
                                <a:lnTo>
                                  <a:pt x="0" y="0"/>
                                </a:lnTo>
                                <a:close/>
                              </a:path>
                            </a:pathLst>
                          </a:custGeom>
                          <a:ln w="5503">
                            <a:solidFill>
                              <a:srgbClr val="5B9BD5"/>
                            </a:solidFill>
                            <a:prstDash val="solid"/>
                          </a:ln>
                        </wps:spPr>
                        <wps:bodyPr wrap="square" lIns="0" tIns="0" rIns="0" bIns="0" rtlCol="0">
                          <a:prstTxWarp prst="textNoShape">
                            <a:avLst/>
                          </a:prstTxWarp>
                          <a:noAutofit/>
                        </wps:bodyPr>
                      </wps:wsp>
                      <wps:wsp>
                        <wps:cNvPr id="310" name="Graphic 310"/>
                        <wps:cNvSpPr/>
                        <wps:spPr>
                          <a:xfrm>
                            <a:off x="1546301" y="1181442"/>
                            <a:ext cx="2839085" cy="69215"/>
                          </a:xfrm>
                          <a:custGeom>
                            <a:avLst/>
                            <a:gdLst/>
                            <a:ahLst/>
                            <a:cxnLst/>
                            <a:rect l="l" t="t" r="r" b="b"/>
                            <a:pathLst>
                              <a:path w="2839085" h="69215">
                                <a:moveTo>
                                  <a:pt x="66027" y="0"/>
                                </a:moveTo>
                                <a:lnTo>
                                  <a:pt x="0" y="0"/>
                                </a:lnTo>
                                <a:lnTo>
                                  <a:pt x="0" y="68783"/>
                                </a:lnTo>
                                <a:lnTo>
                                  <a:pt x="66027" y="68783"/>
                                </a:lnTo>
                                <a:lnTo>
                                  <a:pt x="66027" y="0"/>
                                </a:lnTo>
                                <a:close/>
                              </a:path>
                              <a:path w="2839085" h="69215">
                                <a:moveTo>
                                  <a:pt x="551903" y="0"/>
                                </a:moveTo>
                                <a:lnTo>
                                  <a:pt x="162826" y="0"/>
                                </a:lnTo>
                                <a:lnTo>
                                  <a:pt x="162826" y="68783"/>
                                </a:lnTo>
                                <a:lnTo>
                                  <a:pt x="551903" y="68783"/>
                                </a:lnTo>
                                <a:lnTo>
                                  <a:pt x="551903" y="0"/>
                                </a:lnTo>
                                <a:close/>
                              </a:path>
                              <a:path w="2839085" h="69215">
                                <a:moveTo>
                                  <a:pt x="850188" y="0"/>
                                </a:moveTo>
                                <a:lnTo>
                                  <a:pt x="648703" y="0"/>
                                </a:lnTo>
                                <a:lnTo>
                                  <a:pt x="648703" y="68783"/>
                                </a:lnTo>
                                <a:lnTo>
                                  <a:pt x="850188" y="68783"/>
                                </a:lnTo>
                                <a:lnTo>
                                  <a:pt x="850188" y="0"/>
                                </a:lnTo>
                                <a:close/>
                              </a:path>
                              <a:path w="2839085" h="69215">
                                <a:moveTo>
                                  <a:pt x="1385798" y="0"/>
                                </a:moveTo>
                                <a:lnTo>
                                  <a:pt x="1285494" y="0"/>
                                </a:lnTo>
                                <a:lnTo>
                                  <a:pt x="1285494" y="68783"/>
                                </a:lnTo>
                                <a:lnTo>
                                  <a:pt x="1385798" y="68783"/>
                                </a:lnTo>
                                <a:lnTo>
                                  <a:pt x="1385798" y="0"/>
                                </a:lnTo>
                                <a:close/>
                              </a:path>
                              <a:path w="2839085" h="69215">
                                <a:moveTo>
                                  <a:pt x="2187460" y="0"/>
                                </a:moveTo>
                                <a:lnTo>
                                  <a:pt x="1482598" y="0"/>
                                </a:lnTo>
                                <a:lnTo>
                                  <a:pt x="1482598" y="68783"/>
                                </a:lnTo>
                                <a:lnTo>
                                  <a:pt x="2187460" y="68783"/>
                                </a:lnTo>
                                <a:lnTo>
                                  <a:pt x="2187460" y="0"/>
                                </a:lnTo>
                                <a:close/>
                              </a:path>
                              <a:path w="2839085" h="69215">
                                <a:moveTo>
                                  <a:pt x="2838843" y="0"/>
                                </a:moveTo>
                                <a:lnTo>
                                  <a:pt x="2284260" y="0"/>
                                </a:lnTo>
                                <a:lnTo>
                                  <a:pt x="2284260" y="68783"/>
                                </a:lnTo>
                                <a:lnTo>
                                  <a:pt x="2838843" y="68783"/>
                                </a:lnTo>
                                <a:lnTo>
                                  <a:pt x="2838843" y="0"/>
                                </a:lnTo>
                                <a:close/>
                              </a:path>
                            </a:pathLst>
                          </a:custGeom>
                          <a:solidFill>
                            <a:srgbClr val="5B9BD5"/>
                          </a:solidFill>
                        </wps:spPr>
                        <wps:bodyPr wrap="square" lIns="0" tIns="0" rIns="0" bIns="0" rtlCol="0">
                          <a:prstTxWarp prst="textNoShape">
                            <a:avLst/>
                          </a:prstTxWarp>
                          <a:noAutofit/>
                        </wps:bodyPr>
                      </wps:wsp>
                      <wps:wsp>
                        <wps:cNvPr id="311" name="Graphic 311"/>
                        <wps:cNvSpPr/>
                        <wps:spPr>
                          <a:xfrm>
                            <a:off x="1546312" y="1181434"/>
                            <a:ext cx="2839085" cy="69215"/>
                          </a:xfrm>
                          <a:custGeom>
                            <a:avLst/>
                            <a:gdLst/>
                            <a:ahLst/>
                            <a:cxnLst/>
                            <a:rect l="l" t="t" r="r" b="b"/>
                            <a:pathLst>
                              <a:path w="2839085" h="69215">
                                <a:moveTo>
                                  <a:pt x="0" y="0"/>
                                </a:moveTo>
                                <a:lnTo>
                                  <a:pt x="2838835" y="0"/>
                                </a:lnTo>
                                <a:lnTo>
                                  <a:pt x="2838835" y="68782"/>
                                </a:lnTo>
                                <a:lnTo>
                                  <a:pt x="0" y="68782"/>
                                </a:lnTo>
                                <a:lnTo>
                                  <a:pt x="0" y="0"/>
                                </a:lnTo>
                                <a:close/>
                              </a:path>
                            </a:pathLst>
                          </a:custGeom>
                          <a:ln w="5504">
                            <a:solidFill>
                              <a:srgbClr val="223E59"/>
                            </a:solidFill>
                            <a:prstDash val="solid"/>
                          </a:ln>
                        </wps:spPr>
                        <wps:bodyPr wrap="square" lIns="0" tIns="0" rIns="0" bIns="0" rtlCol="0">
                          <a:prstTxWarp prst="textNoShape">
                            <a:avLst/>
                          </a:prstTxWarp>
                          <a:noAutofit/>
                        </wps:bodyPr>
                      </wps:wsp>
                      <wps:wsp>
                        <wps:cNvPr id="312" name="Graphic 312"/>
                        <wps:cNvSpPr/>
                        <wps:spPr>
                          <a:xfrm>
                            <a:off x="2396490" y="1150448"/>
                            <a:ext cx="435609" cy="147320"/>
                          </a:xfrm>
                          <a:custGeom>
                            <a:avLst/>
                            <a:gdLst/>
                            <a:ahLst/>
                            <a:cxnLst/>
                            <a:rect l="l" t="t" r="r" b="b"/>
                            <a:pathLst>
                              <a:path w="435609" h="147320">
                                <a:moveTo>
                                  <a:pt x="435316" y="146733"/>
                                </a:moveTo>
                                <a:lnTo>
                                  <a:pt x="0" y="146733"/>
                                </a:lnTo>
                                <a:lnTo>
                                  <a:pt x="0" y="0"/>
                                </a:lnTo>
                                <a:lnTo>
                                  <a:pt x="435316" y="0"/>
                                </a:lnTo>
                                <a:lnTo>
                                  <a:pt x="435316" y="146733"/>
                                </a:lnTo>
                                <a:close/>
                              </a:path>
                            </a:pathLst>
                          </a:custGeom>
                          <a:solidFill>
                            <a:srgbClr val="FFFFFF"/>
                          </a:solidFill>
                        </wps:spPr>
                        <wps:bodyPr wrap="square" lIns="0" tIns="0" rIns="0" bIns="0" rtlCol="0">
                          <a:prstTxWarp prst="textNoShape">
                            <a:avLst/>
                          </a:prstTxWarp>
                          <a:noAutofit/>
                        </wps:bodyPr>
                      </wps:wsp>
                      <wps:wsp>
                        <wps:cNvPr id="313" name="Graphic 313"/>
                        <wps:cNvSpPr/>
                        <wps:spPr>
                          <a:xfrm>
                            <a:off x="2396490" y="1150448"/>
                            <a:ext cx="435609" cy="147320"/>
                          </a:xfrm>
                          <a:custGeom>
                            <a:avLst/>
                            <a:gdLst/>
                            <a:ahLst/>
                            <a:cxnLst/>
                            <a:rect l="l" t="t" r="r" b="b"/>
                            <a:pathLst>
                              <a:path w="435609" h="147320">
                                <a:moveTo>
                                  <a:pt x="0" y="0"/>
                                </a:moveTo>
                                <a:lnTo>
                                  <a:pt x="435316" y="0"/>
                                </a:lnTo>
                                <a:lnTo>
                                  <a:pt x="435316" y="146733"/>
                                </a:lnTo>
                                <a:lnTo>
                                  <a:pt x="0" y="146733"/>
                                </a:lnTo>
                                <a:lnTo>
                                  <a:pt x="0" y="0"/>
                                </a:lnTo>
                                <a:close/>
                              </a:path>
                            </a:pathLst>
                          </a:custGeom>
                          <a:ln w="5503">
                            <a:solidFill>
                              <a:srgbClr val="5B9BD5"/>
                            </a:solidFill>
                            <a:prstDash val="solid"/>
                          </a:ln>
                        </wps:spPr>
                        <wps:bodyPr wrap="square" lIns="0" tIns="0" rIns="0" bIns="0" rtlCol="0">
                          <a:prstTxWarp prst="textNoShape">
                            <a:avLst/>
                          </a:prstTxWarp>
                          <a:noAutofit/>
                        </wps:bodyPr>
                      </wps:wsp>
                      <wps:wsp>
                        <wps:cNvPr id="314" name="Graphic 314"/>
                        <wps:cNvSpPr/>
                        <wps:spPr>
                          <a:xfrm>
                            <a:off x="1546301" y="1335506"/>
                            <a:ext cx="2839085" cy="46355"/>
                          </a:xfrm>
                          <a:custGeom>
                            <a:avLst/>
                            <a:gdLst/>
                            <a:ahLst/>
                            <a:cxnLst/>
                            <a:rect l="l" t="t" r="r" b="b"/>
                            <a:pathLst>
                              <a:path w="2839085" h="46355">
                                <a:moveTo>
                                  <a:pt x="66027" y="0"/>
                                </a:moveTo>
                                <a:lnTo>
                                  <a:pt x="0" y="0"/>
                                </a:lnTo>
                                <a:lnTo>
                                  <a:pt x="0" y="46189"/>
                                </a:lnTo>
                                <a:lnTo>
                                  <a:pt x="66027" y="46189"/>
                                </a:lnTo>
                                <a:lnTo>
                                  <a:pt x="66027" y="0"/>
                                </a:lnTo>
                                <a:close/>
                              </a:path>
                              <a:path w="2839085" h="46355">
                                <a:moveTo>
                                  <a:pt x="177507" y="0"/>
                                </a:moveTo>
                                <a:lnTo>
                                  <a:pt x="162826" y="0"/>
                                </a:lnTo>
                                <a:lnTo>
                                  <a:pt x="162826" y="46189"/>
                                </a:lnTo>
                                <a:lnTo>
                                  <a:pt x="177507" y="46189"/>
                                </a:lnTo>
                                <a:lnTo>
                                  <a:pt x="177507" y="0"/>
                                </a:lnTo>
                                <a:close/>
                              </a:path>
                              <a:path w="2839085" h="46355">
                                <a:moveTo>
                                  <a:pt x="551903" y="0"/>
                                </a:moveTo>
                                <a:lnTo>
                                  <a:pt x="236321" y="0"/>
                                </a:lnTo>
                                <a:lnTo>
                                  <a:pt x="236321" y="46189"/>
                                </a:lnTo>
                                <a:lnTo>
                                  <a:pt x="551903" y="46189"/>
                                </a:lnTo>
                                <a:lnTo>
                                  <a:pt x="551903" y="0"/>
                                </a:lnTo>
                                <a:close/>
                              </a:path>
                              <a:path w="2839085" h="46355">
                                <a:moveTo>
                                  <a:pt x="664591" y="0"/>
                                </a:moveTo>
                                <a:lnTo>
                                  <a:pt x="648703" y="0"/>
                                </a:lnTo>
                                <a:lnTo>
                                  <a:pt x="648703" y="46189"/>
                                </a:lnTo>
                                <a:lnTo>
                                  <a:pt x="664591" y="46189"/>
                                </a:lnTo>
                                <a:lnTo>
                                  <a:pt x="664591" y="0"/>
                                </a:lnTo>
                                <a:close/>
                              </a:path>
                              <a:path w="2839085" h="46355">
                                <a:moveTo>
                                  <a:pt x="850188" y="0"/>
                                </a:moveTo>
                                <a:lnTo>
                                  <a:pt x="723404" y="0"/>
                                </a:lnTo>
                                <a:lnTo>
                                  <a:pt x="723404" y="46189"/>
                                </a:lnTo>
                                <a:lnTo>
                                  <a:pt x="850188" y="46189"/>
                                </a:lnTo>
                                <a:lnTo>
                                  <a:pt x="850188" y="0"/>
                                </a:lnTo>
                                <a:close/>
                              </a:path>
                              <a:path w="2839085" h="46355">
                                <a:moveTo>
                                  <a:pt x="1385798" y="0"/>
                                </a:moveTo>
                                <a:lnTo>
                                  <a:pt x="1285494" y="0"/>
                                </a:lnTo>
                                <a:lnTo>
                                  <a:pt x="1285494" y="46189"/>
                                </a:lnTo>
                                <a:lnTo>
                                  <a:pt x="1385798" y="46189"/>
                                </a:lnTo>
                                <a:lnTo>
                                  <a:pt x="1385798" y="0"/>
                                </a:lnTo>
                                <a:close/>
                              </a:path>
                              <a:path w="2839085" h="46355">
                                <a:moveTo>
                                  <a:pt x="1490700" y="0"/>
                                </a:moveTo>
                                <a:lnTo>
                                  <a:pt x="1482598" y="0"/>
                                </a:lnTo>
                                <a:lnTo>
                                  <a:pt x="1482598" y="46189"/>
                                </a:lnTo>
                                <a:lnTo>
                                  <a:pt x="1490700" y="46189"/>
                                </a:lnTo>
                                <a:lnTo>
                                  <a:pt x="1490700" y="0"/>
                                </a:lnTo>
                                <a:close/>
                              </a:path>
                              <a:path w="2839085" h="46355">
                                <a:moveTo>
                                  <a:pt x="2187460" y="0"/>
                                </a:moveTo>
                                <a:lnTo>
                                  <a:pt x="1549514" y="0"/>
                                </a:lnTo>
                                <a:lnTo>
                                  <a:pt x="1549514" y="46189"/>
                                </a:lnTo>
                                <a:lnTo>
                                  <a:pt x="2187460" y="46189"/>
                                </a:lnTo>
                                <a:lnTo>
                                  <a:pt x="2187460" y="0"/>
                                </a:lnTo>
                                <a:close/>
                              </a:path>
                              <a:path w="2839085" h="46355">
                                <a:moveTo>
                                  <a:pt x="2299335" y="0"/>
                                </a:moveTo>
                                <a:lnTo>
                                  <a:pt x="2284260" y="0"/>
                                </a:lnTo>
                                <a:lnTo>
                                  <a:pt x="2284260" y="46189"/>
                                </a:lnTo>
                                <a:lnTo>
                                  <a:pt x="2299335" y="46189"/>
                                </a:lnTo>
                                <a:lnTo>
                                  <a:pt x="2299335" y="0"/>
                                </a:lnTo>
                                <a:close/>
                              </a:path>
                              <a:path w="2839085" h="46355">
                                <a:moveTo>
                                  <a:pt x="2838843" y="0"/>
                                </a:moveTo>
                                <a:lnTo>
                                  <a:pt x="2358148" y="0"/>
                                </a:lnTo>
                                <a:lnTo>
                                  <a:pt x="2358148" y="46189"/>
                                </a:lnTo>
                                <a:lnTo>
                                  <a:pt x="2838843" y="46189"/>
                                </a:lnTo>
                                <a:lnTo>
                                  <a:pt x="2838843" y="0"/>
                                </a:lnTo>
                                <a:close/>
                              </a:path>
                            </a:pathLst>
                          </a:custGeom>
                          <a:solidFill>
                            <a:srgbClr val="FFC000"/>
                          </a:solidFill>
                        </wps:spPr>
                        <wps:bodyPr wrap="square" lIns="0" tIns="0" rIns="0" bIns="0" rtlCol="0">
                          <a:prstTxWarp prst="textNoShape">
                            <a:avLst/>
                          </a:prstTxWarp>
                          <a:noAutofit/>
                        </wps:bodyPr>
                      </wps:wsp>
                      <wps:wsp>
                        <wps:cNvPr id="315" name="Graphic 315"/>
                        <wps:cNvSpPr/>
                        <wps:spPr>
                          <a:xfrm>
                            <a:off x="1546312" y="1335499"/>
                            <a:ext cx="2839085" cy="46355"/>
                          </a:xfrm>
                          <a:custGeom>
                            <a:avLst/>
                            <a:gdLst/>
                            <a:ahLst/>
                            <a:cxnLst/>
                            <a:rect l="l" t="t" r="r" b="b"/>
                            <a:pathLst>
                              <a:path w="2839085" h="46355">
                                <a:moveTo>
                                  <a:pt x="0" y="0"/>
                                </a:moveTo>
                                <a:lnTo>
                                  <a:pt x="2838835" y="0"/>
                                </a:lnTo>
                                <a:lnTo>
                                  <a:pt x="2838835" y="46192"/>
                                </a:lnTo>
                                <a:lnTo>
                                  <a:pt x="0" y="46192"/>
                                </a:lnTo>
                                <a:lnTo>
                                  <a:pt x="0" y="0"/>
                                </a:lnTo>
                                <a:close/>
                              </a:path>
                            </a:pathLst>
                          </a:custGeom>
                          <a:ln w="5504">
                            <a:solidFill>
                              <a:srgbClr val="223E59"/>
                            </a:solidFill>
                            <a:prstDash val="solid"/>
                          </a:ln>
                        </wps:spPr>
                        <wps:bodyPr wrap="square" lIns="0" tIns="0" rIns="0" bIns="0" rtlCol="0">
                          <a:prstTxWarp prst="textNoShape">
                            <a:avLst/>
                          </a:prstTxWarp>
                          <a:noAutofit/>
                        </wps:bodyPr>
                      </wps:wsp>
                      <wps:wsp>
                        <wps:cNvPr id="316" name="Graphic 316"/>
                        <wps:cNvSpPr/>
                        <wps:spPr>
                          <a:xfrm>
                            <a:off x="2396490" y="1315980"/>
                            <a:ext cx="435609" cy="147320"/>
                          </a:xfrm>
                          <a:custGeom>
                            <a:avLst/>
                            <a:gdLst/>
                            <a:ahLst/>
                            <a:cxnLst/>
                            <a:rect l="l" t="t" r="r" b="b"/>
                            <a:pathLst>
                              <a:path w="435609" h="147320">
                                <a:moveTo>
                                  <a:pt x="435316" y="146733"/>
                                </a:moveTo>
                                <a:lnTo>
                                  <a:pt x="0" y="146733"/>
                                </a:lnTo>
                                <a:lnTo>
                                  <a:pt x="0" y="0"/>
                                </a:lnTo>
                                <a:lnTo>
                                  <a:pt x="435316" y="0"/>
                                </a:lnTo>
                                <a:lnTo>
                                  <a:pt x="435316" y="146733"/>
                                </a:lnTo>
                                <a:close/>
                              </a:path>
                            </a:pathLst>
                          </a:custGeom>
                          <a:solidFill>
                            <a:srgbClr val="FFFFFF"/>
                          </a:solidFill>
                        </wps:spPr>
                        <wps:bodyPr wrap="square" lIns="0" tIns="0" rIns="0" bIns="0" rtlCol="0">
                          <a:prstTxWarp prst="textNoShape">
                            <a:avLst/>
                          </a:prstTxWarp>
                          <a:noAutofit/>
                        </wps:bodyPr>
                      </wps:wsp>
                      <wps:wsp>
                        <wps:cNvPr id="317" name="Graphic 317"/>
                        <wps:cNvSpPr/>
                        <wps:spPr>
                          <a:xfrm>
                            <a:off x="2396490" y="1315980"/>
                            <a:ext cx="435609" cy="147320"/>
                          </a:xfrm>
                          <a:custGeom>
                            <a:avLst/>
                            <a:gdLst/>
                            <a:ahLst/>
                            <a:cxnLst/>
                            <a:rect l="l" t="t" r="r" b="b"/>
                            <a:pathLst>
                              <a:path w="435609" h="147320">
                                <a:moveTo>
                                  <a:pt x="0" y="0"/>
                                </a:moveTo>
                                <a:lnTo>
                                  <a:pt x="435316" y="0"/>
                                </a:lnTo>
                                <a:lnTo>
                                  <a:pt x="435316" y="146733"/>
                                </a:lnTo>
                                <a:lnTo>
                                  <a:pt x="0" y="146733"/>
                                </a:lnTo>
                                <a:lnTo>
                                  <a:pt x="0" y="0"/>
                                </a:lnTo>
                                <a:close/>
                              </a:path>
                            </a:pathLst>
                          </a:custGeom>
                          <a:ln w="5503">
                            <a:solidFill>
                              <a:srgbClr val="5B9BD5"/>
                            </a:solidFill>
                            <a:prstDash val="solid"/>
                          </a:ln>
                        </wps:spPr>
                        <wps:bodyPr wrap="square" lIns="0" tIns="0" rIns="0" bIns="0" rtlCol="0">
                          <a:prstTxWarp prst="textNoShape">
                            <a:avLst/>
                          </a:prstTxWarp>
                          <a:noAutofit/>
                        </wps:bodyPr>
                      </wps:wsp>
                      <wps:wsp>
                        <wps:cNvPr id="318" name="Graphic 318"/>
                        <wps:cNvSpPr/>
                        <wps:spPr>
                          <a:xfrm>
                            <a:off x="1612331" y="1110224"/>
                            <a:ext cx="97155" cy="771525"/>
                          </a:xfrm>
                          <a:custGeom>
                            <a:avLst/>
                            <a:gdLst/>
                            <a:ahLst/>
                            <a:cxnLst/>
                            <a:rect l="l" t="t" r="r" b="b"/>
                            <a:pathLst>
                              <a:path w="97155" h="771525">
                                <a:moveTo>
                                  <a:pt x="96798" y="0"/>
                                </a:moveTo>
                                <a:lnTo>
                                  <a:pt x="96798" y="771454"/>
                                </a:lnTo>
                                <a:lnTo>
                                  <a:pt x="0" y="771454"/>
                                </a:lnTo>
                                <a:lnTo>
                                  <a:pt x="0" y="0"/>
                                </a:lnTo>
                                <a:lnTo>
                                  <a:pt x="96798" y="0"/>
                                </a:lnTo>
                                <a:close/>
                              </a:path>
                            </a:pathLst>
                          </a:custGeom>
                          <a:solidFill>
                            <a:srgbClr val="000000"/>
                          </a:solidFill>
                        </wps:spPr>
                        <wps:bodyPr wrap="square" lIns="0" tIns="0" rIns="0" bIns="0" rtlCol="0">
                          <a:prstTxWarp prst="textNoShape">
                            <a:avLst/>
                          </a:prstTxWarp>
                          <a:noAutofit/>
                        </wps:bodyPr>
                      </wps:wsp>
                      <wps:wsp>
                        <wps:cNvPr id="319" name="Graphic 319"/>
                        <wps:cNvSpPr/>
                        <wps:spPr>
                          <a:xfrm>
                            <a:off x="1612331" y="1110224"/>
                            <a:ext cx="97155" cy="771525"/>
                          </a:xfrm>
                          <a:custGeom>
                            <a:avLst/>
                            <a:gdLst/>
                            <a:ahLst/>
                            <a:cxnLst/>
                            <a:rect l="l" t="t" r="r" b="b"/>
                            <a:pathLst>
                              <a:path w="97155" h="771525">
                                <a:moveTo>
                                  <a:pt x="96798" y="0"/>
                                </a:moveTo>
                                <a:lnTo>
                                  <a:pt x="96798" y="771454"/>
                                </a:lnTo>
                                <a:lnTo>
                                  <a:pt x="0" y="771454"/>
                                </a:lnTo>
                                <a:lnTo>
                                  <a:pt x="0" y="0"/>
                                </a:lnTo>
                                <a:lnTo>
                                  <a:pt x="96798" y="0"/>
                                </a:lnTo>
                                <a:close/>
                              </a:path>
                            </a:pathLst>
                          </a:custGeom>
                          <a:ln w="5504">
                            <a:solidFill>
                              <a:srgbClr val="223E59"/>
                            </a:solidFill>
                            <a:prstDash val="solid"/>
                          </a:ln>
                        </wps:spPr>
                        <wps:bodyPr wrap="square" lIns="0" tIns="0" rIns="0" bIns="0" rtlCol="0">
                          <a:prstTxWarp prst="textNoShape">
                            <a:avLst/>
                          </a:prstTxWarp>
                          <a:noAutofit/>
                        </wps:bodyPr>
                      </wps:wsp>
                      <wps:wsp>
                        <wps:cNvPr id="320" name="Graphic 320"/>
                        <wps:cNvSpPr/>
                        <wps:spPr>
                          <a:xfrm>
                            <a:off x="2098211" y="1108130"/>
                            <a:ext cx="97155" cy="771525"/>
                          </a:xfrm>
                          <a:custGeom>
                            <a:avLst/>
                            <a:gdLst/>
                            <a:ahLst/>
                            <a:cxnLst/>
                            <a:rect l="l" t="t" r="r" b="b"/>
                            <a:pathLst>
                              <a:path w="97155" h="771525">
                                <a:moveTo>
                                  <a:pt x="96798" y="0"/>
                                </a:moveTo>
                                <a:lnTo>
                                  <a:pt x="96798" y="771455"/>
                                </a:lnTo>
                                <a:lnTo>
                                  <a:pt x="0" y="771455"/>
                                </a:lnTo>
                                <a:lnTo>
                                  <a:pt x="0" y="0"/>
                                </a:lnTo>
                                <a:lnTo>
                                  <a:pt x="96798"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2098211" y="1108130"/>
                            <a:ext cx="97155" cy="771525"/>
                          </a:xfrm>
                          <a:custGeom>
                            <a:avLst/>
                            <a:gdLst/>
                            <a:ahLst/>
                            <a:cxnLst/>
                            <a:rect l="l" t="t" r="r" b="b"/>
                            <a:pathLst>
                              <a:path w="97155" h="771525">
                                <a:moveTo>
                                  <a:pt x="96798" y="0"/>
                                </a:moveTo>
                                <a:lnTo>
                                  <a:pt x="96798" y="771455"/>
                                </a:lnTo>
                                <a:lnTo>
                                  <a:pt x="0" y="771455"/>
                                </a:lnTo>
                                <a:lnTo>
                                  <a:pt x="0" y="0"/>
                                </a:lnTo>
                                <a:lnTo>
                                  <a:pt x="96798" y="0"/>
                                </a:lnTo>
                                <a:close/>
                              </a:path>
                            </a:pathLst>
                          </a:custGeom>
                          <a:ln w="5504">
                            <a:solidFill>
                              <a:srgbClr val="223E59"/>
                            </a:solidFill>
                            <a:prstDash val="solid"/>
                          </a:ln>
                        </wps:spPr>
                        <wps:bodyPr wrap="square" lIns="0" tIns="0" rIns="0" bIns="0" rtlCol="0">
                          <a:prstTxWarp prst="textNoShape">
                            <a:avLst/>
                          </a:prstTxWarp>
                          <a:noAutofit/>
                        </wps:bodyPr>
                      </wps:wsp>
                      <wps:wsp>
                        <wps:cNvPr id="322" name="Graphic 322"/>
                        <wps:cNvSpPr/>
                        <wps:spPr>
                          <a:xfrm>
                            <a:off x="2932107" y="1110224"/>
                            <a:ext cx="97155" cy="771525"/>
                          </a:xfrm>
                          <a:custGeom>
                            <a:avLst/>
                            <a:gdLst/>
                            <a:ahLst/>
                            <a:cxnLst/>
                            <a:rect l="l" t="t" r="r" b="b"/>
                            <a:pathLst>
                              <a:path w="97155" h="771525">
                                <a:moveTo>
                                  <a:pt x="96798" y="0"/>
                                </a:moveTo>
                                <a:lnTo>
                                  <a:pt x="96798" y="771454"/>
                                </a:lnTo>
                                <a:lnTo>
                                  <a:pt x="0" y="771454"/>
                                </a:lnTo>
                                <a:lnTo>
                                  <a:pt x="0" y="0"/>
                                </a:lnTo>
                                <a:lnTo>
                                  <a:pt x="96798" y="0"/>
                                </a:lnTo>
                                <a:close/>
                              </a:path>
                            </a:pathLst>
                          </a:custGeom>
                          <a:solidFill>
                            <a:srgbClr val="000000"/>
                          </a:solidFill>
                        </wps:spPr>
                        <wps:bodyPr wrap="square" lIns="0" tIns="0" rIns="0" bIns="0" rtlCol="0">
                          <a:prstTxWarp prst="textNoShape">
                            <a:avLst/>
                          </a:prstTxWarp>
                          <a:noAutofit/>
                        </wps:bodyPr>
                      </wps:wsp>
                      <wps:wsp>
                        <wps:cNvPr id="323" name="Graphic 323"/>
                        <wps:cNvSpPr/>
                        <wps:spPr>
                          <a:xfrm>
                            <a:off x="2932107" y="1110224"/>
                            <a:ext cx="97155" cy="771525"/>
                          </a:xfrm>
                          <a:custGeom>
                            <a:avLst/>
                            <a:gdLst/>
                            <a:ahLst/>
                            <a:cxnLst/>
                            <a:rect l="l" t="t" r="r" b="b"/>
                            <a:pathLst>
                              <a:path w="97155" h="771525">
                                <a:moveTo>
                                  <a:pt x="96798" y="0"/>
                                </a:moveTo>
                                <a:lnTo>
                                  <a:pt x="96798" y="771454"/>
                                </a:lnTo>
                                <a:lnTo>
                                  <a:pt x="0" y="771454"/>
                                </a:lnTo>
                                <a:lnTo>
                                  <a:pt x="0" y="0"/>
                                </a:lnTo>
                                <a:lnTo>
                                  <a:pt x="96798" y="0"/>
                                </a:lnTo>
                                <a:close/>
                              </a:path>
                            </a:pathLst>
                          </a:custGeom>
                          <a:ln w="5504">
                            <a:solidFill>
                              <a:srgbClr val="223E59"/>
                            </a:solidFill>
                            <a:prstDash val="solid"/>
                          </a:ln>
                        </wps:spPr>
                        <wps:bodyPr wrap="square" lIns="0" tIns="0" rIns="0" bIns="0" rtlCol="0">
                          <a:prstTxWarp prst="textNoShape">
                            <a:avLst/>
                          </a:prstTxWarp>
                          <a:noAutofit/>
                        </wps:bodyPr>
                      </wps:wsp>
                      <wps:wsp>
                        <wps:cNvPr id="324" name="Graphic 324"/>
                        <wps:cNvSpPr/>
                        <wps:spPr>
                          <a:xfrm>
                            <a:off x="3733764" y="1110224"/>
                            <a:ext cx="97155" cy="769620"/>
                          </a:xfrm>
                          <a:custGeom>
                            <a:avLst/>
                            <a:gdLst/>
                            <a:ahLst/>
                            <a:cxnLst/>
                            <a:rect l="l" t="t" r="r" b="b"/>
                            <a:pathLst>
                              <a:path w="97155" h="769620">
                                <a:moveTo>
                                  <a:pt x="96798" y="0"/>
                                </a:moveTo>
                                <a:lnTo>
                                  <a:pt x="96798" y="769061"/>
                                </a:lnTo>
                                <a:lnTo>
                                  <a:pt x="0" y="769061"/>
                                </a:lnTo>
                                <a:lnTo>
                                  <a:pt x="0" y="0"/>
                                </a:lnTo>
                                <a:lnTo>
                                  <a:pt x="96798"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3733764" y="1110224"/>
                            <a:ext cx="97155" cy="769620"/>
                          </a:xfrm>
                          <a:custGeom>
                            <a:avLst/>
                            <a:gdLst/>
                            <a:ahLst/>
                            <a:cxnLst/>
                            <a:rect l="l" t="t" r="r" b="b"/>
                            <a:pathLst>
                              <a:path w="97155" h="769620">
                                <a:moveTo>
                                  <a:pt x="96798" y="0"/>
                                </a:moveTo>
                                <a:lnTo>
                                  <a:pt x="96798" y="769061"/>
                                </a:lnTo>
                                <a:lnTo>
                                  <a:pt x="0" y="769061"/>
                                </a:lnTo>
                                <a:lnTo>
                                  <a:pt x="0" y="0"/>
                                </a:lnTo>
                                <a:lnTo>
                                  <a:pt x="96798" y="0"/>
                                </a:lnTo>
                                <a:close/>
                              </a:path>
                            </a:pathLst>
                          </a:custGeom>
                          <a:ln w="5504">
                            <a:solidFill>
                              <a:srgbClr val="223E59"/>
                            </a:solidFill>
                            <a:prstDash val="solid"/>
                          </a:ln>
                        </wps:spPr>
                        <wps:bodyPr wrap="square" lIns="0" tIns="0" rIns="0" bIns="0" rtlCol="0">
                          <a:prstTxWarp prst="textNoShape">
                            <a:avLst/>
                          </a:prstTxWarp>
                          <a:noAutofit/>
                        </wps:bodyPr>
                      </wps:wsp>
                      <wps:wsp>
                        <wps:cNvPr id="326" name="Graphic 326"/>
                        <wps:cNvSpPr/>
                        <wps:spPr>
                          <a:xfrm>
                            <a:off x="1723809" y="1250218"/>
                            <a:ext cx="59055" cy="629285"/>
                          </a:xfrm>
                          <a:custGeom>
                            <a:avLst/>
                            <a:gdLst/>
                            <a:ahLst/>
                            <a:cxnLst/>
                            <a:rect l="l" t="t" r="r" b="b"/>
                            <a:pathLst>
                              <a:path w="59055" h="629285">
                                <a:moveTo>
                                  <a:pt x="58814" y="0"/>
                                </a:moveTo>
                                <a:lnTo>
                                  <a:pt x="58814" y="629069"/>
                                </a:lnTo>
                                <a:lnTo>
                                  <a:pt x="0" y="629069"/>
                                </a:lnTo>
                                <a:lnTo>
                                  <a:pt x="0" y="0"/>
                                </a:lnTo>
                                <a:lnTo>
                                  <a:pt x="58814" y="0"/>
                                </a:lnTo>
                                <a:close/>
                              </a:path>
                            </a:pathLst>
                          </a:custGeom>
                          <a:solidFill>
                            <a:srgbClr val="5B9BD5"/>
                          </a:solidFill>
                        </wps:spPr>
                        <wps:bodyPr wrap="square" lIns="0" tIns="0" rIns="0" bIns="0" rtlCol="0">
                          <a:prstTxWarp prst="textNoShape">
                            <a:avLst/>
                          </a:prstTxWarp>
                          <a:noAutofit/>
                        </wps:bodyPr>
                      </wps:wsp>
                      <wps:wsp>
                        <wps:cNvPr id="327" name="Graphic 327"/>
                        <wps:cNvSpPr/>
                        <wps:spPr>
                          <a:xfrm>
                            <a:off x="1723809" y="1250218"/>
                            <a:ext cx="59055" cy="629285"/>
                          </a:xfrm>
                          <a:custGeom>
                            <a:avLst/>
                            <a:gdLst/>
                            <a:ahLst/>
                            <a:cxnLst/>
                            <a:rect l="l" t="t" r="r" b="b"/>
                            <a:pathLst>
                              <a:path w="59055" h="629285">
                                <a:moveTo>
                                  <a:pt x="58814" y="0"/>
                                </a:moveTo>
                                <a:lnTo>
                                  <a:pt x="58814" y="629069"/>
                                </a:lnTo>
                                <a:lnTo>
                                  <a:pt x="0" y="629069"/>
                                </a:lnTo>
                                <a:lnTo>
                                  <a:pt x="0" y="0"/>
                                </a:lnTo>
                                <a:lnTo>
                                  <a:pt x="58814" y="0"/>
                                </a:lnTo>
                                <a:close/>
                              </a:path>
                            </a:pathLst>
                          </a:custGeom>
                          <a:ln w="5504">
                            <a:solidFill>
                              <a:srgbClr val="223E59"/>
                            </a:solidFill>
                            <a:prstDash val="solid"/>
                          </a:ln>
                        </wps:spPr>
                        <wps:bodyPr wrap="square" lIns="0" tIns="0" rIns="0" bIns="0" rtlCol="0">
                          <a:prstTxWarp prst="textNoShape">
                            <a:avLst/>
                          </a:prstTxWarp>
                          <a:noAutofit/>
                        </wps:bodyPr>
                      </wps:wsp>
                      <wps:wsp>
                        <wps:cNvPr id="328" name="Graphic 328"/>
                        <wps:cNvSpPr/>
                        <wps:spPr>
                          <a:xfrm>
                            <a:off x="2210896" y="1250218"/>
                            <a:ext cx="59055" cy="629285"/>
                          </a:xfrm>
                          <a:custGeom>
                            <a:avLst/>
                            <a:gdLst/>
                            <a:ahLst/>
                            <a:cxnLst/>
                            <a:rect l="l" t="t" r="r" b="b"/>
                            <a:pathLst>
                              <a:path w="59055" h="629285">
                                <a:moveTo>
                                  <a:pt x="58814" y="0"/>
                                </a:moveTo>
                                <a:lnTo>
                                  <a:pt x="58814" y="629069"/>
                                </a:lnTo>
                                <a:lnTo>
                                  <a:pt x="0" y="629069"/>
                                </a:lnTo>
                                <a:lnTo>
                                  <a:pt x="0" y="0"/>
                                </a:lnTo>
                                <a:lnTo>
                                  <a:pt x="58814" y="0"/>
                                </a:lnTo>
                                <a:close/>
                              </a:path>
                            </a:pathLst>
                          </a:custGeom>
                          <a:solidFill>
                            <a:srgbClr val="5B9BD5"/>
                          </a:solidFill>
                        </wps:spPr>
                        <wps:bodyPr wrap="square" lIns="0" tIns="0" rIns="0" bIns="0" rtlCol="0">
                          <a:prstTxWarp prst="textNoShape">
                            <a:avLst/>
                          </a:prstTxWarp>
                          <a:noAutofit/>
                        </wps:bodyPr>
                      </wps:wsp>
                      <wps:wsp>
                        <wps:cNvPr id="329" name="Graphic 329"/>
                        <wps:cNvSpPr/>
                        <wps:spPr>
                          <a:xfrm>
                            <a:off x="2210896" y="1250218"/>
                            <a:ext cx="59055" cy="629285"/>
                          </a:xfrm>
                          <a:custGeom>
                            <a:avLst/>
                            <a:gdLst/>
                            <a:ahLst/>
                            <a:cxnLst/>
                            <a:rect l="l" t="t" r="r" b="b"/>
                            <a:pathLst>
                              <a:path w="59055" h="629285">
                                <a:moveTo>
                                  <a:pt x="58814" y="0"/>
                                </a:moveTo>
                                <a:lnTo>
                                  <a:pt x="58814" y="629069"/>
                                </a:lnTo>
                                <a:lnTo>
                                  <a:pt x="0" y="629069"/>
                                </a:lnTo>
                                <a:lnTo>
                                  <a:pt x="0" y="0"/>
                                </a:lnTo>
                                <a:lnTo>
                                  <a:pt x="58814" y="0"/>
                                </a:lnTo>
                                <a:close/>
                              </a:path>
                            </a:pathLst>
                          </a:custGeom>
                          <a:ln w="5504">
                            <a:solidFill>
                              <a:srgbClr val="223E59"/>
                            </a:solidFill>
                            <a:prstDash val="solid"/>
                          </a:ln>
                        </wps:spPr>
                        <wps:bodyPr wrap="square" lIns="0" tIns="0" rIns="0" bIns="0" rtlCol="0">
                          <a:prstTxWarp prst="textNoShape">
                            <a:avLst/>
                          </a:prstTxWarp>
                          <a:noAutofit/>
                        </wps:bodyPr>
                      </wps:wsp>
                      <wps:wsp>
                        <wps:cNvPr id="330" name="Graphic 330"/>
                        <wps:cNvSpPr/>
                        <wps:spPr>
                          <a:xfrm>
                            <a:off x="3037010" y="1250218"/>
                            <a:ext cx="59055" cy="629285"/>
                          </a:xfrm>
                          <a:custGeom>
                            <a:avLst/>
                            <a:gdLst/>
                            <a:ahLst/>
                            <a:cxnLst/>
                            <a:rect l="l" t="t" r="r" b="b"/>
                            <a:pathLst>
                              <a:path w="59055" h="629285">
                                <a:moveTo>
                                  <a:pt x="58814" y="0"/>
                                </a:moveTo>
                                <a:lnTo>
                                  <a:pt x="58814" y="629069"/>
                                </a:lnTo>
                                <a:lnTo>
                                  <a:pt x="0" y="629069"/>
                                </a:lnTo>
                                <a:lnTo>
                                  <a:pt x="0" y="0"/>
                                </a:lnTo>
                                <a:lnTo>
                                  <a:pt x="58814" y="0"/>
                                </a:lnTo>
                                <a:close/>
                              </a:path>
                            </a:pathLst>
                          </a:custGeom>
                          <a:solidFill>
                            <a:srgbClr val="5B9BD5"/>
                          </a:solidFill>
                        </wps:spPr>
                        <wps:bodyPr wrap="square" lIns="0" tIns="0" rIns="0" bIns="0" rtlCol="0">
                          <a:prstTxWarp prst="textNoShape">
                            <a:avLst/>
                          </a:prstTxWarp>
                          <a:noAutofit/>
                        </wps:bodyPr>
                      </wps:wsp>
                      <wps:wsp>
                        <wps:cNvPr id="331" name="Graphic 331"/>
                        <wps:cNvSpPr/>
                        <wps:spPr>
                          <a:xfrm>
                            <a:off x="3037010" y="1250218"/>
                            <a:ext cx="59055" cy="629285"/>
                          </a:xfrm>
                          <a:custGeom>
                            <a:avLst/>
                            <a:gdLst/>
                            <a:ahLst/>
                            <a:cxnLst/>
                            <a:rect l="l" t="t" r="r" b="b"/>
                            <a:pathLst>
                              <a:path w="59055" h="629285">
                                <a:moveTo>
                                  <a:pt x="58814" y="0"/>
                                </a:moveTo>
                                <a:lnTo>
                                  <a:pt x="58814" y="629069"/>
                                </a:lnTo>
                                <a:lnTo>
                                  <a:pt x="0" y="629069"/>
                                </a:lnTo>
                                <a:lnTo>
                                  <a:pt x="0" y="0"/>
                                </a:lnTo>
                                <a:lnTo>
                                  <a:pt x="58814" y="0"/>
                                </a:lnTo>
                                <a:close/>
                              </a:path>
                            </a:pathLst>
                          </a:custGeom>
                          <a:ln w="5504">
                            <a:solidFill>
                              <a:srgbClr val="223E59"/>
                            </a:solidFill>
                            <a:prstDash val="solid"/>
                          </a:ln>
                        </wps:spPr>
                        <wps:bodyPr wrap="square" lIns="0" tIns="0" rIns="0" bIns="0" rtlCol="0">
                          <a:prstTxWarp prst="textNoShape">
                            <a:avLst/>
                          </a:prstTxWarp>
                          <a:noAutofit/>
                        </wps:bodyPr>
                      </wps:wsp>
                      <wps:wsp>
                        <wps:cNvPr id="332" name="Graphic 332"/>
                        <wps:cNvSpPr/>
                        <wps:spPr>
                          <a:xfrm>
                            <a:off x="3845644" y="1247396"/>
                            <a:ext cx="59055" cy="629285"/>
                          </a:xfrm>
                          <a:custGeom>
                            <a:avLst/>
                            <a:gdLst/>
                            <a:ahLst/>
                            <a:cxnLst/>
                            <a:rect l="l" t="t" r="r" b="b"/>
                            <a:pathLst>
                              <a:path w="59055" h="629285">
                                <a:moveTo>
                                  <a:pt x="58814" y="0"/>
                                </a:moveTo>
                                <a:lnTo>
                                  <a:pt x="58814" y="629069"/>
                                </a:lnTo>
                                <a:lnTo>
                                  <a:pt x="0" y="629069"/>
                                </a:lnTo>
                                <a:lnTo>
                                  <a:pt x="0" y="0"/>
                                </a:lnTo>
                                <a:lnTo>
                                  <a:pt x="58814" y="0"/>
                                </a:lnTo>
                                <a:close/>
                              </a:path>
                            </a:pathLst>
                          </a:custGeom>
                          <a:solidFill>
                            <a:srgbClr val="5B9BD5"/>
                          </a:solidFill>
                        </wps:spPr>
                        <wps:bodyPr wrap="square" lIns="0" tIns="0" rIns="0" bIns="0" rtlCol="0">
                          <a:prstTxWarp prst="textNoShape">
                            <a:avLst/>
                          </a:prstTxWarp>
                          <a:noAutofit/>
                        </wps:bodyPr>
                      </wps:wsp>
                      <wps:wsp>
                        <wps:cNvPr id="333" name="Graphic 333"/>
                        <wps:cNvSpPr/>
                        <wps:spPr>
                          <a:xfrm>
                            <a:off x="3845644" y="1247396"/>
                            <a:ext cx="59055" cy="629285"/>
                          </a:xfrm>
                          <a:custGeom>
                            <a:avLst/>
                            <a:gdLst/>
                            <a:ahLst/>
                            <a:cxnLst/>
                            <a:rect l="l" t="t" r="r" b="b"/>
                            <a:pathLst>
                              <a:path w="59055" h="629285">
                                <a:moveTo>
                                  <a:pt x="58814" y="0"/>
                                </a:moveTo>
                                <a:lnTo>
                                  <a:pt x="58814" y="629069"/>
                                </a:lnTo>
                                <a:lnTo>
                                  <a:pt x="0" y="629069"/>
                                </a:lnTo>
                                <a:lnTo>
                                  <a:pt x="0" y="0"/>
                                </a:lnTo>
                                <a:lnTo>
                                  <a:pt x="58814" y="0"/>
                                </a:lnTo>
                                <a:close/>
                              </a:path>
                            </a:pathLst>
                          </a:custGeom>
                          <a:ln w="5504">
                            <a:solidFill>
                              <a:srgbClr val="223E59"/>
                            </a:solidFill>
                            <a:prstDash val="solid"/>
                          </a:ln>
                        </wps:spPr>
                        <wps:bodyPr wrap="square" lIns="0" tIns="0" rIns="0" bIns="0" rtlCol="0">
                          <a:prstTxWarp prst="textNoShape">
                            <a:avLst/>
                          </a:prstTxWarp>
                          <a:noAutofit/>
                        </wps:bodyPr>
                      </wps:wsp>
                      <wps:wsp>
                        <wps:cNvPr id="334" name="Graphic 334"/>
                        <wps:cNvSpPr/>
                        <wps:spPr>
                          <a:xfrm>
                            <a:off x="1801782" y="1381693"/>
                            <a:ext cx="40640" cy="497840"/>
                          </a:xfrm>
                          <a:custGeom>
                            <a:avLst/>
                            <a:gdLst/>
                            <a:ahLst/>
                            <a:cxnLst/>
                            <a:rect l="l" t="t" r="r" b="b"/>
                            <a:pathLst>
                              <a:path w="40640" h="497840">
                                <a:moveTo>
                                  <a:pt x="40088" y="0"/>
                                </a:moveTo>
                                <a:lnTo>
                                  <a:pt x="40088" y="497596"/>
                                </a:lnTo>
                                <a:lnTo>
                                  <a:pt x="0" y="497596"/>
                                </a:lnTo>
                                <a:lnTo>
                                  <a:pt x="0" y="0"/>
                                </a:lnTo>
                                <a:lnTo>
                                  <a:pt x="40088" y="0"/>
                                </a:lnTo>
                                <a:close/>
                              </a:path>
                            </a:pathLst>
                          </a:custGeom>
                          <a:solidFill>
                            <a:srgbClr val="FFC000"/>
                          </a:solidFill>
                        </wps:spPr>
                        <wps:bodyPr wrap="square" lIns="0" tIns="0" rIns="0" bIns="0" rtlCol="0">
                          <a:prstTxWarp prst="textNoShape">
                            <a:avLst/>
                          </a:prstTxWarp>
                          <a:noAutofit/>
                        </wps:bodyPr>
                      </wps:wsp>
                      <wps:wsp>
                        <wps:cNvPr id="335" name="Graphic 335"/>
                        <wps:cNvSpPr/>
                        <wps:spPr>
                          <a:xfrm>
                            <a:off x="1801782" y="1381693"/>
                            <a:ext cx="40640" cy="497840"/>
                          </a:xfrm>
                          <a:custGeom>
                            <a:avLst/>
                            <a:gdLst/>
                            <a:ahLst/>
                            <a:cxnLst/>
                            <a:rect l="l" t="t" r="r" b="b"/>
                            <a:pathLst>
                              <a:path w="40640" h="497840">
                                <a:moveTo>
                                  <a:pt x="40088" y="0"/>
                                </a:moveTo>
                                <a:lnTo>
                                  <a:pt x="40088" y="497596"/>
                                </a:lnTo>
                                <a:lnTo>
                                  <a:pt x="0" y="497596"/>
                                </a:lnTo>
                                <a:lnTo>
                                  <a:pt x="0" y="0"/>
                                </a:lnTo>
                                <a:lnTo>
                                  <a:pt x="40088" y="0"/>
                                </a:lnTo>
                                <a:close/>
                              </a:path>
                            </a:pathLst>
                          </a:custGeom>
                          <a:ln w="5504">
                            <a:solidFill>
                              <a:srgbClr val="223E59"/>
                            </a:solidFill>
                            <a:prstDash val="solid"/>
                          </a:ln>
                        </wps:spPr>
                        <wps:bodyPr wrap="square" lIns="0" tIns="0" rIns="0" bIns="0" rtlCol="0">
                          <a:prstTxWarp prst="textNoShape">
                            <a:avLst/>
                          </a:prstTxWarp>
                          <a:noAutofit/>
                        </wps:bodyPr>
                      </wps:wsp>
                      <wps:wsp>
                        <wps:cNvPr id="336" name="Graphic 336"/>
                        <wps:cNvSpPr/>
                        <wps:spPr>
                          <a:xfrm>
                            <a:off x="2286210" y="1383523"/>
                            <a:ext cx="40640" cy="492125"/>
                          </a:xfrm>
                          <a:custGeom>
                            <a:avLst/>
                            <a:gdLst/>
                            <a:ahLst/>
                            <a:cxnLst/>
                            <a:rect l="l" t="t" r="r" b="b"/>
                            <a:pathLst>
                              <a:path w="40640" h="492125">
                                <a:moveTo>
                                  <a:pt x="0" y="491923"/>
                                </a:moveTo>
                                <a:lnTo>
                                  <a:pt x="40088" y="491923"/>
                                </a:lnTo>
                                <a:lnTo>
                                  <a:pt x="40088" y="0"/>
                                </a:lnTo>
                                <a:lnTo>
                                  <a:pt x="0" y="0"/>
                                </a:lnTo>
                                <a:lnTo>
                                  <a:pt x="0" y="491923"/>
                                </a:lnTo>
                                <a:close/>
                              </a:path>
                            </a:pathLst>
                          </a:custGeom>
                          <a:solidFill>
                            <a:srgbClr val="FFC000"/>
                          </a:solidFill>
                        </wps:spPr>
                        <wps:bodyPr wrap="square" lIns="0" tIns="0" rIns="0" bIns="0" rtlCol="0">
                          <a:prstTxWarp prst="textNoShape">
                            <a:avLst/>
                          </a:prstTxWarp>
                          <a:noAutofit/>
                        </wps:bodyPr>
                      </wps:wsp>
                      <wps:wsp>
                        <wps:cNvPr id="337" name="Graphic 337"/>
                        <wps:cNvSpPr/>
                        <wps:spPr>
                          <a:xfrm>
                            <a:off x="2286210" y="1383523"/>
                            <a:ext cx="40640" cy="497840"/>
                          </a:xfrm>
                          <a:custGeom>
                            <a:avLst/>
                            <a:gdLst/>
                            <a:ahLst/>
                            <a:cxnLst/>
                            <a:rect l="l" t="t" r="r" b="b"/>
                            <a:pathLst>
                              <a:path w="40640" h="497840">
                                <a:moveTo>
                                  <a:pt x="40088" y="0"/>
                                </a:moveTo>
                                <a:lnTo>
                                  <a:pt x="40088" y="497596"/>
                                </a:lnTo>
                                <a:lnTo>
                                  <a:pt x="0" y="497596"/>
                                </a:lnTo>
                                <a:lnTo>
                                  <a:pt x="0" y="0"/>
                                </a:lnTo>
                                <a:lnTo>
                                  <a:pt x="40088" y="0"/>
                                </a:lnTo>
                                <a:close/>
                              </a:path>
                            </a:pathLst>
                          </a:custGeom>
                          <a:ln w="5504">
                            <a:solidFill>
                              <a:srgbClr val="223E59"/>
                            </a:solidFill>
                            <a:prstDash val="solid"/>
                          </a:ln>
                        </wps:spPr>
                        <wps:bodyPr wrap="square" lIns="0" tIns="0" rIns="0" bIns="0" rtlCol="0">
                          <a:prstTxWarp prst="textNoShape">
                            <a:avLst/>
                          </a:prstTxWarp>
                          <a:noAutofit/>
                        </wps:bodyPr>
                      </wps:wsp>
                      <wps:wsp>
                        <wps:cNvPr id="338" name="Graphic 338"/>
                        <wps:cNvSpPr/>
                        <wps:spPr>
                          <a:xfrm>
                            <a:off x="3112428" y="1386260"/>
                            <a:ext cx="40640" cy="497840"/>
                          </a:xfrm>
                          <a:custGeom>
                            <a:avLst/>
                            <a:gdLst/>
                            <a:ahLst/>
                            <a:cxnLst/>
                            <a:rect l="l" t="t" r="r" b="b"/>
                            <a:pathLst>
                              <a:path w="40640" h="497840">
                                <a:moveTo>
                                  <a:pt x="40088" y="0"/>
                                </a:moveTo>
                                <a:lnTo>
                                  <a:pt x="40088" y="497596"/>
                                </a:lnTo>
                                <a:lnTo>
                                  <a:pt x="0" y="497596"/>
                                </a:lnTo>
                                <a:lnTo>
                                  <a:pt x="0" y="0"/>
                                </a:lnTo>
                                <a:lnTo>
                                  <a:pt x="40088" y="0"/>
                                </a:lnTo>
                                <a:close/>
                              </a:path>
                            </a:pathLst>
                          </a:custGeom>
                          <a:solidFill>
                            <a:srgbClr val="FFC000"/>
                          </a:solidFill>
                        </wps:spPr>
                        <wps:bodyPr wrap="square" lIns="0" tIns="0" rIns="0" bIns="0" rtlCol="0">
                          <a:prstTxWarp prst="textNoShape">
                            <a:avLst/>
                          </a:prstTxWarp>
                          <a:noAutofit/>
                        </wps:bodyPr>
                      </wps:wsp>
                      <wps:wsp>
                        <wps:cNvPr id="339" name="Graphic 339"/>
                        <wps:cNvSpPr/>
                        <wps:spPr>
                          <a:xfrm>
                            <a:off x="3112428" y="1386260"/>
                            <a:ext cx="40640" cy="497840"/>
                          </a:xfrm>
                          <a:custGeom>
                            <a:avLst/>
                            <a:gdLst/>
                            <a:ahLst/>
                            <a:cxnLst/>
                            <a:rect l="l" t="t" r="r" b="b"/>
                            <a:pathLst>
                              <a:path w="40640" h="497840">
                                <a:moveTo>
                                  <a:pt x="40088" y="0"/>
                                </a:moveTo>
                                <a:lnTo>
                                  <a:pt x="40088" y="497596"/>
                                </a:lnTo>
                                <a:lnTo>
                                  <a:pt x="0" y="497596"/>
                                </a:lnTo>
                                <a:lnTo>
                                  <a:pt x="0" y="0"/>
                                </a:lnTo>
                                <a:lnTo>
                                  <a:pt x="40088" y="0"/>
                                </a:lnTo>
                                <a:close/>
                              </a:path>
                            </a:pathLst>
                          </a:custGeom>
                          <a:ln w="5504">
                            <a:solidFill>
                              <a:srgbClr val="223E59"/>
                            </a:solidFill>
                            <a:prstDash val="solid"/>
                          </a:ln>
                        </wps:spPr>
                        <wps:bodyPr wrap="square" lIns="0" tIns="0" rIns="0" bIns="0" rtlCol="0">
                          <a:prstTxWarp prst="textNoShape">
                            <a:avLst/>
                          </a:prstTxWarp>
                          <a:noAutofit/>
                        </wps:bodyPr>
                      </wps:wsp>
                      <wps:wsp>
                        <wps:cNvPr id="340" name="Graphic 340"/>
                        <wps:cNvSpPr/>
                        <wps:spPr>
                          <a:xfrm>
                            <a:off x="3920389" y="1379929"/>
                            <a:ext cx="40640" cy="497840"/>
                          </a:xfrm>
                          <a:custGeom>
                            <a:avLst/>
                            <a:gdLst/>
                            <a:ahLst/>
                            <a:cxnLst/>
                            <a:rect l="l" t="t" r="r" b="b"/>
                            <a:pathLst>
                              <a:path w="40640" h="497840">
                                <a:moveTo>
                                  <a:pt x="40088" y="0"/>
                                </a:moveTo>
                                <a:lnTo>
                                  <a:pt x="40088" y="497596"/>
                                </a:lnTo>
                                <a:lnTo>
                                  <a:pt x="0" y="497596"/>
                                </a:lnTo>
                                <a:lnTo>
                                  <a:pt x="0" y="0"/>
                                </a:lnTo>
                                <a:lnTo>
                                  <a:pt x="40088" y="0"/>
                                </a:lnTo>
                                <a:close/>
                              </a:path>
                            </a:pathLst>
                          </a:custGeom>
                          <a:solidFill>
                            <a:srgbClr val="FFC000"/>
                          </a:solidFill>
                        </wps:spPr>
                        <wps:bodyPr wrap="square" lIns="0" tIns="0" rIns="0" bIns="0" rtlCol="0">
                          <a:prstTxWarp prst="textNoShape">
                            <a:avLst/>
                          </a:prstTxWarp>
                          <a:noAutofit/>
                        </wps:bodyPr>
                      </wps:wsp>
                      <wps:wsp>
                        <wps:cNvPr id="341" name="Graphic 341"/>
                        <wps:cNvSpPr/>
                        <wps:spPr>
                          <a:xfrm>
                            <a:off x="3920389" y="1379929"/>
                            <a:ext cx="40640" cy="497840"/>
                          </a:xfrm>
                          <a:custGeom>
                            <a:avLst/>
                            <a:gdLst/>
                            <a:ahLst/>
                            <a:cxnLst/>
                            <a:rect l="l" t="t" r="r" b="b"/>
                            <a:pathLst>
                              <a:path w="40640" h="497840">
                                <a:moveTo>
                                  <a:pt x="40088" y="0"/>
                                </a:moveTo>
                                <a:lnTo>
                                  <a:pt x="40088" y="497596"/>
                                </a:lnTo>
                                <a:lnTo>
                                  <a:pt x="0" y="497596"/>
                                </a:lnTo>
                                <a:lnTo>
                                  <a:pt x="0" y="0"/>
                                </a:lnTo>
                                <a:lnTo>
                                  <a:pt x="40088" y="0"/>
                                </a:lnTo>
                                <a:close/>
                              </a:path>
                            </a:pathLst>
                          </a:custGeom>
                          <a:ln w="5504">
                            <a:solidFill>
                              <a:srgbClr val="223E59"/>
                            </a:solidFill>
                            <a:prstDash val="solid"/>
                          </a:ln>
                        </wps:spPr>
                        <wps:bodyPr wrap="square" lIns="0" tIns="0" rIns="0" bIns="0" rtlCol="0">
                          <a:prstTxWarp prst="textNoShape">
                            <a:avLst/>
                          </a:prstTxWarp>
                          <a:noAutofit/>
                        </wps:bodyPr>
                      </wps:wsp>
                      <wps:wsp>
                        <wps:cNvPr id="342" name="Graphic 342"/>
                        <wps:cNvSpPr/>
                        <wps:spPr>
                          <a:xfrm>
                            <a:off x="1376231" y="1879547"/>
                            <a:ext cx="607695" cy="288290"/>
                          </a:xfrm>
                          <a:custGeom>
                            <a:avLst/>
                            <a:gdLst/>
                            <a:ahLst/>
                            <a:cxnLst/>
                            <a:rect l="l" t="t" r="r" b="b"/>
                            <a:pathLst>
                              <a:path w="607695" h="288290">
                                <a:moveTo>
                                  <a:pt x="607067" y="287804"/>
                                </a:moveTo>
                                <a:lnTo>
                                  <a:pt x="0" y="287804"/>
                                </a:lnTo>
                                <a:lnTo>
                                  <a:pt x="0" y="0"/>
                                </a:lnTo>
                                <a:lnTo>
                                  <a:pt x="607067" y="0"/>
                                </a:lnTo>
                                <a:lnTo>
                                  <a:pt x="607067" y="287804"/>
                                </a:lnTo>
                                <a:close/>
                              </a:path>
                            </a:pathLst>
                          </a:custGeom>
                          <a:solidFill>
                            <a:srgbClr val="5B9BD5"/>
                          </a:solidFill>
                        </wps:spPr>
                        <wps:bodyPr wrap="square" lIns="0" tIns="0" rIns="0" bIns="0" rtlCol="0">
                          <a:prstTxWarp prst="textNoShape">
                            <a:avLst/>
                          </a:prstTxWarp>
                          <a:noAutofit/>
                        </wps:bodyPr>
                      </wps:wsp>
                      <wps:wsp>
                        <wps:cNvPr id="343" name="Graphic 343"/>
                        <wps:cNvSpPr/>
                        <wps:spPr>
                          <a:xfrm>
                            <a:off x="1376231" y="1879547"/>
                            <a:ext cx="607695" cy="288290"/>
                          </a:xfrm>
                          <a:custGeom>
                            <a:avLst/>
                            <a:gdLst/>
                            <a:ahLst/>
                            <a:cxnLst/>
                            <a:rect l="l" t="t" r="r" b="b"/>
                            <a:pathLst>
                              <a:path w="607695" h="288290">
                                <a:moveTo>
                                  <a:pt x="0" y="0"/>
                                </a:moveTo>
                                <a:lnTo>
                                  <a:pt x="607067" y="0"/>
                                </a:lnTo>
                                <a:lnTo>
                                  <a:pt x="607067" y="287804"/>
                                </a:lnTo>
                                <a:lnTo>
                                  <a:pt x="0" y="287804"/>
                                </a:lnTo>
                                <a:lnTo>
                                  <a:pt x="0" y="0"/>
                                </a:lnTo>
                                <a:close/>
                              </a:path>
                            </a:pathLst>
                          </a:custGeom>
                          <a:ln w="5503">
                            <a:solidFill>
                              <a:srgbClr val="223E59"/>
                            </a:solidFill>
                            <a:prstDash val="solid"/>
                          </a:ln>
                        </wps:spPr>
                        <wps:bodyPr wrap="square" lIns="0" tIns="0" rIns="0" bIns="0" rtlCol="0">
                          <a:prstTxWarp prst="textNoShape">
                            <a:avLst/>
                          </a:prstTxWarp>
                          <a:noAutofit/>
                        </wps:bodyPr>
                      </wps:wsp>
                      <wps:wsp>
                        <wps:cNvPr id="344" name="Graphic 344"/>
                        <wps:cNvSpPr/>
                        <wps:spPr>
                          <a:xfrm>
                            <a:off x="2046643" y="1875446"/>
                            <a:ext cx="607695" cy="288290"/>
                          </a:xfrm>
                          <a:custGeom>
                            <a:avLst/>
                            <a:gdLst/>
                            <a:ahLst/>
                            <a:cxnLst/>
                            <a:rect l="l" t="t" r="r" b="b"/>
                            <a:pathLst>
                              <a:path w="607695" h="288290">
                                <a:moveTo>
                                  <a:pt x="607067" y="287804"/>
                                </a:moveTo>
                                <a:lnTo>
                                  <a:pt x="0" y="287804"/>
                                </a:lnTo>
                                <a:lnTo>
                                  <a:pt x="0" y="0"/>
                                </a:lnTo>
                                <a:lnTo>
                                  <a:pt x="607067" y="0"/>
                                </a:lnTo>
                                <a:lnTo>
                                  <a:pt x="607067" y="287804"/>
                                </a:lnTo>
                                <a:close/>
                              </a:path>
                            </a:pathLst>
                          </a:custGeom>
                          <a:solidFill>
                            <a:srgbClr val="5B9BD5"/>
                          </a:solidFill>
                        </wps:spPr>
                        <wps:bodyPr wrap="square" lIns="0" tIns="0" rIns="0" bIns="0" rtlCol="0">
                          <a:prstTxWarp prst="textNoShape">
                            <a:avLst/>
                          </a:prstTxWarp>
                          <a:noAutofit/>
                        </wps:bodyPr>
                      </wps:wsp>
                      <wps:wsp>
                        <wps:cNvPr id="345" name="Graphic 345"/>
                        <wps:cNvSpPr/>
                        <wps:spPr>
                          <a:xfrm>
                            <a:off x="2046643" y="1875446"/>
                            <a:ext cx="607695" cy="288290"/>
                          </a:xfrm>
                          <a:custGeom>
                            <a:avLst/>
                            <a:gdLst/>
                            <a:ahLst/>
                            <a:cxnLst/>
                            <a:rect l="l" t="t" r="r" b="b"/>
                            <a:pathLst>
                              <a:path w="607695" h="288290">
                                <a:moveTo>
                                  <a:pt x="0" y="0"/>
                                </a:moveTo>
                                <a:lnTo>
                                  <a:pt x="607067" y="0"/>
                                </a:lnTo>
                                <a:lnTo>
                                  <a:pt x="607067" y="287804"/>
                                </a:lnTo>
                                <a:lnTo>
                                  <a:pt x="0" y="287804"/>
                                </a:lnTo>
                                <a:lnTo>
                                  <a:pt x="0" y="0"/>
                                </a:lnTo>
                                <a:close/>
                              </a:path>
                            </a:pathLst>
                          </a:custGeom>
                          <a:ln w="5503">
                            <a:solidFill>
                              <a:srgbClr val="223E59"/>
                            </a:solidFill>
                            <a:prstDash val="solid"/>
                          </a:ln>
                        </wps:spPr>
                        <wps:bodyPr wrap="square" lIns="0" tIns="0" rIns="0" bIns="0" rtlCol="0">
                          <a:prstTxWarp prst="textNoShape">
                            <a:avLst/>
                          </a:prstTxWarp>
                          <a:noAutofit/>
                        </wps:bodyPr>
                      </wps:wsp>
                      <wps:wsp>
                        <wps:cNvPr id="346" name="Graphic 346"/>
                        <wps:cNvSpPr/>
                        <wps:spPr>
                          <a:xfrm>
                            <a:off x="2828935" y="1879547"/>
                            <a:ext cx="607695" cy="288290"/>
                          </a:xfrm>
                          <a:custGeom>
                            <a:avLst/>
                            <a:gdLst/>
                            <a:ahLst/>
                            <a:cxnLst/>
                            <a:rect l="l" t="t" r="r" b="b"/>
                            <a:pathLst>
                              <a:path w="607695" h="288290">
                                <a:moveTo>
                                  <a:pt x="607067" y="287804"/>
                                </a:moveTo>
                                <a:lnTo>
                                  <a:pt x="0" y="287804"/>
                                </a:lnTo>
                                <a:lnTo>
                                  <a:pt x="0" y="0"/>
                                </a:lnTo>
                                <a:lnTo>
                                  <a:pt x="607067" y="0"/>
                                </a:lnTo>
                                <a:lnTo>
                                  <a:pt x="607067" y="287804"/>
                                </a:lnTo>
                                <a:close/>
                              </a:path>
                            </a:pathLst>
                          </a:custGeom>
                          <a:solidFill>
                            <a:srgbClr val="5B9BD5"/>
                          </a:solidFill>
                        </wps:spPr>
                        <wps:bodyPr wrap="square" lIns="0" tIns="0" rIns="0" bIns="0" rtlCol="0">
                          <a:prstTxWarp prst="textNoShape">
                            <a:avLst/>
                          </a:prstTxWarp>
                          <a:noAutofit/>
                        </wps:bodyPr>
                      </wps:wsp>
                      <wps:wsp>
                        <wps:cNvPr id="347" name="Graphic 347"/>
                        <wps:cNvSpPr/>
                        <wps:spPr>
                          <a:xfrm>
                            <a:off x="2828935" y="1879547"/>
                            <a:ext cx="607695" cy="288290"/>
                          </a:xfrm>
                          <a:custGeom>
                            <a:avLst/>
                            <a:gdLst/>
                            <a:ahLst/>
                            <a:cxnLst/>
                            <a:rect l="l" t="t" r="r" b="b"/>
                            <a:pathLst>
                              <a:path w="607695" h="288290">
                                <a:moveTo>
                                  <a:pt x="0" y="0"/>
                                </a:moveTo>
                                <a:lnTo>
                                  <a:pt x="607067" y="0"/>
                                </a:lnTo>
                                <a:lnTo>
                                  <a:pt x="607067" y="287804"/>
                                </a:lnTo>
                                <a:lnTo>
                                  <a:pt x="0" y="287804"/>
                                </a:lnTo>
                                <a:lnTo>
                                  <a:pt x="0" y="0"/>
                                </a:lnTo>
                                <a:close/>
                              </a:path>
                            </a:pathLst>
                          </a:custGeom>
                          <a:ln w="5503">
                            <a:solidFill>
                              <a:srgbClr val="223E59"/>
                            </a:solidFill>
                            <a:prstDash val="solid"/>
                          </a:ln>
                        </wps:spPr>
                        <wps:bodyPr wrap="square" lIns="0" tIns="0" rIns="0" bIns="0" rtlCol="0">
                          <a:prstTxWarp prst="textNoShape">
                            <a:avLst/>
                          </a:prstTxWarp>
                          <a:noAutofit/>
                        </wps:bodyPr>
                      </wps:wsp>
                      <wps:wsp>
                        <wps:cNvPr id="348" name="Graphic 348"/>
                        <wps:cNvSpPr/>
                        <wps:spPr>
                          <a:xfrm>
                            <a:off x="3600921" y="1879295"/>
                            <a:ext cx="607695" cy="288290"/>
                          </a:xfrm>
                          <a:custGeom>
                            <a:avLst/>
                            <a:gdLst/>
                            <a:ahLst/>
                            <a:cxnLst/>
                            <a:rect l="l" t="t" r="r" b="b"/>
                            <a:pathLst>
                              <a:path w="607695" h="288290">
                                <a:moveTo>
                                  <a:pt x="607067" y="287804"/>
                                </a:moveTo>
                                <a:lnTo>
                                  <a:pt x="0" y="287804"/>
                                </a:lnTo>
                                <a:lnTo>
                                  <a:pt x="0" y="0"/>
                                </a:lnTo>
                                <a:lnTo>
                                  <a:pt x="607067" y="0"/>
                                </a:lnTo>
                                <a:lnTo>
                                  <a:pt x="607067" y="287804"/>
                                </a:lnTo>
                                <a:close/>
                              </a:path>
                            </a:pathLst>
                          </a:custGeom>
                          <a:solidFill>
                            <a:srgbClr val="5B9BD5"/>
                          </a:solidFill>
                        </wps:spPr>
                        <wps:bodyPr wrap="square" lIns="0" tIns="0" rIns="0" bIns="0" rtlCol="0">
                          <a:prstTxWarp prst="textNoShape">
                            <a:avLst/>
                          </a:prstTxWarp>
                          <a:noAutofit/>
                        </wps:bodyPr>
                      </wps:wsp>
                      <wps:wsp>
                        <wps:cNvPr id="349" name="Graphic 349"/>
                        <wps:cNvSpPr/>
                        <wps:spPr>
                          <a:xfrm>
                            <a:off x="3600921" y="1879295"/>
                            <a:ext cx="607695" cy="288290"/>
                          </a:xfrm>
                          <a:custGeom>
                            <a:avLst/>
                            <a:gdLst/>
                            <a:ahLst/>
                            <a:cxnLst/>
                            <a:rect l="l" t="t" r="r" b="b"/>
                            <a:pathLst>
                              <a:path w="607695" h="288290">
                                <a:moveTo>
                                  <a:pt x="0" y="0"/>
                                </a:moveTo>
                                <a:lnTo>
                                  <a:pt x="607067" y="0"/>
                                </a:lnTo>
                                <a:lnTo>
                                  <a:pt x="607067" y="287804"/>
                                </a:lnTo>
                                <a:lnTo>
                                  <a:pt x="0" y="287804"/>
                                </a:lnTo>
                                <a:lnTo>
                                  <a:pt x="0" y="0"/>
                                </a:lnTo>
                                <a:close/>
                              </a:path>
                            </a:pathLst>
                          </a:custGeom>
                          <a:ln w="5503">
                            <a:solidFill>
                              <a:srgbClr val="223E59"/>
                            </a:solidFill>
                            <a:prstDash val="solid"/>
                          </a:ln>
                        </wps:spPr>
                        <wps:bodyPr wrap="square" lIns="0" tIns="0" rIns="0" bIns="0" rtlCol="0">
                          <a:prstTxWarp prst="textNoShape">
                            <a:avLst/>
                          </a:prstTxWarp>
                          <a:noAutofit/>
                        </wps:bodyPr>
                      </wps:wsp>
                      <pic:pic xmlns:pic="http://schemas.openxmlformats.org/drawingml/2006/picture">
                        <pic:nvPicPr>
                          <pic:cNvPr id="350" name="Image 350"/>
                          <pic:cNvPicPr/>
                        </pic:nvPicPr>
                        <pic:blipFill>
                          <a:blip r:embed="rId182" cstate="print"/>
                          <a:stretch>
                            <a:fillRect/>
                          </a:stretch>
                        </pic:blipFill>
                        <pic:spPr>
                          <a:xfrm>
                            <a:off x="1063785" y="2244428"/>
                            <a:ext cx="967113" cy="357098"/>
                          </a:xfrm>
                          <a:prstGeom prst="rect">
                            <a:avLst/>
                          </a:prstGeom>
                        </pic:spPr>
                      </pic:pic>
                      <pic:pic xmlns:pic="http://schemas.openxmlformats.org/drawingml/2006/picture">
                        <pic:nvPicPr>
                          <pic:cNvPr id="351" name="Image 351"/>
                          <pic:cNvPicPr/>
                        </pic:nvPicPr>
                        <pic:blipFill>
                          <a:blip r:embed="rId183" cstate="print"/>
                          <a:stretch>
                            <a:fillRect/>
                          </a:stretch>
                        </pic:blipFill>
                        <pic:spPr>
                          <a:xfrm>
                            <a:off x="2065516" y="2230883"/>
                            <a:ext cx="543904" cy="544452"/>
                          </a:xfrm>
                          <a:prstGeom prst="rect">
                            <a:avLst/>
                          </a:prstGeom>
                        </pic:spPr>
                      </pic:pic>
                      <pic:pic xmlns:pic="http://schemas.openxmlformats.org/drawingml/2006/picture">
                        <pic:nvPicPr>
                          <pic:cNvPr id="352" name="Image 352"/>
                          <pic:cNvPicPr/>
                        </pic:nvPicPr>
                        <pic:blipFill>
                          <a:blip r:embed="rId184" cstate="print"/>
                          <a:stretch>
                            <a:fillRect/>
                          </a:stretch>
                        </pic:blipFill>
                        <pic:spPr>
                          <a:xfrm>
                            <a:off x="2837595" y="2308373"/>
                            <a:ext cx="591815" cy="369483"/>
                          </a:xfrm>
                          <a:prstGeom prst="rect">
                            <a:avLst/>
                          </a:prstGeom>
                        </pic:spPr>
                      </pic:pic>
                      <pic:pic xmlns:pic="http://schemas.openxmlformats.org/drawingml/2006/picture">
                        <pic:nvPicPr>
                          <pic:cNvPr id="353" name="Image 353"/>
                          <pic:cNvPicPr/>
                        </pic:nvPicPr>
                        <pic:blipFill>
                          <a:blip r:embed="rId185" cstate="print"/>
                          <a:stretch>
                            <a:fillRect/>
                          </a:stretch>
                        </pic:blipFill>
                        <pic:spPr>
                          <a:xfrm>
                            <a:off x="3634656" y="2265530"/>
                            <a:ext cx="595939" cy="406638"/>
                          </a:xfrm>
                          <a:prstGeom prst="rect">
                            <a:avLst/>
                          </a:prstGeom>
                        </pic:spPr>
                      </pic:pic>
                      <wps:wsp>
                        <wps:cNvPr id="354" name="Graphic 354"/>
                        <wps:cNvSpPr/>
                        <wps:spPr>
                          <a:xfrm>
                            <a:off x="1640685" y="2161553"/>
                            <a:ext cx="52705" cy="105410"/>
                          </a:xfrm>
                          <a:custGeom>
                            <a:avLst/>
                            <a:gdLst/>
                            <a:ahLst/>
                            <a:cxnLst/>
                            <a:rect l="l" t="t" r="r" b="b"/>
                            <a:pathLst>
                              <a:path w="52705" h="105410">
                                <a:moveTo>
                                  <a:pt x="52647" y="0"/>
                                </a:moveTo>
                                <a:lnTo>
                                  <a:pt x="52647" y="105283"/>
                                </a:lnTo>
                                <a:lnTo>
                                  <a:pt x="0" y="105283"/>
                                </a:lnTo>
                                <a:lnTo>
                                  <a:pt x="0" y="0"/>
                                </a:lnTo>
                                <a:lnTo>
                                  <a:pt x="52647" y="0"/>
                                </a:lnTo>
                                <a:close/>
                              </a:path>
                            </a:pathLst>
                          </a:custGeom>
                          <a:solidFill>
                            <a:srgbClr val="C55A11"/>
                          </a:solidFill>
                        </wps:spPr>
                        <wps:bodyPr wrap="square" lIns="0" tIns="0" rIns="0" bIns="0" rtlCol="0">
                          <a:prstTxWarp prst="textNoShape">
                            <a:avLst/>
                          </a:prstTxWarp>
                          <a:noAutofit/>
                        </wps:bodyPr>
                      </wps:wsp>
                      <wps:wsp>
                        <wps:cNvPr id="355" name="Graphic 355"/>
                        <wps:cNvSpPr/>
                        <wps:spPr>
                          <a:xfrm>
                            <a:off x="1640685" y="2161553"/>
                            <a:ext cx="52705" cy="105410"/>
                          </a:xfrm>
                          <a:custGeom>
                            <a:avLst/>
                            <a:gdLst/>
                            <a:ahLst/>
                            <a:cxnLst/>
                            <a:rect l="l" t="t" r="r" b="b"/>
                            <a:pathLst>
                              <a:path w="52705" h="105410">
                                <a:moveTo>
                                  <a:pt x="52647" y="0"/>
                                </a:moveTo>
                                <a:lnTo>
                                  <a:pt x="52647" y="105283"/>
                                </a:lnTo>
                                <a:lnTo>
                                  <a:pt x="0" y="105283"/>
                                </a:lnTo>
                                <a:lnTo>
                                  <a:pt x="0" y="0"/>
                                </a:lnTo>
                                <a:lnTo>
                                  <a:pt x="52647" y="0"/>
                                </a:lnTo>
                                <a:close/>
                              </a:path>
                            </a:pathLst>
                          </a:custGeom>
                          <a:ln w="5503">
                            <a:solidFill>
                              <a:srgbClr val="223E59"/>
                            </a:solidFill>
                            <a:prstDash val="solid"/>
                          </a:ln>
                        </wps:spPr>
                        <wps:bodyPr wrap="square" lIns="0" tIns="0" rIns="0" bIns="0" rtlCol="0">
                          <a:prstTxWarp prst="textNoShape">
                            <a:avLst/>
                          </a:prstTxWarp>
                          <a:noAutofit/>
                        </wps:bodyPr>
                      </wps:wsp>
                      <wps:wsp>
                        <wps:cNvPr id="356" name="Graphic 356"/>
                        <wps:cNvSpPr/>
                        <wps:spPr>
                          <a:xfrm>
                            <a:off x="2217062" y="2167104"/>
                            <a:ext cx="52705" cy="105410"/>
                          </a:xfrm>
                          <a:custGeom>
                            <a:avLst/>
                            <a:gdLst/>
                            <a:ahLst/>
                            <a:cxnLst/>
                            <a:rect l="l" t="t" r="r" b="b"/>
                            <a:pathLst>
                              <a:path w="52705" h="105410">
                                <a:moveTo>
                                  <a:pt x="52647" y="0"/>
                                </a:moveTo>
                                <a:lnTo>
                                  <a:pt x="52647" y="105283"/>
                                </a:lnTo>
                                <a:lnTo>
                                  <a:pt x="0" y="105283"/>
                                </a:lnTo>
                                <a:lnTo>
                                  <a:pt x="0" y="0"/>
                                </a:lnTo>
                                <a:lnTo>
                                  <a:pt x="52647" y="0"/>
                                </a:lnTo>
                                <a:close/>
                              </a:path>
                            </a:pathLst>
                          </a:custGeom>
                          <a:solidFill>
                            <a:srgbClr val="C55A11"/>
                          </a:solidFill>
                        </wps:spPr>
                        <wps:bodyPr wrap="square" lIns="0" tIns="0" rIns="0" bIns="0" rtlCol="0">
                          <a:prstTxWarp prst="textNoShape">
                            <a:avLst/>
                          </a:prstTxWarp>
                          <a:noAutofit/>
                        </wps:bodyPr>
                      </wps:wsp>
                      <wps:wsp>
                        <wps:cNvPr id="357" name="Graphic 357"/>
                        <wps:cNvSpPr/>
                        <wps:spPr>
                          <a:xfrm>
                            <a:off x="2217062" y="2167104"/>
                            <a:ext cx="52705" cy="105410"/>
                          </a:xfrm>
                          <a:custGeom>
                            <a:avLst/>
                            <a:gdLst/>
                            <a:ahLst/>
                            <a:cxnLst/>
                            <a:rect l="l" t="t" r="r" b="b"/>
                            <a:pathLst>
                              <a:path w="52705" h="105410">
                                <a:moveTo>
                                  <a:pt x="52647" y="0"/>
                                </a:moveTo>
                                <a:lnTo>
                                  <a:pt x="52647" y="105283"/>
                                </a:lnTo>
                                <a:lnTo>
                                  <a:pt x="0" y="105283"/>
                                </a:lnTo>
                                <a:lnTo>
                                  <a:pt x="0" y="0"/>
                                </a:lnTo>
                                <a:lnTo>
                                  <a:pt x="52647" y="0"/>
                                </a:lnTo>
                                <a:close/>
                              </a:path>
                            </a:pathLst>
                          </a:custGeom>
                          <a:ln w="5503">
                            <a:solidFill>
                              <a:srgbClr val="223E59"/>
                            </a:solidFill>
                            <a:prstDash val="solid"/>
                          </a:ln>
                        </wps:spPr>
                        <wps:bodyPr wrap="square" lIns="0" tIns="0" rIns="0" bIns="0" rtlCol="0">
                          <a:prstTxWarp prst="textNoShape">
                            <a:avLst/>
                          </a:prstTxWarp>
                          <a:noAutofit/>
                        </wps:bodyPr>
                      </wps:wsp>
                      <wps:wsp>
                        <wps:cNvPr id="358" name="Graphic 358"/>
                        <wps:cNvSpPr/>
                        <wps:spPr>
                          <a:xfrm>
                            <a:off x="3070188" y="2167764"/>
                            <a:ext cx="63500" cy="172720"/>
                          </a:xfrm>
                          <a:custGeom>
                            <a:avLst/>
                            <a:gdLst/>
                            <a:ahLst/>
                            <a:cxnLst/>
                            <a:rect l="l" t="t" r="r" b="b"/>
                            <a:pathLst>
                              <a:path w="63500" h="172720">
                                <a:moveTo>
                                  <a:pt x="62960" y="0"/>
                                </a:moveTo>
                                <a:lnTo>
                                  <a:pt x="62960" y="172517"/>
                                </a:lnTo>
                                <a:lnTo>
                                  <a:pt x="0" y="172517"/>
                                </a:lnTo>
                                <a:lnTo>
                                  <a:pt x="0" y="0"/>
                                </a:lnTo>
                                <a:lnTo>
                                  <a:pt x="62960" y="0"/>
                                </a:lnTo>
                                <a:close/>
                              </a:path>
                            </a:pathLst>
                          </a:custGeom>
                          <a:solidFill>
                            <a:srgbClr val="C55A11"/>
                          </a:solidFill>
                        </wps:spPr>
                        <wps:bodyPr wrap="square" lIns="0" tIns="0" rIns="0" bIns="0" rtlCol="0">
                          <a:prstTxWarp prst="textNoShape">
                            <a:avLst/>
                          </a:prstTxWarp>
                          <a:noAutofit/>
                        </wps:bodyPr>
                      </wps:wsp>
                      <wps:wsp>
                        <wps:cNvPr id="359" name="Graphic 359"/>
                        <wps:cNvSpPr/>
                        <wps:spPr>
                          <a:xfrm>
                            <a:off x="3070188" y="2167764"/>
                            <a:ext cx="63500" cy="172720"/>
                          </a:xfrm>
                          <a:custGeom>
                            <a:avLst/>
                            <a:gdLst/>
                            <a:ahLst/>
                            <a:cxnLst/>
                            <a:rect l="l" t="t" r="r" b="b"/>
                            <a:pathLst>
                              <a:path w="63500" h="172720">
                                <a:moveTo>
                                  <a:pt x="62960" y="0"/>
                                </a:moveTo>
                                <a:lnTo>
                                  <a:pt x="62960" y="172517"/>
                                </a:lnTo>
                                <a:lnTo>
                                  <a:pt x="0" y="172517"/>
                                </a:lnTo>
                                <a:lnTo>
                                  <a:pt x="0" y="0"/>
                                </a:lnTo>
                                <a:lnTo>
                                  <a:pt x="62960" y="0"/>
                                </a:lnTo>
                                <a:close/>
                              </a:path>
                            </a:pathLst>
                          </a:custGeom>
                          <a:ln w="5503">
                            <a:solidFill>
                              <a:srgbClr val="223E59"/>
                            </a:solidFill>
                            <a:prstDash val="solid"/>
                          </a:ln>
                        </wps:spPr>
                        <wps:bodyPr wrap="square" lIns="0" tIns="0" rIns="0" bIns="0" rtlCol="0">
                          <a:prstTxWarp prst="textNoShape">
                            <a:avLst/>
                          </a:prstTxWarp>
                          <a:noAutofit/>
                        </wps:bodyPr>
                      </wps:wsp>
                      <wps:wsp>
                        <wps:cNvPr id="360" name="Graphic 360"/>
                        <wps:cNvSpPr/>
                        <wps:spPr>
                          <a:xfrm>
                            <a:off x="3867741" y="2167103"/>
                            <a:ext cx="61594" cy="207010"/>
                          </a:xfrm>
                          <a:custGeom>
                            <a:avLst/>
                            <a:gdLst/>
                            <a:ahLst/>
                            <a:cxnLst/>
                            <a:rect l="l" t="t" r="r" b="b"/>
                            <a:pathLst>
                              <a:path w="61594" h="207010">
                                <a:moveTo>
                                  <a:pt x="61115" y="0"/>
                                </a:moveTo>
                                <a:lnTo>
                                  <a:pt x="61115" y="206970"/>
                                </a:lnTo>
                                <a:lnTo>
                                  <a:pt x="0" y="206970"/>
                                </a:lnTo>
                                <a:lnTo>
                                  <a:pt x="0" y="0"/>
                                </a:lnTo>
                                <a:lnTo>
                                  <a:pt x="61115" y="0"/>
                                </a:lnTo>
                                <a:close/>
                              </a:path>
                            </a:pathLst>
                          </a:custGeom>
                          <a:solidFill>
                            <a:srgbClr val="C55A11"/>
                          </a:solidFill>
                        </wps:spPr>
                        <wps:bodyPr wrap="square" lIns="0" tIns="0" rIns="0" bIns="0" rtlCol="0">
                          <a:prstTxWarp prst="textNoShape">
                            <a:avLst/>
                          </a:prstTxWarp>
                          <a:noAutofit/>
                        </wps:bodyPr>
                      </wps:wsp>
                      <wps:wsp>
                        <wps:cNvPr id="361" name="Graphic 361"/>
                        <wps:cNvSpPr/>
                        <wps:spPr>
                          <a:xfrm>
                            <a:off x="3867741" y="2167103"/>
                            <a:ext cx="61594" cy="207010"/>
                          </a:xfrm>
                          <a:custGeom>
                            <a:avLst/>
                            <a:gdLst/>
                            <a:ahLst/>
                            <a:cxnLst/>
                            <a:rect l="l" t="t" r="r" b="b"/>
                            <a:pathLst>
                              <a:path w="61594" h="207010">
                                <a:moveTo>
                                  <a:pt x="61115" y="0"/>
                                </a:moveTo>
                                <a:lnTo>
                                  <a:pt x="61115" y="206970"/>
                                </a:lnTo>
                                <a:lnTo>
                                  <a:pt x="0" y="206970"/>
                                </a:lnTo>
                                <a:lnTo>
                                  <a:pt x="0" y="0"/>
                                </a:lnTo>
                                <a:lnTo>
                                  <a:pt x="61115" y="0"/>
                                </a:lnTo>
                                <a:close/>
                              </a:path>
                            </a:pathLst>
                          </a:custGeom>
                          <a:ln w="5503">
                            <a:solidFill>
                              <a:srgbClr val="223E59"/>
                            </a:solidFill>
                            <a:prstDash val="solid"/>
                          </a:ln>
                        </wps:spPr>
                        <wps:bodyPr wrap="square" lIns="0" tIns="0" rIns="0" bIns="0" rtlCol="0">
                          <a:prstTxWarp prst="textNoShape">
                            <a:avLst/>
                          </a:prstTxWarp>
                          <a:noAutofit/>
                        </wps:bodyPr>
                      </wps:wsp>
                      <wps:wsp>
                        <wps:cNvPr id="362" name="Graphic 362"/>
                        <wps:cNvSpPr/>
                        <wps:spPr>
                          <a:xfrm>
                            <a:off x="0" y="3175"/>
                            <a:ext cx="5293360" cy="2980055"/>
                          </a:xfrm>
                          <a:custGeom>
                            <a:avLst/>
                            <a:gdLst/>
                            <a:ahLst/>
                            <a:cxnLst/>
                            <a:rect l="l" t="t" r="r" b="b"/>
                            <a:pathLst>
                              <a:path w="5293360" h="2980055">
                                <a:moveTo>
                                  <a:pt x="3175" y="3175"/>
                                </a:moveTo>
                                <a:lnTo>
                                  <a:pt x="3175" y="2976879"/>
                                </a:lnTo>
                              </a:path>
                              <a:path w="5293360" h="2980055">
                                <a:moveTo>
                                  <a:pt x="5289760" y="3175"/>
                                </a:moveTo>
                                <a:lnTo>
                                  <a:pt x="5289760" y="2976879"/>
                                </a:lnTo>
                              </a:path>
                              <a:path w="5293360" h="2980055">
                                <a:moveTo>
                                  <a:pt x="0" y="0"/>
                                </a:moveTo>
                                <a:lnTo>
                                  <a:pt x="5292935" y="0"/>
                                </a:lnTo>
                              </a:path>
                              <a:path w="5293360" h="2980055">
                                <a:moveTo>
                                  <a:pt x="0" y="2980054"/>
                                </a:moveTo>
                                <a:lnTo>
                                  <a:pt x="5292935" y="2980054"/>
                                </a:lnTo>
                              </a:path>
                            </a:pathLst>
                          </a:custGeom>
                          <a:ln w="6350">
                            <a:solidFill>
                              <a:srgbClr val="000000"/>
                            </a:solidFill>
                            <a:prstDash val="solid"/>
                          </a:ln>
                        </wps:spPr>
                        <wps:bodyPr wrap="square" lIns="0" tIns="0" rIns="0" bIns="0" rtlCol="0">
                          <a:prstTxWarp prst="textNoShape">
                            <a:avLst/>
                          </a:prstTxWarp>
                          <a:noAutofit/>
                        </wps:bodyPr>
                      </wps:wsp>
                      <wps:wsp>
                        <wps:cNvPr id="363" name="Textbox 363"/>
                        <wps:cNvSpPr txBox="1"/>
                        <wps:spPr>
                          <a:xfrm>
                            <a:off x="4390840" y="459918"/>
                            <a:ext cx="321945" cy="154940"/>
                          </a:xfrm>
                          <a:prstGeom prst="rect">
                            <a:avLst/>
                          </a:prstGeom>
                        </wps:spPr>
                        <wps:txbx>
                          <w:txbxContent>
                            <w:p w14:paraId="586AD937" w14:textId="77777777" w:rsidR="00AF1BF6" w:rsidRDefault="00000000">
                              <w:pPr>
                                <w:spacing w:line="243" w:lineRule="exact"/>
                                <w:rPr>
                                  <w:sz w:val="24"/>
                                </w:rPr>
                              </w:pPr>
                              <w:r>
                                <w:rPr>
                                  <w:spacing w:val="-5"/>
                                  <w:sz w:val="24"/>
                                </w:rPr>
                                <w:t>内存</w:t>
                              </w:r>
                            </w:p>
                          </w:txbxContent>
                        </wps:txbx>
                        <wps:bodyPr wrap="square" lIns="0" tIns="0" rIns="0" bIns="0" rtlCol="0">
                          <a:noAutofit/>
                        </wps:bodyPr>
                      </wps:wsp>
                      <wps:wsp>
                        <wps:cNvPr id="364" name="Textbox 364"/>
                        <wps:cNvSpPr txBox="1"/>
                        <wps:spPr>
                          <a:xfrm>
                            <a:off x="1255346" y="860586"/>
                            <a:ext cx="111760" cy="368935"/>
                          </a:xfrm>
                          <a:prstGeom prst="rect">
                            <a:avLst/>
                          </a:prstGeom>
                        </wps:spPr>
                        <wps:txbx>
                          <w:txbxContent>
                            <w:p w14:paraId="4CEAF153" w14:textId="77777777" w:rsidR="00AF1BF6" w:rsidRDefault="00000000">
                              <w:pPr>
                                <w:spacing w:before="16" w:line="175" w:lineRule="auto"/>
                                <w:ind w:right="18"/>
                                <w:jc w:val="both"/>
                                <w:rPr>
                                  <w:rFonts w:ascii="微软雅黑" w:eastAsia="微软雅黑"/>
                                  <w:sz w:val="15"/>
                                </w:rPr>
                              </w:pPr>
                              <w:r>
                                <w:rPr>
                                  <w:rFonts w:ascii="微软雅黑" w:eastAsia="微软雅黑"/>
                                  <w:color w:val="FFFFFF"/>
                                  <w:spacing w:val="-10"/>
                                  <w:w w:val="105"/>
                                  <w:sz w:val="15"/>
                                </w:rPr>
                                <w:t>寄存器</w:t>
                              </w:r>
                            </w:p>
                          </w:txbxContent>
                        </wps:txbx>
                        <wps:bodyPr wrap="square" lIns="0" tIns="0" rIns="0" bIns="0" rtlCol="0">
                          <a:noAutofit/>
                        </wps:bodyPr>
                      </wps:wsp>
                      <wps:wsp>
                        <wps:cNvPr id="365" name="Textbox 365"/>
                        <wps:cNvSpPr txBox="1"/>
                        <wps:spPr>
                          <a:xfrm>
                            <a:off x="2436082" y="998393"/>
                            <a:ext cx="366395" cy="441325"/>
                          </a:xfrm>
                          <a:prstGeom prst="rect">
                            <a:avLst/>
                          </a:prstGeom>
                        </wps:spPr>
                        <wps:txbx>
                          <w:txbxContent>
                            <w:p w14:paraId="5D266E3A" w14:textId="77777777" w:rsidR="00AF1BF6" w:rsidRDefault="00000000">
                              <w:pPr>
                                <w:spacing w:line="159" w:lineRule="exact"/>
                                <w:rPr>
                                  <w:sz w:val="14"/>
                                </w:rPr>
                              </w:pPr>
                              <w:r>
                                <w:rPr>
                                  <w:spacing w:val="-4"/>
                                  <w:sz w:val="14"/>
                                </w:rPr>
                                <w:t>数据总线</w:t>
                              </w:r>
                            </w:p>
                            <w:p w14:paraId="265F8B67" w14:textId="77777777" w:rsidR="00AF1BF6" w:rsidRDefault="00000000">
                              <w:pPr>
                                <w:spacing w:before="15" w:line="260" w:lineRule="atLeast"/>
                                <w:ind w:right="18"/>
                                <w:rPr>
                                  <w:sz w:val="14"/>
                                </w:rPr>
                              </w:pPr>
                              <w:r>
                                <w:rPr>
                                  <w:spacing w:val="-4"/>
                                  <w:sz w:val="14"/>
                                </w:rPr>
                                <w:t>地址总线控制总线</w:t>
                              </w:r>
                            </w:p>
                          </w:txbxContent>
                        </wps:txbx>
                        <wps:bodyPr wrap="square" lIns="0" tIns="0" rIns="0" bIns="0" rtlCol="0">
                          <a:noAutofit/>
                        </wps:bodyPr>
                      </wps:wsp>
                      <wps:wsp>
                        <wps:cNvPr id="366" name="Textbox 366"/>
                        <wps:cNvSpPr txBox="1"/>
                        <wps:spPr>
                          <a:xfrm>
                            <a:off x="1530639" y="1894836"/>
                            <a:ext cx="309880" cy="250190"/>
                          </a:xfrm>
                          <a:prstGeom prst="rect">
                            <a:avLst/>
                          </a:prstGeom>
                        </wps:spPr>
                        <wps:txbx>
                          <w:txbxContent>
                            <w:p w14:paraId="0255B183" w14:textId="77777777" w:rsidR="00AF1BF6" w:rsidRDefault="00000000">
                              <w:pPr>
                                <w:spacing w:before="17" w:line="175" w:lineRule="auto"/>
                                <w:ind w:right="18" w:firstLine="78"/>
                                <w:rPr>
                                  <w:rFonts w:ascii="微软雅黑" w:eastAsia="微软雅黑"/>
                                  <w:sz w:val="15"/>
                                </w:rPr>
                              </w:pPr>
                              <w:r>
                                <w:rPr>
                                  <w:rFonts w:ascii="微软雅黑" w:eastAsia="微软雅黑"/>
                                  <w:color w:val="FFFFFF"/>
                                  <w:spacing w:val="-6"/>
                                  <w:w w:val="105"/>
                                  <w:sz w:val="15"/>
                                </w:rPr>
                                <w:t>键盘</w:t>
                              </w:r>
                              <w:r>
                                <w:rPr>
                                  <w:rFonts w:ascii="微软雅黑" w:eastAsia="微软雅黑"/>
                                  <w:color w:val="FFFFFF"/>
                                  <w:spacing w:val="-4"/>
                                  <w:sz w:val="15"/>
                                </w:rPr>
                                <w:t>控制器</w:t>
                              </w:r>
                            </w:p>
                          </w:txbxContent>
                        </wps:txbx>
                        <wps:bodyPr wrap="square" lIns="0" tIns="0" rIns="0" bIns="0" rtlCol="0">
                          <a:noAutofit/>
                        </wps:bodyPr>
                      </wps:wsp>
                      <wps:wsp>
                        <wps:cNvPr id="367" name="Textbox 367"/>
                        <wps:cNvSpPr txBox="1"/>
                        <wps:spPr>
                          <a:xfrm>
                            <a:off x="2201052" y="1890734"/>
                            <a:ext cx="309880" cy="250190"/>
                          </a:xfrm>
                          <a:prstGeom prst="rect">
                            <a:avLst/>
                          </a:prstGeom>
                        </wps:spPr>
                        <wps:txbx>
                          <w:txbxContent>
                            <w:p w14:paraId="6AC01394" w14:textId="77777777" w:rsidR="00AF1BF6" w:rsidRDefault="00000000">
                              <w:pPr>
                                <w:spacing w:before="17" w:line="175" w:lineRule="auto"/>
                                <w:ind w:right="18"/>
                                <w:rPr>
                                  <w:rFonts w:ascii="微软雅黑" w:eastAsia="微软雅黑"/>
                                  <w:sz w:val="15"/>
                                </w:rPr>
                              </w:pPr>
                              <w:r>
                                <w:rPr>
                                  <w:rFonts w:ascii="微软雅黑" w:eastAsia="微软雅黑"/>
                                  <w:color w:val="FFFFFF"/>
                                  <w:spacing w:val="-6"/>
                                  <w:w w:val="105"/>
                                  <w:sz w:val="15"/>
                                </w:rPr>
                                <w:t>显示器</w:t>
                              </w:r>
                              <w:r>
                                <w:rPr>
                                  <w:rFonts w:ascii="微软雅黑" w:eastAsia="微软雅黑"/>
                                  <w:color w:val="FFFFFF"/>
                                  <w:spacing w:val="-4"/>
                                  <w:sz w:val="15"/>
                                </w:rPr>
                                <w:t>控制器</w:t>
                              </w:r>
                            </w:p>
                          </w:txbxContent>
                        </wps:txbx>
                        <wps:bodyPr wrap="square" lIns="0" tIns="0" rIns="0" bIns="0" rtlCol="0">
                          <a:noAutofit/>
                        </wps:bodyPr>
                      </wps:wsp>
                      <wps:wsp>
                        <wps:cNvPr id="368" name="Textbox 368"/>
                        <wps:cNvSpPr txBox="1"/>
                        <wps:spPr>
                          <a:xfrm>
                            <a:off x="2983343" y="1894836"/>
                            <a:ext cx="309880" cy="250190"/>
                          </a:xfrm>
                          <a:prstGeom prst="rect">
                            <a:avLst/>
                          </a:prstGeom>
                        </wps:spPr>
                        <wps:txbx>
                          <w:txbxContent>
                            <w:p w14:paraId="7BBC7CEB" w14:textId="77777777" w:rsidR="00AF1BF6" w:rsidRDefault="00000000">
                              <w:pPr>
                                <w:spacing w:before="17" w:line="175" w:lineRule="auto"/>
                                <w:ind w:right="18"/>
                                <w:rPr>
                                  <w:rFonts w:ascii="微软雅黑" w:eastAsia="微软雅黑"/>
                                  <w:sz w:val="15"/>
                                </w:rPr>
                              </w:pPr>
                              <w:r>
                                <w:rPr>
                                  <w:rFonts w:ascii="微软雅黑" w:eastAsia="微软雅黑"/>
                                  <w:color w:val="FFFFFF"/>
                                  <w:spacing w:val="-6"/>
                                  <w:w w:val="105"/>
                                  <w:sz w:val="15"/>
                                </w:rPr>
                                <w:t>打印机</w:t>
                              </w:r>
                              <w:r>
                                <w:rPr>
                                  <w:rFonts w:ascii="微软雅黑" w:eastAsia="微软雅黑"/>
                                  <w:color w:val="FFFFFF"/>
                                  <w:spacing w:val="-4"/>
                                  <w:sz w:val="15"/>
                                </w:rPr>
                                <w:t>控制器</w:t>
                              </w:r>
                            </w:p>
                          </w:txbxContent>
                        </wps:txbx>
                        <wps:bodyPr wrap="square" lIns="0" tIns="0" rIns="0" bIns="0" rtlCol="0">
                          <a:noAutofit/>
                        </wps:bodyPr>
                      </wps:wsp>
                      <wps:wsp>
                        <wps:cNvPr id="369" name="Textbox 369"/>
                        <wps:cNvSpPr txBox="1"/>
                        <wps:spPr>
                          <a:xfrm>
                            <a:off x="3755329" y="1894584"/>
                            <a:ext cx="309880" cy="250190"/>
                          </a:xfrm>
                          <a:prstGeom prst="rect">
                            <a:avLst/>
                          </a:prstGeom>
                        </wps:spPr>
                        <wps:txbx>
                          <w:txbxContent>
                            <w:p w14:paraId="743248FA" w14:textId="77777777" w:rsidR="00AF1BF6" w:rsidRDefault="00000000">
                              <w:pPr>
                                <w:spacing w:before="17" w:line="175" w:lineRule="auto"/>
                                <w:ind w:right="18" w:firstLine="78"/>
                                <w:rPr>
                                  <w:rFonts w:ascii="微软雅黑" w:eastAsia="微软雅黑"/>
                                  <w:sz w:val="15"/>
                                </w:rPr>
                              </w:pPr>
                              <w:r>
                                <w:rPr>
                                  <w:rFonts w:ascii="微软雅黑" w:eastAsia="微软雅黑"/>
                                  <w:color w:val="FFFFFF"/>
                                  <w:spacing w:val="-6"/>
                                  <w:w w:val="105"/>
                                  <w:sz w:val="15"/>
                                </w:rPr>
                                <w:t>鼠标</w:t>
                              </w:r>
                              <w:r>
                                <w:rPr>
                                  <w:rFonts w:ascii="微软雅黑" w:eastAsia="微软雅黑"/>
                                  <w:color w:val="FFFFFF"/>
                                  <w:spacing w:val="-4"/>
                                  <w:sz w:val="15"/>
                                </w:rPr>
                                <w:t>控制器</w:t>
                              </w:r>
                            </w:p>
                          </w:txbxContent>
                        </wps:txbx>
                        <wps:bodyPr wrap="square" lIns="0" tIns="0" rIns="0" bIns="0" rtlCol="0">
                          <a:noAutofit/>
                        </wps:bodyPr>
                      </wps:wsp>
                      <wps:wsp>
                        <wps:cNvPr id="370" name="Textbox 370"/>
                        <wps:cNvSpPr txBox="1"/>
                        <wps:spPr>
                          <a:xfrm>
                            <a:off x="261539" y="457548"/>
                            <a:ext cx="318770" cy="232410"/>
                          </a:xfrm>
                          <a:prstGeom prst="rect">
                            <a:avLst/>
                          </a:prstGeom>
                          <a:solidFill>
                            <a:srgbClr val="FFFFFF"/>
                          </a:solidFill>
                        </wps:spPr>
                        <wps:txbx>
                          <w:txbxContent>
                            <w:p w14:paraId="0B81A896" w14:textId="77777777" w:rsidR="00AF1BF6" w:rsidRDefault="00000000">
                              <w:pPr>
                                <w:spacing w:before="40"/>
                                <w:ind w:left="66"/>
                                <w:rPr>
                                  <w:color w:val="000000"/>
                                  <w:sz w:val="24"/>
                                </w:rPr>
                              </w:pPr>
                              <w:r>
                                <w:rPr>
                                  <w:color w:val="000000"/>
                                  <w:spacing w:val="-5"/>
                                  <w:sz w:val="24"/>
                                </w:rPr>
                                <w:t>CPU</w:t>
                              </w:r>
                            </w:p>
                          </w:txbxContent>
                        </wps:txbx>
                        <wps:bodyPr wrap="square" lIns="0" tIns="0" rIns="0" bIns="0" rtlCol="0">
                          <a:noAutofit/>
                        </wps:bodyPr>
                      </wps:wsp>
                      <wps:wsp>
                        <wps:cNvPr id="371" name="Textbox 371"/>
                        <wps:cNvSpPr txBox="1"/>
                        <wps:spPr>
                          <a:xfrm>
                            <a:off x="330308" y="1390281"/>
                            <a:ext cx="1167130" cy="273685"/>
                          </a:xfrm>
                          <a:prstGeom prst="rect">
                            <a:avLst/>
                          </a:prstGeom>
                          <a:solidFill>
                            <a:srgbClr val="70AD47"/>
                          </a:solidFill>
                          <a:ln w="5504">
                            <a:solidFill>
                              <a:srgbClr val="2B4719"/>
                            </a:solidFill>
                            <a:prstDash val="solid"/>
                          </a:ln>
                        </wps:spPr>
                        <wps:txbx>
                          <w:txbxContent>
                            <w:p w14:paraId="475CF535" w14:textId="77777777" w:rsidR="00AF1BF6" w:rsidRDefault="00000000">
                              <w:pPr>
                                <w:spacing w:before="88"/>
                                <w:ind w:left="602"/>
                                <w:rPr>
                                  <w:rFonts w:ascii="微软雅黑" w:eastAsia="微软雅黑"/>
                                  <w:color w:val="000000"/>
                                  <w:sz w:val="15"/>
                                </w:rPr>
                              </w:pPr>
                              <w:r>
                                <w:rPr>
                                  <w:rFonts w:ascii="微软雅黑" w:eastAsia="微软雅黑"/>
                                  <w:color w:val="FFFFFF"/>
                                  <w:spacing w:val="-3"/>
                                  <w:sz w:val="15"/>
                                </w:rPr>
                                <w:t>控制单元</w:t>
                              </w:r>
                            </w:p>
                          </w:txbxContent>
                        </wps:txbx>
                        <wps:bodyPr wrap="square" lIns="0" tIns="0" rIns="0" bIns="0" rtlCol="0">
                          <a:noAutofit/>
                        </wps:bodyPr>
                      </wps:wsp>
                      <wps:wsp>
                        <wps:cNvPr id="372" name="Textbox 372"/>
                        <wps:cNvSpPr txBox="1"/>
                        <wps:spPr>
                          <a:xfrm>
                            <a:off x="608903" y="1037289"/>
                            <a:ext cx="259079" cy="120650"/>
                          </a:xfrm>
                          <a:prstGeom prst="rect">
                            <a:avLst/>
                          </a:prstGeom>
                        </wps:spPr>
                        <wps:txbx>
                          <w:txbxContent>
                            <w:p w14:paraId="7D49D31E" w14:textId="77777777" w:rsidR="00AF1BF6" w:rsidRDefault="00000000">
                              <w:pPr>
                                <w:spacing w:before="39" w:line="151" w:lineRule="exact"/>
                                <w:ind w:left="58"/>
                                <w:rPr>
                                  <w:sz w:val="14"/>
                                </w:rPr>
                              </w:pPr>
                              <w:r>
                                <w:rPr>
                                  <w:spacing w:val="-5"/>
                                  <w:sz w:val="14"/>
                                </w:rPr>
                                <w:t>ALU</w:t>
                              </w:r>
                            </w:p>
                          </w:txbxContent>
                        </wps:txbx>
                        <wps:bodyPr wrap="square" lIns="0" tIns="0" rIns="0" bIns="0" rtlCol="0">
                          <a:noAutofit/>
                        </wps:bodyPr>
                      </wps:wsp>
                    </wpg:wgp>
                  </a:graphicData>
                </a:graphic>
              </wp:anchor>
            </w:drawing>
          </mc:Choice>
          <mc:Fallback>
            <w:pict>
              <v:group w14:anchorId="18C7C9FC" id="Group 282" o:spid="_x0000_s1116" style="position:absolute;margin-left:90pt;margin-top:12.15pt;width:416.8pt;height:235.15pt;z-index:-15695360;mso-wrap-distance-left:0;mso-wrap-distance-right:0;mso-position-horizontal-relative:page" coordsize="52933,298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Zuq8FQAAEaFJREFU&#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">
                <v:shape id="Image 283" o:spid="_x0000_s1117" type="#_x0000_t75" style="position:absolute;left:83;top:1064;width:52782;height:2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">
                  <v:imagedata r:id="rId41" o:title=""/>
                </v:shape>
                <v:shape id="Graphic 284" o:spid="_x0000_s1118" style="position:absolute;left:2642;top:6870;width:12821;height:10687;visibility:visible;mso-wrap-style:square;v-text-anchor:top" coordsize="1282065,106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" path="m1282006,1068158l,1068158,,,1282006,r,1068158xe" fillcolor="#ffe699" stroked="f">
                  <v:path arrowok="t"/>
                </v:shape>
                <v:shape id="Graphic 285" o:spid="_x0000_s1119" style="position:absolute;left:2642;top:6870;width:12821;height:10687;visibility:visible;mso-wrap-style:square;v-text-anchor:top" coordsize="1282065,106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" path="m,l1282006,r,1068158l,1068158,,xe" filled="f" strokecolor="#deebf6" strokeweight=".15283mm">
                  <v:path arrowok="t"/>
                </v:shape>
                <v:shape id="Graphic 286" o:spid="_x0000_s1120" style="position:absolute;left:3303;top:8984;width:1390;height:2769;visibility:visible;mso-wrap-style:square;v-text-anchor:top" coordsize="139065,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" path="m,l138726,276808e" filled="f" strokecolor="#5b9bd5" strokeweight=".34372mm">
                  <v:path arrowok="t"/>
                </v:shape>
                <v:shape id="Graphic 287" o:spid="_x0000_s1121" style="position:absolute;left:4690;top:11752;width:4743;height:57;visibility:visible;mso-wrap-style:square;v-text-anchor:top" coordsize="47434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" path="m,5463l474251,e" filled="f" strokecolor="#5b9bd5" strokeweight=".344mm">
                  <v:path arrowok="t"/>
                </v:shape>
                <v:shape id="Graphic 288" o:spid="_x0000_s1122" style="position:absolute;left:9432;top:8729;width:1035;height:3029;visibility:visible;mso-wrap-style:square;v-text-anchor:top" coordsize="10350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" path="m,302304l103238,e" filled="f" strokecolor="#5b9bd5" strokeweight=".34369mm">
                  <v:path arrowok="t"/>
                </v:shape>
                <v:shape id="Graphic 289" o:spid="_x0000_s1123" style="position:absolute;left:3303;top:9093;width:1809;height:13;visibility:visible;mso-wrap-style:square;v-text-anchor:top" coordsize="18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" path="m,l180667,e" filled="f" strokecolor="#5b9bd5" strokeweight=".344mm">
                  <v:path arrowok="t"/>
                </v:shape>
                <v:shape id="Graphic 290" o:spid="_x0000_s1124" style="position:absolute;left:8819;top:8820;width:1651;height:13;visibility:visible;mso-wrap-style:square;v-text-anchor:top" coordsize="165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" path="m,l164535,e" filled="f" strokecolor="#5b9bd5" strokeweight=".344mm">
                  <v:path arrowok="t"/>
                </v:shape>
                <v:shape id="Graphic 291" o:spid="_x0000_s1125" style="position:absolute;left:7981;top:8911;width:844;height:1334;visibility:visible;mso-wrap-style:square;v-text-anchor:top" coordsize="8445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" path="m,132940l83880,e" filled="f" strokecolor="#5b9bd5" strokeweight=".34375mm">
                  <v:path arrowok="t"/>
                </v:shape>
                <v:shape id="Graphic 292" o:spid="_x0000_s1126" style="position:absolute;left:5109;top:9093;width:1035;height:1277;visibility:visible;mso-wrap-style:square;v-text-anchor:top" coordsize="103505,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" path="m103238,127477l,e" filled="f" strokecolor="#5b9bd5" strokeweight=".34381mm">
                  <v:path arrowok="t"/>
                </v:shape>
                <v:shape id="Graphic 293" o:spid="_x0000_s1127" style="position:absolute;left:6061;top:10241;width:1924;height:12;visibility:visible;mso-wrap-style:square;v-text-anchor:top" coordsize="192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" path="m191958,l,e" filled="f" strokecolor="#5b9bd5" strokeweight=".344mm">
                  <v:path arrowok="t"/>
                </v:shape>
                <v:shape id="Graphic 294" o:spid="_x0000_s1128" style="position:absolute;left:6061;top:10415;width:2642;height:1194;visibility:visible;mso-wrap-style:square;v-text-anchor:top" coordsize="26416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" path="m,l264130,r,118908l,118908,,xe" filled="f" strokecolor="white" strokeweight=".15286mm">
                  <v:path arrowok="t"/>
                </v:shape>
                <v:shape id="Graphic 295" o:spid="_x0000_s1129" style="position:absolute;left:11271;top:8089;width:3569;height:4795;visibility:visible;mso-wrap-style:square;v-text-anchor:top" coordsize="356870,47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" path="m356445,479302l,479302,,,356445,r,479302xe" fillcolor="#ed7d31" stroked="f">
                  <v:path arrowok="t"/>
                </v:shape>
                <v:shape id="Graphic 296" o:spid="_x0000_s1130" style="position:absolute;left:11271;top:8089;width:3569;height:4795;visibility:visible;mso-wrap-style:square;v-text-anchor:top" coordsize="356870,47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" path="m,l356445,r,479302l,479302,,xe" filled="f" strokecolor="#64310f" strokeweight=".15278mm">
                  <v:path arrowok="t"/>
                </v:shape>
                <v:shape id="Graphic 297" o:spid="_x0000_s1131" style="position:absolute;left:43851;top:6411;width:6452;height:10687;visibility:visible;mso-wrap-style:square;v-text-anchor:top" coordsize="645160,106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" path="m644773,1068158l,1068158,,,644773,r,1068158xe" fillcolor="#767171" stroked="f">
                  <v:path arrowok="t"/>
                </v:shape>
                <v:shape id="Graphic 298" o:spid="_x0000_s1132" style="position:absolute;left:43851;top:6411;width:6452;height:10687;visibility:visible;mso-wrap-style:square;v-text-anchor:top" coordsize="645160,106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" path="m,l644773,r,1068158l,1068158,,xe" filled="f" strokecolor="#223e59" strokeweight=".15278mm">
                  <v:path arrowok="t"/>
                </v:shape>
                <v:shape id="Graphic 299" o:spid="_x0000_s1133" style="position:absolute;left:43512;top:4144;width:3912;height:2273;visibility:visible;mso-wrap-style:square;v-text-anchor:top" coordsize="391160,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" path="m,l390896,r,226770l,226770,,xe" filled="f" strokecolor="white" strokeweight=".15283mm">
                  <v:path arrowok="t"/>
                </v:shape>
                <v:shape id="Graphic 300" o:spid="_x0000_s1134" style="position:absolute;left:15463;top:10091;width:28390;height:971;visibility:visible;mso-wrap-style:square;v-text-anchor:top" coordsize="283908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" path="m850188,l,,,96901r850188,l850188,xem2838843,l1285494,r,96901l2838843,96901r,-96901xe" fillcolor="black" stroked="f">
                  <v:path arrowok="t"/>
                </v:shape>
                <v:shape id="Graphic 301" o:spid="_x0000_s1135" style="position:absolute;left:15463;top:10091;width:28390;height:971;visibility:visible;mso-wrap-style:square;v-text-anchor:top" coordsize="283908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" path="m,l2838835,r,96896l,96896,,xe" filled="f" strokecolor="#223e59" strokeweight=".15289mm">
                  <v:path arrowok="t"/>
                </v:shape>
                <v:shape id="Graphic 302" o:spid="_x0000_s1136" style="position:absolute;left:43851;top:8064;width:6452;height:13;visibility:visible;mso-wrap-style:square;v-text-anchor:top" coordsize="645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" path="m,l644773,e" filled="f" strokeweight=".344mm">
                  <v:path arrowok="t"/>
                </v:shape>
                <v:shape id="Graphic 303" o:spid="_x0000_s1137" style="position:absolute;left:43851;top:9503;width:6452;height:13;visibility:visible;mso-wrap-style:square;v-text-anchor:top" coordsize="645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" path="m,l644773,e" filled="f" strokeweight=".344mm">
                  <v:path arrowok="t"/>
                </v:shape>
                <v:shape id="Graphic 304" o:spid="_x0000_s1138" style="position:absolute;left:43851;top:11120;width:6452;height:13;visibility:visible;mso-wrap-style:square;v-text-anchor:top" coordsize="645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" path="m,l644773,e" filled="f" strokeweight=".344mm">
                  <v:path arrowok="t"/>
                </v:shape>
                <v:shape id="Graphic 305" o:spid="_x0000_s1139" style="position:absolute;left:43851;top:12525;width:6452;height:13;visibility:visible;mso-wrap-style:square;v-text-anchor:top" coordsize="645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" path="m,l644773,e" filled="f" strokeweight=".344mm">
                  <v:path arrowok="t"/>
                </v:shape>
                <v:shape id="Graphic 306" o:spid="_x0000_s1140" style="position:absolute;left:43851;top:14013;width:6452;height:13;visibility:visible;mso-wrap-style:square;v-text-anchor:top" coordsize="645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" path="m,l644773,e" filled="f" strokeweight=".344mm">
                  <v:path arrowok="t"/>
                </v:shape>
                <v:shape id="Graphic 307" o:spid="_x0000_s1141" style="position:absolute;left:43851;top:15297;width:6452;height:12;visibility:visible;mso-wrap-style:square;v-text-anchor:top" coordsize="645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" path="m,l644773,e" filled="f" strokeweight=".344mm">
                  <v:path arrowok="t"/>
                </v:shape>
                <v:shape id="Graphic 308" o:spid="_x0000_s1142" style="position:absolute;left:23964;top:9634;width:4357;height:1474;visibility:visible;mso-wrap-style:square;v-text-anchor:top" coordsize="435609,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" path="m435316,146733l,146733,,,435316,r,146733xe" stroked="f">
                  <v:path arrowok="t"/>
                </v:shape>
                <v:shape id="Graphic 309" o:spid="_x0000_s1143" style="position:absolute;left:23964;top:9634;width:4357;height:1474;visibility:visible;mso-wrap-style:square;v-text-anchor:top" coordsize="435609,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" path="m,l435316,r,146733l,146733,,xe" filled="f" strokecolor="#5b9bd5" strokeweight=".15286mm">
                  <v:path arrowok="t"/>
                </v:shape>
                <v:shape id="Graphic 310" o:spid="_x0000_s1144" style="position:absolute;left:15463;top:11814;width:28390;height:692;visibility:visible;mso-wrap-style:square;v-text-anchor:top" coordsize="283908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" path="m66027,l,,,68783r66027,l66027,xem551903,l162826,r,68783l551903,68783,551903,xem850188,l648703,r,68783l850188,68783,850188,xem1385798,l1285494,r,68783l1385798,68783r,-68783xem2187460,l1482598,r,68783l2187460,68783r,-68783xem2838843,l2284260,r,68783l2838843,68783r,-68783xe" fillcolor="#5b9bd5" stroked="f">
                  <v:path arrowok="t"/>
                </v:shape>
                <v:shape id="Graphic 311" o:spid="_x0000_s1145" style="position:absolute;left:15463;top:11814;width:28390;height:692;visibility:visible;mso-wrap-style:square;v-text-anchor:top" coordsize="283908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" path="m,l2838835,r,68782l,68782,,xe" filled="f" strokecolor="#223e59" strokeweight=".15289mm">
                  <v:path arrowok="t"/>
                </v:shape>
                <v:shape id="Graphic 312" o:spid="_x0000_s1146" style="position:absolute;left:23964;top:11504;width:4356;height:1473;visibility:visible;mso-wrap-style:square;v-text-anchor:top" coordsize="435609,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" path="m435316,146733l,146733,,,435316,r,146733xe" stroked="f">
                  <v:path arrowok="t"/>
                </v:shape>
                <v:shape id="Graphic 313" o:spid="_x0000_s1147" style="position:absolute;left:23964;top:11504;width:4356;height:1473;visibility:visible;mso-wrap-style:square;v-text-anchor:top" coordsize="435609,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" path="m,l435316,r,146733l,146733,,xe" filled="f" strokecolor="#5b9bd5" strokeweight=".15286mm">
                  <v:path arrowok="t"/>
                </v:shape>
                <v:shape id="Graphic 314" o:spid="_x0000_s1148" style="position:absolute;left:15463;top:13355;width:28390;height:463;visibility:visible;mso-wrap-style:square;v-text-anchor:top" coordsize="28390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" path="m66027,l,,,46189r66027,l66027,xem177507,l162826,r,46189l177507,46189,177507,xem551903,l236321,r,46189l551903,46189,551903,xem664591,l648703,r,46189l664591,46189,664591,xem850188,l723404,r,46189l850188,46189,850188,xem1385798,l1285494,r,46189l1385798,46189r,-46189xem1490700,r-8102,l1482598,46189r8102,l1490700,xem2187460,l1549514,r,46189l2187460,46189r,-46189xem2299335,r-15075,l2284260,46189r15075,l2299335,xem2838843,l2358148,r,46189l2838843,46189r,-46189xe" fillcolor="#ffc000" stroked="f">
                  <v:path arrowok="t"/>
                </v:shape>
                <v:shape id="Graphic 315" o:spid="_x0000_s1149" style="position:absolute;left:15463;top:13354;width:28390;height:464;visibility:visible;mso-wrap-style:square;v-text-anchor:top" coordsize="28390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" path="m,l2838835,r,46192l,46192,,xe" filled="f" strokecolor="#223e59" strokeweight=".15289mm">
                  <v:path arrowok="t"/>
                </v:shape>
                <v:shape id="Graphic 316" o:spid="_x0000_s1150" style="position:absolute;left:23964;top:13159;width:4356;height:1474;visibility:visible;mso-wrap-style:square;v-text-anchor:top" coordsize="435609,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" path="m435316,146733l,146733,,,435316,r,146733xe" stroked="f">
                  <v:path arrowok="t"/>
                </v:shape>
                <v:shape id="Graphic 317" o:spid="_x0000_s1151" style="position:absolute;left:23964;top:13159;width:4356;height:1474;visibility:visible;mso-wrap-style:square;v-text-anchor:top" coordsize="435609,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" path="m,l435316,r,146733l,146733,,xe" filled="f" strokecolor="#5b9bd5" strokeweight=".15286mm">
                  <v:path arrowok="t"/>
                </v:shape>
                <v:shape id="Graphic 318" o:spid="_x0000_s1152" style="position:absolute;left:16123;top:11102;width:971;height:7715;visibility:visible;mso-wrap-style:square;v-text-anchor:top" coordsize="9715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" path="m96798,r,771454l,771454,,,96798,xe" fillcolor="black" stroked="f">
                  <v:path arrowok="t"/>
                </v:shape>
                <v:shape id="Graphic 319" o:spid="_x0000_s1153" style="position:absolute;left:16123;top:11102;width:971;height:7715;visibility:visible;mso-wrap-style:square;v-text-anchor:top" coordsize="9715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" path="m96798,r,771454l,771454,,,96798,xe" filled="f" strokecolor="#223e59" strokeweight=".15289mm">
                  <v:path arrowok="t"/>
                </v:shape>
                <v:shape id="Graphic 320" o:spid="_x0000_s1154" style="position:absolute;left:20982;top:11081;width:971;height:7715;visibility:visible;mso-wrap-style:square;v-text-anchor:top" coordsize="9715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" path="m96798,r,771455l,771455,,,96798,xe" fillcolor="black" stroked="f">
                  <v:path arrowok="t"/>
                </v:shape>
                <v:shape id="Graphic 321" o:spid="_x0000_s1155" style="position:absolute;left:20982;top:11081;width:971;height:7715;visibility:visible;mso-wrap-style:square;v-text-anchor:top" coordsize="9715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" path="m96798,r,771455l,771455,,,96798,xe" filled="f" strokecolor="#223e59" strokeweight=".15289mm">
                  <v:path arrowok="t"/>
                </v:shape>
                <v:shape id="Graphic 322" o:spid="_x0000_s1156" style="position:absolute;left:29321;top:11102;width:971;height:7715;visibility:visible;mso-wrap-style:square;v-text-anchor:top" coordsize="9715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" path="m96798,r,771454l,771454,,,96798,xe" fillcolor="black" stroked="f">
                  <v:path arrowok="t"/>
                </v:shape>
                <v:shape id="Graphic 323" o:spid="_x0000_s1157" style="position:absolute;left:29321;top:11102;width:971;height:7715;visibility:visible;mso-wrap-style:square;v-text-anchor:top" coordsize="9715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" path="m96798,r,771454l,771454,,,96798,xe" filled="f" strokecolor="#223e59" strokeweight=".15289mm">
                  <v:path arrowok="t"/>
                </v:shape>
                <v:shape id="Graphic 324" o:spid="_x0000_s1158" style="position:absolute;left:37337;top:11102;width:972;height:7696;visibility:visible;mso-wrap-style:square;v-text-anchor:top" coordsize="97155,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" path="m96798,r,769061l,769061,,,96798,xe" fillcolor="black" stroked="f">
                  <v:path arrowok="t"/>
                </v:shape>
                <v:shape id="Graphic 325" o:spid="_x0000_s1159" style="position:absolute;left:37337;top:11102;width:972;height:7696;visibility:visible;mso-wrap-style:square;v-text-anchor:top" coordsize="97155,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" path="m96798,r,769061l,769061,,,96798,xe" filled="f" strokecolor="#223e59" strokeweight=".15289mm">
                  <v:path arrowok="t"/>
                </v:shape>
                <v:shape id="Graphic 326" o:spid="_x0000_s1160" style="position:absolute;left:17238;top:12502;width:590;height:6293;visibility:visible;mso-wrap-style:square;v-text-anchor:top" coordsize="5905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" path="m58814,r,629069l,629069,,,58814,xe" fillcolor="#5b9bd5" stroked="f">
                  <v:path arrowok="t"/>
                </v:shape>
                <v:shape id="Graphic 327" o:spid="_x0000_s1161" style="position:absolute;left:17238;top:12502;width:590;height:6293;visibility:visible;mso-wrap-style:square;v-text-anchor:top" coordsize="5905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" path="m58814,r,629069l,629069,,,58814,xe" filled="f" strokecolor="#223e59" strokeweight=".15289mm">
                  <v:path arrowok="t"/>
                </v:shape>
                <v:shape id="Graphic 328" o:spid="_x0000_s1162" style="position:absolute;left:22108;top:12502;width:591;height:6293;visibility:visible;mso-wrap-style:square;v-text-anchor:top" coordsize="5905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" path="m58814,r,629069l,629069,,,58814,xe" fillcolor="#5b9bd5" stroked="f">
                  <v:path arrowok="t"/>
                </v:shape>
                <v:shape id="Graphic 329" o:spid="_x0000_s1163" style="position:absolute;left:22108;top:12502;width:591;height:6293;visibility:visible;mso-wrap-style:square;v-text-anchor:top" coordsize="5905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" path="m58814,r,629069l,629069,,,58814,xe" filled="f" strokecolor="#223e59" strokeweight=".15289mm">
                  <v:path arrowok="t"/>
                </v:shape>
                <v:shape id="Graphic 330" o:spid="_x0000_s1164" style="position:absolute;left:30370;top:12502;width:590;height:6293;visibility:visible;mso-wrap-style:square;v-text-anchor:top" coordsize="5905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" path="m58814,r,629069l,629069,,,58814,xe" fillcolor="#5b9bd5" stroked="f">
                  <v:path arrowok="t"/>
                </v:shape>
                <v:shape id="Graphic 331" o:spid="_x0000_s1165" style="position:absolute;left:30370;top:12502;width:590;height:6293;visibility:visible;mso-wrap-style:square;v-text-anchor:top" coordsize="5905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" path="m58814,r,629069l,629069,,,58814,xe" filled="f" strokecolor="#223e59" strokeweight=".15289mm">
                  <v:path arrowok="t"/>
                </v:shape>
                <v:shape id="Graphic 332" o:spid="_x0000_s1166" style="position:absolute;left:38456;top:12473;width:590;height:6293;visibility:visible;mso-wrap-style:square;v-text-anchor:top" coordsize="5905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" path="m58814,r,629069l,629069,,,58814,xe" fillcolor="#5b9bd5" stroked="f">
                  <v:path arrowok="t"/>
                </v:shape>
                <v:shape id="Graphic 333" o:spid="_x0000_s1167" style="position:absolute;left:38456;top:12473;width:590;height:6293;visibility:visible;mso-wrap-style:square;v-text-anchor:top" coordsize="5905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" path="m58814,r,629069l,629069,,,58814,xe" filled="f" strokecolor="#223e59" strokeweight=".15289mm">
                  <v:path arrowok="t"/>
                </v:shape>
                <v:shape id="Graphic 334" o:spid="_x0000_s1168" style="position:absolute;left:18017;top:13816;width:407;height:4979;visibility:visible;mso-wrap-style:square;v-text-anchor:top" coordsize="40640,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" path="m40088,r,497596l,497596,,,40088,xe" fillcolor="#ffc000" stroked="f">
                  <v:path arrowok="t"/>
                </v:shape>
                <v:shape id="Graphic 335" o:spid="_x0000_s1169" style="position:absolute;left:18017;top:13816;width:407;height:4979;visibility:visible;mso-wrap-style:square;v-text-anchor:top" coordsize="40640,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" path="m40088,r,497596l,497596,,,40088,xe" filled="f" strokecolor="#223e59" strokeweight=".15289mm">
                  <v:path arrowok="t"/>
                </v:shape>
                <v:shape id="Graphic 336" o:spid="_x0000_s1170" style="position:absolute;left:22862;top:13835;width:406;height:4921;visibility:visible;mso-wrap-style:square;v-text-anchor:top" coordsize="4064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" path="m,491923r40088,l40088,,,,,491923xe" fillcolor="#ffc000" stroked="f">
                  <v:path arrowok="t"/>
                </v:shape>
                <v:shape id="Graphic 337" o:spid="_x0000_s1171" style="position:absolute;left:22862;top:13835;width:406;height:4978;visibility:visible;mso-wrap-style:square;v-text-anchor:top" coordsize="40640,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" path="m40088,r,497596l,497596,,,40088,xe" filled="f" strokecolor="#223e59" strokeweight=".15289mm">
                  <v:path arrowok="t"/>
                </v:shape>
                <v:shape id="Graphic 338" o:spid="_x0000_s1172" style="position:absolute;left:31124;top:13862;width:406;height:4979;visibility:visible;mso-wrap-style:square;v-text-anchor:top" coordsize="40640,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" path="m40088,r,497596l,497596,,,40088,xe" fillcolor="#ffc000" stroked="f">
                  <v:path arrowok="t"/>
                </v:shape>
                <v:shape id="Graphic 339" o:spid="_x0000_s1173" style="position:absolute;left:31124;top:13862;width:406;height:4979;visibility:visible;mso-wrap-style:square;v-text-anchor:top" coordsize="40640,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" path="m40088,r,497596l,497596,,,40088,xe" filled="f" strokecolor="#223e59" strokeweight=".15289mm">
                  <v:path arrowok="t"/>
                </v:shape>
                <v:shape id="Graphic 340" o:spid="_x0000_s1174" style="position:absolute;left:39203;top:13799;width:407;height:4978;visibility:visible;mso-wrap-style:square;v-text-anchor:top" coordsize="40640,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" path="m40088,r,497596l,497596,,,40088,xe" fillcolor="#ffc000" stroked="f">
                  <v:path arrowok="t"/>
                </v:shape>
                <v:shape id="Graphic 341" o:spid="_x0000_s1175" style="position:absolute;left:39203;top:13799;width:407;height:4978;visibility:visible;mso-wrap-style:square;v-text-anchor:top" coordsize="40640,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" path="m40088,r,497596l,497596,,,40088,xe" filled="f" strokecolor="#223e59" strokeweight=".15289mm">
                  <v:path arrowok="t"/>
                </v:shape>
                <v:shape id="Graphic 342" o:spid="_x0000_s1176" style="position:absolute;left:13762;top:18795;width:6077;height:2883;visibility:visible;mso-wrap-style:square;v-text-anchor:top" coordsize="60769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" path="m607067,287804l,287804,,,607067,r,287804xe" fillcolor="#5b9bd5" stroked="f">
                  <v:path arrowok="t"/>
                </v:shape>
                <v:shape id="Graphic 343" o:spid="_x0000_s1177" style="position:absolute;left:13762;top:18795;width:6077;height:2883;visibility:visible;mso-wrap-style:square;v-text-anchor:top" coordsize="60769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" path="m,l607067,r,287804l,287804,,xe" filled="f" strokecolor="#223e59" strokeweight=".15286mm">
                  <v:path arrowok="t"/>
                </v:shape>
                <v:shape id="Graphic 344" o:spid="_x0000_s1178" style="position:absolute;left:20466;top:18754;width:6077;height:2883;visibility:visible;mso-wrap-style:square;v-text-anchor:top" coordsize="60769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" path="m607067,287804l,287804,,,607067,r,287804xe" fillcolor="#5b9bd5" stroked="f">
                  <v:path arrowok="t"/>
                </v:shape>
                <v:shape id="Graphic 345" o:spid="_x0000_s1179" style="position:absolute;left:20466;top:18754;width:6077;height:2883;visibility:visible;mso-wrap-style:square;v-text-anchor:top" coordsize="60769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" path="m,l607067,r,287804l,287804,,xe" filled="f" strokecolor="#223e59" strokeweight=".15286mm">
                  <v:path arrowok="t"/>
                </v:shape>
                <v:shape id="Graphic 346" o:spid="_x0000_s1180" style="position:absolute;left:28289;top:18795;width:6077;height:2883;visibility:visible;mso-wrap-style:square;v-text-anchor:top" coordsize="60769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" path="m607067,287804l,287804,,,607067,r,287804xe" fillcolor="#5b9bd5" stroked="f">
                  <v:path arrowok="t"/>
                </v:shape>
                <v:shape id="Graphic 347" o:spid="_x0000_s1181" style="position:absolute;left:28289;top:18795;width:6077;height:2883;visibility:visible;mso-wrap-style:square;v-text-anchor:top" coordsize="60769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" path="m,l607067,r,287804l,287804,,xe" filled="f" strokecolor="#223e59" strokeweight=".15286mm">
                  <v:path arrowok="t"/>
                </v:shape>
                <v:shape id="Graphic 348" o:spid="_x0000_s1182" style="position:absolute;left:36009;top:18792;width:6077;height:2883;visibility:visible;mso-wrap-style:square;v-text-anchor:top" coordsize="60769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" path="m607067,287804l,287804,,,607067,r,287804xe" fillcolor="#5b9bd5" stroked="f">
                  <v:path arrowok="t"/>
                </v:shape>
                <v:shape id="Graphic 349" o:spid="_x0000_s1183" style="position:absolute;left:36009;top:18792;width:6077;height:2883;visibility:visible;mso-wrap-style:square;v-text-anchor:top" coordsize="60769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" path="m,l607067,r,287804l,287804,,xe" filled="f" strokecolor="#223e59" strokeweight=".15286mm">
                  <v:path arrowok="t"/>
                </v:shape>
                <v:shape id="Image 350" o:spid="_x0000_s1184" type="#_x0000_t75" style="position:absolute;left:10637;top:22444;width:9671;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">
                  <v:imagedata r:id="rId186" o:title=""/>
                </v:shape>
                <v:shape id="Image 351" o:spid="_x0000_s1185" type="#_x0000_t75" style="position:absolute;left:20655;top:22308;width:5439;height:5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">
                  <v:imagedata r:id="rId187" o:title=""/>
                </v:shape>
                <v:shape id="Image 352" o:spid="_x0000_s1186" type="#_x0000_t75" style="position:absolute;left:28375;top:23083;width:5919;height:3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">
                  <v:imagedata r:id="rId188" o:title=""/>
                </v:shape>
                <v:shape id="Image 353" o:spid="_x0000_s1187" type="#_x0000_t75" style="position:absolute;left:36346;top:22655;width:5959;height: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">
                  <v:imagedata r:id="rId189" o:title=""/>
                </v:shape>
                <v:shape id="Graphic 354" o:spid="_x0000_s1188" style="position:absolute;left:16406;top:21615;width:527;height:1054;visibility:visible;mso-wrap-style:square;v-text-anchor:top" coordsize="5270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" path="m52647,r,105283l,105283,,,52647,xe" fillcolor="#c55a11" stroked="f">
                  <v:path arrowok="t"/>
                </v:shape>
                <v:shape id="Graphic 355" o:spid="_x0000_s1189" style="position:absolute;left:16406;top:21615;width:527;height:1054;visibility:visible;mso-wrap-style:square;v-text-anchor:top" coordsize="5270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" path="m52647,r,105283l,105283,,,52647,xe" filled="f" strokecolor="#223e59" strokeweight=".15286mm">
                  <v:path arrowok="t"/>
                </v:shape>
                <v:shape id="Graphic 356" o:spid="_x0000_s1190" style="position:absolute;left:22170;top:21671;width:527;height:1054;visibility:visible;mso-wrap-style:square;v-text-anchor:top" coordsize="5270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" path="m52647,r,105283l,105283,,,52647,xe" fillcolor="#c55a11" stroked="f">
                  <v:path arrowok="t"/>
                </v:shape>
                <v:shape id="Graphic 357" o:spid="_x0000_s1191" style="position:absolute;left:22170;top:21671;width:527;height:1054;visibility:visible;mso-wrap-style:square;v-text-anchor:top" coordsize="5270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" path="m52647,r,105283l,105283,,,52647,xe" filled="f" strokecolor="#223e59" strokeweight=".15286mm">
                  <v:path arrowok="t"/>
                </v:shape>
                <v:shape id="Graphic 358" o:spid="_x0000_s1192" style="position:absolute;left:30701;top:21677;width:635;height:1727;visibility:visible;mso-wrap-style:square;v-text-anchor:top" coordsize="6350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" path="m62960,r,172517l,172517,,,62960,xe" fillcolor="#c55a11" stroked="f">
                  <v:path arrowok="t"/>
                </v:shape>
                <v:shape id="Graphic 359" o:spid="_x0000_s1193" style="position:absolute;left:30701;top:21677;width:635;height:1727;visibility:visible;mso-wrap-style:square;v-text-anchor:top" coordsize="6350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" path="m62960,r,172517l,172517,,,62960,xe" filled="f" strokecolor="#223e59" strokeweight=".15286mm">
                  <v:path arrowok="t"/>
                </v:shape>
                <v:shape id="Graphic 360" o:spid="_x0000_s1194" style="position:absolute;left:38677;top:21671;width:616;height:2070;visibility:visible;mso-wrap-style:square;v-text-anchor:top" coordsize="61594,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" path="m61115,r,206970l,206970,,,61115,xe" fillcolor="#c55a11" stroked="f">
                  <v:path arrowok="t"/>
                </v:shape>
                <v:shape id="Graphic 361" o:spid="_x0000_s1195" style="position:absolute;left:38677;top:21671;width:616;height:2070;visibility:visible;mso-wrap-style:square;v-text-anchor:top" coordsize="61594,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" path="m61115,r,206970l,206970,,,61115,xe" filled="f" strokecolor="#223e59" strokeweight=".15286mm">
                  <v:path arrowok="t"/>
                </v:shape>
                <v:shape id="Graphic 362" o:spid="_x0000_s1196" style="position:absolute;top:31;width:52933;height:29801;visibility:visible;mso-wrap-style:square;v-text-anchor:top" coordsize="5293360,298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" path="m3175,3175r,2973704em5289760,3175r,2973704em,l5292935,em,2980054r5292935,e" filled="f" strokeweight=".5pt">
                  <v:path arrowok="t"/>
                </v:shape>
                <v:shape id="Textbox 363" o:spid="_x0000_s1197" type="#_x0000_t202" style="position:absolute;left:43908;top:4599;width:32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586AD937" w14:textId="77777777" w:rsidR="00AF1BF6" w:rsidRDefault="00000000">
                        <w:pPr>
                          <w:spacing w:line="243" w:lineRule="exact"/>
                          <w:rPr>
                            <w:sz w:val="24"/>
                          </w:rPr>
                        </w:pPr>
                        <w:r>
                          <w:rPr>
                            <w:spacing w:val="-5"/>
                            <w:sz w:val="24"/>
                          </w:rPr>
                          <w:t>内存</w:t>
                        </w:r>
                      </w:p>
                    </w:txbxContent>
                  </v:textbox>
                </v:shape>
                <v:shape id="Textbox 364" o:spid="_x0000_s1198" type="#_x0000_t202" style="position:absolute;left:12553;top:8605;width:1118;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txQAAANwAAAAPAAAAZHJzL2Rvd25yZXYueG1sRI9Ba8JA&#10;FITvBf/D8gre6qZVgo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Bu/tytxQAAANwAAAAP&#10;AAAAAAAAAAAAAAAAAAcCAABkcnMvZG93bnJldi54bWxQSwUGAAAAAAMAAwC3AAAA+QIAAAAA&#10;" filled="f" stroked="f">
                  <v:textbox inset="0,0,0,0">
                    <w:txbxContent>
                      <w:p w14:paraId="4CEAF153" w14:textId="77777777" w:rsidR="00AF1BF6" w:rsidRDefault="00000000">
                        <w:pPr>
                          <w:spacing w:before="16" w:line="175" w:lineRule="auto"/>
                          <w:ind w:right="18"/>
                          <w:jc w:val="both"/>
                          <w:rPr>
                            <w:rFonts w:ascii="微软雅黑" w:eastAsia="微软雅黑"/>
                            <w:sz w:val="15"/>
                          </w:rPr>
                        </w:pPr>
                        <w:r>
                          <w:rPr>
                            <w:rFonts w:ascii="微软雅黑" w:eastAsia="微软雅黑"/>
                            <w:color w:val="FFFFFF"/>
                            <w:spacing w:val="-10"/>
                            <w:w w:val="105"/>
                            <w:sz w:val="15"/>
                          </w:rPr>
                          <w:t>寄存器</w:t>
                        </w:r>
                      </w:p>
                    </w:txbxContent>
                  </v:textbox>
                </v:shape>
                <v:shape id="Textbox 365" o:spid="_x0000_s1199" type="#_x0000_t202" style="position:absolute;left:24360;top:9983;width:3664;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k2xQAAANwAAAAPAAAAZHJzL2Rvd25yZXYueG1sRI9Ba8JA&#10;FITvBf/D8gre6qYV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ABsnk2xQAAANwAAAAP&#10;AAAAAAAAAAAAAAAAAAcCAABkcnMvZG93bnJldi54bWxQSwUGAAAAAAMAAwC3AAAA+QIAAAAA&#10;" filled="f" stroked="f">
                  <v:textbox inset="0,0,0,0">
                    <w:txbxContent>
                      <w:p w14:paraId="5D266E3A" w14:textId="77777777" w:rsidR="00AF1BF6" w:rsidRDefault="00000000">
                        <w:pPr>
                          <w:spacing w:line="159" w:lineRule="exact"/>
                          <w:rPr>
                            <w:sz w:val="14"/>
                          </w:rPr>
                        </w:pPr>
                        <w:r>
                          <w:rPr>
                            <w:spacing w:val="-4"/>
                            <w:sz w:val="14"/>
                          </w:rPr>
                          <w:t>数据总线</w:t>
                        </w:r>
                      </w:p>
                      <w:p w14:paraId="265F8B67" w14:textId="77777777" w:rsidR="00AF1BF6" w:rsidRDefault="00000000">
                        <w:pPr>
                          <w:spacing w:before="15" w:line="260" w:lineRule="atLeast"/>
                          <w:ind w:right="18"/>
                          <w:rPr>
                            <w:sz w:val="14"/>
                          </w:rPr>
                        </w:pPr>
                        <w:r>
                          <w:rPr>
                            <w:spacing w:val="-4"/>
                            <w:sz w:val="14"/>
                          </w:rPr>
                          <w:t>地址总线控制总线</w:t>
                        </w:r>
                      </w:p>
                    </w:txbxContent>
                  </v:textbox>
                </v:shape>
                <v:shape id="Textbox 366" o:spid="_x0000_s1200" type="#_x0000_t202" style="position:absolute;left:15306;top:18948;width:309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0255B183" w14:textId="77777777" w:rsidR="00AF1BF6" w:rsidRDefault="00000000">
                        <w:pPr>
                          <w:spacing w:before="17" w:line="175" w:lineRule="auto"/>
                          <w:ind w:right="18" w:firstLine="78"/>
                          <w:rPr>
                            <w:rFonts w:ascii="微软雅黑" w:eastAsia="微软雅黑"/>
                            <w:sz w:val="15"/>
                          </w:rPr>
                        </w:pPr>
                        <w:r>
                          <w:rPr>
                            <w:rFonts w:ascii="微软雅黑" w:eastAsia="微软雅黑"/>
                            <w:color w:val="FFFFFF"/>
                            <w:spacing w:val="-6"/>
                            <w:w w:val="105"/>
                            <w:sz w:val="15"/>
                          </w:rPr>
                          <w:t>键盘</w:t>
                        </w:r>
                        <w:r>
                          <w:rPr>
                            <w:rFonts w:ascii="微软雅黑" w:eastAsia="微软雅黑"/>
                            <w:color w:val="FFFFFF"/>
                            <w:spacing w:val="-4"/>
                            <w:sz w:val="15"/>
                          </w:rPr>
                          <w:t>控制器</w:t>
                        </w:r>
                      </w:p>
                    </w:txbxContent>
                  </v:textbox>
                </v:shape>
                <v:shape id="Textbox 367" o:spid="_x0000_s1201" type="#_x0000_t202" style="position:absolute;left:22010;top:18907;width:309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6AC01394" w14:textId="77777777" w:rsidR="00AF1BF6" w:rsidRDefault="00000000">
                        <w:pPr>
                          <w:spacing w:before="17" w:line="175" w:lineRule="auto"/>
                          <w:ind w:right="18"/>
                          <w:rPr>
                            <w:rFonts w:ascii="微软雅黑" w:eastAsia="微软雅黑"/>
                            <w:sz w:val="15"/>
                          </w:rPr>
                        </w:pPr>
                        <w:r>
                          <w:rPr>
                            <w:rFonts w:ascii="微软雅黑" w:eastAsia="微软雅黑"/>
                            <w:color w:val="FFFFFF"/>
                            <w:spacing w:val="-6"/>
                            <w:w w:val="105"/>
                            <w:sz w:val="15"/>
                          </w:rPr>
                          <w:t>显示器</w:t>
                        </w:r>
                        <w:r>
                          <w:rPr>
                            <w:rFonts w:ascii="微软雅黑" w:eastAsia="微软雅黑"/>
                            <w:color w:val="FFFFFF"/>
                            <w:spacing w:val="-4"/>
                            <w:sz w:val="15"/>
                          </w:rPr>
                          <w:t>控制器</w:t>
                        </w:r>
                      </w:p>
                    </w:txbxContent>
                  </v:textbox>
                </v:shape>
                <v:shape id="Textbox 368" o:spid="_x0000_s1202" type="#_x0000_t202" style="position:absolute;left:29833;top:18948;width:309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7BBC7CEB" w14:textId="77777777" w:rsidR="00AF1BF6" w:rsidRDefault="00000000">
                        <w:pPr>
                          <w:spacing w:before="17" w:line="175" w:lineRule="auto"/>
                          <w:ind w:right="18"/>
                          <w:rPr>
                            <w:rFonts w:ascii="微软雅黑" w:eastAsia="微软雅黑"/>
                            <w:sz w:val="15"/>
                          </w:rPr>
                        </w:pPr>
                        <w:r>
                          <w:rPr>
                            <w:rFonts w:ascii="微软雅黑" w:eastAsia="微软雅黑"/>
                            <w:color w:val="FFFFFF"/>
                            <w:spacing w:val="-6"/>
                            <w:w w:val="105"/>
                            <w:sz w:val="15"/>
                          </w:rPr>
                          <w:t>打印机</w:t>
                        </w:r>
                        <w:r>
                          <w:rPr>
                            <w:rFonts w:ascii="微软雅黑" w:eastAsia="微软雅黑"/>
                            <w:color w:val="FFFFFF"/>
                            <w:spacing w:val="-4"/>
                            <w:sz w:val="15"/>
                          </w:rPr>
                          <w:t>控制器</w:t>
                        </w:r>
                      </w:p>
                    </w:txbxContent>
                  </v:textbox>
                </v:shape>
                <v:shape id="Textbox 369" o:spid="_x0000_s1203" type="#_x0000_t202" style="position:absolute;left:37553;top:18945;width:309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14:paraId="743248FA" w14:textId="77777777" w:rsidR="00AF1BF6" w:rsidRDefault="00000000">
                        <w:pPr>
                          <w:spacing w:before="17" w:line="175" w:lineRule="auto"/>
                          <w:ind w:right="18" w:firstLine="78"/>
                          <w:rPr>
                            <w:rFonts w:ascii="微软雅黑" w:eastAsia="微软雅黑"/>
                            <w:sz w:val="15"/>
                          </w:rPr>
                        </w:pPr>
                        <w:r>
                          <w:rPr>
                            <w:rFonts w:ascii="微软雅黑" w:eastAsia="微软雅黑"/>
                            <w:color w:val="FFFFFF"/>
                            <w:spacing w:val="-6"/>
                            <w:w w:val="105"/>
                            <w:sz w:val="15"/>
                          </w:rPr>
                          <w:t>鼠标</w:t>
                        </w:r>
                        <w:r>
                          <w:rPr>
                            <w:rFonts w:ascii="微软雅黑" w:eastAsia="微软雅黑"/>
                            <w:color w:val="FFFFFF"/>
                            <w:spacing w:val="-4"/>
                            <w:sz w:val="15"/>
                          </w:rPr>
                          <w:t>控制器</w:t>
                        </w:r>
                      </w:p>
                    </w:txbxContent>
                  </v:textbox>
                </v:shape>
                <v:shape id="Textbox 370" o:spid="_x0000_s1204" type="#_x0000_t202" style="position:absolute;left:2615;top:4575;width:3188;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auXwwAAANwAAAAPAAAAZHJzL2Rvd25yZXYueG1sRE/Pa8Iw&#10;FL4P/B/CE3YZms6B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hKWrl8MAAADcAAAADwAA&#10;AAAAAAAAAAAAAAAHAgAAZHJzL2Rvd25yZXYueG1sUEsFBgAAAAADAAMAtwAAAPcCAAAAAA==&#10;" stroked="f">
                  <v:textbox inset="0,0,0,0">
                    <w:txbxContent>
                      <w:p w14:paraId="0B81A896" w14:textId="77777777" w:rsidR="00AF1BF6" w:rsidRDefault="00000000">
                        <w:pPr>
                          <w:spacing w:before="40"/>
                          <w:ind w:left="66"/>
                          <w:rPr>
                            <w:color w:val="000000"/>
                            <w:sz w:val="24"/>
                          </w:rPr>
                        </w:pPr>
                        <w:r>
                          <w:rPr>
                            <w:color w:val="000000"/>
                            <w:spacing w:val="-5"/>
                            <w:sz w:val="24"/>
                          </w:rPr>
                          <w:t>CPU</w:t>
                        </w:r>
                      </w:p>
                    </w:txbxContent>
                  </v:textbox>
                </v:shape>
                <v:shape id="Textbox 371" o:spid="_x0000_s1205" type="#_x0000_t202" style="position:absolute;left:3303;top:13902;width:1167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" fillcolor="#70ad47" strokecolor="#2b4719" strokeweight=".15289mm">
                  <v:textbox inset="0,0,0,0">
                    <w:txbxContent>
                      <w:p w14:paraId="475CF535" w14:textId="77777777" w:rsidR="00AF1BF6" w:rsidRDefault="00000000">
                        <w:pPr>
                          <w:spacing w:before="88"/>
                          <w:ind w:left="602"/>
                          <w:rPr>
                            <w:rFonts w:ascii="微软雅黑" w:eastAsia="微软雅黑"/>
                            <w:color w:val="000000"/>
                            <w:sz w:val="15"/>
                          </w:rPr>
                        </w:pPr>
                        <w:r>
                          <w:rPr>
                            <w:rFonts w:ascii="微软雅黑" w:eastAsia="微软雅黑"/>
                            <w:color w:val="FFFFFF"/>
                            <w:spacing w:val="-3"/>
                            <w:sz w:val="15"/>
                          </w:rPr>
                          <w:t>控制单元</w:t>
                        </w:r>
                      </w:p>
                    </w:txbxContent>
                  </v:textbox>
                </v:shape>
                <v:shape id="Textbox 372" o:spid="_x0000_s1206" type="#_x0000_t202" style="position:absolute;left:6089;top:10372;width:2590;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7D49D31E" w14:textId="77777777" w:rsidR="00AF1BF6" w:rsidRDefault="00000000">
                        <w:pPr>
                          <w:spacing w:before="39" w:line="151" w:lineRule="exact"/>
                          <w:ind w:left="58"/>
                          <w:rPr>
                            <w:sz w:val="14"/>
                          </w:rPr>
                        </w:pPr>
                        <w:r>
                          <w:rPr>
                            <w:spacing w:val="-5"/>
                            <w:sz w:val="14"/>
                          </w:rPr>
                          <w:t>ALU</w:t>
                        </w:r>
                      </w:p>
                    </w:txbxContent>
                  </v:textbox>
                </v:shape>
                <w10:wrap type="topAndBottom" anchorx="page"/>
              </v:group>
            </w:pict>
          </mc:Fallback>
        </mc:AlternateContent>
      </w:r>
    </w:p>
    <w:p w14:paraId="375F07EB" w14:textId="77777777" w:rsidR="00AF1BF6" w:rsidRDefault="00000000" w:rsidP="00F937F0">
      <w:pPr>
        <w:pStyle w:val="3"/>
        <w:rPr>
          <w:rFonts w:ascii="Times New Roman" w:eastAsia="Times New Roman"/>
        </w:rPr>
      </w:pPr>
      <w:bookmarkStart w:id="24" w:name="2.2.1_中央处理单元CPU_"/>
      <w:bookmarkEnd w:id="24"/>
      <w:r>
        <w:rPr>
          <w:spacing w:val="-2"/>
        </w:rPr>
        <w:t xml:space="preserve">中央处理单元 </w:t>
      </w:r>
      <w:r>
        <w:rPr>
          <w:rFonts w:ascii="Times New Roman" w:eastAsia="Times New Roman"/>
          <w:spacing w:val="-5"/>
        </w:rPr>
        <w:t>CPU</w:t>
      </w:r>
    </w:p>
    <w:p w14:paraId="53BF80B6" w14:textId="77777777" w:rsidR="00AF1BF6" w:rsidRDefault="00000000" w:rsidP="00F937F0">
      <w:pPr>
        <w:pStyle w:val="a3"/>
        <w:spacing w:before="160"/>
        <w:ind w:left="560"/>
      </w:pPr>
      <w:r>
        <w:rPr>
          <w:rFonts w:ascii="Times New Roman" w:eastAsia="Times New Roman"/>
          <w:spacing w:val="-4"/>
        </w:rPr>
        <w:t>CPU</w:t>
      </w:r>
      <w:r>
        <w:rPr>
          <w:rFonts w:ascii="Times New Roman" w:eastAsia="Times New Roman"/>
          <w:spacing w:val="8"/>
        </w:rPr>
        <w:t xml:space="preserve"> </w:t>
      </w:r>
      <w:r>
        <w:rPr>
          <w:spacing w:val="-4"/>
        </w:rPr>
        <w:t>用于数据的运算【算数逻辑单元</w:t>
      </w:r>
      <w:r>
        <w:rPr>
          <w:spacing w:val="17"/>
        </w:rPr>
        <w:t>（</w:t>
      </w:r>
      <w:r>
        <w:rPr>
          <w:rFonts w:ascii="Times New Roman" w:eastAsia="Times New Roman"/>
          <w:spacing w:val="16"/>
        </w:rPr>
        <w:t>AL</w:t>
      </w:r>
      <w:r>
        <w:rPr>
          <w:rFonts w:ascii="Times New Roman" w:eastAsia="Times New Roman"/>
          <w:spacing w:val="17"/>
        </w:rPr>
        <w:t>U</w:t>
      </w:r>
      <w:r>
        <w:rPr>
          <w:spacing w:val="-88"/>
        </w:rPr>
        <w:t>）</w:t>
      </w:r>
      <w:r>
        <w:rPr>
          <w:spacing w:val="-14"/>
        </w:rPr>
        <w:t>、控制单元、寄存器组】。</w:t>
      </w:r>
    </w:p>
    <w:p w14:paraId="74B9A4C0" w14:textId="77777777" w:rsidR="00AF1BF6" w:rsidRDefault="00AF1BF6" w:rsidP="00F937F0">
      <w:pPr>
        <w:sectPr w:rsidR="00AF1BF6">
          <w:pgSz w:w="11910" w:h="16840"/>
          <w:pgMar w:top="1700" w:right="1360" w:bottom="1380" w:left="1660" w:header="851" w:footer="1172" w:gutter="0"/>
          <w:cols w:space="720"/>
        </w:sectPr>
      </w:pPr>
    </w:p>
    <w:p w14:paraId="10F24367" w14:textId="77777777" w:rsidR="00AF1BF6" w:rsidRDefault="00000000" w:rsidP="00F937F0">
      <w:pPr>
        <w:pStyle w:val="a3"/>
        <w:ind w:left="140"/>
        <w:rPr>
          <w:sz w:val="20"/>
        </w:rPr>
      </w:pPr>
      <w:r>
        <w:rPr>
          <w:noProof/>
          <w:sz w:val="20"/>
        </w:rPr>
        <w:lastRenderedPageBreak/>
        <mc:AlternateContent>
          <mc:Choice Requires="wpg">
            <w:drawing>
              <wp:inline distT="0" distB="0" distL="0" distR="0" wp14:anchorId="6995F293" wp14:editId="3887F3EE">
                <wp:extent cx="5274945" cy="2904490"/>
                <wp:effectExtent l="0" t="0" r="0" b="635"/>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945" cy="2904490"/>
                          <a:chOff x="0" y="0"/>
                          <a:chExt cx="5274945" cy="2904490"/>
                        </a:xfrm>
                      </wpg:grpSpPr>
                      <pic:pic xmlns:pic="http://schemas.openxmlformats.org/drawingml/2006/picture">
                        <pic:nvPicPr>
                          <pic:cNvPr id="374" name="Image 374"/>
                          <pic:cNvPicPr/>
                        </pic:nvPicPr>
                        <pic:blipFill>
                          <a:blip r:embed="rId36" cstate="print"/>
                          <a:stretch>
                            <a:fillRect/>
                          </a:stretch>
                        </pic:blipFill>
                        <pic:spPr>
                          <a:xfrm>
                            <a:off x="8322" y="103678"/>
                            <a:ext cx="5259971" cy="2794461"/>
                          </a:xfrm>
                          <a:prstGeom prst="rect">
                            <a:avLst/>
                          </a:prstGeom>
                        </pic:spPr>
                      </pic:pic>
                      <wps:wsp>
                        <wps:cNvPr id="375" name="Graphic 375"/>
                        <wps:cNvSpPr/>
                        <wps:spPr>
                          <a:xfrm>
                            <a:off x="883399" y="753021"/>
                            <a:ext cx="3119120" cy="1774189"/>
                          </a:xfrm>
                          <a:custGeom>
                            <a:avLst/>
                            <a:gdLst/>
                            <a:ahLst/>
                            <a:cxnLst/>
                            <a:rect l="l" t="t" r="r" b="b"/>
                            <a:pathLst>
                              <a:path w="3119120" h="1774189">
                                <a:moveTo>
                                  <a:pt x="3118547" y="1773608"/>
                                </a:moveTo>
                                <a:lnTo>
                                  <a:pt x="0" y="1773608"/>
                                </a:lnTo>
                                <a:lnTo>
                                  <a:pt x="0" y="0"/>
                                </a:lnTo>
                                <a:lnTo>
                                  <a:pt x="3118547" y="0"/>
                                </a:lnTo>
                                <a:lnTo>
                                  <a:pt x="3118547" y="1773608"/>
                                </a:lnTo>
                                <a:close/>
                              </a:path>
                            </a:pathLst>
                          </a:custGeom>
                          <a:solidFill>
                            <a:srgbClr val="FFE699"/>
                          </a:solidFill>
                        </wps:spPr>
                        <wps:bodyPr wrap="square" lIns="0" tIns="0" rIns="0" bIns="0" rtlCol="0">
                          <a:prstTxWarp prst="textNoShape">
                            <a:avLst/>
                          </a:prstTxWarp>
                          <a:noAutofit/>
                        </wps:bodyPr>
                      </wps:wsp>
                      <wps:wsp>
                        <wps:cNvPr id="376" name="Graphic 376"/>
                        <wps:cNvSpPr/>
                        <wps:spPr>
                          <a:xfrm>
                            <a:off x="883399" y="753021"/>
                            <a:ext cx="3119120" cy="1774189"/>
                          </a:xfrm>
                          <a:custGeom>
                            <a:avLst/>
                            <a:gdLst/>
                            <a:ahLst/>
                            <a:cxnLst/>
                            <a:rect l="l" t="t" r="r" b="b"/>
                            <a:pathLst>
                              <a:path w="3119120" h="1774189">
                                <a:moveTo>
                                  <a:pt x="0" y="0"/>
                                </a:moveTo>
                                <a:lnTo>
                                  <a:pt x="3118547" y="0"/>
                                </a:lnTo>
                                <a:lnTo>
                                  <a:pt x="3118547" y="1773608"/>
                                </a:lnTo>
                                <a:lnTo>
                                  <a:pt x="0" y="1773608"/>
                                </a:lnTo>
                                <a:lnTo>
                                  <a:pt x="0" y="0"/>
                                </a:lnTo>
                                <a:close/>
                              </a:path>
                            </a:pathLst>
                          </a:custGeom>
                          <a:ln w="5383">
                            <a:solidFill>
                              <a:srgbClr val="DEEBF6"/>
                            </a:solidFill>
                            <a:prstDash val="solid"/>
                          </a:ln>
                        </wps:spPr>
                        <wps:bodyPr wrap="square" lIns="0" tIns="0" rIns="0" bIns="0" rtlCol="0">
                          <a:prstTxWarp prst="textNoShape">
                            <a:avLst/>
                          </a:prstTxWarp>
                          <a:noAutofit/>
                        </wps:bodyPr>
                      </wps:wsp>
                      <wps:wsp>
                        <wps:cNvPr id="377" name="Graphic 377"/>
                        <wps:cNvSpPr/>
                        <wps:spPr>
                          <a:xfrm>
                            <a:off x="883399" y="379121"/>
                            <a:ext cx="762000" cy="376555"/>
                          </a:xfrm>
                          <a:custGeom>
                            <a:avLst/>
                            <a:gdLst/>
                            <a:ahLst/>
                            <a:cxnLst/>
                            <a:rect l="l" t="t" r="r" b="b"/>
                            <a:pathLst>
                              <a:path w="762000" h="376555">
                                <a:moveTo>
                                  <a:pt x="0" y="0"/>
                                </a:moveTo>
                                <a:lnTo>
                                  <a:pt x="761780" y="0"/>
                                </a:lnTo>
                                <a:lnTo>
                                  <a:pt x="761780" y="376537"/>
                                </a:lnTo>
                                <a:lnTo>
                                  <a:pt x="0" y="376537"/>
                                </a:lnTo>
                                <a:lnTo>
                                  <a:pt x="0" y="0"/>
                                </a:lnTo>
                                <a:close/>
                              </a:path>
                            </a:pathLst>
                          </a:custGeom>
                          <a:ln w="5377">
                            <a:solidFill>
                              <a:srgbClr val="FFFFFF"/>
                            </a:solidFill>
                            <a:prstDash val="solid"/>
                          </a:ln>
                        </wps:spPr>
                        <wps:bodyPr wrap="square" lIns="0" tIns="0" rIns="0" bIns="0" rtlCol="0">
                          <a:prstTxWarp prst="textNoShape">
                            <a:avLst/>
                          </a:prstTxWarp>
                          <a:noAutofit/>
                        </wps:bodyPr>
                      </wps:wsp>
                      <wps:wsp>
                        <wps:cNvPr id="378" name="Graphic 378"/>
                        <wps:cNvSpPr/>
                        <wps:spPr>
                          <a:xfrm>
                            <a:off x="1040324" y="1101834"/>
                            <a:ext cx="337820" cy="459740"/>
                          </a:xfrm>
                          <a:custGeom>
                            <a:avLst/>
                            <a:gdLst/>
                            <a:ahLst/>
                            <a:cxnLst/>
                            <a:rect l="l" t="t" r="r" b="b"/>
                            <a:pathLst>
                              <a:path w="337820" h="459740">
                                <a:moveTo>
                                  <a:pt x="0" y="0"/>
                                </a:moveTo>
                                <a:lnTo>
                                  <a:pt x="337459" y="459623"/>
                                </a:lnTo>
                              </a:path>
                            </a:pathLst>
                          </a:custGeom>
                          <a:ln w="12229">
                            <a:solidFill>
                              <a:srgbClr val="5B9BD5"/>
                            </a:solidFill>
                            <a:prstDash val="solid"/>
                          </a:ln>
                        </wps:spPr>
                        <wps:bodyPr wrap="square" lIns="0" tIns="0" rIns="0" bIns="0" rtlCol="0">
                          <a:prstTxWarp prst="textNoShape">
                            <a:avLst/>
                          </a:prstTxWarp>
                          <a:noAutofit/>
                        </wps:bodyPr>
                      </wps:wsp>
                      <wps:wsp>
                        <wps:cNvPr id="379" name="Graphic 379"/>
                        <wps:cNvSpPr/>
                        <wps:spPr>
                          <a:xfrm>
                            <a:off x="1377788" y="1561463"/>
                            <a:ext cx="1153795" cy="9525"/>
                          </a:xfrm>
                          <a:custGeom>
                            <a:avLst/>
                            <a:gdLst/>
                            <a:ahLst/>
                            <a:cxnLst/>
                            <a:rect l="l" t="t" r="r" b="b"/>
                            <a:pathLst>
                              <a:path w="1153795" h="9525">
                                <a:moveTo>
                                  <a:pt x="0" y="9071"/>
                                </a:moveTo>
                                <a:lnTo>
                                  <a:pt x="1153640" y="0"/>
                                </a:lnTo>
                              </a:path>
                            </a:pathLst>
                          </a:custGeom>
                          <a:ln w="12043">
                            <a:solidFill>
                              <a:srgbClr val="5B9BD5"/>
                            </a:solidFill>
                            <a:prstDash val="solid"/>
                          </a:ln>
                        </wps:spPr>
                        <wps:bodyPr wrap="square" lIns="0" tIns="0" rIns="0" bIns="0" rtlCol="0">
                          <a:prstTxWarp prst="textNoShape">
                            <a:avLst/>
                          </a:prstTxWarp>
                          <a:noAutofit/>
                        </wps:bodyPr>
                      </wps:wsp>
                      <wps:wsp>
                        <wps:cNvPr id="380" name="Graphic 380"/>
                        <wps:cNvSpPr/>
                        <wps:spPr>
                          <a:xfrm>
                            <a:off x="2531442" y="1059506"/>
                            <a:ext cx="251460" cy="502284"/>
                          </a:xfrm>
                          <a:custGeom>
                            <a:avLst/>
                            <a:gdLst/>
                            <a:ahLst/>
                            <a:cxnLst/>
                            <a:rect l="l" t="t" r="r" b="b"/>
                            <a:pathLst>
                              <a:path w="251460" h="502284">
                                <a:moveTo>
                                  <a:pt x="0" y="501956"/>
                                </a:moveTo>
                                <a:lnTo>
                                  <a:pt x="251132" y="0"/>
                                </a:lnTo>
                              </a:path>
                            </a:pathLst>
                          </a:custGeom>
                          <a:ln w="12272">
                            <a:solidFill>
                              <a:srgbClr val="5B9BD5"/>
                            </a:solidFill>
                            <a:prstDash val="solid"/>
                          </a:ln>
                        </wps:spPr>
                        <wps:bodyPr wrap="square" lIns="0" tIns="0" rIns="0" bIns="0" rtlCol="0">
                          <a:prstTxWarp prst="textNoShape">
                            <a:avLst/>
                          </a:prstTxWarp>
                          <a:noAutofit/>
                        </wps:bodyPr>
                      </wps:wsp>
                      <wps:wsp>
                        <wps:cNvPr id="381" name="Graphic 381"/>
                        <wps:cNvSpPr/>
                        <wps:spPr>
                          <a:xfrm>
                            <a:off x="1040324" y="1119978"/>
                            <a:ext cx="440055" cy="1270"/>
                          </a:xfrm>
                          <a:custGeom>
                            <a:avLst/>
                            <a:gdLst/>
                            <a:ahLst/>
                            <a:cxnLst/>
                            <a:rect l="l" t="t" r="r" b="b"/>
                            <a:pathLst>
                              <a:path w="440055">
                                <a:moveTo>
                                  <a:pt x="0" y="0"/>
                                </a:moveTo>
                                <a:lnTo>
                                  <a:pt x="439481" y="0"/>
                                </a:lnTo>
                              </a:path>
                            </a:pathLst>
                          </a:custGeom>
                          <a:ln w="12043">
                            <a:solidFill>
                              <a:srgbClr val="5B9BD5"/>
                            </a:solidFill>
                            <a:prstDash val="solid"/>
                          </a:ln>
                        </wps:spPr>
                        <wps:bodyPr wrap="square" lIns="0" tIns="0" rIns="0" bIns="0" rtlCol="0">
                          <a:prstTxWarp prst="textNoShape">
                            <a:avLst/>
                          </a:prstTxWarp>
                          <a:noAutofit/>
                        </wps:bodyPr>
                      </wps:wsp>
                      <wps:wsp>
                        <wps:cNvPr id="382" name="Graphic 382"/>
                        <wps:cNvSpPr/>
                        <wps:spPr>
                          <a:xfrm>
                            <a:off x="2382330" y="1074620"/>
                            <a:ext cx="400685" cy="1270"/>
                          </a:xfrm>
                          <a:custGeom>
                            <a:avLst/>
                            <a:gdLst/>
                            <a:ahLst/>
                            <a:cxnLst/>
                            <a:rect l="l" t="t" r="r" b="b"/>
                            <a:pathLst>
                              <a:path w="400685">
                                <a:moveTo>
                                  <a:pt x="0" y="0"/>
                                </a:moveTo>
                                <a:lnTo>
                                  <a:pt x="400242" y="0"/>
                                </a:lnTo>
                              </a:path>
                            </a:pathLst>
                          </a:custGeom>
                          <a:ln w="12043">
                            <a:solidFill>
                              <a:srgbClr val="5B9BD5"/>
                            </a:solidFill>
                            <a:prstDash val="solid"/>
                          </a:ln>
                        </wps:spPr>
                        <wps:bodyPr wrap="square" lIns="0" tIns="0" rIns="0" bIns="0" rtlCol="0">
                          <a:prstTxWarp prst="textNoShape">
                            <a:avLst/>
                          </a:prstTxWarp>
                          <a:noAutofit/>
                        </wps:bodyPr>
                      </wps:wsp>
                      <wps:wsp>
                        <wps:cNvPr id="383" name="Graphic 383"/>
                        <wps:cNvSpPr/>
                        <wps:spPr>
                          <a:xfrm>
                            <a:off x="2178283" y="1089742"/>
                            <a:ext cx="204470" cy="220979"/>
                          </a:xfrm>
                          <a:custGeom>
                            <a:avLst/>
                            <a:gdLst/>
                            <a:ahLst/>
                            <a:cxnLst/>
                            <a:rect l="l" t="t" r="r" b="b"/>
                            <a:pathLst>
                              <a:path w="204470" h="220979">
                                <a:moveTo>
                                  <a:pt x="0" y="220739"/>
                                </a:moveTo>
                                <a:lnTo>
                                  <a:pt x="204045" y="0"/>
                                </a:lnTo>
                              </a:path>
                            </a:pathLst>
                          </a:custGeom>
                          <a:ln w="12197">
                            <a:solidFill>
                              <a:srgbClr val="5B9BD5"/>
                            </a:solidFill>
                            <a:prstDash val="solid"/>
                          </a:ln>
                        </wps:spPr>
                        <wps:bodyPr wrap="square" lIns="0" tIns="0" rIns="0" bIns="0" rtlCol="0">
                          <a:prstTxWarp prst="textNoShape">
                            <a:avLst/>
                          </a:prstTxWarp>
                          <a:noAutofit/>
                        </wps:bodyPr>
                      </wps:wsp>
                      <wps:wsp>
                        <wps:cNvPr id="384" name="Graphic 384"/>
                        <wps:cNvSpPr/>
                        <wps:spPr>
                          <a:xfrm>
                            <a:off x="1479814" y="1119981"/>
                            <a:ext cx="251460" cy="212090"/>
                          </a:xfrm>
                          <a:custGeom>
                            <a:avLst/>
                            <a:gdLst/>
                            <a:ahLst/>
                            <a:cxnLst/>
                            <a:rect l="l" t="t" r="r" b="b"/>
                            <a:pathLst>
                              <a:path w="251460" h="212090">
                                <a:moveTo>
                                  <a:pt x="251133" y="211668"/>
                                </a:moveTo>
                                <a:lnTo>
                                  <a:pt x="0" y="0"/>
                                </a:lnTo>
                              </a:path>
                            </a:pathLst>
                          </a:custGeom>
                          <a:ln w="12162">
                            <a:solidFill>
                              <a:srgbClr val="5B9BD5"/>
                            </a:solidFill>
                            <a:prstDash val="solid"/>
                          </a:ln>
                        </wps:spPr>
                        <wps:bodyPr wrap="square" lIns="0" tIns="0" rIns="0" bIns="0" rtlCol="0">
                          <a:prstTxWarp prst="textNoShape">
                            <a:avLst/>
                          </a:prstTxWarp>
                          <a:noAutofit/>
                        </wps:bodyPr>
                      </wps:wsp>
                      <wps:wsp>
                        <wps:cNvPr id="385" name="Graphic 385"/>
                        <wps:cNvSpPr/>
                        <wps:spPr>
                          <a:xfrm>
                            <a:off x="1711333" y="1310482"/>
                            <a:ext cx="467359" cy="1270"/>
                          </a:xfrm>
                          <a:custGeom>
                            <a:avLst/>
                            <a:gdLst/>
                            <a:ahLst/>
                            <a:cxnLst/>
                            <a:rect l="l" t="t" r="r" b="b"/>
                            <a:pathLst>
                              <a:path w="467359">
                                <a:moveTo>
                                  <a:pt x="466949" y="0"/>
                                </a:moveTo>
                                <a:lnTo>
                                  <a:pt x="0" y="0"/>
                                </a:lnTo>
                              </a:path>
                            </a:pathLst>
                          </a:custGeom>
                          <a:ln w="12043">
                            <a:solidFill>
                              <a:srgbClr val="5B9BD5"/>
                            </a:solidFill>
                            <a:prstDash val="solid"/>
                          </a:ln>
                        </wps:spPr>
                        <wps:bodyPr wrap="square" lIns="0" tIns="0" rIns="0" bIns="0" rtlCol="0">
                          <a:prstTxWarp prst="textNoShape">
                            <a:avLst/>
                          </a:prstTxWarp>
                          <a:noAutofit/>
                        </wps:bodyPr>
                      </wps:wsp>
                      <wps:wsp>
                        <wps:cNvPr id="386" name="Graphic 386"/>
                        <wps:cNvSpPr/>
                        <wps:spPr>
                          <a:xfrm>
                            <a:off x="1711328" y="1339402"/>
                            <a:ext cx="642620" cy="197485"/>
                          </a:xfrm>
                          <a:custGeom>
                            <a:avLst/>
                            <a:gdLst/>
                            <a:ahLst/>
                            <a:cxnLst/>
                            <a:rect l="l" t="t" r="r" b="b"/>
                            <a:pathLst>
                              <a:path w="642620" h="197485">
                                <a:moveTo>
                                  <a:pt x="0" y="0"/>
                                </a:moveTo>
                                <a:lnTo>
                                  <a:pt x="642511" y="0"/>
                                </a:lnTo>
                                <a:lnTo>
                                  <a:pt x="642511" y="197440"/>
                                </a:lnTo>
                                <a:lnTo>
                                  <a:pt x="0" y="197440"/>
                                </a:lnTo>
                                <a:lnTo>
                                  <a:pt x="0" y="0"/>
                                </a:lnTo>
                                <a:close/>
                              </a:path>
                            </a:pathLst>
                          </a:custGeom>
                          <a:ln w="5363">
                            <a:solidFill>
                              <a:srgbClr val="FFFFFF"/>
                            </a:solidFill>
                            <a:prstDash val="solid"/>
                          </a:ln>
                        </wps:spPr>
                        <wps:bodyPr wrap="square" lIns="0" tIns="0" rIns="0" bIns="0" rtlCol="0">
                          <a:prstTxWarp prst="textNoShape">
                            <a:avLst/>
                          </a:prstTxWarp>
                          <a:noAutofit/>
                        </wps:bodyPr>
                      </wps:wsp>
                      <wps:wsp>
                        <wps:cNvPr id="387" name="Graphic 387"/>
                        <wps:cNvSpPr/>
                        <wps:spPr>
                          <a:xfrm>
                            <a:off x="1040324" y="1912461"/>
                            <a:ext cx="2839085" cy="454025"/>
                          </a:xfrm>
                          <a:custGeom>
                            <a:avLst/>
                            <a:gdLst/>
                            <a:ahLst/>
                            <a:cxnLst/>
                            <a:rect l="l" t="t" r="r" b="b"/>
                            <a:pathLst>
                              <a:path w="2839085" h="454025">
                                <a:moveTo>
                                  <a:pt x="2838718" y="453574"/>
                                </a:moveTo>
                                <a:lnTo>
                                  <a:pt x="0" y="453574"/>
                                </a:lnTo>
                                <a:lnTo>
                                  <a:pt x="0" y="0"/>
                                </a:lnTo>
                                <a:lnTo>
                                  <a:pt x="2838718" y="0"/>
                                </a:lnTo>
                                <a:lnTo>
                                  <a:pt x="2838718" y="453574"/>
                                </a:lnTo>
                                <a:close/>
                              </a:path>
                            </a:pathLst>
                          </a:custGeom>
                          <a:solidFill>
                            <a:srgbClr val="70AD47"/>
                          </a:solidFill>
                        </wps:spPr>
                        <wps:bodyPr wrap="square" lIns="0" tIns="0" rIns="0" bIns="0" rtlCol="0">
                          <a:prstTxWarp prst="textNoShape">
                            <a:avLst/>
                          </a:prstTxWarp>
                          <a:noAutofit/>
                        </wps:bodyPr>
                      </wps:wsp>
                      <wps:wsp>
                        <wps:cNvPr id="388" name="Graphic 388"/>
                        <wps:cNvSpPr/>
                        <wps:spPr>
                          <a:xfrm>
                            <a:off x="1040324" y="1912461"/>
                            <a:ext cx="2839085" cy="454025"/>
                          </a:xfrm>
                          <a:custGeom>
                            <a:avLst/>
                            <a:gdLst/>
                            <a:ahLst/>
                            <a:cxnLst/>
                            <a:rect l="l" t="t" r="r" b="b"/>
                            <a:pathLst>
                              <a:path w="2839085" h="454025">
                                <a:moveTo>
                                  <a:pt x="0" y="0"/>
                                </a:moveTo>
                                <a:lnTo>
                                  <a:pt x="2838718" y="0"/>
                                </a:lnTo>
                                <a:lnTo>
                                  <a:pt x="2838718" y="453574"/>
                                </a:lnTo>
                                <a:lnTo>
                                  <a:pt x="0" y="453574"/>
                                </a:lnTo>
                                <a:lnTo>
                                  <a:pt x="0" y="0"/>
                                </a:lnTo>
                                <a:close/>
                              </a:path>
                            </a:pathLst>
                          </a:custGeom>
                          <a:ln w="5355">
                            <a:solidFill>
                              <a:srgbClr val="2B4719"/>
                            </a:solidFill>
                            <a:prstDash val="solid"/>
                          </a:ln>
                        </wps:spPr>
                        <wps:bodyPr wrap="square" lIns="0" tIns="0" rIns="0" bIns="0" rtlCol="0">
                          <a:prstTxWarp prst="textNoShape">
                            <a:avLst/>
                          </a:prstTxWarp>
                          <a:noAutofit/>
                        </wps:bodyPr>
                      </wps:wsp>
                      <wps:wsp>
                        <wps:cNvPr id="389" name="Graphic 389"/>
                        <wps:cNvSpPr/>
                        <wps:spPr>
                          <a:xfrm>
                            <a:off x="1898467" y="1341813"/>
                            <a:ext cx="610870" cy="142875"/>
                          </a:xfrm>
                          <a:custGeom>
                            <a:avLst/>
                            <a:gdLst/>
                            <a:ahLst/>
                            <a:cxnLst/>
                            <a:rect l="l" t="t" r="r" b="b"/>
                            <a:pathLst>
                              <a:path w="610870" h="142875">
                                <a:moveTo>
                                  <a:pt x="610872" y="142691"/>
                                </a:moveTo>
                                <a:lnTo>
                                  <a:pt x="0" y="142691"/>
                                </a:lnTo>
                                <a:lnTo>
                                  <a:pt x="0" y="0"/>
                                </a:lnTo>
                                <a:lnTo>
                                  <a:pt x="610872" y="0"/>
                                </a:lnTo>
                                <a:lnTo>
                                  <a:pt x="610872" y="142691"/>
                                </a:lnTo>
                                <a:close/>
                              </a:path>
                            </a:pathLst>
                          </a:custGeom>
                          <a:solidFill>
                            <a:srgbClr val="FFE699"/>
                          </a:solidFill>
                        </wps:spPr>
                        <wps:bodyPr wrap="square" lIns="0" tIns="0" rIns="0" bIns="0" rtlCol="0">
                          <a:prstTxWarp prst="textNoShape">
                            <a:avLst/>
                          </a:prstTxWarp>
                          <a:noAutofit/>
                        </wps:bodyPr>
                      </wps:wsp>
                      <wps:wsp>
                        <wps:cNvPr id="390" name="Graphic 390"/>
                        <wps:cNvSpPr/>
                        <wps:spPr>
                          <a:xfrm>
                            <a:off x="1898467" y="1341813"/>
                            <a:ext cx="610870" cy="142875"/>
                          </a:xfrm>
                          <a:custGeom>
                            <a:avLst/>
                            <a:gdLst/>
                            <a:ahLst/>
                            <a:cxnLst/>
                            <a:rect l="l" t="t" r="r" b="b"/>
                            <a:pathLst>
                              <a:path w="610870" h="142875">
                                <a:moveTo>
                                  <a:pt x="0" y="0"/>
                                </a:moveTo>
                                <a:lnTo>
                                  <a:pt x="610872" y="0"/>
                                </a:lnTo>
                                <a:lnTo>
                                  <a:pt x="610872" y="142691"/>
                                </a:lnTo>
                                <a:lnTo>
                                  <a:pt x="0" y="142691"/>
                                </a:lnTo>
                                <a:lnTo>
                                  <a:pt x="0" y="0"/>
                                </a:lnTo>
                                <a:close/>
                              </a:path>
                            </a:pathLst>
                          </a:custGeom>
                          <a:ln w="5359">
                            <a:solidFill>
                              <a:srgbClr val="FFE699"/>
                            </a:solidFill>
                            <a:prstDash val="solid"/>
                          </a:ln>
                        </wps:spPr>
                        <wps:bodyPr wrap="square" lIns="0" tIns="0" rIns="0" bIns="0" rtlCol="0">
                          <a:prstTxWarp prst="textNoShape">
                            <a:avLst/>
                          </a:prstTxWarp>
                          <a:noAutofit/>
                        </wps:bodyPr>
                      </wps:wsp>
                      <wps:wsp>
                        <wps:cNvPr id="391" name="Graphic 391"/>
                        <wps:cNvSpPr/>
                        <wps:spPr>
                          <a:xfrm>
                            <a:off x="1867673" y="1945393"/>
                            <a:ext cx="1934210" cy="188595"/>
                          </a:xfrm>
                          <a:custGeom>
                            <a:avLst/>
                            <a:gdLst/>
                            <a:ahLst/>
                            <a:cxnLst/>
                            <a:rect l="l" t="t" r="r" b="b"/>
                            <a:pathLst>
                              <a:path w="1934210" h="188595">
                                <a:moveTo>
                                  <a:pt x="1933914" y="188441"/>
                                </a:moveTo>
                                <a:lnTo>
                                  <a:pt x="0" y="188441"/>
                                </a:lnTo>
                                <a:lnTo>
                                  <a:pt x="0" y="0"/>
                                </a:lnTo>
                                <a:lnTo>
                                  <a:pt x="1933914" y="0"/>
                                </a:lnTo>
                                <a:lnTo>
                                  <a:pt x="1933914" y="188441"/>
                                </a:lnTo>
                                <a:close/>
                              </a:path>
                            </a:pathLst>
                          </a:custGeom>
                          <a:solidFill>
                            <a:srgbClr val="7C7C7C"/>
                          </a:solidFill>
                        </wps:spPr>
                        <wps:bodyPr wrap="square" lIns="0" tIns="0" rIns="0" bIns="0" rtlCol="0">
                          <a:prstTxWarp prst="textNoShape">
                            <a:avLst/>
                          </a:prstTxWarp>
                          <a:noAutofit/>
                        </wps:bodyPr>
                      </wps:wsp>
                      <wps:wsp>
                        <wps:cNvPr id="392" name="Graphic 392"/>
                        <wps:cNvSpPr/>
                        <wps:spPr>
                          <a:xfrm>
                            <a:off x="1867673" y="1945393"/>
                            <a:ext cx="1934210" cy="188595"/>
                          </a:xfrm>
                          <a:custGeom>
                            <a:avLst/>
                            <a:gdLst/>
                            <a:ahLst/>
                            <a:cxnLst/>
                            <a:rect l="l" t="t" r="r" b="b"/>
                            <a:pathLst>
                              <a:path w="1934210" h="188595">
                                <a:moveTo>
                                  <a:pt x="0" y="0"/>
                                </a:moveTo>
                                <a:lnTo>
                                  <a:pt x="1933914" y="0"/>
                                </a:lnTo>
                                <a:lnTo>
                                  <a:pt x="1933914" y="188441"/>
                                </a:lnTo>
                                <a:lnTo>
                                  <a:pt x="0" y="188441"/>
                                </a:lnTo>
                                <a:lnTo>
                                  <a:pt x="0" y="0"/>
                                </a:lnTo>
                                <a:close/>
                              </a:path>
                            </a:pathLst>
                          </a:custGeom>
                          <a:ln w="5353">
                            <a:solidFill>
                              <a:srgbClr val="223E59"/>
                            </a:solidFill>
                            <a:prstDash val="solid"/>
                          </a:ln>
                        </wps:spPr>
                        <wps:bodyPr wrap="square" lIns="0" tIns="0" rIns="0" bIns="0" rtlCol="0">
                          <a:prstTxWarp prst="textNoShape">
                            <a:avLst/>
                          </a:prstTxWarp>
                          <a:noAutofit/>
                        </wps:bodyPr>
                      </wps:wsp>
                      <wps:wsp>
                        <wps:cNvPr id="393" name="Graphic 393"/>
                        <wps:cNvSpPr/>
                        <wps:spPr>
                          <a:xfrm>
                            <a:off x="1867673" y="2161071"/>
                            <a:ext cx="1934210" cy="188595"/>
                          </a:xfrm>
                          <a:custGeom>
                            <a:avLst/>
                            <a:gdLst/>
                            <a:ahLst/>
                            <a:cxnLst/>
                            <a:rect l="l" t="t" r="r" b="b"/>
                            <a:pathLst>
                              <a:path w="1934210" h="188595">
                                <a:moveTo>
                                  <a:pt x="1933914" y="188441"/>
                                </a:moveTo>
                                <a:lnTo>
                                  <a:pt x="0" y="188441"/>
                                </a:lnTo>
                                <a:lnTo>
                                  <a:pt x="0" y="0"/>
                                </a:lnTo>
                                <a:lnTo>
                                  <a:pt x="1933914" y="0"/>
                                </a:lnTo>
                                <a:lnTo>
                                  <a:pt x="1933914" y="188441"/>
                                </a:lnTo>
                                <a:close/>
                              </a:path>
                            </a:pathLst>
                          </a:custGeom>
                          <a:solidFill>
                            <a:srgbClr val="5B9BD5"/>
                          </a:solidFill>
                        </wps:spPr>
                        <wps:bodyPr wrap="square" lIns="0" tIns="0" rIns="0" bIns="0" rtlCol="0">
                          <a:prstTxWarp prst="textNoShape">
                            <a:avLst/>
                          </a:prstTxWarp>
                          <a:noAutofit/>
                        </wps:bodyPr>
                      </wps:wsp>
                      <wps:wsp>
                        <wps:cNvPr id="394" name="Graphic 394"/>
                        <wps:cNvSpPr/>
                        <wps:spPr>
                          <a:xfrm>
                            <a:off x="1867673" y="2161071"/>
                            <a:ext cx="1934210" cy="188595"/>
                          </a:xfrm>
                          <a:custGeom>
                            <a:avLst/>
                            <a:gdLst/>
                            <a:ahLst/>
                            <a:cxnLst/>
                            <a:rect l="l" t="t" r="r" b="b"/>
                            <a:pathLst>
                              <a:path w="1934210" h="188595">
                                <a:moveTo>
                                  <a:pt x="0" y="0"/>
                                </a:moveTo>
                                <a:lnTo>
                                  <a:pt x="1933914" y="0"/>
                                </a:lnTo>
                                <a:lnTo>
                                  <a:pt x="1933914" y="188441"/>
                                </a:lnTo>
                                <a:lnTo>
                                  <a:pt x="0" y="188441"/>
                                </a:lnTo>
                                <a:lnTo>
                                  <a:pt x="0" y="0"/>
                                </a:lnTo>
                                <a:close/>
                              </a:path>
                            </a:pathLst>
                          </a:custGeom>
                          <a:ln w="5353">
                            <a:solidFill>
                              <a:srgbClr val="223E59"/>
                            </a:solidFill>
                            <a:prstDash val="solid"/>
                          </a:ln>
                        </wps:spPr>
                        <wps:bodyPr wrap="square" lIns="0" tIns="0" rIns="0" bIns="0" rtlCol="0">
                          <a:prstTxWarp prst="textNoShape">
                            <a:avLst/>
                          </a:prstTxWarp>
                          <a:noAutofit/>
                        </wps:bodyPr>
                      </wps:wsp>
                      <wps:wsp>
                        <wps:cNvPr id="395" name="Textbox 395"/>
                        <wps:cNvSpPr txBox="1"/>
                        <wps:spPr>
                          <a:xfrm>
                            <a:off x="3175" y="3175"/>
                            <a:ext cx="5268595" cy="2898140"/>
                          </a:xfrm>
                          <a:prstGeom prst="rect">
                            <a:avLst/>
                          </a:prstGeom>
                          <a:ln w="6350">
                            <a:solidFill>
                              <a:srgbClr val="000000"/>
                            </a:solidFill>
                            <a:prstDash val="solid"/>
                          </a:ln>
                        </wps:spPr>
                        <wps:txbx>
                          <w:txbxContent>
                            <w:p w14:paraId="55E9A66E" w14:textId="77777777" w:rsidR="00AF1BF6" w:rsidRDefault="00AF1BF6">
                              <w:pPr>
                                <w:rPr>
                                  <w:sz w:val="23"/>
                                </w:rPr>
                              </w:pPr>
                            </w:p>
                            <w:p w14:paraId="7FA2B002" w14:textId="77777777" w:rsidR="00AF1BF6" w:rsidRDefault="00AF1BF6">
                              <w:pPr>
                                <w:spacing w:before="27"/>
                                <w:rPr>
                                  <w:sz w:val="23"/>
                                </w:rPr>
                              </w:pPr>
                            </w:p>
                            <w:p w14:paraId="1F474C11" w14:textId="77777777" w:rsidR="00AF1BF6" w:rsidRDefault="00000000">
                              <w:pPr>
                                <w:spacing w:before="1"/>
                                <w:ind w:left="1443"/>
                                <w:rPr>
                                  <w:sz w:val="23"/>
                                </w:rPr>
                              </w:pPr>
                              <w:r>
                                <w:rPr>
                                  <w:spacing w:val="-5"/>
                                  <w:w w:val="105"/>
                                  <w:sz w:val="23"/>
                                </w:rPr>
                                <w:t>CPU</w:t>
                              </w:r>
                            </w:p>
                            <w:p w14:paraId="0D3DEE16" w14:textId="77777777" w:rsidR="00AF1BF6" w:rsidRDefault="00AF1BF6">
                              <w:pPr>
                                <w:rPr>
                                  <w:sz w:val="23"/>
                                </w:rPr>
                              </w:pPr>
                            </w:p>
                            <w:p w14:paraId="1BE38787" w14:textId="77777777" w:rsidR="00AF1BF6" w:rsidRDefault="00AF1BF6">
                              <w:pPr>
                                <w:rPr>
                                  <w:sz w:val="23"/>
                                </w:rPr>
                              </w:pPr>
                            </w:p>
                            <w:p w14:paraId="02D30F1A" w14:textId="77777777" w:rsidR="00AF1BF6" w:rsidRDefault="00AF1BF6">
                              <w:pPr>
                                <w:rPr>
                                  <w:sz w:val="23"/>
                                </w:rPr>
                              </w:pPr>
                            </w:p>
                            <w:p w14:paraId="75F70FBD" w14:textId="77777777" w:rsidR="00AF1BF6" w:rsidRDefault="00AF1BF6">
                              <w:pPr>
                                <w:spacing w:before="19"/>
                                <w:rPr>
                                  <w:sz w:val="23"/>
                                </w:rPr>
                              </w:pPr>
                            </w:p>
                            <w:p w14:paraId="2223C7D1" w14:textId="77777777" w:rsidR="00AF1BF6" w:rsidRDefault="00000000">
                              <w:pPr>
                                <w:ind w:left="2747"/>
                                <w:rPr>
                                  <w:sz w:val="13"/>
                                </w:rPr>
                              </w:pPr>
                              <w:r>
                                <w:rPr>
                                  <w:w w:val="105"/>
                                  <w:sz w:val="13"/>
                                </w:rPr>
                                <w:t>ALU</w:t>
                              </w:r>
                              <w:r>
                                <w:rPr>
                                  <w:spacing w:val="-2"/>
                                  <w:w w:val="105"/>
                                  <w:sz w:val="13"/>
                                </w:rPr>
                                <w:t xml:space="preserve"> 算术逻辑单元</w:t>
                              </w:r>
                            </w:p>
                            <w:p w14:paraId="51B55499" w14:textId="77777777" w:rsidR="00AF1BF6" w:rsidRDefault="00AF1BF6">
                              <w:pPr>
                                <w:rPr>
                                  <w:sz w:val="13"/>
                                </w:rPr>
                              </w:pPr>
                            </w:p>
                            <w:p w14:paraId="347B49D9" w14:textId="77777777" w:rsidR="00AF1BF6" w:rsidRDefault="00AF1BF6">
                              <w:pPr>
                                <w:rPr>
                                  <w:sz w:val="13"/>
                                </w:rPr>
                              </w:pPr>
                            </w:p>
                            <w:p w14:paraId="78CCE29E" w14:textId="77777777" w:rsidR="00AF1BF6" w:rsidRDefault="00AF1BF6">
                              <w:pPr>
                                <w:rPr>
                                  <w:sz w:val="13"/>
                                </w:rPr>
                              </w:pPr>
                            </w:p>
                            <w:p w14:paraId="671ED0F7" w14:textId="77777777" w:rsidR="00AF1BF6" w:rsidRDefault="00AF1BF6">
                              <w:pPr>
                                <w:spacing w:before="92"/>
                                <w:rPr>
                                  <w:sz w:val="13"/>
                                </w:rPr>
                              </w:pPr>
                            </w:p>
                            <w:p w14:paraId="24438074" w14:textId="77777777" w:rsidR="00AF1BF6" w:rsidRDefault="00000000">
                              <w:pPr>
                                <w:spacing w:line="316" w:lineRule="auto"/>
                                <w:ind w:left="3908" w:right="3287"/>
                                <w:jc w:val="center"/>
                                <w:rPr>
                                  <w:rFonts w:ascii="微软雅黑" w:eastAsia="微软雅黑"/>
                                  <w:sz w:val="15"/>
                                </w:rPr>
                              </w:pPr>
                              <w:r>
                                <w:rPr>
                                  <w:rFonts w:ascii="Arial" w:eastAsia="Arial"/>
                                  <w:color w:val="FFFFFF"/>
                                  <w:spacing w:val="-4"/>
                                  <w:w w:val="105"/>
                                  <w:sz w:val="15"/>
                                </w:rPr>
                                <w:t>PC</w:t>
                              </w:r>
                              <w:r>
                                <w:rPr>
                                  <w:rFonts w:ascii="微软雅黑" w:eastAsia="微软雅黑"/>
                                  <w:color w:val="FFFFFF"/>
                                  <w:spacing w:val="-4"/>
                                  <w:w w:val="105"/>
                                  <w:sz w:val="15"/>
                                </w:rPr>
                                <w:t xml:space="preserve">程序计数器 </w:t>
                              </w:r>
                              <w:r>
                                <w:rPr>
                                  <w:rFonts w:ascii="Arial" w:eastAsia="Arial"/>
                                  <w:color w:val="FFFFFF"/>
                                  <w:spacing w:val="-2"/>
                                  <w:w w:val="105"/>
                                  <w:sz w:val="15"/>
                                </w:rPr>
                                <w:t>IR</w:t>
                              </w:r>
                              <w:r>
                                <w:rPr>
                                  <w:rFonts w:ascii="微软雅黑" w:eastAsia="微软雅黑"/>
                                  <w:color w:val="FFFFFF"/>
                                  <w:spacing w:val="-2"/>
                                  <w:w w:val="105"/>
                                  <w:sz w:val="15"/>
                                </w:rPr>
                                <w:t>地址寄存器</w:t>
                              </w:r>
                            </w:p>
                          </w:txbxContent>
                        </wps:txbx>
                        <wps:bodyPr wrap="square" lIns="0" tIns="0" rIns="0" bIns="0" rtlCol="0">
                          <a:noAutofit/>
                        </wps:bodyPr>
                      </wps:wsp>
                      <wps:wsp>
                        <wps:cNvPr id="396" name="Textbox 396"/>
                        <wps:cNvSpPr txBox="1"/>
                        <wps:spPr>
                          <a:xfrm>
                            <a:off x="1093609" y="1957819"/>
                            <a:ext cx="434340" cy="142875"/>
                          </a:xfrm>
                          <a:prstGeom prst="rect">
                            <a:avLst/>
                          </a:prstGeom>
                          <a:solidFill>
                            <a:srgbClr val="FFFFFF"/>
                          </a:solidFill>
                          <a:ln w="5365">
                            <a:solidFill>
                              <a:srgbClr val="5B9BD5"/>
                            </a:solidFill>
                            <a:prstDash val="solid"/>
                          </a:ln>
                        </wps:spPr>
                        <wps:txbx>
                          <w:txbxContent>
                            <w:p w14:paraId="3DE89AF4" w14:textId="77777777" w:rsidR="00AF1BF6" w:rsidRDefault="00000000">
                              <w:pPr>
                                <w:spacing w:before="33"/>
                                <w:ind w:left="57"/>
                                <w:rPr>
                                  <w:color w:val="000000"/>
                                  <w:sz w:val="13"/>
                                </w:rPr>
                              </w:pPr>
                              <w:r>
                                <w:rPr>
                                  <w:color w:val="000000"/>
                                  <w:spacing w:val="-6"/>
                                  <w:w w:val="105"/>
                                  <w:sz w:val="13"/>
                                </w:rPr>
                                <w:t>控制单元</w:t>
                              </w:r>
                            </w:p>
                          </w:txbxContent>
                        </wps:txbx>
                        <wps:bodyPr wrap="square" lIns="0" tIns="0" rIns="0" bIns="0" rtlCol="0">
                          <a:noAutofit/>
                        </wps:bodyPr>
                      </wps:wsp>
                      <wps:wsp>
                        <wps:cNvPr id="397" name="Textbox 397"/>
                        <wps:cNvSpPr txBox="1"/>
                        <wps:spPr>
                          <a:xfrm>
                            <a:off x="2934527" y="954045"/>
                            <a:ext cx="867410" cy="796290"/>
                          </a:xfrm>
                          <a:prstGeom prst="rect">
                            <a:avLst/>
                          </a:prstGeom>
                          <a:solidFill>
                            <a:srgbClr val="ED7D31"/>
                          </a:solidFill>
                          <a:ln w="5412">
                            <a:solidFill>
                              <a:srgbClr val="64310F"/>
                            </a:solidFill>
                            <a:prstDash val="solid"/>
                          </a:ln>
                        </wps:spPr>
                        <wps:txbx>
                          <w:txbxContent>
                            <w:p w14:paraId="0E0A81E2" w14:textId="77777777" w:rsidR="00AF1BF6" w:rsidRDefault="00AF1BF6">
                              <w:pPr>
                                <w:spacing w:before="172"/>
                                <w:rPr>
                                  <w:color w:val="000000"/>
                                  <w:sz w:val="15"/>
                                </w:rPr>
                              </w:pPr>
                            </w:p>
                            <w:p w14:paraId="44257998" w14:textId="77777777" w:rsidR="00AF1BF6" w:rsidRDefault="00000000">
                              <w:pPr>
                                <w:spacing w:before="1" w:line="170" w:lineRule="auto"/>
                                <w:ind w:left="600" w:right="598"/>
                                <w:jc w:val="both"/>
                                <w:rPr>
                                  <w:rFonts w:ascii="微软雅黑" w:eastAsia="微软雅黑"/>
                                  <w:color w:val="000000"/>
                                  <w:sz w:val="15"/>
                                </w:rPr>
                              </w:pPr>
                              <w:r>
                                <w:rPr>
                                  <w:rFonts w:ascii="微软雅黑" w:eastAsia="微软雅黑"/>
                                  <w:color w:val="FFFFFF"/>
                                  <w:spacing w:val="-10"/>
                                  <w:w w:val="105"/>
                                  <w:sz w:val="15"/>
                                </w:rPr>
                                <w:t>寄存器</w:t>
                              </w:r>
                            </w:p>
                          </w:txbxContent>
                        </wps:txbx>
                        <wps:bodyPr wrap="square" lIns="0" tIns="0" rIns="0" bIns="0" rtlCol="0">
                          <a:noAutofit/>
                        </wps:bodyPr>
                      </wps:wsp>
                    </wpg:wgp>
                  </a:graphicData>
                </a:graphic>
              </wp:inline>
            </w:drawing>
          </mc:Choice>
          <mc:Fallback>
            <w:pict>
              <v:group w14:anchorId="6995F293" id="Group 373" o:spid="_x0000_s1207" style="width:415.35pt;height:228.7pt;mso-position-horizontal-relative:char;mso-position-vertical-relative:line" coordsize="52749,29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Jm6rwVAAARoUlEQVT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">
                <v:shape id="Image 374" o:spid="_x0000_s1208" type="#_x0000_t75" style="position:absolute;left:83;top:1036;width:52599;height:2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">
                  <v:imagedata r:id="rId41" o:title=""/>
                </v:shape>
                <v:shape id="Graphic 375" o:spid="_x0000_s1209" style="position:absolute;left:8833;top:7530;width:31192;height:17742;visibility:visible;mso-wrap-style:square;v-text-anchor:top" coordsize="3119120,177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" path="m3118547,1773608l,1773608,,,3118547,r,1773608xe" fillcolor="#ffe699" stroked="f">
                  <v:path arrowok="t"/>
                </v:shape>
                <v:shape id="Graphic 376" o:spid="_x0000_s1210" style="position:absolute;left:8833;top:7530;width:31192;height:17742;visibility:visible;mso-wrap-style:square;v-text-anchor:top" coordsize="3119120,177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" path="m,l3118547,r,1773608l,1773608,,xe" filled="f" strokecolor="#deebf6" strokeweight=".14953mm">
                  <v:path arrowok="t"/>
                </v:shape>
                <v:shape id="Graphic 377" o:spid="_x0000_s1211" style="position:absolute;left:8833;top:3791;width:7620;height:3765;visibility:visible;mso-wrap-style:square;v-text-anchor:top" coordsize="762000,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" path="m,l761780,r,376537l,376537,,xe" filled="f" strokecolor="white" strokeweight=".14936mm">
                  <v:path arrowok="t"/>
                </v:shape>
                <v:shape id="Graphic 378" o:spid="_x0000_s1212" style="position:absolute;left:10403;top:11018;width:3378;height:4597;visibility:visible;mso-wrap-style:square;v-text-anchor:top" coordsize="337820,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" path="m,l337459,459623e" filled="f" strokecolor="#5b9bd5" strokeweight=".33969mm">
                  <v:path arrowok="t"/>
                </v:shape>
                <v:shape id="Graphic 379" o:spid="_x0000_s1213" style="position:absolute;left:13777;top:15614;width:11538;height:95;visibility:visible;mso-wrap-style:square;v-text-anchor:top" coordsize="11537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" path="m,9071l1153640,e" filled="f" strokecolor="#5b9bd5" strokeweight=".33453mm">
                  <v:path arrowok="t"/>
                </v:shape>
                <v:shape id="Graphic 380" o:spid="_x0000_s1214" style="position:absolute;left:25314;top:10595;width:2515;height:5022;visibility:visible;mso-wrap-style:square;v-text-anchor:top" coordsize="251460,50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" path="m,501956l251132,e" filled="f" strokecolor="#5b9bd5" strokeweight=".34089mm">
                  <v:path arrowok="t"/>
                </v:shape>
                <v:shape id="Graphic 381" o:spid="_x0000_s1215" style="position:absolute;left:10403;top:11199;width:4400;height:13;visibility:visible;mso-wrap-style:square;v-text-anchor:top" coordsize="440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" path="m,l439481,e" filled="f" strokecolor="#5b9bd5" strokeweight=".33453mm">
                  <v:path arrowok="t"/>
                </v:shape>
                <v:shape id="Graphic 382" o:spid="_x0000_s1216" style="position:absolute;left:23823;top:10746;width:4007;height:12;visibility:visible;mso-wrap-style:square;v-text-anchor:top" coordsize="400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" path="m,l400242,e" filled="f" strokecolor="#5b9bd5" strokeweight=".33453mm">
                  <v:path arrowok="t"/>
                </v:shape>
                <v:shape id="Graphic 383" o:spid="_x0000_s1217" style="position:absolute;left:21782;top:10897;width:2045;height:2210;visibility:visible;mso-wrap-style:square;v-text-anchor:top" coordsize="204470,22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" path="m,220739l204045,e" filled="f" strokecolor="#5b9bd5" strokeweight=".33881mm">
                  <v:path arrowok="t"/>
                </v:shape>
                <v:shape id="Graphic 384" o:spid="_x0000_s1218" style="position:absolute;left:14798;top:11199;width:2514;height:2121;visibility:visible;mso-wrap-style:square;v-text-anchor:top" coordsize="251460,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" path="m251133,211668l,e" filled="f" strokecolor="#5b9bd5" strokeweight=".33783mm">
                  <v:path arrowok="t"/>
                </v:shape>
                <v:shape id="Graphic 385" o:spid="_x0000_s1219" style="position:absolute;left:17113;top:13104;width:4673;height:13;visibility:visible;mso-wrap-style:square;v-text-anchor:top" coordsize="46735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" path="m466949,l,e" filled="f" strokecolor="#5b9bd5" strokeweight=".33453mm">
                  <v:path arrowok="t"/>
                </v:shape>
                <v:shape id="Graphic 386" o:spid="_x0000_s1220" style="position:absolute;left:17113;top:13394;width:6426;height:1974;visibility:visible;mso-wrap-style:square;v-text-anchor:top" coordsize="64262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" path="m,l642511,r,197440l,197440,,xe" filled="f" strokecolor="white" strokeweight=".14897mm">
                  <v:path arrowok="t"/>
                </v:shape>
                <v:shape id="Graphic 387" o:spid="_x0000_s1221" style="position:absolute;left:10403;top:19124;width:28391;height:4540;visibility:visible;mso-wrap-style:square;v-text-anchor:top" coordsize="2839085,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" path="m2838718,453574l,453574,,,2838718,r,453574xe" fillcolor="#70ad47" stroked="f">
                  <v:path arrowok="t"/>
                </v:shape>
                <v:shape id="Graphic 388" o:spid="_x0000_s1222" style="position:absolute;left:10403;top:19124;width:28391;height:4540;visibility:visible;mso-wrap-style:square;v-text-anchor:top" coordsize="2839085,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" path="m,l2838718,r,453574l,453574,,xe" filled="f" strokecolor="#2b4719" strokeweight=".14875mm">
                  <v:path arrowok="t"/>
                </v:shape>
                <v:shape id="Graphic 389" o:spid="_x0000_s1223" style="position:absolute;left:18984;top:13418;width:6109;height:1428;visibility:visible;mso-wrap-style:square;v-text-anchor:top" coordsize="61087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" path="m610872,142691l,142691,,,610872,r,142691xe" fillcolor="#ffe699" stroked="f">
                  <v:path arrowok="t"/>
                </v:shape>
                <v:shape id="Graphic 390" o:spid="_x0000_s1224" style="position:absolute;left:18984;top:13418;width:6109;height:1428;visibility:visible;mso-wrap-style:square;v-text-anchor:top" coordsize="61087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" path="m,l610872,r,142691l,142691,,xe" filled="f" strokecolor="#ffe699" strokeweight=".14886mm">
                  <v:path arrowok="t"/>
                </v:shape>
                <v:shape id="Graphic 391" o:spid="_x0000_s1225" style="position:absolute;left:18676;top:19453;width:19342;height:1886;visibility:visible;mso-wrap-style:square;v-text-anchor:top" coordsize="193421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" path="m1933914,188441l,188441,,,1933914,r,188441xe" fillcolor="#7c7c7c" stroked="f">
                  <v:path arrowok="t"/>
                </v:shape>
                <v:shape id="Graphic 392" o:spid="_x0000_s1226" style="position:absolute;left:18676;top:19453;width:19342;height:1886;visibility:visible;mso-wrap-style:square;v-text-anchor:top" coordsize="193421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" path="m,l1933914,r,188441l,188441,,xe" filled="f" strokecolor="#223e59" strokeweight=".14869mm">
                  <v:path arrowok="t"/>
                </v:shape>
                <v:shape id="Graphic 393" o:spid="_x0000_s1227" style="position:absolute;left:18676;top:21610;width:19342;height:1886;visibility:visible;mso-wrap-style:square;v-text-anchor:top" coordsize="193421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" path="m1933914,188441l,188441,,,1933914,r,188441xe" fillcolor="#5b9bd5" stroked="f">
                  <v:path arrowok="t"/>
                </v:shape>
                <v:shape id="Graphic 394" o:spid="_x0000_s1228" style="position:absolute;left:18676;top:21610;width:19342;height:1886;visibility:visible;mso-wrap-style:square;v-text-anchor:top" coordsize="193421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" path="m,l1933914,r,188441l,188441,,xe" filled="f" strokecolor="#223e59" strokeweight=".14869mm">
                  <v:path arrowok="t"/>
                </v:shape>
                <v:shape id="Textbox 395" o:spid="_x0000_s1229" type="#_x0000_t202" style="position:absolute;left:31;top:31;width:52686;height:28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" filled="f" strokeweight=".5pt">
                  <v:textbox inset="0,0,0,0">
                    <w:txbxContent>
                      <w:p w14:paraId="55E9A66E" w14:textId="77777777" w:rsidR="00AF1BF6" w:rsidRDefault="00AF1BF6">
                        <w:pPr>
                          <w:rPr>
                            <w:sz w:val="23"/>
                          </w:rPr>
                        </w:pPr>
                      </w:p>
                      <w:p w14:paraId="7FA2B002" w14:textId="77777777" w:rsidR="00AF1BF6" w:rsidRDefault="00AF1BF6">
                        <w:pPr>
                          <w:spacing w:before="27"/>
                          <w:rPr>
                            <w:sz w:val="23"/>
                          </w:rPr>
                        </w:pPr>
                      </w:p>
                      <w:p w14:paraId="1F474C11" w14:textId="77777777" w:rsidR="00AF1BF6" w:rsidRDefault="00000000">
                        <w:pPr>
                          <w:spacing w:before="1"/>
                          <w:ind w:left="1443"/>
                          <w:rPr>
                            <w:sz w:val="23"/>
                          </w:rPr>
                        </w:pPr>
                        <w:r>
                          <w:rPr>
                            <w:spacing w:val="-5"/>
                            <w:w w:val="105"/>
                            <w:sz w:val="23"/>
                          </w:rPr>
                          <w:t>CPU</w:t>
                        </w:r>
                      </w:p>
                      <w:p w14:paraId="0D3DEE16" w14:textId="77777777" w:rsidR="00AF1BF6" w:rsidRDefault="00AF1BF6">
                        <w:pPr>
                          <w:rPr>
                            <w:sz w:val="23"/>
                          </w:rPr>
                        </w:pPr>
                      </w:p>
                      <w:p w14:paraId="1BE38787" w14:textId="77777777" w:rsidR="00AF1BF6" w:rsidRDefault="00AF1BF6">
                        <w:pPr>
                          <w:rPr>
                            <w:sz w:val="23"/>
                          </w:rPr>
                        </w:pPr>
                      </w:p>
                      <w:p w14:paraId="02D30F1A" w14:textId="77777777" w:rsidR="00AF1BF6" w:rsidRDefault="00AF1BF6">
                        <w:pPr>
                          <w:rPr>
                            <w:sz w:val="23"/>
                          </w:rPr>
                        </w:pPr>
                      </w:p>
                      <w:p w14:paraId="75F70FBD" w14:textId="77777777" w:rsidR="00AF1BF6" w:rsidRDefault="00AF1BF6">
                        <w:pPr>
                          <w:spacing w:before="19"/>
                          <w:rPr>
                            <w:sz w:val="23"/>
                          </w:rPr>
                        </w:pPr>
                      </w:p>
                      <w:p w14:paraId="2223C7D1" w14:textId="77777777" w:rsidR="00AF1BF6" w:rsidRDefault="00000000">
                        <w:pPr>
                          <w:ind w:left="2747"/>
                          <w:rPr>
                            <w:sz w:val="13"/>
                          </w:rPr>
                        </w:pPr>
                        <w:r>
                          <w:rPr>
                            <w:w w:val="105"/>
                            <w:sz w:val="13"/>
                          </w:rPr>
                          <w:t>ALU</w:t>
                        </w:r>
                        <w:r>
                          <w:rPr>
                            <w:spacing w:val="-2"/>
                            <w:w w:val="105"/>
                            <w:sz w:val="13"/>
                          </w:rPr>
                          <w:t xml:space="preserve"> 算术逻辑单元</w:t>
                        </w:r>
                      </w:p>
                      <w:p w14:paraId="51B55499" w14:textId="77777777" w:rsidR="00AF1BF6" w:rsidRDefault="00AF1BF6">
                        <w:pPr>
                          <w:rPr>
                            <w:sz w:val="13"/>
                          </w:rPr>
                        </w:pPr>
                      </w:p>
                      <w:p w14:paraId="347B49D9" w14:textId="77777777" w:rsidR="00AF1BF6" w:rsidRDefault="00AF1BF6">
                        <w:pPr>
                          <w:rPr>
                            <w:sz w:val="13"/>
                          </w:rPr>
                        </w:pPr>
                      </w:p>
                      <w:p w14:paraId="78CCE29E" w14:textId="77777777" w:rsidR="00AF1BF6" w:rsidRDefault="00AF1BF6">
                        <w:pPr>
                          <w:rPr>
                            <w:sz w:val="13"/>
                          </w:rPr>
                        </w:pPr>
                      </w:p>
                      <w:p w14:paraId="671ED0F7" w14:textId="77777777" w:rsidR="00AF1BF6" w:rsidRDefault="00AF1BF6">
                        <w:pPr>
                          <w:spacing w:before="92"/>
                          <w:rPr>
                            <w:sz w:val="13"/>
                          </w:rPr>
                        </w:pPr>
                      </w:p>
                      <w:p w14:paraId="24438074" w14:textId="77777777" w:rsidR="00AF1BF6" w:rsidRDefault="00000000">
                        <w:pPr>
                          <w:spacing w:line="316" w:lineRule="auto"/>
                          <w:ind w:left="3908" w:right="3287"/>
                          <w:jc w:val="center"/>
                          <w:rPr>
                            <w:rFonts w:ascii="微软雅黑" w:eastAsia="微软雅黑"/>
                            <w:sz w:val="15"/>
                          </w:rPr>
                        </w:pPr>
                        <w:r>
                          <w:rPr>
                            <w:rFonts w:ascii="Arial" w:eastAsia="Arial"/>
                            <w:color w:val="FFFFFF"/>
                            <w:spacing w:val="-4"/>
                            <w:w w:val="105"/>
                            <w:sz w:val="15"/>
                          </w:rPr>
                          <w:t>PC</w:t>
                        </w:r>
                        <w:r>
                          <w:rPr>
                            <w:rFonts w:ascii="微软雅黑" w:eastAsia="微软雅黑"/>
                            <w:color w:val="FFFFFF"/>
                            <w:spacing w:val="-4"/>
                            <w:w w:val="105"/>
                            <w:sz w:val="15"/>
                          </w:rPr>
                          <w:t xml:space="preserve">程序计数器 </w:t>
                        </w:r>
                        <w:r>
                          <w:rPr>
                            <w:rFonts w:ascii="Arial" w:eastAsia="Arial"/>
                            <w:color w:val="FFFFFF"/>
                            <w:spacing w:val="-2"/>
                            <w:w w:val="105"/>
                            <w:sz w:val="15"/>
                          </w:rPr>
                          <w:t>IR</w:t>
                        </w:r>
                        <w:r>
                          <w:rPr>
                            <w:rFonts w:ascii="微软雅黑" w:eastAsia="微软雅黑"/>
                            <w:color w:val="FFFFFF"/>
                            <w:spacing w:val="-2"/>
                            <w:w w:val="105"/>
                            <w:sz w:val="15"/>
                          </w:rPr>
                          <w:t>地址寄存器</w:t>
                        </w:r>
                      </w:p>
                    </w:txbxContent>
                  </v:textbox>
                </v:shape>
                <v:shape id="Textbox 396" o:spid="_x0000_s1230" type="#_x0000_t202" style="position:absolute;left:10936;top:19578;width:4343;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" strokecolor="#5b9bd5" strokeweight=".14903mm">
                  <v:textbox inset="0,0,0,0">
                    <w:txbxContent>
                      <w:p w14:paraId="3DE89AF4" w14:textId="77777777" w:rsidR="00AF1BF6" w:rsidRDefault="00000000">
                        <w:pPr>
                          <w:spacing w:before="33"/>
                          <w:ind w:left="57"/>
                          <w:rPr>
                            <w:color w:val="000000"/>
                            <w:sz w:val="13"/>
                          </w:rPr>
                        </w:pPr>
                        <w:r>
                          <w:rPr>
                            <w:color w:val="000000"/>
                            <w:spacing w:val="-6"/>
                            <w:w w:val="105"/>
                            <w:sz w:val="13"/>
                          </w:rPr>
                          <w:t>控制单元</w:t>
                        </w:r>
                      </w:p>
                    </w:txbxContent>
                  </v:textbox>
                </v:shape>
                <v:shape id="Textbox 397" o:spid="_x0000_s1231" type="#_x0000_t202" style="position:absolute;left:29345;top:9540;width:8674;height:7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" fillcolor="#ed7d31" strokecolor="#64310f" strokeweight=".15033mm">
                  <v:textbox inset="0,0,0,0">
                    <w:txbxContent>
                      <w:p w14:paraId="0E0A81E2" w14:textId="77777777" w:rsidR="00AF1BF6" w:rsidRDefault="00AF1BF6">
                        <w:pPr>
                          <w:spacing w:before="172"/>
                          <w:rPr>
                            <w:color w:val="000000"/>
                            <w:sz w:val="15"/>
                          </w:rPr>
                        </w:pPr>
                      </w:p>
                      <w:p w14:paraId="44257998" w14:textId="77777777" w:rsidR="00AF1BF6" w:rsidRDefault="00000000">
                        <w:pPr>
                          <w:spacing w:before="1" w:line="170" w:lineRule="auto"/>
                          <w:ind w:left="600" w:right="598"/>
                          <w:jc w:val="both"/>
                          <w:rPr>
                            <w:rFonts w:ascii="微软雅黑" w:eastAsia="微软雅黑"/>
                            <w:color w:val="000000"/>
                            <w:sz w:val="15"/>
                          </w:rPr>
                        </w:pPr>
                        <w:r>
                          <w:rPr>
                            <w:rFonts w:ascii="微软雅黑" w:eastAsia="微软雅黑"/>
                            <w:color w:val="FFFFFF"/>
                            <w:spacing w:val="-10"/>
                            <w:w w:val="105"/>
                            <w:sz w:val="15"/>
                          </w:rPr>
                          <w:t>寄存器</w:t>
                        </w:r>
                      </w:p>
                    </w:txbxContent>
                  </v:textbox>
                </v:shape>
                <w10:anchorlock/>
              </v:group>
            </w:pict>
          </mc:Fallback>
        </mc:AlternateContent>
      </w:r>
    </w:p>
    <w:p w14:paraId="55508693" w14:textId="77777777" w:rsidR="00A91CFE" w:rsidRDefault="00A91CFE">
      <w:pPr>
        <w:pStyle w:val="a3"/>
        <w:spacing w:before="145" w:line="410" w:lineRule="auto"/>
        <w:ind w:left="140" w:right="438" w:firstLine="420"/>
        <w:rPr>
          <w:rFonts w:ascii="Times New Roman" w:eastAsiaTheme="minorEastAsia"/>
        </w:rPr>
      </w:pPr>
    </w:p>
    <w:p w14:paraId="69DAB7ED" w14:textId="77777777" w:rsidR="00A91CFE" w:rsidRDefault="00A91CFE" w:rsidP="00A91CFE">
      <w:pPr>
        <w:widowControl/>
        <w:numPr>
          <w:ilvl w:val="0"/>
          <w:numId w:val="45"/>
        </w:numPr>
        <w:autoSpaceDE/>
        <w:autoSpaceDN/>
        <w:spacing w:after="200"/>
      </w:pPr>
      <w:r>
        <w:t>CPU 中的算数逻辑单元</w:t>
      </w:r>
      <w:r>
        <w:br/>
        <w:t xml:space="preserve"> 算数逻辑单元：对数据进行逻辑、移位和算数运算。</w:t>
      </w:r>
      <w:r>
        <w:br/>
        <w:t xml:space="preserve"> (1) 算术运算：整数和浮点数的加减运算。</w:t>
      </w:r>
      <w:r>
        <w:br/>
        <w:t xml:space="preserve"> (2) 位移运算：逻辑移位运算和算术移位运算。</w:t>
      </w:r>
      <w:r>
        <w:br/>
        <w:t xml:space="preserve"> (3) 逻辑运算：非、与、或、异或，这些运算的输入数据为二进制模式，运算结果也是二进制模式。 </w:t>
      </w:r>
    </w:p>
    <w:p w14:paraId="06CEF3EA" w14:textId="77777777" w:rsidR="00A91CFE" w:rsidRDefault="00A91CFE" w:rsidP="00A91CFE">
      <w:pPr>
        <w:widowControl/>
        <w:numPr>
          <w:ilvl w:val="0"/>
          <w:numId w:val="45"/>
        </w:numPr>
        <w:autoSpaceDE/>
        <w:autoSpaceDN/>
        <w:spacing w:after="200"/>
      </w:pPr>
      <w:r>
        <w:t>CPU 中的寄存器</w:t>
      </w:r>
      <w:r>
        <w:br/>
        <w:t xml:space="preserve"> 寄存器：用来存放临时数据的高速独立存储单元。</w:t>
      </w:r>
      <w:r>
        <w:br/>
        <w:t xml:space="preserve"> (1) 数据存储寄存器: 保存运算的中间结果</w:t>
      </w:r>
      <w:r>
        <w:br/>
        <w:t xml:space="preserve"> (2) 指令存储器 (IR)：CPU 从内存中逐条取出指令，并存储在指令存储器中，解释并执行指令。</w:t>
      </w:r>
      <w:r>
        <w:br/>
        <w:t xml:space="preserve"> (3) 程序计数器 (PC)：保存当前正在执行的指令地址，当前指令执行完成后，计数器自动加 1，指向下一条指令的内存地址。 </w:t>
      </w:r>
    </w:p>
    <w:p w14:paraId="4C70124D" w14:textId="77777777" w:rsidR="00A91CFE" w:rsidRDefault="00A91CFE" w:rsidP="00A91CFE">
      <w:pPr>
        <w:widowControl/>
        <w:numPr>
          <w:ilvl w:val="0"/>
          <w:numId w:val="45"/>
        </w:numPr>
        <w:autoSpaceDE/>
        <w:autoSpaceDN/>
        <w:spacing w:after="200"/>
      </w:pPr>
      <w:r>
        <w:t>CPU 控制单元:</w:t>
      </w:r>
      <w:r>
        <w:br/>
        <w:t xml:space="preserve"> 控制单元：控制各个子系统的操作，控制是通过从控制单元到其他子系统的信号来进行的。</w:t>
      </w:r>
    </w:p>
    <w:p w14:paraId="62EAEEDE" w14:textId="77777777" w:rsidR="00A91CFE" w:rsidRPr="00A91CFE" w:rsidRDefault="00A91CFE">
      <w:pPr>
        <w:pStyle w:val="a3"/>
        <w:spacing w:before="145" w:line="410" w:lineRule="auto"/>
        <w:ind w:left="140" w:right="438" w:firstLine="420"/>
        <w:rPr>
          <w:rFonts w:eastAsiaTheme="minorEastAsia" w:hint="eastAsia"/>
          <w:spacing w:val="-4"/>
        </w:rPr>
      </w:pPr>
    </w:p>
    <w:p w14:paraId="0BED7F1B" w14:textId="77777777" w:rsidR="00A91CFE" w:rsidRDefault="00A91CFE">
      <w:pPr>
        <w:pStyle w:val="a3"/>
        <w:spacing w:before="145" w:line="410" w:lineRule="auto"/>
        <w:ind w:left="140" w:right="438" w:firstLine="420"/>
        <w:rPr>
          <w:rFonts w:hint="eastAsia"/>
        </w:rPr>
      </w:pPr>
    </w:p>
    <w:p w14:paraId="3E94827C" w14:textId="77777777" w:rsidR="00AF1BF6" w:rsidRDefault="00000000" w:rsidP="005C7591">
      <w:pPr>
        <w:pStyle w:val="3"/>
      </w:pPr>
      <w:bookmarkStart w:id="25" w:name="2.2.2_内存_"/>
      <w:bookmarkEnd w:id="25"/>
      <w:r>
        <w:rPr>
          <w:spacing w:val="-5"/>
        </w:rPr>
        <w:t>内存</w:t>
      </w:r>
    </w:p>
    <w:p w14:paraId="625EB21A" w14:textId="77777777" w:rsidR="00AF1BF6" w:rsidRDefault="00000000" w:rsidP="005C7591">
      <w:pPr>
        <w:pStyle w:val="a3"/>
        <w:spacing w:before="159"/>
        <w:ind w:left="560"/>
      </w:pPr>
      <w:r>
        <w:rPr>
          <w:spacing w:val="-1"/>
        </w:rPr>
        <w:t>内存是存储单元的集合，每个存储单元都有唯一的标识，称为地址。</w:t>
      </w:r>
    </w:p>
    <w:p w14:paraId="65E36E3A" w14:textId="77777777" w:rsidR="00AF1BF6" w:rsidRDefault="00000000" w:rsidP="005C7591">
      <w:pPr>
        <w:pStyle w:val="a3"/>
        <w:spacing w:before="195"/>
        <w:ind w:left="560"/>
      </w:pPr>
      <w:r>
        <w:rPr>
          <w:spacing w:val="-3"/>
        </w:rPr>
        <w:t xml:space="preserve">数据以“字”的形式在内存中传入传出，字可以是 </w:t>
      </w:r>
      <w:r>
        <w:rPr>
          <w:rFonts w:ascii="Times New Roman" w:eastAsia="Times New Roman" w:hAnsi="Times New Roman"/>
        </w:rPr>
        <w:t>8</w:t>
      </w:r>
      <w:r>
        <w:rPr>
          <w:rFonts w:ascii="Times New Roman" w:eastAsia="Times New Roman" w:hAnsi="Times New Roman"/>
          <w:spacing w:val="-11"/>
        </w:rPr>
        <w:t xml:space="preserve"> </w:t>
      </w:r>
      <w:r>
        <w:t>位、</w:t>
      </w:r>
      <w:r>
        <w:rPr>
          <w:rFonts w:ascii="Times New Roman" w:eastAsia="Times New Roman" w:hAnsi="Times New Roman"/>
        </w:rPr>
        <w:t>16</w:t>
      </w:r>
      <w:r>
        <w:rPr>
          <w:rFonts w:ascii="Times New Roman" w:eastAsia="Times New Roman" w:hAnsi="Times New Roman"/>
          <w:spacing w:val="-11"/>
        </w:rPr>
        <w:t xml:space="preserve"> </w:t>
      </w:r>
      <w:r>
        <w:t>位、</w:t>
      </w:r>
      <w:r>
        <w:rPr>
          <w:rFonts w:ascii="Times New Roman" w:eastAsia="Times New Roman" w:hAnsi="Times New Roman"/>
        </w:rPr>
        <w:t>32</w:t>
      </w:r>
      <w:r>
        <w:rPr>
          <w:rFonts w:ascii="Times New Roman" w:eastAsia="Times New Roman" w:hAnsi="Times New Roman"/>
          <w:spacing w:val="-11"/>
        </w:rPr>
        <w:t xml:space="preserve"> </w:t>
      </w:r>
      <w:r>
        <w:t>位、</w:t>
      </w:r>
      <w:r>
        <w:rPr>
          <w:rFonts w:ascii="Times New Roman" w:eastAsia="Times New Roman" w:hAnsi="Times New Roman"/>
        </w:rPr>
        <w:t>64</w:t>
      </w:r>
      <w:r>
        <w:rPr>
          <w:rFonts w:ascii="Times New Roman" w:eastAsia="Times New Roman" w:hAnsi="Times New Roman"/>
          <w:spacing w:val="-11"/>
        </w:rPr>
        <w:t xml:space="preserve"> </w:t>
      </w:r>
      <w:r>
        <w:rPr>
          <w:spacing w:val="-2"/>
        </w:rPr>
        <w:t>位。如果字</w:t>
      </w:r>
    </w:p>
    <w:p w14:paraId="61089EA7" w14:textId="77777777" w:rsidR="00AF1BF6" w:rsidRDefault="00AF1BF6" w:rsidP="005C7591">
      <w:pPr>
        <w:sectPr w:rsidR="00AF1BF6">
          <w:pgSz w:w="11910" w:h="16840"/>
          <w:pgMar w:top="1700" w:right="1360" w:bottom="1380" w:left="1660" w:header="851" w:footer="1172" w:gutter="0"/>
          <w:cols w:space="720"/>
        </w:sectPr>
      </w:pPr>
    </w:p>
    <w:p w14:paraId="22BB68FA" w14:textId="77777777" w:rsidR="00AF1BF6" w:rsidRDefault="00000000" w:rsidP="005C7591">
      <w:pPr>
        <w:pStyle w:val="a3"/>
        <w:spacing w:before="47"/>
        <w:ind w:left="140"/>
      </w:pPr>
      <w:r>
        <w:rPr>
          <w:spacing w:val="-27"/>
        </w:rPr>
        <w:lastRenderedPageBreak/>
        <w:t xml:space="preserve">是 </w:t>
      </w:r>
      <w:r>
        <w:rPr>
          <w:rFonts w:ascii="Times New Roman" w:eastAsia="Times New Roman"/>
        </w:rPr>
        <w:t>8</w:t>
      </w:r>
      <w:r>
        <w:rPr>
          <w:rFonts w:ascii="Times New Roman" w:eastAsia="Times New Roman"/>
          <w:spacing w:val="-11"/>
        </w:rPr>
        <w:t xml:space="preserve"> </w:t>
      </w:r>
      <w:r>
        <w:rPr>
          <w:spacing w:val="-1"/>
        </w:rPr>
        <w:t>位，一般称为一个字节。</w:t>
      </w:r>
    </w:p>
    <w:p w14:paraId="0AB6FF69" w14:textId="77777777" w:rsidR="00AF1BF6" w:rsidRDefault="00AF1BF6" w:rsidP="005C7591">
      <w:pPr>
        <w:pStyle w:val="a3"/>
        <w:rPr>
          <w:sz w:val="20"/>
        </w:rPr>
      </w:pPr>
    </w:p>
    <w:p w14:paraId="297128A7" w14:textId="77777777" w:rsidR="00AF1BF6" w:rsidRDefault="00AF1BF6" w:rsidP="005C7591">
      <w:pPr>
        <w:pStyle w:val="a3"/>
        <w:rPr>
          <w:sz w:val="20"/>
        </w:rPr>
      </w:pPr>
    </w:p>
    <w:p w14:paraId="75314969" w14:textId="77777777" w:rsidR="00AF1BF6" w:rsidRDefault="00AF1BF6" w:rsidP="005C7591">
      <w:pPr>
        <w:pStyle w:val="a3"/>
        <w:rPr>
          <w:sz w:val="20"/>
        </w:rPr>
      </w:pPr>
    </w:p>
    <w:p w14:paraId="7EDA2A91" w14:textId="77777777" w:rsidR="00AF1BF6" w:rsidRDefault="00AF1BF6" w:rsidP="005C7591">
      <w:pPr>
        <w:pStyle w:val="a3"/>
        <w:rPr>
          <w:sz w:val="20"/>
        </w:rPr>
      </w:pPr>
    </w:p>
    <w:p w14:paraId="129FEC66" w14:textId="77777777" w:rsidR="00AF1BF6" w:rsidRDefault="00AF1BF6" w:rsidP="005C7591">
      <w:pPr>
        <w:pStyle w:val="a3"/>
        <w:rPr>
          <w:sz w:val="20"/>
        </w:rPr>
      </w:pPr>
    </w:p>
    <w:p w14:paraId="1C3CB1F0" w14:textId="77777777" w:rsidR="00AF1BF6" w:rsidRDefault="00AF1BF6" w:rsidP="005C7591">
      <w:pPr>
        <w:pStyle w:val="a3"/>
        <w:rPr>
          <w:sz w:val="20"/>
        </w:rPr>
      </w:pPr>
    </w:p>
    <w:p w14:paraId="5F831675" w14:textId="77777777" w:rsidR="00AF1BF6" w:rsidRDefault="00AF1BF6" w:rsidP="005C7591">
      <w:pPr>
        <w:pStyle w:val="a3"/>
        <w:rPr>
          <w:sz w:val="20"/>
        </w:rPr>
      </w:pPr>
    </w:p>
    <w:p w14:paraId="43017147" w14:textId="77777777" w:rsidR="00AF1BF6" w:rsidRDefault="00AF1BF6" w:rsidP="005C7591">
      <w:pPr>
        <w:pStyle w:val="a3"/>
        <w:rPr>
          <w:sz w:val="20"/>
        </w:rPr>
      </w:pPr>
    </w:p>
    <w:p w14:paraId="2963846A" w14:textId="77777777" w:rsidR="00AF1BF6" w:rsidRDefault="00AF1BF6" w:rsidP="005C7591">
      <w:pPr>
        <w:pStyle w:val="a3"/>
        <w:rPr>
          <w:sz w:val="20"/>
        </w:rPr>
      </w:pPr>
    </w:p>
    <w:p w14:paraId="69DBA541" w14:textId="77777777" w:rsidR="00AF1BF6" w:rsidRDefault="00AF1BF6" w:rsidP="005C7591">
      <w:pPr>
        <w:pStyle w:val="a3"/>
        <w:rPr>
          <w:sz w:val="20"/>
        </w:rPr>
      </w:pPr>
    </w:p>
    <w:p w14:paraId="2A5FAB25" w14:textId="77777777" w:rsidR="00AF1BF6" w:rsidRDefault="00AF1BF6" w:rsidP="005C7591">
      <w:pPr>
        <w:pStyle w:val="a3"/>
        <w:rPr>
          <w:sz w:val="20"/>
        </w:rPr>
      </w:pPr>
    </w:p>
    <w:p w14:paraId="33357FF0" w14:textId="77777777" w:rsidR="00AF1BF6" w:rsidRDefault="00AF1BF6" w:rsidP="005C7591">
      <w:pPr>
        <w:pStyle w:val="a3"/>
        <w:rPr>
          <w:sz w:val="20"/>
        </w:rPr>
      </w:pPr>
    </w:p>
    <w:p w14:paraId="2679D755" w14:textId="77777777" w:rsidR="00AF1BF6" w:rsidRDefault="00AF1BF6" w:rsidP="005C7591">
      <w:pPr>
        <w:pStyle w:val="a3"/>
        <w:spacing w:before="250" w:after="1"/>
        <w:rPr>
          <w:sz w:val="20"/>
        </w:rPr>
      </w:pPr>
    </w:p>
    <w:tbl>
      <w:tblPr>
        <w:tblStyle w:val="TableNormal"/>
        <w:tblW w:w="0" w:type="auto"/>
        <w:tblCellSpacing w:w="7" w:type="dxa"/>
        <w:tblInd w:w="1631" w:type="dxa"/>
        <w:tblLayout w:type="fixed"/>
        <w:tblLook w:val="01E0" w:firstRow="1" w:lastRow="1" w:firstColumn="1" w:lastColumn="1" w:noHBand="0" w:noVBand="0"/>
      </w:tblPr>
      <w:tblGrid>
        <w:gridCol w:w="218"/>
        <w:gridCol w:w="211"/>
        <w:gridCol w:w="211"/>
        <w:gridCol w:w="211"/>
        <w:gridCol w:w="211"/>
        <w:gridCol w:w="211"/>
        <w:gridCol w:w="211"/>
        <w:gridCol w:w="218"/>
      </w:tblGrid>
      <w:tr w:rsidR="00AF1BF6" w14:paraId="4B44BA03" w14:textId="77777777">
        <w:trPr>
          <w:trHeight w:val="234"/>
          <w:tblCellSpacing w:w="7" w:type="dxa"/>
        </w:trPr>
        <w:tc>
          <w:tcPr>
            <w:tcW w:w="197" w:type="dxa"/>
          </w:tcPr>
          <w:p w14:paraId="2B4693C0" w14:textId="77777777" w:rsidR="00AF1BF6" w:rsidRDefault="00000000" w:rsidP="005C7591">
            <w:pPr>
              <w:pStyle w:val="TableParagraph"/>
              <w:spacing w:before="34" w:line="180" w:lineRule="exact"/>
              <w:ind w:left="62"/>
              <w:rPr>
                <w:rFonts w:ascii="宋体"/>
                <w:sz w:val="14"/>
              </w:rPr>
            </w:pPr>
            <w:r>
              <w:rPr>
                <w:rFonts w:ascii="宋体"/>
                <w:spacing w:val="-10"/>
                <w:sz w:val="14"/>
              </w:rPr>
              <w:t>1</w:t>
            </w:r>
          </w:p>
        </w:tc>
        <w:tc>
          <w:tcPr>
            <w:tcW w:w="197" w:type="dxa"/>
          </w:tcPr>
          <w:p w14:paraId="4D9EE53F" w14:textId="77777777" w:rsidR="00AF1BF6" w:rsidRDefault="00000000" w:rsidP="005C7591">
            <w:pPr>
              <w:pStyle w:val="TableParagraph"/>
              <w:spacing w:before="34" w:line="180" w:lineRule="exact"/>
              <w:ind w:left="62"/>
              <w:rPr>
                <w:rFonts w:ascii="宋体"/>
                <w:sz w:val="14"/>
              </w:rPr>
            </w:pPr>
            <w:r>
              <w:rPr>
                <w:rFonts w:ascii="宋体"/>
                <w:spacing w:val="-10"/>
                <w:sz w:val="14"/>
              </w:rPr>
              <w:t>1</w:t>
            </w:r>
          </w:p>
        </w:tc>
        <w:tc>
          <w:tcPr>
            <w:tcW w:w="197" w:type="dxa"/>
          </w:tcPr>
          <w:p w14:paraId="63CD7A13" w14:textId="77777777" w:rsidR="00AF1BF6" w:rsidRDefault="00000000" w:rsidP="005C7591">
            <w:pPr>
              <w:pStyle w:val="TableParagraph"/>
              <w:spacing w:before="34" w:line="180" w:lineRule="exact"/>
              <w:ind w:left="63"/>
              <w:rPr>
                <w:rFonts w:ascii="宋体"/>
                <w:sz w:val="14"/>
              </w:rPr>
            </w:pPr>
            <w:r>
              <w:rPr>
                <w:rFonts w:ascii="宋体"/>
                <w:spacing w:val="-10"/>
                <w:sz w:val="14"/>
              </w:rPr>
              <w:t>1</w:t>
            </w:r>
          </w:p>
        </w:tc>
        <w:tc>
          <w:tcPr>
            <w:tcW w:w="197" w:type="dxa"/>
          </w:tcPr>
          <w:p w14:paraId="5CD12316" w14:textId="77777777" w:rsidR="00AF1BF6" w:rsidRDefault="00000000" w:rsidP="005C7591">
            <w:pPr>
              <w:pStyle w:val="TableParagraph"/>
              <w:spacing w:before="34" w:line="180" w:lineRule="exact"/>
              <w:ind w:left="63"/>
              <w:rPr>
                <w:rFonts w:ascii="宋体"/>
                <w:sz w:val="14"/>
              </w:rPr>
            </w:pPr>
            <w:r>
              <w:rPr>
                <w:rFonts w:ascii="宋体"/>
                <w:spacing w:val="-10"/>
                <w:sz w:val="14"/>
              </w:rPr>
              <w:t>1</w:t>
            </w:r>
          </w:p>
        </w:tc>
        <w:tc>
          <w:tcPr>
            <w:tcW w:w="197" w:type="dxa"/>
          </w:tcPr>
          <w:p w14:paraId="5E3BEA51" w14:textId="77777777" w:rsidR="00AF1BF6" w:rsidRDefault="00000000" w:rsidP="005C7591">
            <w:pPr>
              <w:pStyle w:val="TableParagraph"/>
              <w:spacing w:before="34" w:line="180" w:lineRule="exact"/>
              <w:ind w:left="63"/>
              <w:rPr>
                <w:rFonts w:ascii="宋体"/>
                <w:sz w:val="14"/>
              </w:rPr>
            </w:pPr>
            <w:r>
              <w:rPr>
                <w:rFonts w:ascii="宋体"/>
                <w:spacing w:val="-10"/>
                <w:sz w:val="14"/>
              </w:rPr>
              <w:t>1</w:t>
            </w:r>
          </w:p>
        </w:tc>
        <w:tc>
          <w:tcPr>
            <w:tcW w:w="197" w:type="dxa"/>
          </w:tcPr>
          <w:p w14:paraId="3B9911C6" w14:textId="77777777" w:rsidR="00AF1BF6" w:rsidRDefault="00000000" w:rsidP="005C7591">
            <w:pPr>
              <w:pStyle w:val="TableParagraph"/>
              <w:spacing w:before="34" w:line="180" w:lineRule="exact"/>
              <w:ind w:left="64"/>
              <w:rPr>
                <w:rFonts w:ascii="宋体"/>
                <w:sz w:val="14"/>
              </w:rPr>
            </w:pPr>
            <w:r>
              <w:rPr>
                <w:rFonts w:ascii="宋体"/>
                <w:spacing w:val="-10"/>
                <w:sz w:val="14"/>
              </w:rPr>
              <w:t>1</w:t>
            </w:r>
          </w:p>
        </w:tc>
        <w:tc>
          <w:tcPr>
            <w:tcW w:w="197" w:type="dxa"/>
          </w:tcPr>
          <w:p w14:paraId="7A4BA56E" w14:textId="77777777" w:rsidR="00AF1BF6" w:rsidRDefault="00000000" w:rsidP="005C7591">
            <w:pPr>
              <w:pStyle w:val="TableParagraph"/>
              <w:spacing w:before="34" w:line="180" w:lineRule="exact"/>
              <w:ind w:left="64"/>
              <w:rPr>
                <w:rFonts w:ascii="宋体"/>
                <w:sz w:val="14"/>
              </w:rPr>
            </w:pPr>
            <w:r>
              <w:rPr>
                <w:rFonts w:ascii="宋体"/>
                <w:spacing w:val="-10"/>
                <w:sz w:val="14"/>
              </w:rPr>
              <w:t>1</w:t>
            </w:r>
          </w:p>
        </w:tc>
        <w:tc>
          <w:tcPr>
            <w:tcW w:w="197" w:type="dxa"/>
          </w:tcPr>
          <w:p w14:paraId="43165842" w14:textId="77777777" w:rsidR="00AF1BF6" w:rsidRDefault="00000000" w:rsidP="005C7591">
            <w:pPr>
              <w:pStyle w:val="TableParagraph"/>
              <w:spacing w:before="34" w:line="180" w:lineRule="exact"/>
              <w:ind w:left="65"/>
              <w:rPr>
                <w:rFonts w:ascii="宋体"/>
                <w:sz w:val="14"/>
              </w:rPr>
            </w:pPr>
            <w:r>
              <w:rPr>
                <w:rFonts w:ascii="宋体"/>
                <w:spacing w:val="-10"/>
                <w:sz w:val="14"/>
              </w:rPr>
              <w:t>1</w:t>
            </w:r>
          </w:p>
        </w:tc>
      </w:tr>
    </w:tbl>
    <w:p w14:paraId="26A0DD5B" w14:textId="77777777" w:rsidR="00AF1BF6" w:rsidRDefault="00AF1BF6" w:rsidP="005C7591">
      <w:pPr>
        <w:pStyle w:val="a3"/>
      </w:pPr>
    </w:p>
    <w:p w14:paraId="0458C4DA" w14:textId="77777777" w:rsidR="00AF1BF6" w:rsidRDefault="00AF1BF6" w:rsidP="005C7591">
      <w:pPr>
        <w:pStyle w:val="a3"/>
      </w:pPr>
    </w:p>
    <w:p w14:paraId="5C849C09" w14:textId="77777777" w:rsidR="00AF1BF6" w:rsidRDefault="00AF1BF6" w:rsidP="005C7591">
      <w:pPr>
        <w:pStyle w:val="a3"/>
      </w:pPr>
    </w:p>
    <w:p w14:paraId="6662F1FD" w14:textId="77777777" w:rsidR="00AF1BF6" w:rsidRDefault="00AF1BF6" w:rsidP="005C7591">
      <w:pPr>
        <w:pStyle w:val="a3"/>
        <w:spacing w:before="193"/>
      </w:pPr>
    </w:p>
    <w:p w14:paraId="7CEA6640" w14:textId="77777777" w:rsidR="00AF1BF6" w:rsidRPr="00AE5200" w:rsidRDefault="00000000" w:rsidP="00AE5200">
      <w:pPr>
        <w:pStyle w:val="a6"/>
        <w:numPr>
          <w:ilvl w:val="0"/>
          <w:numId w:val="28"/>
        </w:numPr>
        <w:tabs>
          <w:tab w:val="left" w:pos="455"/>
        </w:tabs>
        <w:spacing w:before="202"/>
        <w:ind w:left="455" w:hanging="315"/>
        <w:rPr>
          <w:rFonts w:ascii="微软雅黑" w:eastAsia="微软雅黑"/>
          <w:b/>
          <w:spacing w:val="-2"/>
          <w:sz w:val="21"/>
        </w:rPr>
      </w:pPr>
      <w:r w:rsidRPr="00AE5200">
        <w:rPr>
          <w:rFonts w:ascii="微软雅黑" w:eastAsia="微软雅黑"/>
          <w:b/>
          <w:spacing w:val="-2"/>
          <w:sz w:val="21"/>
        </w:rPr>
        <mc:AlternateContent>
          <mc:Choice Requires="wpg">
            <w:drawing>
              <wp:anchor distT="0" distB="0" distL="0" distR="0" simplePos="0" relativeHeight="251642368" behindDoc="1" locked="0" layoutInCell="1" allowOverlap="1" wp14:anchorId="52A5B4F8" wp14:editId="4799F8FF">
                <wp:simplePos x="0" y="0"/>
                <wp:positionH relativeFrom="page">
                  <wp:posOffset>1143000</wp:posOffset>
                </wp:positionH>
                <wp:positionV relativeFrom="paragraph">
                  <wp:posOffset>-3138371</wp:posOffset>
                </wp:positionV>
                <wp:extent cx="5323840" cy="3030855"/>
                <wp:effectExtent l="0" t="0" r="0" b="0"/>
                <wp:wrapNone/>
                <wp:docPr id="398"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3840" cy="3030855"/>
                          <a:chOff x="0" y="0"/>
                          <a:chExt cx="5323840" cy="3030855"/>
                        </a:xfrm>
                      </wpg:grpSpPr>
                      <pic:pic xmlns:pic="http://schemas.openxmlformats.org/drawingml/2006/picture">
                        <pic:nvPicPr>
                          <pic:cNvPr id="399" name="Image 399"/>
                          <pic:cNvPicPr/>
                        </pic:nvPicPr>
                        <pic:blipFill>
                          <a:blip r:embed="rId36" cstate="print"/>
                          <a:stretch>
                            <a:fillRect/>
                          </a:stretch>
                        </pic:blipFill>
                        <pic:spPr>
                          <a:xfrm>
                            <a:off x="8340" y="107931"/>
                            <a:ext cx="5308732" cy="2916573"/>
                          </a:xfrm>
                          <a:prstGeom prst="rect">
                            <a:avLst/>
                          </a:prstGeom>
                        </pic:spPr>
                      </pic:pic>
                      <wps:wsp>
                        <wps:cNvPr id="400" name="Graphic 400"/>
                        <wps:cNvSpPr/>
                        <wps:spPr>
                          <a:xfrm>
                            <a:off x="838218" y="708740"/>
                            <a:ext cx="3712845" cy="1858010"/>
                          </a:xfrm>
                          <a:custGeom>
                            <a:avLst/>
                            <a:gdLst/>
                            <a:ahLst/>
                            <a:cxnLst/>
                            <a:rect l="l" t="t" r="r" b="b"/>
                            <a:pathLst>
                              <a:path w="3712845" h="1858010">
                                <a:moveTo>
                                  <a:pt x="3712738" y="1857952"/>
                                </a:moveTo>
                                <a:lnTo>
                                  <a:pt x="0" y="1857952"/>
                                </a:lnTo>
                                <a:lnTo>
                                  <a:pt x="0" y="0"/>
                                </a:lnTo>
                                <a:lnTo>
                                  <a:pt x="3712738" y="0"/>
                                </a:lnTo>
                                <a:lnTo>
                                  <a:pt x="3712738" y="1857952"/>
                                </a:lnTo>
                                <a:close/>
                              </a:path>
                            </a:pathLst>
                          </a:custGeom>
                          <a:solidFill>
                            <a:srgbClr val="5B9BD5"/>
                          </a:solidFill>
                        </wps:spPr>
                        <wps:bodyPr wrap="square" lIns="0" tIns="0" rIns="0" bIns="0" rtlCol="0">
                          <a:prstTxWarp prst="textNoShape">
                            <a:avLst/>
                          </a:prstTxWarp>
                          <a:noAutofit/>
                        </wps:bodyPr>
                      </wps:wsp>
                      <wps:wsp>
                        <wps:cNvPr id="401" name="Graphic 401"/>
                        <wps:cNvSpPr/>
                        <wps:spPr>
                          <a:xfrm>
                            <a:off x="838218" y="708740"/>
                            <a:ext cx="3712845" cy="1858010"/>
                          </a:xfrm>
                          <a:custGeom>
                            <a:avLst/>
                            <a:gdLst/>
                            <a:ahLst/>
                            <a:cxnLst/>
                            <a:rect l="l" t="t" r="r" b="b"/>
                            <a:pathLst>
                              <a:path w="3712845" h="1858010">
                                <a:moveTo>
                                  <a:pt x="0" y="0"/>
                                </a:moveTo>
                                <a:lnTo>
                                  <a:pt x="3712738" y="0"/>
                                </a:lnTo>
                                <a:lnTo>
                                  <a:pt x="3712738" y="1857952"/>
                                </a:lnTo>
                                <a:lnTo>
                                  <a:pt x="0" y="1857952"/>
                                </a:lnTo>
                                <a:lnTo>
                                  <a:pt x="0" y="0"/>
                                </a:lnTo>
                                <a:close/>
                              </a:path>
                            </a:pathLst>
                          </a:custGeom>
                          <a:ln w="5575">
                            <a:solidFill>
                              <a:srgbClr val="223E59"/>
                            </a:solidFill>
                            <a:prstDash val="solid"/>
                          </a:ln>
                        </wps:spPr>
                        <wps:bodyPr wrap="square" lIns="0" tIns="0" rIns="0" bIns="0" rtlCol="0">
                          <a:prstTxWarp prst="textNoShape">
                            <a:avLst/>
                          </a:prstTxWarp>
                          <a:noAutofit/>
                        </wps:bodyPr>
                      </wps:wsp>
                      <wps:wsp>
                        <wps:cNvPr id="402" name="Graphic 402"/>
                        <wps:cNvSpPr/>
                        <wps:spPr>
                          <a:xfrm>
                            <a:off x="931786" y="812174"/>
                            <a:ext cx="259715" cy="149225"/>
                          </a:xfrm>
                          <a:custGeom>
                            <a:avLst/>
                            <a:gdLst/>
                            <a:ahLst/>
                            <a:cxnLst/>
                            <a:rect l="l" t="t" r="r" b="b"/>
                            <a:pathLst>
                              <a:path w="259715" h="149225">
                                <a:moveTo>
                                  <a:pt x="259123" y="148927"/>
                                </a:moveTo>
                                <a:lnTo>
                                  <a:pt x="0" y="148927"/>
                                </a:lnTo>
                                <a:lnTo>
                                  <a:pt x="0" y="0"/>
                                </a:lnTo>
                                <a:lnTo>
                                  <a:pt x="259123" y="0"/>
                                </a:lnTo>
                                <a:lnTo>
                                  <a:pt x="259123" y="148927"/>
                                </a:lnTo>
                                <a:close/>
                              </a:path>
                            </a:pathLst>
                          </a:custGeom>
                          <a:solidFill>
                            <a:srgbClr val="FFFFFF"/>
                          </a:solidFill>
                        </wps:spPr>
                        <wps:bodyPr wrap="square" lIns="0" tIns="0" rIns="0" bIns="0" rtlCol="0">
                          <a:prstTxWarp prst="textNoShape">
                            <a:avLst/>
                          </a:prstTxWarp>
                          <a:noAutofit/>
                        </wps:bodyPr>
                      </wps:wsp>
                      <wps:wsp>
                        <wps:cNvPr id="403" name="Graphic 403"/>
                        <wps:cNvSpPr/>
                        <wps:spPr>
                          <a:xfrm>
                            <a:off x="931786" y="812174"/>
                            <a:ext cx="259715" cy="149225"/>
                          </a:xfrm>
                          <a:custGeom>
                            <a:avLst/>
                            <a:gdLst/>
                            <a:ahLst/>
                            <a:cxnLst/>
                            <a:rect l="l" t="t" r="r" b="b"/>
                            <a:pathLst>
                              <a:path w="259715" h="149225">
                                <a:moveTo>
                                  <a:pt x="0" y="0"/>
                                </a:moveTo>
                                <a:lnTo>
                                  <a:pt x="259123" y="0"/>
                                </a:lnTo>
                                <a:lnTo>
                                  <a:pt x="259123" y="148927"/>
                                </a:lnTo>
                                <a:lnTo>
                                  <a:pt x="0" y="148927"/>
                                </a:lnTo>
                                <a:lnTo>
                                  <a:pt x="0" y="0"/>
                                </a:lnTo>
                                <a:close/>
                              </a:path>
                            </a:pathLst>
                          </a:custGeom>
                          <a:ln w="5572">
                            <a:solidFill>
                              <a:srgbClr val="5B9BD5"/>
                            </a:solidFill>
                            <a:prstDash val="solid"/>
                          </a:ln>
                        </wps:spPr>
                        <wps:bodyPr wrap="square" lIns="0" tIns="0" rIns="0" bIns="0" rtlCol="0">
                          <a:prstTxWarp prst="textNoShape">
                            <a:avLst/>
                          </a:prstTxWarp>
                          <a:noAutofit/>
                        </wps:bodyPr>
                      </wps:wsp>
                      <wps:wsp>
                        <wps:cNvPr id="404" name="Graphic 404"/>
                        <wps:cNvSpPr/>
                        <wps:spPr>
                          <a:xfrm>
                            <a:off x="2128296" y="812174"/>
                            <a:ext cx="259715" cy="149225"/>
                          </a:xfrm>
                          <a:custGeom>
                            <a:avLst/>
                            <a:gdLst/>
                            <a:ahLst/>
                            <a:cxnLst/>
                            <a:rect l="l" t="t" r="r" b="b"/>
                            <a:pathLst>
                              <a:path w="259715" h="149225">
                                <a:moveTo>
                                  <a:pt x="259123" y="148927"/>
                                </a:moveTo>
                                <a:lnTo>
                                  <a:pt x="0" y="148927"/>
                                </a:lnTo>
                                <a:lnTo>
                                  <a:pt x="0" y="0"/>
                                </a:lnTo>
                                <a:lnTo>
                                  <a:pt x="259123" y="0"/>
                                </a:lnTo>
                                <a:lnTo>
                                  <a:pt x="259123" y="148927"/>
                                </a:lnTo>
                                <a:close/>
                              </a:path>
                            </a:pathLst>
                          </a:custGeom>
                          <a:solidFill>
                            <a:srgbClr val="FFFFFF"/>
                          </a:solidFill>
                        </wps:spPr>
                        <wps:bodyPr wrap="square" lIns="0" tIns="0" rIns="0" bIns="0" rtlCol="0">
                          <a:prstTxWarp prst="textNoShape">
                            <a:avLst/>
                          </a:prstTxWarp>
                          <a:noAutofit/>
                        </wps:bodyPr>
                      </wps:wsp>
                      <wps:wsp>
                        <wps:cNvPr id="405" name="Graphic 405"/>
                        <wps:cNvSpPr/>
                        <wps:spPr>
                          <a:xfrm>
                            <a:off x="2128296" y="812174"/>
                            <a:ext cx="259715" cy="149225"/>
                          </a:xfrm>
                          <a:custGeom>
                            <a:avLst/>
                            <a:gdLst/>
                            <a:ahLst/>
                            <a:cxnLst/>
                            <a:rect l="l" t="t" r="r" b="b"/>
                            <a:pathLst>
                              <a:path w="259715" h="149225">
                                <a:moveTo>
                                  <a:pt x="0" y="0"/>
                                </a:moveTo>
                                <a:lnTo>
                                  <a:pt x="259123" y="0"/>
                                </a:lnTo>
                                <a:lnTo>
                                  <a:pt x="259123" y="148927"/>
                                </a:lnTo>
                                <a:lnTo>
                                  <a:pt x="0" y="148927"/>
                                </a:lnTo>
                                <a:lnTo>
                                  <a:pt x="0" y="0"/>
                                </a:lnTo>
                                <a:close/>
                              </a:path>
                            </a:pathLst>
                          </a:custGeom>
                          <a:ln w="5572">
                            <a:solidFill>
                              <a:srgbClr val="5B9BD5"/>
                            </a:solidFill>
                            <a:prstDash val="solid"/>
                          </a:ln>
                        </wps:spPr>
                        <wps:bodyPr wrap="square" lIns="0" tIns="0" rIns="0" bIns="0" rtlCol="0">
                          <a:prstTxWarp prst="textNoShape">
                            <a:avLst/>
                          </a:prstTxWarp>
                          <a:noAutofit/>
                        </wps:bodyPr>
                      </wps:wsp>
                      <wps:wsp>
                        <wps:cNvPr id="406" name="Graphic 406"/>
                        <wps:cNvSpPr/>
                        <wps:spPr>
                          <a:xfrm>
                            <a:off x="931786"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07" name="Graphic 407"/>
                        <wps:cNvSpPr/>
                        <wps:spPr>
                          <a:xfrm>
                            <a:off x="931786"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08" name="Graphic 408"/>
                        <wps:cNvSpPr/>
                        <wps:spPr>
                          <a:xfrm>
                            <a:off x="1065818"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09" name="Graphic 409"/>
                        <wps:cNvSpPr/>
                        <wps:spPr>
                          <a:xfrm>
                            <a:off x="1065818"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10" name="Graphic 410"/>
                        <wps:cNvSpPr/>
                        <wps:spPr>
                          <a:xfrm>
                            <a:off x="1200102"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11" name="Graphic 411"/>
                        <wps:cNvSpPr/>
                        <wps:spPr>
                          <a:xfrm>
                            <a:off x="1200102"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12" name="Graphic 412"/>
                        <wps:cNvSpPr/>
                        <wps:spPr>
                          <a:xfrm>
                            <a:off x="1468672"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13" name="Graphic 413"/>
                        <wps:cNvSpPr/>
                        <wps:spPr>
                          <a:xfrm>
                            <a:off x="1468672"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14" name="Graphic 414"/>
                        <wps:cNvSpPr/>
                        <wps:spPr>
                          <a:xfrm>
                            <a:off x="1334387"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15" name="Graphic 415"/>
                        <wps:cNvSpPr/>
                        <wps:spPr>
                          <a:xfrm>
                            <a:off x="1334387"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16" name="Graphic 416"/>
                        <wps:cNvSpPr/>
                        <wps:spPr>
                          <a:xfrm>
                            <a:off x="1602957"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17" name="Graphic 417"/>
                        <wps:cNvSpPr/>
                        <wps:spPr>
                          <a:xfrm>
                            <a:off x="1602957"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18" name="Graphic 418"/>
                        <wps:cNvSpPr/>
                        <wps:spPr>
                          <a:xfrm>
                            <a:off x="1737242"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19" name="Graphic 419"/>
                        <wps:cNvSpPr/>
                        <wps:spPr>
                          <a:xfrm>
                            <a:off x="1737242"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20" name="Graphic 420"/>
                        <wps:cNvSpPr/>
                        <wps:spPr>
                          <a:xfrm>
                            <a:off x="1871526"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21" name="Graphic 421"/>
                        <wps:cNvSpPr/>
                        <wps:spPr>
                          <a:xfrm>
                            <a:off x="1871526"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22" name="Graphic 422"/>
                        <wps:cNvSpPr/>
                        <wps:spPr>
                          <a:xfrm>
                            <a:off x="931786" y="124025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23" name="Graphic 423"/>
                        <wps:cNvSpPr/>
                        <wps:spPr>
                          <a:xfrm>
                            <a:off x="931786" y="124025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24" name="Graphic 424"/>
                        <wps:cNvSpPr/>
                        <wps:spPr>
                          <a:xfrm>
                            <a:off x="1065818" y="124025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25" name="Graphic 425"/>
                        <wps:cNvSpPr/>
                        <wps:spPr>
                          <a:xfrm>
                            <a:off x="1065818" y="124025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26" name="Graphic 426"/>
                        <wps:cNvSpPr/>
                        <wps:spPr>
                          <a:xfrm>
                            <a:off x="1200102" y="124025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27" name="Graphic 427"/>
                        <wps:cNvSpPr/>
                        <wps:spPr>
                          <a:xfrm>
                            <a:off x="1200102" y="124025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28" name="Graphic 428"/>
                        <wps:cNvSpPr/>
                        <wps:spPr>
                          <a:xfrm>
                            <a:off x="1468672" y="124025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29" name="Graphic 429"/>
                        <wps:cNvSpPr/>
                        <wps:spPr>
                          <a:xfrm>
                            <a:off x="1468672" y="124025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30" name="Graphic 430"/>
                        <wps:cNvSpPr/>
                        <wps:spPr>
                          <a:xfrm>
                            <a:off x="1334387" y="124025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31" name="Graphic 431"/>
                        <wps:cNvSpPr/>
                        <wps:spPr>
                          <a:xfrm>
                            <a:off x="1334387" y="124025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32" name="Graphic 432"/>
                        <wps:cNvSpPr/>
                        <wps:spPr>
                          <a:xfrm>
                            <a:off x="1602957" y="124025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33" name="Graphic 433"/>
                        <wps:cNvSpPr/>
                        <wps:spPr>
                          <a:xfrm>
                            <a:off x="1602957" y="124025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34" name="Graphic 434"/>
                        <wps:cNvSpPr/>
                        <wps:spPr>
                          <a:xfrm>
                            <a:off x="1737242" y="124025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35" name="Graphic 435"/>
                        <wps:cNvSpPr/>
                        <wps:spPr>
                          <a:xfrm>
                            <a:off x="1737242" y="124025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36" name="Graphic 436"/>
                        <wps:cNvSpPr/>
                        <wps:spPr>
                          <a:xfrm>
                            <a:off x="1871526" y="124025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37" name="Graphic 437"/>
                        <wps:cNvSpPr/>
                        <wps:spPr>
                          <a:xfrm>
                            <a:off x="1871526" y="124025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38" name="Graphic 438"/>
                        <wps:cNvSpPr/>
                        <wps:spPr>
                          <a:xfrm>
                            <a:off x="931786"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39" name="Graphic 439"/>
                        <wps:cNvSpPr/>
                        <wps:spPr>
                          <a:xfrm>
                            <a:off x="931786"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40" name="Graphic 440"/>
                        <wps:cNvSpPr/>
                        <wps:spPr>
                          <a:xfrm>
                            <a:off x="1065818"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41" name="Graphic 441"/>
                        <wps:cNvSpPr/>
                        <wps:spPr>
                          <a:xfrm>
                            <a:off x="1065818"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42" name="Graphic 442"/>
                        <wps:cNvSpPr/>
                        <wps:spPr>
                          <a:xfrm>
                            <a:off x="1200102"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43" name="Graphic 443"/>
                        <wps:cNvSpPr/>
                        <wps:spPr>
                          <a:xfrm>
                            <a:off x="1200102"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44" name="Graphic 444"/>
                        <wps:cNvSpPr/>
                        <wps:spPr>
                          <a:xfrm>
                            <a:off x="1468672"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45" name="Graphic 445"/>
                        <wps:cNvSpPr/>
                        <wps:spPr>
                          <a:xfrm>
                            <a:off x="1468672"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46" name="Graphic 446"/>
                        <wps:cNvSpPr/>
                        <wps:spPr>
                          <a:xfrm>
                            <a:off x="1334387"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47" name="Graphic 447"/>
                        <wps:cNvSpPr/>
                        <wps:spPr>
                          <a:xfrm>
                            <a:off x="1334387"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48" name="Graphic 448"/>
                        <wps:cNvSpPr/>
                        <wps:spPr>
                          <a:xfrm>
                            <a:off x="1602957"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49" name="Graphic 449"/>
                        <wps:cNvSpPr/>
                        <wps:spPr>
                          <a:xfrm>
                            <a:off x="1602957"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50" name="Graphic 450"/>
                        <wps:cNvSpPr/>
                        <wps:spPr>
                          <a:xfrm>
                            <a:off x="1737242"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51" name="Graphic 451"/>
                        <wps:cNvSpPr/>
                        <wps:spPr>
                          <a:xfrm>
                            <a:off x="1737242"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52" name="Graphic 452"/>
                        <wps:cNvSpPr/>
                        <wps:spPr>
                          <a:xfrm>
                            <a:off x="1871526"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53" name="Graphic 453"/>
                        <wps:cNvSpPr/>
                        <wps:spPr>
                          <a:xfrm>
                            <a:off x="1871526"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54" name="Graphic 454"/>
                        <wps:cNvSpPr/>
                        <wps:spPr>
                          <a:xfrm>
                            <a:off x="1384327" y="1662628"/>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455" name="Graphic 455"/>
                        <wps:cNvSpPr/>
                        <wps:spPr>
                          <a:xfrm>
                            <a:off x="1384327" y="1662628"/>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456" name="Graphic 456"/>
                        <wps:cNvSpPr/>
                        <wps:spPr>
                          <a:xfrm>
                            <a:off x="1386223" y="1729669"/>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457" name="Graphic 457"/>
                        <wps:cNvSpPr/>
                        <wps:spPr>
                          <a:xfrm>
                            <a:off x="1386223" y="1729669"/>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458" name="Graphic 458"/>
                        <wps:cNvSpPr/>
                        <wps:spPr>
                          <a:xfrm>
                            <a:off x="1386222" y="1794794"/>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459" name="Graphic 459"/>
                        <wps:cNvSpPr/>
                        <wps:spPr>
                          <a:xfrm>
                            <a:off x="1386222" y="1794794"/>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460" name="Graphic 460"/>
                        <wps:cNvSpPr/>
                        <wps:spPr>
                          <a:xfrm>
                            <a:off x="1386222" y="1852257"/>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461" name="Graphic 461"/>
                        <wps:cNvSpPr/>
                        <wps:spPr>
                          <a:xfrm>
                            <a:off x="1386222" y="1852257"/>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462" name="Graphic 462"/>
                        <wps:cNvSpPr/>
                        <wps:spPr>
                          <a:xfrm>
                            <a:off x="937639"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63" name="Graphic 463"/>
                        <wps:cNvSpPr/>
                        <wps:spPr>
                          <a:xfrm>
                            <a:off x="937639"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64" name="Graphic 464"/>
                        <wps:cNvSpPr/>
                        <wps:spPr>
                          <a:xfrm>
                            <a:off x="1071671"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65" name="Graphic 465"/>
                        <wps:cNvSpPr/>
                        <wps:spPr>
                          <a:xfrm>
                            <a:off x="1071671"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66" name="Graphic 466"/>
                        <wps:cNvSpPr/>
                        <wps:spPr>
                          <a:xfrm>
                            <a:off x="1205955"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67" name="Graphic 467"/>
                        <wps:cNvSpPr/>
                        <wps:spPr>
                          <a:xfrm>
                            <a:off x="1205955"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68" name="Graphic 468"/>
                        <wps:cNvSpPr/>
                        <wps:spPr>
                          <a:xfrm>
                            <a:off x="1474525"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69" name="Graphic 469"/>
                        <wps:cNvSpPr/>
                        <wps:spPr>
                          <a:xfrm>
                            <a:off x="1474525"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70" name="Graphic 470"/>
                        <wps:cNvSpPr/>
                        <wps:spPr>
                          <a:xfrm>
                            <a:off x="1340240"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71" name="Graphic 471"/>
                        <wps:cNvSpPr/>
                        <wps:spPr>
                          <a:xfrm>
                            <a:off x="1340240"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72" name="Graphic 472"/>
                        <wps:cNvSpPr/>
                        <wps:spPr>
                          <a:xfrm>
                            <a:off x="1608810"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73" name="Graphic 473"/>
                        <wps:cNvSpPr/>
                        <wps:spPr>
                          <a:xfrm>
                            <a:off x="1608810"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74" name="Graphic 474"/>
                        <wps:cNvSpPr/>
                        <wps:spPr>
                          <a:xfrm>
                            <a:off x="1743094"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75" name="Graphic 475"/>
                        <wps:cNvSpPr/>
                        <wps:spPr>
                          <a:xfrm>
                            <a:off x="1743094"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76" name="Graphic 476"/>
                        <wps:cNvSpPr/>
                        <wps:spPr>
                          <a:xfrm>
                            <a:off x="1877379"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FFFFFF"/>
                          </a:solidFill>
                        </wps:spPr>
                        <wps:bodyPr wrap="square" lIns="0" tIns="0" rIns="0" bIns="0" rtlCol="0">
                          <a:prstTxWarp prst="textNoShape">
                            <a:avLst/>
                          </a:prstTxWarp>
                          <a:noAutofit/>
                        </wps:bodyPr>
                      </wps:wsp>
                      <wps:wsp>
                        <wps:cNvPr id="477" name="Graphic 477"/>
                        <wps:cNvSpPr/>
                        <wps:spPr>
                          <a:xfrm>
                            <a:off x="1877379"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78" name="Graphic 478"/>
                        <wps:cNvSpPr/>
                        <wps:spPr>
                          <a:xfrm>
                            <a:off x="1384324" y="1919297"/>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479" name="Graphic 479"/>
                        <wps:cNvSpPr/>
                        <wps:spPr>
                          <a:xfrm>
                            <a:off x="1384324" y="1919297"/>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480" name="Graphic 480"/>
                        <wps:cNvSpPr/>
                        <wps:spPr>
                          <a:xfrm>
                            <a:off x="2154150"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81" name="Graphic 481"/>
                        <wps:cNvSpPr/>
                        <wps:spPr>
                          <a:xfrm>
                            <a:off x="2154150"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82" name="Graphic 482"/>
                        <wps:cNvSpPr/>
                        <wps:spPr>
                          <a:xfrm>
                            <a:off x="2288181"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83" name="Graphic 483"/>
                        <wps:cNvSpPr/>
                        <wps:spPr>
                          <a:xfrm>
                            <a:off x="2288181"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84" name="Graphic 484"/>
                        <wps:cNvSpPr/>
                        <wps:spPr>
                          <a:xfrm>
                            <a:off x="2422466"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85" name="Graphic 485"/>
                        <wps:cNvSpPr/>
                        <wps:spPr>
                          <a:xfrm>
                            <a:off x="2422466"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86" name="Graphic 486"/>
                        <wps:cNvSpPr/>
                        <wps:spPr>
                          <a:xfrm>
                            <a:off x="2691036"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87" name="Graphic 487"/>
                        <wps:cNvSpPr/>
                        <wps:spPr>
                          <a:xfrm>
                            <a:off x="2691036"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88" name="Graphic 488"/>
                        <wps:cNvSpPr/>
                        <wps:spPr>
                          <a:xfrm>
                            <a:off x="2556751"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89" name="Graphic 489"/>
                        <wps:cNvSpPr/>
                        <wps:spPr>
                          <a:xfrm>
                            <a:off x="2556751"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90" name="Graphic 490"/>
                        <wps:cNvSpPr/>
                        <wps:spPr>
                          <a:xfrm>
                            <a:off x="2825320"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91" name="Graphic 491"/>
                        <wps:cNvSpPr/>
                        <wps:spPr>
                          <a:xfrm>
                            <a:off x="2825320"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92" name="Graphic 492"/>
                        <wps:cNvSpPr/>
                        <wps:spPr>
                          <a:xfrm>
                            <a:off x="2959605"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93" name="Graphic 493"/>
                        <wps:cNvSpPr/>
                        <wps:spPr>
                          <a:xfrm>
                            <a:off x="2959605"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94" name="Graphic 494"/>
                        <wps:cNvSpPr/>
                        <wps:spPr>
                          <a:xfrm>
                            <a:off x="3093890"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95" name="Graphic 495"/>
                        <wps:cNvSpPr/>
                        <wps:spPr>
                          <a:xfrm>
                            <a:off x="3093890"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96" name="Graphic 496"/>
                        <wps:cNvSpPr/>
                        <wps:spPr>
                          <a:xfrm>
                            <a:off x="2154150"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97" name="Graphic 497"/>
                        <wps:cNvSpPr/>
                        <wps:spPr>
                          <a:xfrm>
                            <a:off x="2154150"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498" name="Graphic 498"/>
                        <wps:cNvSpPr/>
                        <wps:spPr>
                          <a:xfrm>
                            <a:off x="2288181"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499" name="Graphic 499"/>
                        <wps:cNvSpPr/>
                        <wps:spPr>
                          <a:xfrm>
                            <a:off x="2288181"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00" name="Graphic 500"/>
                        <wps:cNvSpPr/>
                        <wps:spPr>
                          <a:xfrm>
                            <a:off x="2422466"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01" name="Graphic 501"/>
                        <wps:cNvSpPr/>
                        <wps:spPr>
                          <a:xfrm>
                            <a:off x="2422466"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02" name="Graphic 502"/>
                        <wps:cNvSpPr/>
                        <wps:spPr>
                          <a:xfrm>
                            <a:off x="2691036"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03" name="Graphic 503"/>
                        <wps:cNvSpPr/>
                        <wps:spPr>
                          <a:xfrm>
                            <a:off x="2691036"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04" name="Graphic 504"/>
                        <wps:cNvSpPr/>
                        <wps:spPr>
                          <a:xfrm>
                            <a:off x="2556751"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05" name="Graphic 505"/>
                        <wps:cNvSpPr/>
                        <wps:spPr>
                          <a:xfrm>
                            <a:off x="2556751"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06" name="Graphic 506"/>
                        <wps:cNvSpPr/>
                        <wps:spPr>
                          <a:xfrm>
                            <a:off x="2825320"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07" name="Graphic 507"/>
                        <wps:cNvSpPr/>
                        <wps:spPr>
                          <a:xfrm>
                            <a:off x="2825320"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08" name="Graphic 508"/>
                        <wps:cNvSpPr/>
                        <wps:spPr>
                          <a:xfrm>
                            <a:off x="2959605"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09" name="Graphic 509"/>
                        <wps:cNvSpPr/>
                        <wps:spPr>
                          <a:xfrm>
                            <a:off x="2959605"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10" name="Graphic 510"/>
                        <wps:cNvSpPr/>
                        <wps:spPr>
                          <a:xfrm>
                            <a:off x="3093890"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11" name="Graphic 511"/>
                        <wps:cNvSpPr/>
                        <wps:spPr>
                          <a:xfrm>
                            <a:off x="3093890"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12" name="Graphic 512"/>
                        <wps:cNvSpPr/>
                        <wps:spPr>
                          <a:xfrm>
                            <a:off x="2144961" y="144396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13" name="Graphic 513"/>
                        <wps:cNvSpPr/>
                        <wps:spPr>
                          <a:xfrm>
                            <a:off x="2144961" y="144396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14" name="Graphic 514"/>
                        <wps:cNvSpPr/>
                        <wps:spPr>
                          <a:xfrm>
                            <a:off x="2278992" y="144396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15" name="Graphic 515"/>
                        <wps:cNvSpPr/>
                        <wps:spPr>
                          <a:xfrm>
                            <a:off x="2278992" y="144396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16" name="Graphic 516"/>
                        <wps:cNvSpPr/>
                        <wps:spPr>
                          <a:xfrm>
                            <a:off x="2413277" y="144396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17" name="Graphic 517"/>
                        <wps:cNvSpPr/>
                        <wps:spPr>
                          <a:xfrm>
                            <a:off x="2413277" y="144396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18" name="Graphic 518"/>
                        <wps:cNvSpPr/>
                        <wps:spPr>
                          <a:xfrm>
                            <a:off x="2681846" y="144396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19" name="Graphic 519"/>
                        <wps:cNvSpPr/>
                        <wps:spPr>
                          <a:xfrm>
                            <a:off x="2681846" y="144396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20" name="Graphic 520"/>
                        <wps:cNvSpPr/>
                        <wps:spPr>
                          <a:xfrm>
                            <a:off x="2547562" y="144396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21" name="Graphic 521"/>
                        <wps:cNvSpPr/>
                        <wps:spPr>
                          <a:xfrm>
                            <a:off x="2547562" y="144396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22" name="Graphic 522"/>
                        <wps:cNvSpPr/>
                        <wps:spPr>
                          <a:xfrm>
                            <a:off x="2816131" y="144396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23" name="Graphic 523"/>
                        <wps:cNvSpPr/>
                        <wps:spPr>
                          <a:xfrm>
                            <a:off x="2816131" y="144396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24" name="Graphic 524"/>
                        <wps:cNvSpPr/>
                        <wps:spPr>
                          <a:xfrm>
                            <a:off x="2950416" y="144396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25" name="Graphic 525"/>
                        <wps:cNvSpPr/>
                        <wps:spPr>
                          <a:xfrm>
                            <a:off x="2950416" y="144396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26" name="Graphic 526"/>
                        <wps:cNvSpPr/>
                        <wps:spPr>
                          <a:xfrm>
                            <a:off x="3084701" y="1443967"/>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27" name="Graphic 527"/>
                        <wps:cNvSpPr/>
                        <wps:spPr>
                          <a:xfrm>
                            <a:off x="3084701" y="1443967"/>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28" name="Graphic 528"/>
                        <wps:cNvSpPr/>
                        <wps:spPr>
                          <a:xfrm>
                            <a:off x="3225526"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29" name="Graphic 529"/>
                        <wps:cNvSpPr/>
                        <wps:spPr>
                          <a:xfrm>
                            <a:off x="3225526"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30" name="Graphic 530"/>
                        <wps:cNvSpPr/>
                        <wps:spPr>
                          <a:xfrm>
                            <a:off x="3359557"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31" name="Graphic 531"/>
                        <wps:cNvSpPr/>
                        <wps:spPr>
                          <a:xfrm>
                            <a:off x="3359557"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32" name="Graphic 532"/>
                        <wps:cNvSpPr/>
                        <wps:spPr>
                          <a:xfrm>
                            <a:off x="3493842"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33" name="Graphic 533"/>
                        <wps:cNvSpPr/>
                        <wps:spPr>
                          <a:xfrm>
                            <a:off x="3493842"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34" name="Graphic 534"/>
                        <wps:cNvSpPr/>
                        <wps:spPr>
                          <a:xfrm>
                            <a:off x="3762411"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35" name="Graphic 535"/>
                        <wps:cNvSpPr/>
                        <wps:spPr>
                          <a:xfrm>
                            <a:off x="3762411"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36" name="Graphic 536"/>
                        <wps:cNvSpPr/>
                        <wps:spPr>
                          <a:xfrm>
                            <a:off x="3628127"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37" name="Graphic 537"/>
                        <wps:cNvSpPr/>
                        <wps:spPr>
                          <a:xfrm>
                            <a:off x="3628127"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38" name="Graphic 538"/>
                        <wps:cNvSpPr/>
                        <wps:spPr>
                          <a:xfrm>
                            <a:off x="3896696"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39" name="Graphic 539"/>
                        <wps:cNvSpPr/>
                        <wps:spPr>
                          <a:xfrm>
                            <a:off x="3896696"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40" name="Graphic 540"/>
                        <wps:cNvSpPr/>
                        <wps:spPr>
                          <a:xfrm>
                            <a:off x="4030981"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41" name="Graphic 541"/>
                        <wps:cNvSpPr/>
                        <wps:spPr>
                          <a:xfrm>
                            <a:off x="4030981"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42" name="Graphic 542"/>
                        <wps:cNvSpPr/>
                        <wps:spPr>
                          <a:xfrm>
                            <a:off x="4165265" y="1441633"/>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43" name="Graphic 543"/>
                        <wps:cNvSpPr/>
                        <wps:spPr>
                          <a:xfrm>
                            <a:off x="4165265" y="1441633"/>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44" name="Graphic 544"/>
                        <wps:cNvSpPr/>
                        <wps:spPr>
                          <a:xfrm>
                            <a:off x="3225526"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45" name="Graphic 545"/>
                        <wps:cNvSpPr/>
                        <wps:spPr>
                          <a:xfrm>
                            <a:off x="3225526"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46" name="Graphic 546"/>
                        <wps:cNvSpPr/>
                        <wps:spPr>
                          <a:xfrm>
                            <a:off x="3359557"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47" name="Graphic 547"/>
                        <wps:cNvSpPr/>
                        <wps:spPr>
                          <a:xfrm>
                            <a:off x="3359557"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48" name="Graphic 548"/>
                        <wps:cNvSpPr/>
                        <wps:spPr>
                          <a:xfrm>
                            <a:off x="3493842"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49" name="Graphic 549"/>
                        <wps:cNvSpPr/>
                        <wps:spPr>
                          <a:xfrm>
                            <a:off x="3493842"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50" name="Graphic 550"/>
                        <wps:cNvSpPr/>
                        <wps:spPr>
                          <a:xfrm>
                            <a:off x="3762411"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51" name="Graphic 551"/>
                        <wps:cNvSpPr/>
                        <wps:spPr>
                          <a:xfrm>
                            <a:off x="3762411"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52" name="Graphic 552"/>
                        <wps:cNvSpPr/>
                        <wps:spPr>
                          <a:xfrm>
                            <a:off x="3628127"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53" name="Graphic 553"/>
                        <wps:cNvSpPr/>
                        <wps:spPr>
                          <a:xfrm>
                            <a:off x="3628127"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54" name="Graphic 554"/>
                        <wps:cNvSpPr/>
                        <wps:spPr>
                          <a:xfrm>
                            <a:off x="3896696"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55" name="Graphic 555"/>
                        <wps:cNvSpPr/>
                        <wps:spPr>
                          <a:xfrm>
                            <a:off x="3896696"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56" name="Graphic 556"/>
                        <wps:cNvSpPr/>
                        <wps:spPr>
                          <a:xfrm>
                            <a:off x="4030981"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57" name="Graphic 557"/>
                        <wps:cNvSpPr/>
                        <wps:spPr>
                          <a:xfrm>
                            <a:off x="4030981"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58" name="Graphic 558"/>
                        <wps:cNvSpPr/>
                        <wps:spPr>
                          <a:xfrm>
                            <a:off x="4165265" y="1245038"/>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59" name="Graphic 559"/>
                        <wps:cNvSpPr/>
                        <wps:spPr>
                          <a:xfrm>
                            <a:off x="4165265" y="1245038"/>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60" name="Graphic 560"/>
                        <wps:cNvSpPr/>
                        <wps:spPr>
                          <a:xfrm>
                            <a:off x="3225526"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61" name="Graphic 561"/>
                        <wps:cNvSpPr/>
                        <wps:spPr>
                          <a:xfrm>
                            <a:off x="3225526"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62" name="Graphic 562"/>
                        <wps:cNvSpPr/>
                        <wps:spPr>
                          <a:xfrm>
                            <a:off x="3359557"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63" name="Graphic 563"/>
                        <wps:cNvSpPr/>
                        <wps:spPr>
                          <a:xfrm>
                            <a:off x="3359557"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64" name="Graphic 564"/>
                        <wps:cNvSpPr/>
                        <wps:spPr>
                          <a:xfrm>
                            <a:off x="3493842"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65" name="Graphic 565"/>
                        <wps:cNvSpPr/>
                        <wps:spPr>
                          <a:xfrm>
                            <a:off x="3493842"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66" name="Graphic 566"/>
                        <wps:cNvSpPr/>
                        <wps:spPr>
                          <a:xfrm>
                            <a:off x="3762411"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67" name="Graphic 567"/>
                        <wps:cNvSpPr/>
                        <wps:spPr>
                          <a:xfrm>
                            <a:off x="3762411"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68" name="Graphic 568"/>
                        <wps:cNvSpPr/>
                        <wps:spPr>
                          <a:xfrm>
                            <a:off x="3628127"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69" name="Graphic 569"/>
                        <wps:cNvSpPr/>
                        <wps:spPr>
                          <a:xfrm>
                            <a:off x="3628127"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70" name="Graphic 570"/>
                        <wps:cNvSpPr/>
                        <wps:spPr>
                          <a:xfrm>
                            <a:off x="3896696"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71" name="Graphic 571"/>
                        <wps:cNvSpPr/>
                        <wps:spPr>
                          <a:xfrm>
                            <a:off x="3896696"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72" name="Graphic 572"/>
                        <wps:cNvSpPr/>
                        <wps:spPr>
                          <a:xfrm>
                            <a:off x="4030981"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73" name="Graphic 573"/>
                        <wps:cNvSpPr/>
                        <wps:spPr>
                          <a:xfrm>
                            <a:off x="4030981"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74" name="Graphic 574"/>
                        <wps:cNvSpPr/>
                        <wps:spPr>
                          <a:xfrm>
                            <a:off x="4165265" y="1062384"/>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75" name="Graphic 575"/>
                        <wps:cNvSpPr/>
                        <wps:spPr>
                          <a:xfrm>
                            <a:off x="4165265" y="1062384"/>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76" name="Graphic 576"/>
                        <wps:cNvSpPr/>
                        <wps:spPr>
                          <a:xfrm>
                            <a:off x="2116868" y="2176140"/>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77" name="Graphic 577"/>
                        <wps:cNvSpPr/>
                        <wps:spPr>
                          <a:xfrm>
                            <a:off x="2116868" y="2176140"/>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78" name="Graphic 578"/>
                        <wps:cNvSpPr/>
                        <wps:spPr>
                          <a:xfrm>
                            <a:off x="2250899" y="2176140"/>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79" name="Graphic 579"/>
                        <wps:cNvSpPr/>
                        <wps:spPr>
                          <a:xfrm>
                            <a:off x="2250899" y="2176140"/>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80" name="Graphic 580"/>
                        <wps:cNvSpPr/>
                        <wps:spPr>
                          <a:xfrm>
                            <a:off x="2385184" y="2176140"/>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81" name="Graphic 581"/>
                        <wps:cNvSpPr/>
                        <wps:spPr>
                          <a:xfrm>
                            <a:off x="2385184" y="2176140"/>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82" name="Graphic 582"/>
                        <wps:cNvSpPr/>
                        <wps:spPr>
                          <a:xfrm>
                            <a:off x="2653754" y="2176140"/>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83" name="Graphic 583"/>
                        <wps:cNvSpPr/>
                        <wps:spPr>
                          <a:xfrm>
                            <a:off x="2653754" y="2176140"/>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84" name="Graphic 584"/>
                        <wps:cNvSpPr/>
                        <wps:spPr>
                          <a:xfrm>
                            <a:off x="2519469" y="2176140"/>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85" name="Graphic 585"/>
                        <wps:cNvSpPr/>
                        <wps:spPr>
                          <a:xfrm>
                            <a:off x="2519469" y="2176140"/>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86" name="Graphic 586"/>
                        <wps:cNvSpPr/>
                        <wps:spPr>
                          <a:xfrm>
                            <a:off x="2788038" y="2176140"/>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87" name="Graphic 587"/>
                        <wps:cNvSpPr/>
                        <wps:spPr>
                          <a:xfrm>
                            <a:off x="2788038" y="2176140"/>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88" name="Graphic 588"/>
                        <wps:cNvSpPr/>
                        <wps:spPr>
                          <a:xfrm>
                            <a:off x="2922323" y="2176140"/>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89" name="Graphic 589"/>
                        <wps:cNvSpPr/>
                        <wps:spPr>
                          <a:xfrm>
                            <a:off x="2922323" y="2176140"/>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90" name="Graphic 590"/>
                        <wps:cNvSpPr/>
                        <wps:spPr>
                          <a:xfrm>
                            <a:off x="3056608" y="2176140"/>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91" name="Graphic 591"/>
                        <wps:cNvSpPr/>
                        <wps:spPr>
                          <a:xfrm>
                            <a:off x="3056608" y="2176140"/>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92" name="Graphic 592"/>
                        <wps:cNvSpPr/>
                        <wps:spPr>
                          <a:xfrm>
                            <a:off x="3197433"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93" name="Graphic 593"/>
                        <wps:cNvSpPr/>
                        <wps:spPr>
                          <a:xfrm>
                            <a:off x="3197433"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94" name="Graphic 594"/>
                        <wps:cNvSpPr/>
                        <wps:spPr>
                          <a:xfrm>
                            <a:off x="3331464"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95" name="Graphic 595"/>
                        <wps:cNvSpPr/>
                        <wps:spPr>
                          <a:xfrm>
                            <a:off x="3331464"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96" name="Graphic 596"/>
                        <wps:cNvSpPr/>
                        <wps:spPr>
                          <a:xfrm>
                            <a:off x="3465749"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97" name="Graphic 597"/>
                        <wps:cNvSpPr/>
                        <wps:spPr>
                          <a:xfrm>
                            <a:off x="3465749"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598" name="Graphic 598"/>
                        <wps:cNvSpPr/>
                        <wps:spPr>
                          <a:xfrm>
                            <a:off x="3734318"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599" name="Graphic 599"/>
                        <wps:cNvSpPr/>
                        <wps:spPr>
                          <a:xfrm>
                            <a:off x="3734318"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600" name="Graphic 600"/>
                        <wps:cNvSpPr/>
                        <wps:spPr>
                          <a:xfrm>
                            <a:off x="3600034"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601" name="Graphic 601"/>
                        <wps:cNvSpPr/>
                        <wps:spPr>
                          <a:xfrm>
                            <a:off x="3600034"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602" name="Graphic 602"/>
                        <wps:cNvSpPr/>
                        <wps:spPr>
                          <a:xfrm>
                            <a:off x="3868603"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603" name="Graphic 603"/>
                        <wps:cNvSpPr/>
                        <wps:spPr>
                          <a:xfrm>
                            <a:off x="3868603"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604" name="Graphic 604"/>
                        <wps:cNvSpPr/>
                        <wps:spPr>
                          <a:xfrm>
                            <a:off x="4002888"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605" name="Graphic 605"/>
                        <wps:cNvSpPr/>
                        <wps:spPr>
                          <a:xfrm>
                            <a:off x="4002888"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606" name="Graphic 606"/>
                        <wps:cNvSpPr/>
                        <wps:spPr>
                          <a:xfrm>
                            <a:off x="4137173" y="2173806"/>
                            <a:ext cx="125095" cy="149225"/>
                          </a:xfrm>
                          <a:custGeom>
                            <a:avLst/>
                            <a:gdLst/>
                            <a:ahLst/>
                            <a:cxnLst/>
                            <a:rect l="l" t="t" r="r" b="b"/>
                            <a:pathLst>
                              <a:path w="125095" h="149225">
                                <a:moveTo>
                                  <a:pt x="125094" y="148927"/>
                                </a:moveTo>
                                <a:lnTo>
                                  <a:pt x="0" y="148927"/>
                                </a:lnTo>
                                <a:lnTo>
                                  <a:pt x="0" y="0"/>
                                </a:lnTo>
                                <a:lnTo>
                                  <a:pt x="125094" y="0"/>
                                </a:lnTo>
                                <a:lnTo>
                                  <a:pt x="125094" y="148927"/>
                                </a:lnTo>
                                <a:close/>
                              </a:path>
                            </a:pathLst>
                          </a:custGeom>
                          <a:solidFill>
                            <a:srgbClr val="D0CECE"/>
                          </a:solidFill>
                        </wps:spPr>
                        <wps:bodyPr wrap="square" lIns="0" tIns="0" rIns="0" bIns="0" rtlCol="0">
                          <a:prstTxWarp prst="textNoShape">
                            <a:avLst/>
                          </a:prstTxWarp>
                          <a:noAutofit/>
                        </wps:bodyPr>
                      </wps:wsp>
                      <wps:wsp>
                        <wps:cNvPr id="607" name="Graphic 607"/>
                        <wps:cNvSpPr/>
                        <wps:spPr>
                          <a:xfrm>
                            <a:off x="4137173" y="2173806"/>
                            <a:ext cx="125095" cy="149225"/>
                          </a:xfrm>
                          <a:custGeom>
                            <a:avLst/>
                            <a:gdLst/>
                            <a:ahLst/>
                            <a:cxnLst/>
                            <a:rect l="l" t="t" r="r" b="b"/>
                            <a:pathLst>
                              <a:path w="125095" h="149225">
                                <a:moveTo>
                                  <a:pt x="0" y="0"/>
                                </a:moveTo>
                                <a:lnTo>
                                  <a:pt x="125094" y="0"/>
                                </a:lnTo>
                                <a:lnTo>
                                  <a:pt x="125094" y="148927"/>
                                </a:lnTo>
                                <a:lnTo>
                                  <a:pt x="0" y="148927"/>
                                </a:lnTo>
                                <a:lnTo>
                                  <a:pt x="0" y="0"/>
                                </a:lnTo>
                                <a:close/>
                              </a:path>
                            </a:pathLst>
                          </a:custGeom>
                          <a:ln w="5553">
                            <a:solidFill>
                              <a:srgbClr val="5B9BD5"/>
                            </a:solidFill>
                            <a:prstDash val="solid"/>
                          </a:ln>
                        </wps:spPr>
                        <wps:bodyPr wrap="square" lIns="0" tIns="0" rIns="0" bIns="0" rtlCol="0">
                          <a:prstTxWarp prst="textNoShape">
                            <a:avLst/>
                          </a:prstTxWarp>
                          <a:noAutofit/>
                        </wps:bodyPr>
                      </wps:wsp>
                      <wps:wsp>
                        <wps:cNvPr id="608" name="Graphic 608"/>
                        <wps:cNvSpPr/>
                        <wps:spPr>
                          <a:xfrm>
                            <a:off x="3059417" y="1662628"/>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609" name="Graphic 609"/>
                        <wps:cNvSpPr/>
                        <wps:spPr>
                          <a:xfrm>
                            <a:off x="3059417" y="1662628"/>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610" name="Graphic 610"/>
                        <wps:cNvSpPr/>
                        <wps:spPr>
                          <a:xfrm>
                            <a:off x="3061312" y="1729668"/>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611" name="Graphic 611"/>
                        <wps:cNvSpPr/>
                        <wps:spPr>
                          <a:xfrm>
                            <a:off x="3061312" y="1729668"/>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612" name="Graphic 612"/>
                        <wps:cNvSpPr/>
                        <wps:spPr>
                          <a:xfrm>
                            <a:off x="3059417" y="1798114"/>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613" name="Graphic 613"/>
                        <wps:cNvSpPr/>
                        <wps:spPr>
                          <a:xfrm>
                            <a:off x="3059417" y="1798114"/>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614" name="Graphic 614"/>
                        <wps:cNvSpPr/>
                        <wps:spPr>
                          <a:xfrm>
                            <a:off x="3061312" y="1865153"/>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615" name="Graphic 615"/>
                        <wps:cNvSpPr/>
                        <wps:spPr>
                          <a:xfrm>
                            <a:off x="3061312" y="1865153"/>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616" name="Graphic 616"/>
                        <wps:cNvSpPr/>
                        <wps:spPr>
                          <a:xfrm>
                            <a:off x="3059414" y="1932194"/>
                            <a:ext cx="38100" cy="34925"/>
                          </a:xfrm>
                          <a:custGeom>
                            <a:avLst/>
                            <a:gdLst/>
                            <a:ahLst/>
                            <a:cxnLst/>
                            <a:rect l="l" t="t" r="r" b="b"/>
                            <a:pathLst>
                              <a:path w="38100" h="34925">
                                <a:moveTo>
                                  <a:pt x="18961" y="34477"/>
                                </a:moveTo>
                                <a:lnTo>
                                  <a:pt x="11581" y="33122"/>
                                </a:lnTo>
                                <a:lnTo>
                                  <a:pt x="5553" y="29428"/>
                                </a:lnTo>
                                <a:lnTo>
                                  <a:pt x="1490" y="23948"/>
                                </a:lnTo>
                                <a:lnTo>
                                  <a:pt x="0" y="17238"/>
                                </a:ln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close/>
                              </a:path>
                            </a:pathLst>
                          </a:custGeom>
                          <a:solidFill>
                            <a:srgbClr val="FFFFFF"/>
                          </a:solidFill>
                        </wps:spPr>
                        <wps:bodyPr wrap="square" lIns="0" tIns="0" rIns="0" bIns="0" rtlCol="0">
                          <a:prstTxWarp prst="textNoShape">
                            <a:avLst/>
                          </a:prstTxWarp>
                          <a:noAutofit/>
                        </wps:bodyPr>
                      </wps:wsp>
                      <wps:wsp>
                        <wps:cNvPr id="617" name="Graphic 617"/>
                        <wps:cNvSpPr/>
                        <wps:spPr>
                          <a:xfrm>
                            <a:off x="3059414" y="1932194"/>
                            <a:ext cx="38100" cy="34925"/>
                          </a:xfrm>
                          <a:custGeom>
                            <a:avLst/>
                            <a:gdLst/>
                            <a:ahLst/>
                            <a:cxnLst/>
                            <a:rect l="l" t="t" r="r" b="b"/>
                            <a:pathLst>
                              <a:path w="38100" h="34925">
                                <a:moveTo>
                                  <a:pt x="0" y="17238"/>
                                </a:moveTo>
                                <a:lnTo>
                                  <a:pt x="1490" y="10528"/>
                                </a:lnTo>
                                <a:lnTo>
                                  <a:pt x="5553" y="5049"/>
                                </a:lnTo>
                                <a:lnTo>
                                  <a:pt x="11581" y="1354"/>
                                </a:lnTo>
                                <a:lnTo>
                                  <a:pt x="18961" y="0"/>
                                </a:lnTo>
                                <a:lnTo>
                                  <a:pt x="26342" y="1354"/>
                                </a:lnTo>
                                <a:lnTo>
                                  <a:pt x="32370" y="5049"/>
                                </a:lnTo>
                                <a:lnTo>
                                  <a:pt x="36433" y="10528"/>
                                </a:lnTo>
                                <a:lnTo>
                                  <a:pt x="37923" y="17238"/>
                                </a:lnTo>
                                <a:lnTo>
                                  <a:pt x="36433" y="23948"/>
                                </a:lnTo>
                                <a:lnTo>
                                  <a:pt x="32370" y="29428"/>
                                </a:lnTo>
                                <a:lnTo>
                                  <a:pt x="26342" y="33122"/>
                                </a:lnTo>
                                <a:lnTo>
                                  <a:pt x="18961" y="34477"/>
                                </a:lnTo>
                                <a:lnTo>
                                  <a:pt x="11581" y="33122"/>
                                </a:lnTo>
                                <a:lnTo>
                                  <a:pt x="5553" y="29428"/>
                                </a:lnTo>
                                <a:lnTo>
                                  <a:pt x="1490" y="23948"/>
                                </a:lnTo>
                                <a:lnTo>
                                  <a:pt x="0" y="17238"/>
                                </a:lnTo>
                                <a:close/>
                              </a:path>
                            </a:pathLst>
                          </a:custGeom>
                          <a:ln w="5561">
                            <a:solidFill>
                              <a:srgbClr val="223E59"/>
                            </a:solidFill>
                            <a:prstDash val="solid"/>
                          </a:ln>
                        </wps:spPr>
                        <wps:bodyPr wrap="square" lIns="0" tIns="0" rIns="0" bIns="0" rtlCol="0">
                          <a:prstTxWarp prst="textNoShape">
                            <a:avLst/>
                          </a:prstTxWarp>
                          <a:noAutofit/>
                        </wps:bodyPr>
                      </wps:wsp>
                      <wps:wsp>
                        <wps:cNvPr id="618" name="Graphic 618"/>
                        <wps:cNvSpPr/>
                        <wps:spPr>
                          <a:xfrm>
                            <a:off x="0" y="3175"/>
                            <a:ext cx="5323840" cy="3024505"/>
                          </a:xfrm>
                          <a:custGeom>
                            <a:avLst/>
                            <a:gdLst/>
                            <a:ahLst/>
                            <a:cxnLst/>
                            <a:rect l="l" t="t" r="r" b="b"/>
                            <a:pathLst>
                              <a:path w="5323840" h="3024505">
                                <a:moveTo>
                                  <a:pt x="3175" y="3175"/>
                                </a:moveTo>
                                <a:lnTo>
                                  <a:pt x="3175" y="3021329"/>
                                </a:lnTo>
                              </a:path>
                              <a:path w="5323840" h="3024505">
                                <a:moveTo>
                                  <a:pt x="5320246" y="3175"/>
                                </a:moveTo>
                                <a:lnTo>
                                  <a:pt x="5320246" y="3021329"/>
                                </a:lnTo>
                              </a:path>
                              <a:path w="5323840" h="3024505">
                                <a:moveTo>
                                  <a:pt x="0" y="0"/>
                                </a:moveTo>
                                <a:lnTo>
                                  <a:pt x="5323421" y="0"/>
                                </a:lnTo>
                              </a:path>
                              <a:path w="5323840" h="3024505">
                                <a:moveTo>
                                  <a:pt x="0" y="3024504"/>
                                </a:moveTo>
                                <a:lnTo>
                                  <a:pt x="5323421" y="3024504"/>
                                </a:lnTo>
                              </a:path>
                            </a:pathLst>
                          </a:custGeom>
                          <a:ln w="6350">
                            <a:solidFill>
                              <a:srgbClr val="000000"/>
                            </a:solidFill>
                            <a:prstDash val="solid"/>
                          </a:ln>
                        </wps:spPr>
                        <wps:bodyPr wrap="square" lIns="0" tIns="0" rIns="0" bIns="0" rtlCol="0">
                          <a:prstTxWarp prst="textNoShape">
                            <a:avLst/>
                          </a:prstTxWarp>
                          <a:noAutofit/>
                        </wps:bodyPr>
                      </wps:wsp>
                      <wps:wsp>
                        <wps:cNvPr id="619" name="Textbox 619"/>
                        <wps:cNvSpPr txBox="1"/>
                        <wps:spPr>
                          <a:xfrm>
                            <a:off x="838218" y="503789"/>
                            <a:ext cx="974090" cy="205104"/>
                          </a:xfrm>
                          <a:prstGeom prst="rect">
                            <a:avLst/>
                          </a:prstGeom>
                          <a:ln w="5584">
                            <a:solidFill>
                              <a:srgbClr val="FFFFFF"/>
                            </a:solidFill>
                            <a:prstDash val="solid"/>
                          </a:ln>
                        </wps:spPr>
                        <wps:txbx>
                          <w:txbxContent>
                            <w:p w14:paraId="30B67101" w14:textId="77777777" w:rsidR="00AF1BF6" w:rsidRDefault="00000000">
                              <w:pPr>
                                <w:spacing w:before="35"/>
                                <w:ind w:left="58"/>
                                <w:rPr>
                                  <w:sz w:val="17"/>
                                </w:rPr>
                              </w:pPr>
                              <w:r>
                                <w:rPr>
                                  <w:sz w:val="17"/>
                                </w:rPr>
                                <w:t>主存储器（内存</w:t>
                              </w:r>
                              <w:r>
                                <w:rPr>
                                  <w:spacing w:val="-10"/>
                                  <w:sz w:val="17"/>
                                </w:rPr>
                                <w:t>）</w:t>
                              </w:r>
                            </w:p>
                          </w:txbxContent>
                        </wps:txbx>
                        <wps:bodyPr wrap="square" lIns="0" tIns="0" rIns="0" bIns="0" rtlCol="0">
                          <a:noAutofit/>
                        </wps:bodyPr>
                      </wps:wsp>
                      <wps:wsp>
                        <wps:cNvPr id="620" name="Textbox 620"/>
                        <wps:cNvSpPr txBox="1"/>
                        <wps:spPr>
                          <a:xfrm>
                            <a:off x="4002888" y="2173806"/>
                            <a:ext cx="255270" cy="151765"/>
                          </a:xfrm>
                          <a:prstGeom prst="rect">
                            <a:avLst/>
                          </a:prstGeom>
                        </wps:spPr>
                        <wps:txbx>
                          <w:txbxContent>
                            <w:p w14:paraId="1D3CCCC5" w14:textId="77777777" w:rsidR="00AF1BF6" w:rsidRDefault="00000000">
                              <w:pPr>
                                <w:spacing w:before="34"/>
                                <w:ind w:right="55"/>
                                <w:jc w:val="right"/>
                                <w:rPr>
                                  <w:sz w:val="14"/>
                                </w:rPr>
                              </w:pPr>
                              <w:r>
                                <w:rPr>
                                  <w:spacing w:val="-10"/>
                                  <w:sz w:val="14"/>
                                </w:rPr>
                                <w:t>1</w:t>
                              </w:r>
                            </w:p>
                          </w:txbxContent>
                        </wps:txbx>
                        <wps:bodyPr wrap="square" lIns="0" tIns="0" rIns="0" bIns="0" rtlCol="0">
                          <a:noAutofit/>
                        </wps:bodyPr>
                      </wps:wsp>
                      <wps:wsp>
                        <wps:cNvPr id="621" name="Textbox 621"/>
                        <wps:cNvSpPr txBox="1"/>
                        <wps:spPr>
                          <a:xfrm>
                            <a:off x="3868603" y="2173806"/>
                            <a:ext cx="259715" cy="151765"/>
                          </a:xfrm>
                          <a:prstGeom prst="rect">
                            <a:avLst/>
                          </a:prstGeom>
                        </wps:spPr>
                        <wps:txbx>
                          <w:txbxContent>
                            <w:p w14:paraId="4D216B67"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22" name="Textbox 622"/>
                        <wps:cNvSpPr txBox="1"/>
                        <wps:spPr>
                          <a:xfrm>
                            <a:off x="3734318" y="2173806"/>
                            <a:ext cx="259715" cy="151765"/>
                          </a:xfrm>
                          <a:prstGeom prst="rect">
                            <a:avLst/>
                          </a:prstGeom>
                        </wps:spPr>
                        <wps:txbx>
                          <w:txbxContent>
                            <w:p w14:paraId="39AE23C9"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23" name="Textbox 623"/>
                        <wps:cNvSpPr txBox="1"/>
                        <wps:spPr>
                          <a:xfrm>
                            <a:off x="3600034" y="2173806"/>
                            <a:ext cx="259715" cy="151765"/>
                          </a:xfrm>
                          <a:prstGeom prst="rect">
                            <a:avLst/>
                          </a:prstGeom>
                        </wps:spPr>
                        <wps:txbx>
                          <w:txbxContent>
                            <w:p w14:paraId="4E503D71"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24" name="Textbox 624"/>
                        <wps:cNvSpPr txBox="1"/>
                        <wps:spPr>
                          <a:xfrm>
                            <a:off x="3465749" y="2173806"/>
                            <a:ext cx="259715" cy="151765"/>
                          </a:xfrm>
                          <a:prstGeom prst="rect">
                            <a:avLst/>
                          </a:prstGeom>
                        </wps:spPr>
                        <wps:txbx>
                          <w:txbxContent>
                            <w:p w14:paraId="1F4BF766"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25" name="Textbox 625"/>
                        <wps:cNvSpPr txBox="1"/>
                        <wps:spPr>
                          <a:xfrm>
                            <a:off x="3331464" y="2173806"/>
                            <a:ext cx="259715" cy="151765"/>
                          </a:xfrm>
                          <a:prstGeom prst="rect">
                            <a:avLst/>
                          </a:prstGeom>
                        </wps:spPr>
                        <wps:txbx>
                          <w:txbxContent>
                            <w:p w14:paraId="0C6EB12F"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26" name="Textbox 626"/>
                        <wps:cNvSpPr txBox="1"/>
                        <wps:spPr>
                          <a:xfrm>
                            <a:off x="3197433" y="2173806"/>
                            <a:ext cx="259715" cy="151765"/>
                          </a:xfrm>
                          <a:prstGeom prst="rect">
                            <a:avLst/>
                          </a:prstGeom>
                        </wps:spPr>
                        <wps:txbx>
                          <w:txbxContent>
                            <w:p w14:paraId="6D598C63"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27" name="Textbox 627"/>
                        <wps:cNvSpPr txBox="1"/>
                        <wps:spPr>
                          <a:xfrm>
                            <a:off x="3056608" y="2173806"/>
                            <a:ext cx="262890" cy="151765"/>
                          </a:xfrm>
                          <a:prstGeom prst="rect">
                            <a:avLst/>
                          </a:prstGeom>
                        </wps:spPr>
                        <wps:txbx>
                          <w:txbxContent>
                            <w:p w14:paraId="00AD783C" w14:textId="77777777" w:rsidR="00AF1BF6" w:rsidRDefault="00000000">
                              <w:pPr>
                                <w:spacing w:before="34"/>
                                <w:ind w:right="56"/>
                                <w:jc w:val="right"/>
                                <w:rPr>
                                  <w:sz w:val="14"/>
                                </w:rPr>
                              </w:pPr>
                              <w:r>
                                <w:rPr>
                                  <w:spacing w:val="-10"/>
                                  <w:sz w:val="14"/>
                                </w:rPr>
                                <w:t>0</w:t>
                              </w:r>
                            </w:p>
                          </w:txbxContent>
                        </wps:txbx>
                        <wps:bodyPr wrap="square" lIns="0" tIns="0" rIns="0" bIns="0" rtlCol="0">
                          <a:noAutofit/>
                        </wps:bodyPr>
                      </wps:wsp>
                      <wps:wsp>
                        <wps:cNvPr id="628" name="Textbox 628"/>
                        <wps:cNvSpPr txBox="1"/>
                        <wps:spPr>
                          <a:xfrm>
                            <a:off x="2922323" y="2173806"/>
                            <a:ext cx="262890" cy="151765"/>
                          </a:xfrm>
                          <a:prstGeom prst="rect">
                            <a:avLst/>
                          </a:prstGeom>
                        </wps:spPr>
                        <wps:txbx>
                          <w:txbxContent>
                            <w:p w14:paraId="4D26674D" w14:textId="77777777" w:rsidR="00AF1BF6" w:rsidRDefault="00000000">
                              <w:pPr>
                                <w:spacing w:before="38"/>
                                <w:ind w:left="274"/>
                                <w:rPr>
                                  <w:sz w:val="14"/>
                                </w:rPr>
                              </w:pPr>
                              <w:r>
                                <w:rPr>
                                  <w:spacing w:val="-10"/>
                                  <w:sz w:val="14"/>
                                </w:rPr>
                                <w:t>0</w:t>
                              </w:r>
                            </w:p>
                          </w:txbxContent>
                        </wps:txbx>
                        <wps:bodyPr wrap="square" lIns="0" tIns="0" rIns="0" bIns="0" rtlCol="0">
                          <a:noAutofit/>
                        </wps:bodyPr>
                      </wps:wsp>
                      <wps:wsp>
                        <wps:cNvPr id="629" name="Textbox 629"/>
                        <wps:cNvSpPr txBox="1"/>
                        <wps:spPr>
                          <a:xfrm>
                            <a:off x="2788038" y="2173806"/>
                            <a:ext cx="259715" cy="151765"/>
                          </a:xfrm>
                          <a:prstGeom prst="rect">
                            <a:avLst/>
                          </a:prstGeom>
                        </wps:spPr>
                        <wps:txbx>
                          <w:txbxContent>
                            <w:p w14:paraId="55ED9A27" w14:textId="77777777" w:rsidR="00AF1BF6" w:rsidRDefault="00000000">
                              <w:pPr>
                                <w:spacing w:before="38"/>
                                <w:ind w:right="62"/>
                                <w:jc w:val="right"/>
                                <w:rPr>
                                  <w:sz w:val="14"/>
                                </w:rPr>
                              </w:pPr>
                              <w:r>
                                <w:rPr>
                                  <w:spacing w:val="-10"/>
                                  <w:sz w:val="14"/>
                                </w:rPr>
                                <w:t>0</w:t>
                              </w:r>
                            </w:p>
                          </w:txbxContent>
                        </wps:txbx>
                        <wps:bodyPr wrap="square" lIns="0" tIns="0" rIns="0" bIns="0" rtlCol="0">
                          <a:noAutofit/>
                        </wps:bodyPr>
                      </wps:wsp>
                      <wps:wsp>
                        <wps:cNvPr id="630" name="Textbox 630"/>
                        <wps:cNvSpPr txBox="1"/>
                        <wps:spPr>
                          <a:xfrm>
                            <a:off x="2653754" y="2173806"/>
                            <a:ext cx="259715" cy="151765"/>
                          </a:xfrm>
                          <a:prstGeom prst="rect">
                            <a:avLst/>
                          </a:prstGeom>
                        </wps:spPr>
                        <wps:txbx>
                          <w:txbxContent>
                            <w:p w14:paraId="7F4FF4B9" w14:textId="77777777" w:rsidR="00AF1BF6" w:rsidRDefault="00000000">
                              <w:pPr>
                                <w:spacing w:before="38"/>
                                <w:ind w:right="62"/>
                                <w:jc w:val="right"/>
                                <w:rPr>
                                  <w:sz w:val="14"/>
                                </w:rPr>
                              </w:pPr>
                              <w:r>
                                <w:rPr>
                                  <w:spacing w:val="-10"/>
                                  <w:sz w:val="14"/>
                                </w:rPr>
                                <w:t>1</w:t>
                              </w:r>
                            </w:p>
                          </w:txbxContent>
                        </wps:txbx>
                        <wps:bodyPr wrap="square" lIns="0" tIns="0" rIns="0" bIns="0" rtlCol="0">
                          <a:noAutofit/>
                        </wps:bodyPr>
                      </wps:wsp>
                      <wps:wsp>
                        <wps:cNvPr id="631" name="Textbox 631"/>
                        <wps:cNvSpPr txBox="1"/>
                        <wps:spPr>
                          <a:xfrm>
                            <a:off x="2519469" y="2173806"/>
                            <a:ext cx="259715" cy="151765"/>
                          </a:xfrm>
                          <a:prstGeom prst="rect">
                            <a:avLst/>
                          </a:prstGeom>
                        </wps:spPr>
                        <wps:txbx>
                          <w:txbxContent>
                            <w:p w14:paraId="0CD55C11" w14:textId="77777777" w:rsidR="00AF1BF6" w:rsidRDefault="00000000">
                              <w:pPr>
                                <w:spacing w:before="38"/>
                                <w:ind w:right="62"/>
                                <w:jc w:val="right"/>
                                <w:rPr>
                                  <w:sz w:val="14"/>
                                </w:rPr>
                              </w:pPr>
                              <w:r>
                                <w:rPr>
                                  <w:spacing w:val="-10"/>
                                  <w:sz w:val="14"/>
                                </w:rPr>
                                <w:t>0</w:t>
                              </w:r>
                            </w:p>
                          </w:txbxContent>
                        </wps:txbx>
                        <wps:bodyPr wrap="square" lIns="0" tIns="0" rIns="0" bIns="0" rtlCol="0">
                          <a:noAutofit/>
                        </wps:bodyPr>
                      </wps:wsp>
                      <wps:wsp>
                        <wps:cNvPr id="632" name="Textbox 632"/>
                        <wps:cNvSpPr txBox="1"/>
                        <wps:spPr>
                          <a:xfrm>
                            <a:off x="2385184" y="2173806"/>
                            <a:ext cx="259715" cy="151765"/>
                          </a:xfrm>
                          <a:prstGeom prst="rect">
                            <a:avLst/>
                          </a:prstGeom>
                        </wps:spPr>
                        <wps:txbx>
                          <w:txbxContent>
                            <w:p w14:paraId="7229F86E" w14:textId="77777777" w:rsidR="00AF1BF6" w:rsidRDefault="00000000">
                              <w:pPr>
                                <w:spacing w:before="38"/>
                                <w:ind w:right="62"/>
                                <w:jc w:val="right"/>
                                <w:rPr>
                                  <w:sz w:val="14"/>
                                </w:rPr>
                              </w:pPr>
                              <w:r>
                                <w:rPr>
                                  <w:spacing w:val="-10"/>
                                  <w:sz w:val="14"/>
                                </w:rPr>
                                <w:t>0</w:t>
                              </w:r>
                            </w:p>
                          </w:txbxContent>
                        </wps:txbx>
                        <wps:bodyPr wrap="square" lIns="0" tIns="0" rIns="0" bIns="0" rtlCol="0">
                          <a:noAutofit/>
                        </wps:bodyPr>
                      </wps:wsp>
                      <wps:wsp>
                        <wps:cNvPr id="633" name="Textbox 633"/>
                        <wps:cNvSpPr txBox="1"/>
                        <wps:spPr>
                          <a:xfrm>
                            <a:off x="2250899" y="2173806"/>
                            <a:ext cx="259715" cy="151765"/>
                          </a:xfrm>
                          <a:prstGeom prst="rect">
                            <a:avLst/>
                          </a:prstGeom>
                        </wps:spPr>
                        <wps:txbx>
                          <w:txbxContent>
                            <w:p w14:paraId="784ECE44" w14:textId="77777777" w:rsidR="00AF1BF6" w:rsidRDefault="00000000">
                              <w:pPr>
                                <w:spacing w:before="38"/>
                                <w:ind w:right="62"/>
                                <w:jc w:val="right"/>
                                <w:rPr>
                                  <w:sz w:val="14"/>
                                </w:rPr>
                              </w:pPr>
                              <w:r>
                                <w:rPr>
                                  <w:spacing w:val="-10"/>
                                  <w:sz w:val="14"/>
                                </w:rPr>
                                <w:t>0</w:t>
                              </w:r>
                            </w:p>
                          </w:txbxContent>
                        </wps:txbx>
                        <wps:bodyPr wrap="square" lIns="0" tIns="0" rIns="0" bIns="0" rtlCol="0">
                          <a:noAutofit/>
                        </wps:bodyPr>
                      </wps:wsp>
                      <wps:wsp>
                        <wps:cNvPr id="634" name="Textbox 634"/>
                        <wps:cNvSpPr txBox="1"/>
                        <wps:spPr>
                          <a:xfrm>
                            <a:off x="2116868" y="2173806"/>
                            <a:ext cx="259715" cy="151765"/>
                          </a:xfrm>
                          <a:prstGeom prst="rect">
                            <a:avLst/>
                          </a:prstGeom>
                        </wps:spPr>
                        <wps:txbx>
                          <w:txbxContent>
                            <w:p w14:paraId="385BB358" w14:textId="77777777" w:rsidR="00AF1BF6" w:rsidRDefault="00000000">
                              <w:pPr>
                                <w:spacing w:before="38"/>
                                <w:ind w:left="62"/>
                                <w:rPr>
                                  <w:sz w:val="14"/>
                                </w:rPr>
                              </w:pPr>
                              <w:r>
                                <w:rPr>
                                  <w:sz w:val="14"/>
                                </w:rPr>
                                <w:t>0</w:t>
                              </w:r>
                              <w:r>
                                <w:rPr>
                                  <w:spacing w:val="71"/>
                                  <w:sz w:val="14"/>
                                </w:rPr>
                                <w:t xml:space="preserve"> </w:t>
                              </w:r>
                              <w:r>
                                <w:rPr>
                                  <w:spacing w:val="-10"/>
                                  <w:sz w:val="14"/>
                                </w:rPr>
                                <w:t>0</w:t>
                              </w:r>
                            </w:p>
                          </w:txbxContent>
                        </wps:txbx>
                        <wps:bodyPr wrap="square" lIns="0" tIns="0" rIns="0" bIns="0" rtlCol="0">
                          <a:noAutofit/>
                        </wps:bodyPr>
                      </wps:wsp>
                      <wps:wsp>
                        <wps:cNvPr id="635" name="Textbox 635"/>
                        <wps:cNvSpPr txBox="1"/>
                        <wps:spPr>
                          <a:xfrm>
                            <a:off x="4030981" y="1441633"/>
                            <a:ext cx="255270" cy="151765"/>
                          </a:xfrm>
                          <a:prstGeom prst="rect">
                            <a:avLst/>
                          </a:prstGeom>
                        </wps:spPr>
                        <wps:txbx>
                          <w:txbxContent>
                            <w:p w14:paraId="4FCD6D01" w14:textId="77777777" w:rsidR="00AF1BF6" w:rsidRDefault="00000000">
                              <w:pPr>
                                <w:spacing w:before="34"/>
                                <w:ind w:right="55"/>
                                <w:jc w:val="right"/>
                                <w:rPr>
                                  <w:sz w:val="14"/>
                                </w:rPr>
                              </w:pPr>
                              <w:r>
                                <w:rPr>
                                  <w:spacing w:val="-10"/>
                                  <w:sz w:val="14"/>
                                </w:rPr>
                                <w:t>1</w:t>
                              </w:r>
                            </w:p>
                          </w:txbxContent>
                        </wps:txbx>
                        <wps:bodyPr wrap="square" lIns="0" tIns="0" rIns="0" bIns="0" rtlCol="0">
                          <a:noAutofit/>
                        </wps:bodyPr>
                      </wps:wsp>
                      <wps:wsp>
                        <wps:cNvPr id="636" name="Textbox 636"/>
                        <wps:cNvSpPr txBox="1"/>
                        <wps:spPr>
                          <a:xfrm>
                            <a:off x="3896696" y="1441633"/>
                            <a:ext cx="259715" cy="151765"/>
                          </a:xfrm>
                          <a:prstGeom prst="rect">
                            <a:avLst/>
                          </a:prstGeom>
                        </wps:spPr>
                        <wps:txbx>
                          <w:txbxContent>
                            <w:p w14:paraId="03689C5B"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37" name="Textbox 637"/>
                        <wps:cNvSpPr txBox="1"/>
                        <wps:spPr>
                          <a:xfrm>
                            <a:off x="3762411" y="1441633"/>
                            <a:ext cx="259715" cy="151765"/>
                          </a:xfrm>
                          <a:prstGeom prst="rect">
                            <a:avLst/>
                          </a:prstGeom>
                        </wps:spPr>
                        <wps:txbx>
                          <w:txbxContent>
                            <w:p w14:paraId="2AE73ADF"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38" name="Textbox 638"/>
                        <wps:cNvSpPr txBox="1"/>
                        <wps:spPr>
                          <a:xfrm>
                            <a:off x="3628127" y="1441633"/>
                            <a:ext cx="259715" cy="151765"/>
                          </a:xfrm>
                          <a:prstGeom prst="rect">
                            <a:avLst/>
                          </a:prstGeom>
                        </wps:spPr>
                        <wps:txbx>
                          <w:txbxContent>
                            <w:p w14:paraId="0205D6CE"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39" name="Textbox 639"/>
                        <wps:cNvSpPr txBox="1"/>
                        <wps:spPr>
                          <a:xfrm>
                            <a:off x="3493842" y="1441633"/>
                            <a:ext cx="259715" cy="151765"/>
                          </a:xfrm>
                          <a:prstGeom prst="rect">
                            <a:avLst/>
                          </a:prstGeom>
                        </wps:spPr>
                        <wps:txbx>
                          <w:txbxContent>
                            <w:p w14:paraId="02459211"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40" name="Textbox 640"/>
                        <wps:cNvSpPr txBox="1"/>
                        <wps:spPr>
                          <a:xfrm>
                            <a:off x="3359557" y="1441633"/>
                            <a:ext cx="259715" cy="151765"/>
                          </a:xfrm>
                          <a:prstGeom prst="rect">
                            <a:avLst/>
                          </a:prstGeom>
                        </wps:spPr>
                        <wps:txbx>
                          <w:txbxContent>
                            <w:p w14:paraId="46CC7955"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41" name="Textbox 641"/>
                        <wps:cNvSpPr txBox="1"/>
                        <wps:spPr>
                          <a:xfrm>
                            <a:off x="3225526" y="1441633"/>
                            <a:ext cx="259715" cy="151765"/>
                          </a:xfrm>
                          <a:prstGeom prst="rect">
                            <a:avLst/>
                          </a:prstGeom>
                        </wps:spPr>
                        <wps:txbx>
                          <w:txbxContent>
                            <w:p w14:paraId="14135273"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42" name="Textbox 642"/>
                        <wps:cNvSpPr txBox="1"/>
                        <wps:spPr>
                          <a:xfrm>
                            <a:off x="3093890" y="1441633"/>
                            <a:ext cx="258445" cy="151765"/>
                          </a:xfrm>
                          <a:prstGeom prst="rect">
                            <a:avLst/>
                          </a:prstGeom>
                        </wps:spPr>
                        <wps:txbx>
                          <w:txbxContent>
                            <w:p w14:paraId="1A0C10F6" w14:textId="77777777" w:rsidR="00AF1BF6" w:rsidRDefault="00000000">
                              <w:pPr>
                                <w:spacing w:before="34"/>
                                <w:ind w:left="270"/>
                                <w:rPr>
                                  <w:sz w:val="14"/>
                                </w:rPr>
                              </w:pPr>
                              <w:r>
                                <w:rPr>
                                  <w:spacing w:val="-10"/>
                                  <w:sz w:val="14"/>
                                </w:rPr>
                                <w:t>0</w:t>
                              </w:r>
                            </w:p>
                          </w:txbxContent>
                        </wps:txbx>
                        <wps:bodyPr wrap="square" lIns="0" tIns="0" rIns="0" bIns="0" rtlCol="0">
                          <a:noAutofit/>
                        </wps:bodyPr>
                      </wps:wsp>
                      <wps:wsp>
                        <wps:cNvPr id="643" name="Textbox 643"/>
                        <wps:cNvSpPr txBox="1"/>
                        <wps:spPr>
                          <a:xfrm>
                            <a:off x="2959605" y="1441633"/>
                            <a:ext cx="258445" cy="151765"/>
                          </a:xfrm>
                          <a:prstGeom prst="rect">
                            <a:avLst/>
                          </a:prstGeom>
                        </wps:spPr>
                        <wps:txbx>
                          <w:txbxContent>
                            <w:p w14:paraId="25CDEE00" w14:textId="77777777" w:rsidR="00AF1BF6" w:rsidRDefault="00000000">
                              <w:pPr>
                                <w:spacing w:before="38"/>
                                <w:ind w:left="259"/>
                                <w:rPr>
                                  <w:sz w:val="14"/>
                                </w:rPr>
                              </w:pPr>
                              <w:r>
                                <w:rPr>
                                  <w:spacing w:val="-10"/>
                                  <w:sz w:val="14"/>
                                </w:rPr>
                                <w:t>0</w:t>
                              </w:r>
                            </w:p>
                          </w:txbxContent>
                        </wps:txbx>
                        <wps:bodyPr wrap="square" lIns="0" tIns="0" rIns="0" bIns="0" rtlCol="0">
                          <a:noAutofit/>
                        </wps:bodyPr>
                      </wps:wsp>
                      <wps:wsp>
                        <wps:cNvPr id="644" name="Textbox 644"/>
                        <wps:cNvSpPr txBox="1"/>
                        <wps:spPr>
                          <a:xfrm>
                            <a:off x="2825320" y="1441633"/>
                            <a:ext cx="259715" cy="151765"/>
                          </a:xfrm>
                          <a:prstGeom prst="rect">
                            <a:avLst/>
                          </a:prstGeom>
                        </wps:spPr>
                        <wps:txbx>
                          <w:txbxContent>
                            <w:p w14:paraId="1E51955A" w14:textId="77777777" w:rsidR="00AF1BF6" w:rsidRDefault="00000000">
                              <w:pPr>
                                <w:spacing w:before="38"/>
                                <w:ind w:left="259"/>
                                <w:rPr>
                                  <w:sz w:val="14"/>
                                </w:rPr>
                              </w:pPr>
                              <w:r>
                                <w:rPr>
                                  <w:spacing w:val="-10"/>
                                  <w:sz w:val="14"/>
                                </w:rPr>
                                <w:t>0</w:t>
                              </w:r>
                            </w:p>
                          </w:txbxContent>
                        </wps:txbx>
                        <wps:bodyPr wrap="square" lIns="0" tIns="0" rIns="0" bIns="0" rtlCol="0">
                          <a:noAutofit/>
                        </wps:bodyPr>
                      </wps:wsp>
                      <wps:wsp>
                        <wps:cNvPr id="645" name="Textbox 645"/>
                        <wps:cNvSpPr txBox="1"/>
                        <wps:spPr>
                          <a:xfrm>
                            <a:off x="2691036" y="1441633"/>
                            <a:ext cx="259715" cy="151765"/>
                          </a:xfrm>
                          <a:prstGeom prst="rect">
                            <a:avLst/>
                          </a:prstGeom>
                        </wps:spPr>
                        <wps:txbx>
                          <w:txbxContent>
                            <w:p w14:paraId="0D103C47" w14:textId="77777777" w:rsidR="00AF1BF6" w:rsidRDefault="00000000">
                              <w:pPr>
                                <w:spacing w:before="38"/>
                                <w:ind w:left="259"/>
                                <w:rPr>
                                  <w:sz w:val="14"/>
                                </w:rPr>
                              </w:pPr>
                              <w:r>
                                <w:rPr>
                                  <w:spacing w:val="-10"/>
                                  <w:sz w:val="14"/>
                                </w:rPr>
                                <w:t>1</w:t>
                              </w:r>
                            </w:p>
                          </w:txbxContent>
                        </wps:txbx>
                        <wps:bodyPr wrap="square" lIns="0" tIns="0" rIns="0" bIns="0" rtlCol="0">
                          <a:noAutofit/>
                        </wps:bodyPr>
                      </wps:wsp>
                      <wps:wsp>
                        <wps:cNvPr id="646" name="Textbox 646"/>
                        <wps:cNvSpPr txBox="1"/>
                        <wps:spPr>
                          <a:xfrm>
                            <a:off x="2556751" y="1441633"/>
                            <a:ext cx="259715" cy="151765"/>
                          </a:xfrm>
                          <a:prstGeom prst="rect">
                            <a:avLst/>
                          </a:prstGeom>
                        </wps:spPr>
                        <wps:txbx>
                          <w:txbxContent>
                            <w:p w14:paraId="6BF41AD2" w14:textId="77777777" w:rsidR="00AF1BF6" w:rsidRDefault="00000000">
                              <w:pPr>
                                <w:spacing w:before="38"/>
                                <w:ind w:left="259"/>
                                <w:rPr>
                                  <w:sz w:val="14"/>
                                </w:rPr>
                              </w:pPr>
                              <w:r>
                                <w:rPr>
                                  <w:spacing w:val="-10"/>
                                  <w:sz w:val="14"/>
                                </w:rPr>
                                <w:t>0</w:t>
                              </w:r>
                            </w:p>
                          </w:txbxContent>
                        </wps:txbx>
                        <wps:bodyPr wrap="square" lIns="0" tIns="0" rIns="0" bIns="0" rtlCol="0">
                          <a:noAutofit/>
                        </wps:bodyPr>
                      </wps:wsp>
                      <wps:wsp>
                        <wps:cNvPr id="647" name="Textbox 647"/>
                        <wps:cNvSpPr txBox="1"/>
                        <wps:spPr>
                          <a:xfrm>
                            <a:off x="2422466" y="1441633"/>
                            <a:ext cx="259715" cy="151765"/>
                          </a:xfrm>
                          <a:prstGeom prst="rect">
                            <a:avLst/>
                          </a:prstGeom>
                        </wps:spPr>
                        <wps:txbx>
                          <w:txbxContent>
                            <w:p w14:paraId="7367BBBA" w14:textId="77777777" w:rsidR="00AF1BF6" w:rsidRDefault="00000000">
                              <w:pPr>
                                <w:spacing w:before="38"/>
                                <w:ind w:left="259"/>
                                <w:rPr>
                                  <w:sz w:val="14"/>
                                </w:rPr>
                              </w:pPr>
                              <w:r>
                                <w:rPr>
                                  <w:spacing w:val="-10"/>
                                  <w:sz w:val="14"/>
                                </w:rPr>
                                <w:t>0</w:t>
                              </w:r>
                            </w:p>
                          </w:txbxContent>
                        </wps:txbx>
                        <wps:bodyPr wrap="square" lIns="0" tIns="0" rIns="0" bIns="0" rtlCol="0">
                          <a:noAutofit/>
                        </wps:bodyPr>
                      </wps:wsp>
                      <wps:wsp>
                        <wps:cNvPr id="648" name="Textbox 648"/>
                        <wps:cNvSpPr txBox="1"/>
                        <wps:spPr>
                          <a:xfrm>
                            <a:off x="2288181" y="1441633"/>
                            <a:ext cx="259715" cy="151765"/>
                          </a:xfrm>
                          <a:prstGeom prst="rect">
                            <a:avLst/>
                          </a:prstGeom>
                        </wps:spPr>
                        <wps:txbx>
                          <w:txbxContent>
                            <w:p w14:paraId="3CBEA05F" w14:textId="77777777" w:rsidR="00AF1BF6" w:rsidRDefault="00000000">
                              <w:pPr>
                                <w:spacing w:before="38"/>
                                <w:ind w:left="259"/>
                                <w:rPr>
                                  <w:sz w:val="14"/>
                                </w:rPr>
                              </w:pPr>
                              <w:r>
                                <w:rPr>
                                  <w:spacing w:val="-10"/>
                                  <w:sz w:val="14"/>
                                </w:rPr>
                                <w:t>0</w:t>
                              </w:r>
                            </w:p>
                          </w:txbxContent>
                        </wps:txbx>
                        <wps:bodyPr wrap="square" lIns="0" tIns="0" rIns="0" bIns="0" rtlCol="0">
                          <a:noAutofit/>
                        </wps:bodyPr>
                      </wps:wsp>
                      <wps:wsp>
                        <wps:cNvPr id="649" name="Textbox 649"/>
                        <wps:cNvSpPr txBox="1"/>
                        <wps:spPr>
                          <a:xfrm>
                            <a:off x="2144961" y="1441633"/>
                            <a:ext cx="268605" cy="151765"/>
                          </a:xfrm>
                          <a:prstGeom prst="rect">
                            <a:avLst/>
                          </a:prstGeom>
                        </wps:spPr>
                        <wps:txbx>
                          <w:txbxContent>
                            <w:p w14:paraId="43A2932A" w14:textId="77777777" w:rsidR="00AF1BF6" w:rsidRDefault="00000000">
                              <w:pPr>
                                <w:spacing w:before="38"/>
                                <w:ind w:left="62"/>
                                <w:rPr>
                                  <w:sz w:val="14"/>
                                </w:rPr>
                              </w:pPr>
                              <w:r>
                                <w:rPr>
                                  <w:sz w:val="14"/>
                                </w:rPr>
                                <w:t>0</w:t>
                              </w:r>
                              <w:r>
                                <w:rPr>
                                  <w:spacing w:val="71"/>
                                  <w:sz w:val="14"/>
                                </w:rPr>
                                <w:t xml:space="preserve"> </w:t>
                              </w:r>
                              <w:r>
                                <w:rPr>
                                  <w:spacing w:val="-10"/>
                                  <w:sz w:val="14"/>
                                </w:rPr>
                                <w:t>0</w:t>
                              </w:r>
                            </w:p>
                          </w:txbxContent>
                        </wps:txbx>
                        <wps:bodyPr wrap="square" lIns="0" tIns="0" rIns="0" bIns="0" rtlCol="0">
                          <a:noAutofit/>
                        </wps:bodyPr>
                      </wps:wsp>
                      <wps:wsp>
                        <wps:cNvPr id="650" name="Textbox 650"/>
                        <wps:cNvSpPr txBox="1"/>
                        <wps:spPr>
                          <a:xfrm>
                            <a:off x="4030981" y="1245038"/>
                            <a:ext cx="255270" cy="149225"/>
                          </a:xfrm>
                          <a:prstGeom prst="rect">
                            <a:avLst/>
                          </a:prstGeom>
                        </wps:spPr>
                        <wps:txbx>
                          <w:txbxContent>
                            <w:p w14:paraId="17F15E46" w14:textId="77777777" w:rsidR="00AF1BF6" w:rsidRDefault="00000000">
                              <w:pPr>
                                <w:spacing w:before="34"/>
                                <w:ind w:right="55"/>
                                <w:jc w:val="right"/>
                                <w:rPr>
                                  <w:sz w:val="14"/>
                                </w:rPr>
                              </w:pPr>
                              <w:r>
                                <w:rPr>
                                  <w:spacing w:val="-10"/>
                                  <w:sz w:val="14"/>
                                </w:rPr>
                                <w:t>1</w:t>
                              </w:r>
                            </w:p>
                          </w:txbxContent>
                        </wps:txbx>
                        <wps:bodyPr wrap="square" lIns="0" tIns="0" rIns="0" bIns="0" rtlCol="0">
                          <a:noAutofit/>
                        </wps:bodyPr>
                      </wps:wsp>
                      <wps:wsp>
                        <wps:cNvPr id="651" name="Textbox 651"/>
                        <wps:cNvSpPr txBox="1"/>
                        <wps:spPr>
                          <a:xfrm>
                            <a:off x="3896696" y="1245038"/>
                            <a:ext cx="259715" cy="149225"/>
                          </a:xfrm>
                          <a:prstGeom prst="rect">
                            <a:avLst/>
                          </a:prstGeom>
                        </wps:spPr>
                        <wps:txbx>
                          <w:txbxContent>
                            <w:p w14:paraId="046596CD"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52" name="Textbox 652"/>
                        <wps:cNvSpPr txBox="1"/>
                        <wps:spPr>
                          <a:xfrm>
                            <a:off x="3762411" y="1245038"/>
                            <a:ext cx="259715" cy="149225"/>
                          </a:xfrm>
                          <a:prstGeom prst="rect">
                            <a:avLst/>
                          </a:prstGeom>
                        </wps:spPr>
                        <wps:txbx>
                          <w:txbxContent>
                            <w:p w14:paraId="4B5F49AC"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53" name="Textbox 653"/>
                        <wps:cNvSpPr txBox="1"/>
                        <wps:spPr>
                          <a:xfrm>
                            <a:off x="3628127" y="1245038"/>
                            <a:ext cx="259715" cy="149225"/>
                          </a:xfrm>
                          <a:prstGeom prst="rect">
                            <a:avLst/>
                          </a:prstGeom>
                        </wps:spPr>
                        <wps:txbx>
                          <w:txbxContent>
                            <w:p w14:paraId="2F9709D8"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54" name="Textbox 654"/>
                        <wps:cNvSpPr txBox="1"/>
                        <wps:spPr>
                          <a:xfrm>
                            <a:off x="3493842" y="1245038"/>
                            <a:ext cx="259715" cy="149225"/>
                          </a:xfrm>
                          <a:prstGeom prst="rect">
                            <a:avLst/>
                          </a:prstGeom>
                        </wps:spPr>
                        <wps:txbx>
                          <w:txbxContent>
                            <w:p w14:paraId="47B20A21"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55" name="Textbox 655"/>
                        <wps:cNvSpPr txBox="1"/>
                        <wps:spPr>
                          <a:xfrm>
                            <a:off x="3359557" y="1245038"/>
                            <a:ext cx="259715" cy="149225"/>
                          </a:xfrm>
                          <a:prstGeom prst="rect">
                            <a:avLst/>
                          </a:prstGeom>
                        </wps:spPr>
                        <wps:txbx>
                          <w:txbxContent>
                            <w:p w14:paraId="46C8F17F"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56" name="Textbox 656"/>
                        <wps:cNvSpPr txBox="1"/>
                        <wps:spPr>
                          <a:xfrm>
                            <a:off x="3225526" y="1245038"/>
                            <a:ext cx="259715" cy="149225"/>
                          </a:xfrm>
                          <a:prstGeom prst="rect">
                            <a:avLst/>
                          </a:prstGeom>
                        </wps:spPr>
                        <wps:txbx>
                          <w:txbxContent>
                            <w:p w14:paraId="70B39DE6"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57" name="Textbox 657"/>
                        <wps:cNvSpPr txBox="1"/>
                        <wps:spPr>
                          <a:xfrm>
                            <a:off x="3093890" y="1245038"/>
                            <a:ext cx="258445" cy="149225"/>
                          </a:xfrm>
                          <a:prstGeom prst="rect">
                            <a:avLst/>
                          </a:prstGeom>
                        </wps:spPr>
                        <wps:txbx>
                          <w:txbxContent>
                            <w:p w14:paraId="4188A9A8" w14:textId="77777777" w:rsidR="00AF1BF6" w:rsidRDefault="00000000">
                              <w:pPr>
                                <w:spacing w:before="34"/>
                                <w:ind w:left="270"/>
                                <w:rPr>
                                  <w:sz w:val="14"/>
                                </w:rPr>
                              </w:pPr>
                              <w:r>
                                <w:rPr>
                                  <w:spacing w:val="-10"/>
                                  <w:sz w:val="14"/>
                                </w:rPr>
                                <w:t>0</w:t>
                              </w:r>
                            </w:p>
                          </w:txbxContent>
                        </wps:txbx>
                        <wps:bodyPr wrap="square" lIns="0" tIns="0" rIns="0" bIns="0" rtlCol="0">
                          <a:noAutofit/>
                        </wps:bodyPr>
                      </wps:wsp>
                      <wps:wsp>
                        <wps:cNvPr id="658" name="Textbox 658"/>
                        <wps:cNvSpPr txBox="1"/>
                        <wps:spPr>
                          <a:xfrm>
                            <a:off x="2959605" y="1245038"/>
                            <a:ext cx="258445" cy="149225"/>
                          </a:xfrm>
                          <a:prstGeom prst="rect">
                            <a:avLst/>
                          </a:prstGeom>
                        </wps:spPr>
                        <wps:txbx>
                          <w:txbxContent>
                            <w:p w14:paraId="0B1F90C4" w14:textId="77777777" w:rsidR="00AF1BF6" w:rsidRDefault="00000000">
                              <w:pPr>
                                <w:spacing w:before="34"/>
                                <w:ind w:right="60"/>
                                <w:jc w:val="right"/>
                                <w:rPr>
                                  <w:sz w:val="14"/>
                                </w:rPr>
                              </w:pPr>
                              <w:r>
                                <w:rPr>
                                  <w:spacing w:val="-10"/>
                                  <w:sz w:val="14"/>
                                </w:rPr>
                                <w:t>0</w:t>
                              </w:r>
                            </w:p>
                          </w:txbxContent>
                        </wps:txbx>
                        <wps:bodyPr wrap="square" lIns="0" tIns="0" rIns="0" bIns="0" rtlCol="0">
                          <a:noAutofit/>
                        </wps:bodyPr>
                      </wps:wsp>
                      <wps:wsp>
                        <wps:cNvPr id="659" name="Textbox 659"/>
                        <wps:cNvSpPr txBox="1"/>
                        <wps:spPr>
                          <a:xfrm>
                            <a:off x="2825320" y="1245038"/>
                            <a:ext cx="259715" cy="149225"/>
                          </a:xfrm>
                          <a:prstGeom prst="rect">
                            <a:avLst/>
                          </a:prstGeom>
                        </wps:spPr>
                        <wps:txbx>
                          <w:txbxContent>
                            <w:p w14:paraId="34107DE8"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60" name="Textbox 660"/>
                        <wps:cNvSpPr txBox="1"/>
                        <wps:spPr>
                          <a:xfrm>
                            <a:off x="2691036" y="1245038"/>
                            <a:ext cx="259715" cy="149225"/>
                          </a:xfrm>
                          <a:prstGeom prst="rect">
                            <a:avLst/>
                          </a:prstGeom>
                        </wps:spPr>
                        <wps:txbx>
                          <w:txbxContent>
                            <w:p w14:paraId="5AB9FCB4"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61" name="Textbox 661"/>
                        <wps:cNvSpPr txBox="1"/>
                        <wps:spPr>
                          <a:xfrm>
                            <a:off x="2556751" y="1245038"/>
                            <a:ext cx="259715" cy="149225"/>
                          </a:xfrm>
                          <a:prstGeom prst="rect">
                            <a:avLst/>
                          </a:prstGeom>
                        </wps:spPr>
                        <wps:txbx>
                          <w:txbxContent>
                            <w:p w14:paraId="723F9D1A"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62" name="Textbox 662"/>
                        <wps:cNvSpPr txBox="1"/>
                        <wps:spPr>
                          <a:xfrm>
                            <a:off x="2422466" y="1245038"/>
                            <a:ext cx="259715" cy="149225"/>
                          </a:xfrm>
                          <a:prstGeom prst="rect">
                            <a:avLst/>
                          </a:prstGeom>
                        </wps:spPr>
                        <wps:txbx>
                          <w:txbxContent>
                            <w:p w14:paraId="3D6A8759"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63" name="Textbox 663"/>
                        <wps:cNvSpPr txBox="1"/>
                        <wps:spPr>
                          <a:xfrm>
                            <a:off x="2288181" y="1245038"/>
                            <a:ext cx="259715" cy="149225"/>
                          </a:xfrm>
                          <a:prstGeom prst="rect">
                            <a:avLst/>
                          </a:prstGeom>
                        </wps:spPr>
                        <wps:txbx>
                          <w:txbxContent>
                            <w:p w14:paraId="6EFA2DA9"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64" name="Textbox 664"/>
                        <wps:cNvSpPr txBox="1"/>
                        <wps:spPr>
                          <a:xfrm>
                            <a:off x="2144961" y="1245038"/>
                            <a:ext cx="268605" cy="149225"/>
                          </a:xfrm>
                          <a:prstGeom prst="rect">
                            <a:avLst/>
                          </a:prstGeom>
                        </wps:spPr>
                        <wps:txbx>
                          <w:txbxContent>
                            <w:p w14:paraId="103664D9" w14:textId="77777777" w:rsidR="00AF1BF6" w:rsidRDefault="00000000">
                              <w:pPr>
                                <w:spacing w:before="34"/>
                                <w:ind w:left="77"/>
                                <w:rPr>
                                  <w:sz w:val="14"/>
                                </w:rPr>
                              </w:pPr>
                              <w:r>
                                <w:rPr>
                                  <w:sz w:val="14"/>
                                </w:rPr>
                                <w:t>1</w:t>
                              </w:r>
                              <w:r>
                                <w:rPr>
                                  <w:spacing w:val="71"/>
                                  <w:sz w:val="14"/>
                                </w:rPr>
                                <w:t xml:space="preserve"> </w:t>
                              </w:r>
                              <w:r>
                                <w:rPr>
                                  <w:spacing w:val="-10"/>
                                  <w:sz w:val="14"/>
                                </w:rPr>
                                <w:t>0</w:t>
                              </w:r>
                            </w:p>
                          </w:txbxContent>
                        </wps:txbx>
                        <wps:bodyPr wrap="square" lIns="0" tIns="0" rIns="0" bIns="0" rtlCol="0">
                          <a:noAutofit/>
                        </wps:bodyPr>
                      </wps:wsp>
                      <wps:wsp>
                        <wps:cNvPr id="665" name="Textbox 665"/>
                        <wps:cNvSpPr txBox="1"/>
                        <wps:spPr>
                          <a:xfrm>
                            <a:off x="4030981" y="1062384"/>
                            <a:ext cx="255270" cy="149225"/>
                          </a:xfrm>
                          <a:prstGeom prst="rect">
                            <a:avLst/>
                          </a:prstGeom>
                        </wps:spPr>
                        <wps:txbx>
                          <w:txbxContent>
                            <w:p w14:paraId="307B1792" w14:textId="77777777" w:rsidR="00AF1BF6" w:rsidRDefault="00000000">
                              <w:pPr>
                                <w:spacing w:before="34"/>
                                <w:ind w:right="55"/>
                                <w:jc w:val="right"/>
                                <w:rPr>
                                  <w:sz w:val="14"/>
                                </w:rPr>
                              </w:pPr>
                              <w:r>
                                <w:rPr>
                                  <w:spacing w:val="-10"/>
                                  <w:sz w:val="14"/>
                                </w:rPr>
                                <w:t>0</w:t>
                              </w:r>
                            </w:p>
                          </w:txbxContent>
                        </wps:txbx>
                        <wps:bodyPr wrap="square" lIns="0" tIns="0" rIns="0" bIns="0" rtlCol="0">
                          <a:noAutofit/>
                        </wps:bodyPr>
                      </wps:wsp>
                      <wps:wsp>
                        <wps:cNvPr id="666" name="Textbox 666"/>
                        <wps:cNvSpPr txBox="1"/>
                        <wps:spPr>
                          <a:xfrm>
                            <a:off x="3896696" y="1062384"/>
                            <a:ext cx="259715" cy="149225"/>
                          </a:xfrm>
                          <a:prstGeom prst="rect">
                            <a:avLst/>
                          </a:prstGeom>
                        </wps:spPr>
                        <wps:txbx>
                          <w:txbxContent>
                            <w:p w14:paraId="3450B538"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67" name="Textbox 667"/>
                        <wps:cNvSpPr txBox="1"/>
                        <wps:spPr>
                          <a:xfrm>
                            <a:off x="3762411" y="1062384"/>
                            <a:ext cx="259715" cy="149225"/>
                          </a:xfrm>
                          <a:prstGeom prst="rect">
                            <a:avLst/>
                          </a:prstGeom>
                        </wps:spPr>
                        <wps:txbx>
                          <w:txbxContent>
                            <w:p w14:paraId="4A639DC0"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68" name="Textbox 668"/>
                        <wps:cNvSpPr txBox="1"/>
                        <wps:spPr>
                          <a:xfrm>
                            <a:off x="3628127" y="1062384"/>
                            <a:ext cx="259715" cy="149225"/>
                          </a:xfrm>
                          <a:prstGeom prst="rect">
                            <a:avLst/>
                          </a:prstGeom>
                        </wps:spPr>
                        <wps:txbx>
                          <w:txbxContent>
                            <w:p w14:paraId="3C77407A"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69" name="Textbox 669"/>
                        <wps:cNvSpPr txBox="1"/>
                        <wps:spPr>
                          <a:xfrm>
                            <a:off x="3493842" y="1062384"/>
                            <a:ext cx="259715" cy="149225"/>
                          </a:xfrm>
                          <a:prstGeom prst="rect">
                            <a:avLst/>
                          </a:prstGeom>
                        </wps:spPr>
                        <wps:txbx>
                          <w:txbxContent>
                            <w:p w14:paraId="57E81539"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70" name="Textbox 670"/>
                        <wps:cNvSpPr txBox="1"/>
                        <wps:spPr>
                          <a:xfrm>
                            <a:off x="3359557" y="1062384"/>
                            <a:ext cx="259715" cy="149225"/>
                          </a:xfrm>
                          <a:prstGeom prst="rect">
                            <a:avLst/>
                          </a:prstGeom>
                        </wps:spPr>
                        <wps:txbx>
                          <w:txbxContent>
                            <w:p w14:paraId="25A3E71A"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71" name="Textbox 671"/>
                        <wps:cNvSpPr txBox="1"/>
                        <wps:spPr>
                          <a:xfrm>
                            <a:off x="3225526" y="1062384"/>
                            <a:ext cx="259715" cy="149225"/>
                          </a:xfrm>
                          <a:prstGeom prst="rect">
                            <a:avLst/>
                          </a:prstGeom>
                        </wps:spPr>
                        <wps:txbx>
                          <w:txbxContent>
                            <w:p w14:paraId="54668854"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72" name="Textbox 672"/>
                        <wps:cNvSpPr txBox="1"/>
                        <wps:spPr>
                          <a:xfrm>
                            <a:off x="3093890" y="1062384"/>
                            <a:ext cx="258445" cy="149225"/>
                          </a:xfrm>
                          <a:prstGeom prst="rect">
                            <a:avLst/>
                          </a:prstGeom>
                        </wps:spPr>
                        <wps:txbx>
                          <w:txbxContent>
                            <w:p w14:paraId="2B53908A" w14:textId="77777777" w:rsidR="00AF1BF6" w:rsidRDefault="00000000">
                              <w:pPr>
                                <w:spacing w:before="34"/>
                                <w:ind w:left="270"/>
                                <w:rPr>
                                  <w:sz w:val="14"/>
                                </w:rPr>
                              </w:pPr>
                              <w:r>
                                <w:rPr>
                                  <w:spacing w:val="-10"/>
                                  <w:sz w:val="14"/>
                                </w:rPr>
                                <w:t>1</w:t>
                              </w:r>
                            </w:p>
                          </w:txbxContent>
                        </wps:txbx>
                        <wps:bodyPr wrap="square" lIns="0" tIns="0" rIns="0" bIns="0" rtlCol="0">
                          <a:noAutofit/>
                        </wps:bodyPr>
                      </wps:wsp>
                      <wps:wsp>
                        <wps:cNvPr id="673" name="Textbox 673"/>
                        <wps:cNvSpPr txBox="1"/>
                        <wps:spPr>
                          <a:xfrm>
                            <a:off x="2959605" y="1062384"/>
                            <a:ext cx="258445" cy="149225"/>
                          </a:xfrm>
                          <a:prstGeom prst="rect">
                            <a:avLst/>
                          </a:prstGeom>
                        </wps:spPr>
                        <wps:txbx>
                          <w:txbxContent>
                            <w:p w14:paraId="13DDD995" w14:textId="77777777" w:rsidR="00AF1BF6" w:rsidRDefault="00000000">
                              <w:pPr>
                                <w:spacing w:before="34"/>
                                <w:ind w:right="60"/>
                                <w:jc w:val="right"/>
                                <w:rPr>
                                  <w:sz w:val="14"/>
                                </w:rPr>
                              </w:pPr>
                              <w:r>
                                <w:rPr>
                                  <w:spacing w:val="-10"/>
                                  <w:sz w:val="14"/>
                                </w:rPr>
                                <w:t>1</w:t>
                              </w:r>
                            </w:p>
                          </w:txbxContent>
                        </wps:txbx>
                        <wps:bodyPr wrap="square" lIns="0" tIns="0" rIns="0" bIns="0" rtlCol="0">
                          <a:noAutofit/>
                        </wps:bodyPr>
                      </wps:wsp>
                      <wps:wsp>
                        <wps:cNvPr id="674" name="Textbox 674"/>
                        <wps:cNvSpPr txBox="1"/>
                        <wps:spPr>
                          <a:xfrm>
                            <a:off x="2825320" y="1062384"/>
                            <a:ext cx="259715" cy="149225"/>
                          </a:xfrm>
                          <a:prstGeom prst="rect">
                            <a:avLst/>
                          </a:prstGeom>
                        </wps:spPr>
                        <wps:txbx>
                          <w:txbxContent>
                            <w:p w14:paraId="76DE0EDA"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75" name="Textbox 675"/>
                        <wps:cNvSpPr txBox="1"/>
                        <wps:spPr>
                          <a:xfrm>
                            <a:off x="2691036" y="1062384"/>
                            <a:ext cx="259715" cy="149225"/>
                          </a:xfrm>
                          <a:prstGeom prst="rect">
                            <a:avLst/>
                          </a:prstGeom>
                        </wps:spPr>
                        <wps:txbx>
                          <w:txbxContent>
                            <w:p w14:paraId="77C7432E"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76" name="Textbox 676"/>
                        <wps:cNvSpPr txBox="1"/>
                        <wps:spPr>
                          <a:xfrm>
                            <a:off x="2556751" y="1062384"/>
                            <a:ext cx="259715" cy="149225"/>
                          </a:xfrm>
                          <a:prstGeom prst="rect">
                            <a:avLst/>
                          </a:prstGeom>
                        </wps:spPr>
                        <wps:txbx>
                          <w:txbxContent>
                            <w:p w14:paraId="08018ACB"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77" name="Textbox 677"/>
                        <wps:cNvSpPr txBox="1"/>
                        <wps:spPr>
                          <a:xfrm>
                            <a:off x="2422466" y="1062384"/>
                            <a:ext cx="259715" cy="149225"/>
                          </a:xfrm>
                          <a:prstGeom prst="rect">
                            <a:avLst/>
                          </a:prstGeom>
                        </wps:spPr>
                        <wps:txbx>
                          <w:txbxContent>
                            <w:p w14:paraId="42EC93D1"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78" name="Textbox 678"/>
                        <wps:cNvSpPr txBox="1"/>
                        <wps:spPr>
                          <a:xfrm>
                            <a:off x="2288181" y="1062384"/>
                            <a:ext cx="259715" cy="149225"/>
                          </a:xfrm>
                          <a:prstGeom prst="rect">
                            <a:avLst/>
                          </a:prstGeom>
                        </wps:spPr>
                        <wps:txbx>
                          <w:txbxContent>
                            <w:p w14:paraId="6BFD826E"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79" name="Textbox 679"/>
                        <wps:cNvSpPr txBox="1"/>
                        <wps:spPr>
                          <a:xfrm>
                            <a:off x="2144961" y="1062384"/>
                            <a:ext cx="268605" cy="149225"/>
                          </a:xfrm>
                          <a:prstGeom prst="rect">
                            <a:avLst/>
                          </a:prstGeom>
                        </wps:spPr>
                        <wps:txbx>
                          <w:txbxContent>
                            <w:p w14:paraId="44676FE7" w14:textId="77777777" w:rsidR="00AF1BF6" w:rsidRDefault="00000000">
                              <w:pPr>
                                <w:spacing w:before="34"/>
                                <w:ind w:left="77"/>
                                <w:rPr>
                                  <w:sz w:val="14"/>
                                </w:rPr>
                              </w:pPr>
                              <w:r>
                                <w:rPr>
                                  <w:sz w:val="14"/>
                                </w:rPr>
                                <w:t>0</w:t>
                              </w:r>
                              <w:r>
                                <w:rPr>
                                  <w:spacing w:val="71"/>
                                  <w:sz w:val="14"/>
                                </w:rPr>
                                <w:t xml:space="preserve"> </w:t>
                              </w:r>
                              <w:r>
                                <w:rPr>
                                  <w:spacing w:val="-10"/>
                                  <w:sz w:val="14"/>
                                </w:rPr>
                                <w:t>1</w:t>
                              </w:r>
                            </w:p>
                          </w:txbxContent>
                        </wps:txbx>
                        <wps:bodyPr wrap="square" lIns="0" tIns="0" rIns="0" bIns="0" rtlCol="0">
                          <a:noAutofit/>
                        </wps:bodyPr>
                      </wps:wsp>
                      <wps:wsp>
                        <wps:cNvPr id="680" name="Textbox 680"/>
                        <wps:cNvSpPr txBox="1"/>
                        <wps:spPr>
                          <a:xfrm>
                            <a:off x="1737242" y="1441633"/>
                            <a:ext cx="255270" cy="149225"/>
                          </a:xfrm>
                          <a:prstGeom prst="rect">
                            <a:avLst/>
                          </a:prstGeom>
                        </wps:spPr>
                        <wps:txbx>
                          <w:txbxContent>
                            <w:p w14:paraId="6835DD6D" w14:textId="77777777" w:rsidR="00AF1BF6" w:rsidRDefault="00000000">
                              <w:pPr>
                                <w:spacing w:before="34"/>
                                <w:ind w:right="55"/>
                                <w:jc w:val="right"/>
                                <w:rPr>
                                  <w:sz w:val="14"/>
                                </w:rPr>
                              </w:pPr>
                              <w:r>
                                <w:rPr>
                                  <w:spacing w:val="-10"/>
                                  <w:sz w:val="14"/>
                                </w:rPr>
                                <w:t>0</w:t>
                              </w:r>
                            </w:p>
                          </w:txbxContent>
                        </wps:txbx>
                        <wps:bodyPr wrap="square" lIns="0" tIns="0" rIns="0" bIns="0" rtlCol="0">
                          <a:noAutofit/>
                        </wps:bodyPr>
                      </wps:wsp>
                      <wps:wsp>
                        <wps:cNvPr id="681" name="Textbox 681"/>
                        <wps:cNvSpPr txBox="1"/>
                        <wps:spPr>
                          <a:xfrm>
                            <a:off x="1602957" y="1441633"/>
                            <a:ext cx="259715" cy="149225"/>
                          </a:xfrm>
                          <a:prstGeom prst="rect">
                            <a:avLst/>
                          </a:prstGeom>
                        </wps:spPr>
                        <wps:txbx>
                          <w:txbxContent>
                            <w:p w14:paraId="45025CE4" w14:textId="77777777" w:rsidR="00AF1BF6" w:rsidRDefault="00000000">
                              <w:pPr>
                                <w:spacing w:before="34"/>
                                <w:ind w:right="62"/>
                                <w:jc w:val="right"/>
                                <w:rPr>
                                  <w:sz w:val="14"/>
                                </w:rPr>
                              </w:pPr>
                              <w:r>
                                <w:rPr>
                                  <w:spacing w:val="-10"/>
                                  <w:sz w:val="14"/>
                                </w:rPr>
                                <w:t>1</w:t>
                              </w:r>
                            </w:p>
                          </w:txbxContent>
                        </wps:txbx>
                        <wps:bodyPr wrap="square" lIns="0" tIns="0" rIns="0" bIns="0" rtlCol="0">
                          <a:noAutofit/>
                        </wps:bodyPr>
                      </wps:wsp>
                      <wps:wsp>
                        <wps:cNvPr id="682" name="Textbox 682"/>
                        <wps:cNvSpPr txBox="1"/>
                        <wps:spPr>
                          <a:xfrm>
                            <a:off x="1468672" y="1441633"/>
                            <a:ext cx="259715" cy="149225"/>
                          </a:xfrm>
                          <a:prstGeom prst="rect">
                            <a:avLst/>
                          </a:prstGeom>
                        </wps:spPr>
                        <wps:txbx>
                          <w:txbxContent>
                            <w:p w14:paraId="077F1773"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83" name="Textbox 683"/>
                        <wps:cNvSpPr txBox="1"/>
                        <wps:spPr>
                          <a:xfrm>
                            <a:off x="1334387" y="1441633"/>
                            <a:ext cx="259715" cy="149225"/>
                          </a:xfrm>
                          <a:prstGeom prst="rect">
                            <a:avLst/>
                          </a:prstGeom>
                        </wps:spPr>
                        <wps:txbx>
                          <w:txbxContent>
                            <w:p w14:paraId="48791729"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84" name="Textbox 684"/>
                        <wps:cNvSpPr txBox="1"/>
                        <wps:spPr>
                          <a:xfrm>
                            <a:off x="1200102" y="1441633"/>
                            <a:ext cx="259715" cy="149225"/>
                          </a:xfrm>
                          <a:prstGeom prst="rect">
                            <a:avLst/>
                          </a:prstGeom>
                        </wps:spPr>
                        <wps:txbx>
                          <w:txbxContent>
                            <w:p w14:paraId="3A7ABFD4"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85" name="Textbox 685"/>
                        <wps:cNvSpPr txBox="1"/>
                        <wps:spPr>
                          <a:xfrm>
                            <a:off x="1065818" y="1441633"/>
                            <a:ext cx="259715" cy="149225"/>
                          </a:xfrm>
                          <a:prstGeom prst="rect">
                            <a:avLst/>
                          </a:prstGeom>
                        </wps:spPr>
                        <wps:txbx>
                          <w:txbxContent>
                            <w:p w14:paraId="24BE3A49"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86" name="Textbox 686"/>
                        <wps:cNvSpPr txBox="1"/>
                        <wps:spPr>
                          <a:xfrm>
                            <a:off x="931786" y="1441633"/>
                            <a:ext cx="259715" cy="149225"/>
                          </a:xfrm>
                          <a:prstGeom prst="rect">
                            <a:avLst/>
                          </a:prstGeom>
                        </wps:spPr>
                        <wps:txbx>
                          <w:txbxContent>
                            <w:p w14:paraId="056DC635" w14:textId="77777777" w:rsidR="00AF1BF6" w:rsidRDefault="00000000">
                              <w:pPr>
                                <w:spacing w:before="34"/>
                                <w:ind w:left="62"/>
                                <w:rPr>
                                  <w:sz w:val="14"/>
                                </w:rPr>
                              </w:pPr>
                              <w:r>
                                <w:rPr>
                                  <w:sz w:val="14"/>
                                </w:rPr>
                                <w:t>0</w:t>
                              </w:r>
                              <w:r>
                                <w:rPr>
                                  <w:spacing w:val="71"/>
                                  <w:sz w:val="14"/>
                                </w:rPr>
                                <w:t xml:space="preserve"> </w:t>
                              </w:r>
                              <w:r>
                                <w:rPr>
                                  <w:spacing w:val="-10"/>
                                  <w:sz w:val="14"/>
                                </w:rPr>
                                <w:t>0</w:t>
                              </w:r>
                            </w:p>
                          </w:txbxContent>
                        </wps:txbx>
                        <wps:bodyPr wrap="square" lIns="0" tIns="0" rIns="0" bIns="0" rtlCol="0">
                          <a:noAutofit/>
                        </wps:bodyPr>
                      </wps:wsp>
                      <wps:wsp>
                        <wps:cNvPr id="687" name="Textbox 687"/>
                        <wps:cNvSpPr txBox="1"/>
                        <wps:spPr>
                          <a:xfrm>
                            <a:off x="1737242" y="1240257"/>
                            <a:ext cx="255270" cy="149225"/>
                          </a:xfrm>
                          <a:prstGeom prst="rect">
                            <a:avLst/>
                          </a:prstGeom>
                        </wps:spPr>
                        <wps:txbx>
                          <w:txbxContent>
                            <w:p w14:paraId="0CBA8673" w14:textId="77777777" w:rsidR="00AF1BF6" w:rsidRDefault="00000000">
                              <w:pPr>
                                <w:spacing w:before="34"/>
                                <w:ind w:right="55"/>
                                <w:jc w:val="right"/>
                                <w:rPr>
                                  <w:sz w:val="14"/>
                                </w:rPr>
                              </w:pPr>
                              <w:r>
                                <w:rPr>
                                  <w:spacing w:val="-10"/>
                                  <w:sz w:val="14"/>
                                </w:rPr>
                                <w:t>1</w:t>
                              </w:r>
                            </w:p>
                          </w:txbxContent>
                        </wps:txbx>
                        <wps:bodyPr wrap="square" lIns="0" tIns="0" rIns="0" bIns="0" rtlCol="0">
                          <a:noAutofit/>
                        </wps:bodyPr>
                      </wps:wsp>
                      <wps:wsp>
                        <wps:cNvPr id="688" name="Textbox 688"/>
                        <wps:cNvSpPr txBox="1"/>
                        <wps:spPr>
                          <a:xfrm>
                            <a:off x="1602957" y="1240257"/>
                            <a:ext cx="259715" cy="149225"/>
                          </a:xfrm>
                          <a:prstGeom prst="rect">
                            <a:avLst/>
                          </a:prstGeom>
                        </wps:spPr>
                        <wps:txbx>
                          <w:txbxContent>
                            <w:p w14:paraId="1649FBD6"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89" name="Textbox 689"/>
                        <wps:cNvSpPr txBox="1"/>
                        <wps:spPr>
                          <a:xfrm>
                            <a:off x="1468672" y="1240257"/>
                            <a:ext cx="259715" cy="149225"/>
                          </a:xfrm>
                          <a:prstGeom prst="rect">
                            <a:avLst/>
                          </a:prstGeom>
                        </wps:spPr>
                        <wps:txbx>
                          <w:txbxContent>
                            <w:p w14:paraId="0507027B"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90" name="Textbox 690"/>
                        <wps:cNvSpPr txBox="1"/>
                        <wps:spPr>
                          <a:xfrm>
                            <a:off x="1334387" y="1240257"/>
                            <a:ext cx="259715" cy="149225"/>
                          </a:xfrm>
                          <a:prstGeom prst="rect">
                            <a:avLst/>
                          </a:prstGeom>
                        </wps:spPr>
                        <wps:txbx>
                          <w:txbxContent>
                            <w:p w14:paraId="33ECC599"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91" name="Textbox 691"/>
                        <wps:cNvSpPr txBox="1"/>
                        <wps:spPr>
                          <a:xfrm>
                            <a:off x="1200102" y="1240257"/>
                            <a:ext cx="259715" cy="149225"/>
                          </a:xfrm>
                          <a:prstGeom prst="rect">
                            <a:avLst/>
                          </a:prstGeom>
                        </wps:spPr>
                        <wps:txbx>
                          <w:txbxContent>
                            <w:p w14:paraId="53967D90"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92" name="Textbox 692"/>
                        <wps:cNvSpPr txBox="1"/>
                        <wps:spPr>
                          <a:xfrm>
                            <a:off x="1065818" y="1240257"/>
                            <a:ext cx="259715" cy="149225"/>
                          </a:xfrm>
                          <a:prstGeom prst="rect">
                            <a:avLst/>
                          </a:prstGeom>
                        </wps:spPr>
                        <wps:txbx>
                          <w:txbxContent>
                            <w:p w14:paraId="10850E6A"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93" name="Textbox 693"/>
                        <wps:cNvSpPr txBox="1"/>
                        <wps:spPr>
                          <a:xfrm>
                            <a:off x="931786" y="1240257"/>
                            <a:ext cx="259715" cy="149225"/>
                          </a:xfrm>
                          <a:prstGeom prst="rect">
                            <a:avLst/>
                          </a:prstGeom>
                        </wps:spPr>
                        <wps:txbx>
                          <w:txbxContent>
                            <w:p w14:paraId="5824B85B" w14:textId="77777777" w:rsidR="00AF1BF6" w:rsidRDefault="00000000">
                              <w:pPr>
                                <w:spacing w:before="34"/>
                                <w:ind w:left="62"/>
                                <w:rPr>
                                  <w:sz w:val="14"/>
                                </w:rPr>
                              </w:pPr>
                              <w:r>
                                <w:rPr>
                                  <w:sz w:val="14"/>
                                </w:rPr>
                                <w:t>0</w:t>
                              </w:r>
                              <w:r>
                                <w:rPr>
                                  <w:spacing w:val="71"/>
                                  <w:sz w:val="14"/>
                                </w:rPr>
                                <w:t xml:space="preserve"> </w:t>
                              </w:r>
                              <w:r>
                                <w:rPr>
                                  <w:spacing w:val="-10"/>
                                  <w:sz w:val="14"/>
                                </w:rPr>
                                <w:t>0</w:t>
                              </w:r>
                            </w:p>
                          </w:txbxContent>
                        </wps:txbx>
                        <wps:bodyPr wrap="square" lIns="0" tIns="0" rIns="0" bIns="0" rtlCol="0">
                          <a:noAutofit/>
                        </wps:bodyPr>
                      </wps:wsp>
                      <wps:wsp>
                        <wps:cNvPr id="694" name="Textbox 694"/>
                        <wps:cNvSpPr txBox="1"/>
                        <wps:spPr>
                          <a:xfrm>
                            <a:off x="1737242" y="1062384"/>
                            <a:ext cx="255270" cy="149225"/>
                          </a:xfrm>
                          <a:prstGeom prst="rect">
                            <a:avLst/>
                          </a:prstGeom>
                        </wps:spPr>
                        <wps:txbx>
                          <w:txbxContent>
                            <w:p w14:paraId="7D557108" w14:textId="77777777" w:rsidR="00AF1BF6" w:rsidRDefault="00000000">
                              <w:pPr>
                                <w:spacing w:before="34"/>
                                <w:ind w:right="55"/>
                                <w:jc w:val="right"/>
                                <w:rPr>
                                  <w:sz w:val="14"/>
                                </w:rPr>
                              </w:pPr>
                              <w:r>
                                <w:rPr>
                                  <w:spacing w:val="-10"/>
                                  <w:sz w:val="14"/>
                                </w:rPr>
                                <w:t>0</w:t>
                              </w:r>
                            </w:p>
                          </w:txbxContent>
                        </wps:txbx>
                        <wps:bodyPr wrap="square" lIns="0" tIns="0" rIns="0" bIns="0" rtlCol="0">
                          <a:noAutofit/>
                        </wps:bodyPr>
                      </wps:wsp>
                      <wps:wsp>
                        <wps:cNvPr id="695" name="Textbox 695"/>
                        <wps:cNvSpPr txBox="1"/>
                        <wps:spPr>
                          <a:xfrm>
                            <a:off x="1602957" y="1062384"/>
                            <a:ext cx="259715" cy="149225"/>
                          </a:xfrm>
                          <a:prstGeom prst="rect">
                            <a:avLst/>
                          </a:prstGeom>
                        </wps:spPr>
                        <wps:txbx>
                          <w:txbxContent>
                            <w:p w14:paraId="53D5E05F"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96" name="Textbox 696"/>
                        <wps:cNvSpPr txBox="1"/>
                        <wps:spPr>
                          <a:xfrm>
                            <a:off x="1468672" y="1062384"/>
                            <a:ext cx="259715" cy="149225"/>
                          </a:xfrm>
                          <a:prstGeom prst="rect">
                            <a:avLst/>
                          </a:prstGeom>
                        </wps:spPr>
                        <wps:txbx>
                          <w:txbxContent>
                            <w:p w14:paraId="515FD96E"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97" name="Textbox 697"/>
                        <wps:cNvSpPr txBox="1"/>
                        <wps:spPr>
                          <a:xfrm>
                            <a:off x="1334387" y="1062384"/>
                            <a:ext cx="259715" cy="149225"/>
                          </a:xfrm>
                          <a:prstGeom prst="rect">
                            <a:avLst/>
                          </a:prstGeom>
                        </wps:spPr>
                        <wps:txbx>
                          <w:txbxContent>
                            <w:p w14:paraId="5CF936E1"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98" name="Textbox 698"/>
                        <wps:cNvSpPr txBox="1"/>
                        <wps:spPr>
                          <a:xfrm>
                            <a:off x="1200102" y="1062384"/>
                            <a:ext cx="259715" cy="149225"/>
                          </a:xfrm>
                          <a:prstGeom prst="rect">
                            <a:avLst/>
                          </a:prstGeom>
                        </wps:spPr>
                        <wps:txbx>
                          <w:txbxContent>
                            <w:p w14:paraId="2A9038C7"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699" name="Textbox 699"/>
                        <wps:cNvSpPr txBox="1"/>
                        <wps:spPr>
                          <a:xfrm>
                            <a:off x="1065818" y="1062384"/>
                            <a:ext cx="259715" cy="149225"/>
                          </a:xfrm>
                          <a:prstGeom prst="rect">
                            <a:avLst/>
                          </a:prstGeom>
                        </wps:spPr>
                        <wps:txbx>
                          <w:txbxContent>
                            <w:p w14:paraId="77616F8D" w14:textId="77777777" w:rsidR="00AF1BF6" w:rsidRDefault="00000000">
                              <w:pPr>
                                <w:spacing w:before="34"/>
                                <w:ind w:right="62"/>
                                <w:jc w:val="right"/>
                                <w:rPr>
                                  <w:sz w:val="14"/>
                                </w:rPr>
                              </w:pPr>
                              <w:r>
                                <w:rPr>
                                  <w:spacing w:val="-10"/>
                                  <w:sz w:val="14"/>
                                </w:rPr>
                                <w:t>0</w:t>
                              </w:r>
                            </w:p>
                          </w:txbxContent>
                        </wps:txbx>
                        <wps:bodyPr wrap="square" lIns="0" tIns="0" rIns="0" bIns="0" rtlCol="0">
                          <a:noAutofit/>
                        </wps:bodyPr>
                      </wps:wsp>
                      <wps:wsp>
                        <wps:cNvPr id="700" name="Textbox 700"/>
                        <wps:cNvSpPr txBox="1"/>
                        <wps:spPr>
                          <a:xfrm>
                            <a:off x="931786" y="1062384"/>
                            <a:ext cx="259715" cy="149225"/>
                          </a:xfrm>
                          <a:prstGeom prst="rect">
                            <a:avLst/>
                          </a:prstGeom>
                        </wps:spPr>
                        <wps:txbx>
                          <w:txbxContent>
                            <w:p w14:paraId="039FC28E" w14:textId="77777777" w:rsidR="00AF1BF6" w:rsidRDefault="00000000">
                              <w:pPr>
                                <w:spacing w:before="34"/>
                                <w:ind w:left="62"/>
                                <w:rPr>
                                  <w:sz w:val="14"/>
                                </w:rPr>
                              </w:pPr>
                              <w:r>
                                <w:rPr>
                                  <w:sz w:val="14"/>
                                </w:rPr>
                                <w:t>0</w:t>
                              </w:r>
                              <w:r>
                                <w:rPr>
                                  <w:spacing w:val="71"/>
                                  <w:sz w:val="14"/>
                                </w:rPr>
                                <w:t xml:space="preserve"> </w:t>
                              </w:r>
                              <w:r>
                                <w:rPr>
                                  <w:spacing w:val="-10"/>
                                  <w:sz w:val="14"/>
                                </w:rPr>
                                <w:t>0</w:t>
                              </w:r>
                            </w:p>
                          </w:txbxContent>
                        </wps:txbx>
                        <wps:bodyPr wrap="square" lIns="0" tIns="0" rIns="0" bIns="0" rtlCol="0">
                          <a:noAutofit/>
                        </wps:bodyPr>
                      </wps:wsp>
                      <wps:wsp>
                        <wps:cNvPr id="701" name="Textbox 701"/>
                        <wps:cNvSpPr txBox="1"/>
                        <wps:spPr>
                          <a:xfrm>
                            <a:off x="2128296" y="812174"/>
                            <a:ext cx="259715" cy="149225"/>
                          </a:xfrm>
                          <a:prstGeom prst="rect">
                            <a:avLst/>
                          </a:prstGeom>
                        </wps:spPr>
                        <wps:txbx>
                          <w:txbxContent>
                            <w:p w14:paraId="098F4148" w14:textId="77777777" w:rsidR="00AF1BF6" w:rsidRDefault="00000000">
                              <w:pPr>
                                <w:spacing w:before="34"/>
                                <w:ind w:left="62"/>
                                <w:rPr>
                                  <w:sz w:val="14"/>
                                </w:rPr>
                              </w:pPr>
                              <w:r>
                                <w:rPr>
                                  <w:spacing w:val="-5"/>
                                  <w:sz w:val="14"/>
                                </w:rPr>
                                <w:t>数据</w:t>
                              </w:r>
                            </w:p>
                          </w:txbxContent>
                        </wps:txbx>
                        <wps:bodyPr wrap="square" lIns="0" tIns="0" rIns="0" bIns="0" rtlCol="0">
                          <a:noAutofit/>
                        </wps:bodyPr>
                      </wps:wsp>
                      <wps:wsp>
                        <wps:cNvPr id="702" name="Textbox 702"/>
                        <wps:cNvSpPr txBox="1"/>
                        <wps:spPr>
                          <a:xfrm>
                            <a:off x="931786" y="812174"/>
                            <a:ext cx="259715" cy="149225"/>
                          </a:xfrm>
                          <a:prstGeom prst="rect">
                            <a:avLst/>
                          </a:prstGeom>
                        </wps:spPr>
                        <wps:txbx>
                          <w:txbxContent>
                            <w:p w14:paraId="3461B720" w14:textId="77777777" w:rsidR="00AF1BF6" w:rsidRDefault="00000000">
                              <w:pPr>
                                <w:spacing w:before="34"/>
                                <w:ind w:left="62"/>
                                <w:rPr>
                                  <w:sz w:val="14"/>
                                </w:rPr>
                              </w:pPr>
                              <w:r>
                                <w:rPr>
                                  <w:spacing w:val="-5"/>
                                  <w:sz w:val="14"/>
                                </w:rPr>
                                <w:t>地址</w:t>
                              </w:r>
                            </w:p>
                          </w:txbxContent>
                        </wps:txbx>
                        <wps:bodyPr wrap="square" lIns="0" tIns="0" rIns="0" bIns="0" rtlCol="0">
                          <a:noAutofit/>
                        </wps:bodyPr>
                      </wps:wsp>
                    </wpg:wgp>
                  </a:graphicData>
                </a:graphic>
              </wp:anchor>
            </w:drawing>
          </mc:Choice>
          <mc:Fallback>
            <w:pict>
              <v:group w14:anchorId="52A5B4F8" id="Group 398" o:spid="_x0000_s1232" style="position:absolute;left:0;text-align:left;margin-left:90pt;margin-top:-247.1pt;width:419.2pt;height:238.65pt;z-index:-251674112;mso-wrap-distance-left:0;mso-wrap-distance-right:0;mso-position-horizontal-relative:page;mso-position-vertical-relative:text" coordsize="53238,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Jm6rwVAAARoUlEQVT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&#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">
                <v:shape id="Image 399" o:spid="_x0000_s1233" type="#_x0000_t75" style="position:absolute;left:83;top:1079;width:53087;height:29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">
                  <v:imagedata r:id="rId41" o:title=""/>
                </v:shape>
                <v:shape id="Graphic 400" o:spid="_x0000_s1234" style="position:absolute;left:8382;top:7087;width:37128;height:18580;visibility:visible;mso-wrap-style:square;v-text-anchor:top" coordsize="3712845,185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" path="m3712738,1857952l,1857952,,,3712738,r,1857952xe" fillcolor="#5b9bd5" stroked="f">
                  <v:path arrowok="t"/>
                </v:shape>
                <v:shape id="Graphic 401" o:spid="_x0000_s1235" style="position:absolute;left:8382;top:7087;width:37128;height:18580;visibility:visible;mso-wrap-style:square;v-text-anchor:top" coordsize="3712845,185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" path="m,l3712738,r,1857952l,1857952,,xe" filled="f" strokecolor="#223e59" strokeweight=".15486mm">
                  <v:path arrowok="t"/>
                </v:shape>
                <v:shape id="Graphic 402" o:spid="_x0000_s1236" style="position:absolute;left:9317;top:8121;width:2598;height:1492;visibility:visible;mso-wrap-style:square;v-text-anchor:top" coordsize="25971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" path="m259123,148927l,148927,,,259123,r,148927xe" stroked="f">
                  <v:path arrowok="t"/>
                </v:shape>
                <v:shape id="Graphic 403" o:spid="_x0000_s1237" style="position:absolute;left:9317;top:8121;width:2598;height:1492;visibility:visible;mso-wrap-style:square;v-text-anchor:top" coordsize="25971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" path="m,l259123,r,148927l,148927,,xe" filled="f" strokecolor="#5b9bd5" strokeweight=".15478mm">
                  <v:path arrowok="t"/>
                </v:shape>
                <v:shape id="Graphic 404" o:spid="_x0000_s1238" style="position:absolute;left:21282;top:8121;width:2598;height:1492;visibility:visible;mso-wrap-style:square;v-text-anchor:top" coordsize="25971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" path="m259123,148927l,148927,,,259123,r,148927xe" stroked="f">
                  <v:path arrowok="t"/>
                </v:shape>
                <v:shape id="Graphic 405" o:spid="_x0000_s1239" style="position:absolute;left:21282;top:8121;width:2598;height:1492;visibility:visible;mso-wrap-style:square;v-text-anchor:top" coordsize="25971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" path="m,l259123,r,148927l,148927,,xe" filled="f" strokecolor="#5b9bd5" strokeweight=".15478mm">
                  <v:path arrowok="t"/>
                </v:shape>
                <v:shape id="Graphic 406" o:spid="_x0000_s1240" style="position:absolute;left:9317;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" path="m125094,148927l,148927,,,125094,r,148927xe" stroked="f">
                  <v:path arrowok="t"/>
                </v:shape>
                <v:shape id="Graphic 407" o:spid="_x0000_s1241" style="position:absolute;left:9317;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" path="m,l125094,r,148927l,148927,,xe" filled="f" strokecolor="#5b9bd5" strokeweight=".15425mm">
                  <v:path arrowok="t"/>
                </v:shape>
                <v:shape id="Graphic 408" o:spid="_x0000_s1242" style="position:absolute;left:10658;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" path="m125094,148927l,148927,,,125094,r,148927xe" stroked="f">
                  <v:path arrowok="t"/>
                </v:shape>
                <v:shape id="Graphic 409" o:spid="_x0000_s1243" style="position:absolute;left:10658;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" path="m,l125094,r,148927l,148927,,xe" filled="f" strokecolor="#5b9bd5" strokeweight=".15425mm">
                  <v:path arrowok="t"/>
                </v:shape>
                <v:shape id="Graphic 410" o:spid="_x0000_s1244" style="position:absolute;left:12001;top:10623;width:1250;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" path="m125094,148927l,148927,,,125094,r,148927xe" stroked="f">
                  <v:path arrowok="t"/>
                </v:shape>
                <v:shape id="Graphic 411" o:spid="_x0000_s1245" style="position:absolute;left:12001;top:10623;width:1250;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" path="m,l125094,r,148927l,148927,,xe" filled="f" strokecolor="#5b9bd5" strokeweight=".15425mm">
                  <v:path arrowok="t"/>
                </v:shape>
                <v:shape id="Graphic 412" o:spid="_x0000_s1246" style="position:absolute;left:14686;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" path="m125094,148927l,148927,,,125094,r,148927xe" stroked="f">
                  <v:path arrowok="t"/>
                </v:shape>
                <v:shape id="Graphic 413" o:spid="_x0000_s1247" style="position:absolute;left:14686;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" path="m,l125094,r,148927l,148927,,xe" filled="f" strokecolor="#5b9bd5" strokeweight=".15425mm">
                  <v:path arrowok="t"/>
                </v:shape>
                <v:shape id="Graphic 414" o:spid="_x0000_s1248" style="position:absolute;left:13343;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" path="m125094,148927l,148927,,,125094,r,148927xe" stroked="f">
                  <v:path arrowok="t"/>
                </v:shape>
                <v:shape id="Graphic 415" o:spid="_x0000_s1249" style="position:absolute;left:13343;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" path="m,l125094,r,148927l,148927,,xe" filled="f" strokecolor="#5b9bd5" strokeweight=".15425mm">
                  <v:path arrowok="t"/>
                </v:shape>
                <v:shape id="Graphic 416" o:spid="_x0000_s1250" style="position:absolute;left:16029;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" path="m125094,148927l,148927,,,125094,r,148927xe" stroked="f">
                  <v:path arrowok="t"/>
                </v:shape>
                <v:shape id="Graphic 417" o:spid="_x0000_s1251" style="position:absolute;left:16029;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" path="m,l125094,r,148927l,148927,,xe" filled="f" strokecolor="#5b9bd5" strokeweight=".15425mm">
                  <v:path arrowok="t"/>
                </v:shape>
                <v:shape id="Graphic 418" o:spid="_x0000_s1252" style="position:absolute;left:17372;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" path="m125094,148927l,148927,,,125094,r,148927xe" stroked="f">
                  <v:path arrowok="t"/>
                </v:shape>
                <v:shape id="Graphic 419" o:spid="_x0000_s1253" style="position:absolute;left:17372;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" path="m,l125094,r,148927l,148927,,xe" filled="f" strokecolor="#5b9bd5" strokeweight=".15425mm">
                  <v:path arrowok="t"/>
                </v:shape>
                <v:shape id="Graphic 420" o:spid="_x0000_s1254" style="position:absolute;left:18715;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" path="m125094,148927l,148927,,,125094,r,148927xe" stroked="f">
                  <v:path arrowok="t"/>
                </v:shape>
                <v:shape id="Graphic 421" o:spid="_x0000_s1255" style="position:absolute;left:18715;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" path="m,l125094,r,148927l,148927,,xe" filled="f" strokecolor="#5b9bd5" strokeweight=".15425mm">
                  <v:path arrowok="t"/>
                </v:shape>
                <v:shape id="Graphic 422" o:spid="_x0000_s1256" style="position:absolute;left:9317;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" path="m125094,148927l,148927,,,125094,r,148927xe" stroked="f">
                  <v:path arrowok="t"/>
                </v:shape>
                <v:shape id="Graphic 423" o:spid="_x0000_s1257" style="position:absolute;left:9317;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" path="m,l125094,r,148927l,148927,,xe" filled="f" strokecolor="#5b9bd5" strokeweight=".15425mm">
                  <v:path arrowok="t"/>
                </v:shape>
                <v:shape id="Graphic 424" o:spid="_x0000_s1258" style="position:absolute;left:10658;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" path="m125094,148927l,148927,,,125094,r,148927xe" stroked="f">
                  <v:path arrowok="t"/>
                </v:shape>
                <v:shape id="Graphic 425" o:spid="_x0000_s1259" style="position:absolute;left:10658;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" path="m,l125094,r,148927l,148927,,xe" filled="f" strokecolor="#5b9bd5" strokeweight=".15425mm">
                  <v:path arrowok="t"/>
                </v:shape>
                <v:shape id="Graphic 426" o:spid="_x0000_s1260" style="position:absolute;left:12001;top:12402;width:1250;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" path="m125094,148927l,148927,,,125094,r,148927xe" stroked="f">
                  <v:path arrowok="t"/>
                </v:shape>
                <v:shape id="Graphic 427" o:spid="_x0000_s1261" style="position:absolute;left:12001;top:12402;width:1250;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" path="m,l125094,r,148927l,148927,,xe" filled="f" strokecolor="#5b9bd5" strokeweight=".15425mm">
                  <v:path arrowok="t"/>
                </v:shape>
                <v:shape id="Graphic 428" o:spid="_x0000_s1262" style="position:absolute;left:14686;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" path="m125094,148927l,148927,,,125094,r,148927xe" stroked="f">
                  <v:path arrowok="t"/>
                </v:shape>
                <v:shape id="Graphic 429" o:spid="_x0000_s1263" style="position:absolute;left:14686;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" path="m,l125094,r,148927l,148927,,xe" filled="f" strokecolor="#5b9bd5" strokeweight=".15425mm">
                  <v:path arrowok="t"/>
                </v:shape>
                <v:shape id="Graphic 430" o:spid="_x0000_s1264" style="position:absolute;left:13343;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" path="m125094,148927l,148927,,,125094,r,148927xe" stroked="f">
                  <v:path arrowok="t"/>
                </v:shape>
                <v:shape id="Graphic 431" o:spid="_x0000_s1265" style="position:absolute;left:13343;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" path="m,l125094,r,148927l,148927,,xe" filled="f" strokecolor="#5b9bd5" strokeweight=".15425mm">
                  <v:path arrowok="t"/>
                </v:shape>
                <v:shape id="Graphic 432" o:spid="_x0000_s1266" style="position:absolute;left:16029;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" path="m125094,148927l,148927,,,125094,r,148927xe" stroked="f">
                  <v:path arrowok="t"/>
                </v:shape>
                <v:shape id="Graphic 433" o:spid="_x0000_s1267" style="position:absolute;left:16029;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" path="m,l125094,r,148927l,148927,,xe" filled="f" strokecolor="#5b9bd5" strokeweight=".15425mm">
                  <v:path arrowok="t"/>
                </v:shape>
                <v:shape id="Graphic 434" o:spid="_x0000_s1268" style="position:absolute;left:17372;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" path="m125094,148927l,148927,,,125094,r,148927xe" stroked="f">
                  <v:path arrowok="t"/>
                </v:shape>
                <v:shape id="Graphic 435" o:spid="_x0000_s1269" style="position:absolute;left:17372;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" path="m,l125094,r,148927l,148927,,xe" filled="f" strokecolor="#5b9bd5" strokeweight=".15425mm">
                  <v:path arrowok="t"/>
                </v:shape>
                <v:shape id="Graphic 436" o:spid="_x0000_s1270" style="position:absolute;left:18715;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" path="m125094,148927l,148927,,,125094,r,148927xe" stroked="f">
                  <v:path arrowok="t"/>
                </v:shape>
                <v:shape id="Graphic 437" o:spid="_x0000_s1271" style="position:absolute;left:18715;top:12402;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" path="m,l125094,r,148927l,148927,,xe" filled="f" strokecolor="#5b9bd5" strokeweight=".15425mm">
                  <v:path arrowok="t"/>
                </v:shape>
                <v:shape id="Graphic 438" o:spid="_x0000_s1272" style="position:absolute;left:9317;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" path="m125094,148927l,148927,,,125094,r,148927xe" stroked="f">
                  <v:path arrowok="t"/>
                </v:shape>
                <v:shape id="Graphic 439" o:spid="_x0000_s1273" style="position:absolute;left:9317;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" path="m,l125094,r,148927l,148927,,xe" filled="f" strokecolor="#5b9bd5" strokeweight=".15425mm">
                  <v:path arrowok="t"/>
                </v:shape>
                <v:shape id="Graphic 440" o:spid="_x0000_s1274" style="position:absolute;left:10658;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" path="m125094,148927l,148927,,,125094,r,148927xe" stroked="f">
                  <v:path arrowok="t"/>
                </v:shape>
                <v:shape id="Graphic 441" o:spid="_x0000_s1275" style="position:absolute;left:10658;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" path="m,l125094,r,148927l,148927,,xe" filled="f" strokecolor="#5b9bd5" strokeweight=".15425mm">
                  <v:path arrowok="t"/>
                </v:shape>
                <v:shape id="Graphic 442" o:spid="_x0000_s1276" style="position:absolute;left:12001;top:14416;width:1250;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" path="m125094,148927l,148927,,,125094,r,148927xe" stroked="f">
                  <v:path arrowok="t"/>
                </v:shape>
                <v:shape id="Graphic 443" o:spid="_x0000_s1277" style="position:absolute;left:12001;top:14416;width:1250;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" path="m,l125094,r,148927l,148927,,xe" filled="f" strokecolor="#5b9bd5" strokeweight=".15425mm">
                  <v:path arrowok="t"/>
                </v:shape>
                <v:shape id="Graphic 444" o:spid="_x0000_s1278" style="position:absolute;left:14686;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" path="m125094,148927l,148927,,,125094,r,148927xe" stroked="f">
                  <v:path arrowok="t"/>
                </v:shape>
                <v:shape id="Graphic 445" o:spid="_x0000_s1279" style="position:absolute;left:14686;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" path="m,l125094,r,148927l,148927,,xe" filled="f" strokecolor="#5b9bd5" strokeweight=".15425mm">
                  <v:path arrowok="t"/>
                </v:shape>
                <v:shape id="Graphic 446" o:spid="_x0000_s1280" style="position:absolute;left:13343;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" path="m125094,148927l,148927,,,125094,r,148927xe" stroked="f">
                  <v:path arrowok="t"/>
                </v:shape>
                <v:shape id="Graphic 447" o:spid="_x0000_s1281" style="position:absolute;left:13343;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" path="m,l125094,r,148927l,148927,,xe" filled="f" strokecolor="#5b9bd5" strokeweight=".15425mm">
                  <v:path arrowok="t"/>
                </v:shape>
                <v:shape id="Graphic 448" o:spid="_x0000_s1282" style="position:absolute;left:16029;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" path="m125094,148927l,148927,,,125094,r,148927xe" stroked="f">
                  <v:path arrowok="t"/>
                </v:shape>
                <v:shape id="Graphic 449" o:spid="_x0000_s1283" style="position:absolute;left:16029;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" path="m,l125094,r,148927l,148927,,xe" filled="f" strokecolor="#5b9bd5" strokeweight=".15425mm">
                  <v:path arrowok="t"/>
                </v:shape>
                <v:shape id="Graphic 450" o:spid="_x0000_s1284" style="position:absolute;left:17372;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" path="m125094,148927l,148927,,,125094,r,148927xe" stroked="f">
                  <v:path arrowok="t"/>
                </v:shape>
                <v:shape id="Graphic 451" o:spid="_x0000_s1285" style="position:absolute;left:17372;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" path="m,l125094,r,148927l,148927,,xe" filled="f" strokecolor="#5b9bd5" strokeweight=".15425mm">
                  <v:path arrowok="t"/>
                </v:shape>
                <v:shape id="Graphic 452" o:spid="_x0000_s1286" style="position:absolute;left:18715;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" path="m125094,148927l,148927,,,125094,r,148927xe" stroked="f">
                  <v:path arrowok="t"/>
                </v:shape>
                <v:shape id="Graphic 453" o:spid="_x0000_s1287" style="position:absolute;left:18715;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" path="m,l125094,r,148927l,148927,,xe" filled="f" strokecolor="#5b9bd5" strokeweight=".15425mm">
                  <v:path arrowok="t"/>
                </v:shape>
                <v:shape id="Graphic 454" o:spid="_x0000_s1288" style="position:absolute;left:13843;top:16626;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" path="m18961,34477l11581,33122,5553,29428,1490,23948,,17238,1490,10528,5553,5049,11581,1354,18961,r7381,1354l32370,5049r4063,5479l37923,17238r-1490,6710l32370,29428r-6028,3694l18961,34477xe" stroked="f">
                  <v:path arrowok="t"/>
                </v:shape>
                <v:shape id="Graphic 455" o:spid="_x0000_s1289" style="position:absolute;left:13843;top:16626;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" path="m,17238l1490,10528,5553,5049,11581,1354,18961,r7381,1354l32370,5049r4063,5479l37923,17238r-1490,6710l32370,29428r-6028,3694l18961,34477,11581,33122,5553,29428,1490,23948,,17238xe" filled="f" strokecolor="#223e59" strokeweight=".15447mm">
                  <v:path arrowok="t"/>
                </v:shape>
                <v:shape id="Graphic 456" o:spid="_x0000_s1290" style="position:absolute;left:13862;top:17296;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" path="m18961,34477l11581,33122,5553,29428,1490,23948,,17238,1490,10528,5553,5049,11581,1354,18961,r7381,1354l32370,5049r4063,5479l37923,17238r-1490,6710l32370,29428r-6028,3694l18961,34477xe" stroked="f">
                  <v:path arrowok="t"/>
                </v:shape>
                <v:shape id="Graphic 457" o:spid="_x0000_s1291" style="position:absolute;left:13862;top:17296;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" path="m,17238l1490,10528,5553,5049,11581,1354,18961,r7381,1354l32370,5049r4063,5479l37923,17238r-1490,6710l32370,29428r-6028,3694l18961,34477,11581,33122,5553,29428,1490,23948,,17238xe" filled="f" strokecolor="#223e59" strokeweight=".15447mm">
                  <v:path arrowok="t"/>
                </v:shape>
                <v:shape id="Graphic 458" o:spid="_x0000_s1292" style="position:absolute;left:13862;top:17947;width:381;height:350;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" path="m18961,34477l11581,33122,5553,29428,1490,23948,,17238,1490,10528,5553,5049,11581,1354,18961,r7381,1354l32370,5049r4063,5479l37923,17238r-1490,6710l32370,29428r-6028,3694l18961,34477xe" stroked="f">
                  <v:path arrowok="t"/>
                </v:shape>
                <v:shape id="Graphic 459" o:spid="_x0000_s1293" style="position:absolute;left:13862;top:17947;width:381;height:350;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" path="m,17238l1490,10528,5553,5049,11581,1354,18961,r7381,1354l32370,5049r4063,5479l37923,17238r-1490,6710l32370,29428r-6028,3694l18961,34477,11581,33122,5553,29428,1490,23948,,17238xe" filled="f" strokecolor="#223e59" strokeweight=".15447mm">
                  <v:path arrowok="t"/>
                </v:shape>
                <v:shape id="Graphic 460" o:spid="_x0000_s1294" style="position:absolute;left:13862;top:18522;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" path="m18961,34477l11581,33122,5553,29428,1490,23948,,17238,1490,10528,5553,5049,11581,1354,18961,r7381,1354l32370,5049r4063,5479l37923,17238r-1490,6710l32370,29428r-6028,3694l18961,34477xe" stroked="f">
                  <v:path arrowok="t"/>
                </v:shape>
                <v:shape id="Graphic 461" o:spid="_x0000_s1295" style="position:absolute;left:13862;top:18522;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" path="m,17238l1490,10528,5553,5049,11581,1354,18961,r7381,1354l32370,5049r4063,5479l37923,17238r-1490,6710l32370,29428r-6028,3694l18961,34477,11581,33122,5553,29428,1490,23948,,17238xe" filled="f" strokecolor="#223e59" strokeweight=".15447mm">
                  <v:path arrowok="t"/>
                </v:shape>
                <v:shape id="Graphic 462" o:spid="_x0000_s1296" style="position:absolute;left:9376;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" path="m125094,148927l,148927,,,125094,r,148927xe" stroked="f">
                  <v:path arrowok="t"/>
                </v:shape>
                <v:shape id="Graphic 463" o:spid="_x0000_s1297" style="position:absolute;left:9376;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" path="m,l125094,r,148927l,148927,,xe" filled="f" strokecolor="#5b9bd5" strokeweight=".15425mm">
                  <v:path arrowok="t"/>
                </v:shape>
                <v:shape id="Graphic 464" o:spid="_x0000_s1298" style="position:absolute;left:10716;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" path="m125094,148927l,148927,,,125094,r,148927xe" stroked="f">
                  <v:path arrowok="t"/>
                </v:shape>
                <v:shape id="Graphic 465" o:spid="_x0000_s1299" style="position:absolute;left:10716;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" path="m,l125094,r,148927l,148927,,xe" filled="f" strokecolor="#5b9bd5" strokeweight=".15425mm">
                  <v:path arrowok="t"/>
                </v:shape>
                <v:shape id="Graphic 466" o:spid="_x0000_s1300" style="position:absolute;left:12059;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" path="m125094,148927l,148927,,,125094,r,148927xe" stroked="f">
                  <v:path arrowok="t"/>
                </v:shape>
                <v:shape id="Graphic 467" o:spid="_x0000_s1301" style="position:absolute;left:12059;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" path="m,l125094,r,148927l,148927,,xe" filled="f" strokecolor="#5b9bd5" strokeweight=".15425mm">
                  <v:path arrowok="t"/>
                </v:shape>
                <v:shape id="Graphic 468" o:spid="_x0000_s1302" style="position:absolute;left:14745;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" path="m125094,148927l,148927,,,125094,r,148927xe" stroked="f">
                  <v:path arrowok="t"/>
                </v:shape>
                <v:shape id="Graphic 469" o:spid="_x0000_s1303" style="position:absolute;left:14745;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" path="m,l125094,r,148927l,148927,,xe" filled="f" strokecolor="#5b9bd5" strokeweight=".15425mm">
                  <v:path arrowok="t"/>
                </v:shape>
                <v:shape id="Graphic 470" o:spid="_x0000_s1304" style="position:absolute;left:13402;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" path="m125094,148927l,148927,,,125094,r,148927xe" stroked="f">
                  <v:path arrowok="t"/>
                </v:shape>
                <v:shape id="Graphic 471" o:spid="_x0000_s1305" style="position:absolute;left:13402;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" path="m,l125094,r,148927l,148927,,xe" filled="f" strokecolor="#5b9bd5" strokeweight=".15425mm">
                  <v:path arrowok="t"/>
                </v:shape>
                <v:shape id="Graphic 472" o:spid="_x0000_s1306" style="position:absolute;left:16088;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" path="m125094,148927l,148927,,,125094,r,148927xe" stroked="f">
                  <v:path arrowok="t"/>
                </v:shape>
                <v:shape id="Graphic 473" o:spid="_x0000_s1307" style="position:absolute;left:16088;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" path="m,l125094,r,148927l,148927,,xe" filled="f" strokecolor="#5b9bd5" strokeweight=".15425mm">
                  <v:path arrowok="t"/>
                </v:shape>
                <v:shape id="Graphic 474" o:spid="_x0000_s1308" style="position:absolute;left:17430;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" path="m125094,148927l,148927,,,125094,r,148927xe" stroked="f">
                  <v:path arrowok="t"/>
                </v:shape>
                <v:shape id="Graphic 475" o:spid="_x0000_s1309" style="position:absolute;left:17430;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" path="m,l125094,r,148927l,148927,,xe" filled="f" strokecolor="#5b9bd5" strokeweight=".15425mm">
                  <v:path arrowok="t"/>
                </v:shape>
                <v:shape id="Graphic 476" o:spid="_x0000_s1310" style="position:absolute;left:18773;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" path="m125094,148927l,148927,,,125094,r,148927xe" stroked="f">
                  <v:path arrowok="t"/>
                </v:shape>
                <v:shape id="Graphic 477" o:spid="_x0000_s1311" style="position:absolute;left:18773;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" path="m,l125094,r,148927l,148927,,xe" filled="f" strokecolor="#5b9bd5" strokeweight=".15425mm">
                  <v:path arrowok="t"/>
                </v:shape>
                <v:shape id="Graphic 478" o:spid="_x0000_s1312" style="position:absolute;left:13843;top:19192;width:381;height:350;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" path="m18961,34477l11581,33122,5553,29428,1490,23948,,17238,1490,10528,5553,5049,11581,1354,18961,r7381,1354l32370,5049r4063,5479l37923,17238r-1490,6710l32370,29428r-6028,3694l18961,34477xe" stroked="f">
                  <v:path arrowok="t"/>
                </v:shape>
                <v:shape id="Graphic 479" o:spid="_x0000_s1313" style="position:absolute;left:13843;top:19192;width:381;height:350;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" path="m,17238l1490,10528,5553,5049,11581,1354,18961,r7381,1354l32370,5049r4063,5479l37923,17238r-1490,6710l32370,29428r-6028,3694l18961,34477,11581,33122,5553,29428,1490,23948,,17238xe" filled="f" strokecolor="#223e59" strokeweight=".15447mm">
                  <v:path arrowok="t"/>
                </v:shape>
                <v:shape id="Graphic 480" o:spid="_x0000_s1314" style="position:absolute;left:21541;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" path="m125094,148927l,148927,,,125094,r,148927xe" fillcolor="#d0cece" stroked="f">
                  <v:path arrowok="t"/>
                </v:shape>
                <v:shape id="Graphic 481" o:spid="_x0000_s1315" style="position:absolute;left:21541;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" path="m,l125094,r,148927l,148927,,xe" filled="f" strokecolor="#5b9bd5" strokeweight=".15425mm">
                  <v:path arrowok="t"/>
                </v:shape>
                <v:shape id="Graphic 482" o:spid="_x0000_s1316" style="position:absolute;left:22881;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" path="m125094,148927l,148927,,,125094,r,148927xe" fillcolor="#d0cece" stroked="f">
                  <v:path arrowok="t"/>
                </v:shape>
                <v:shape id="Graphic 483" o:spid="_x0000_s1317" style="position:absolute;left:22881;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" path="m,l125094,r,148927l,148927,,xe" filled="f" strokecolor="#5b9bd5" strokeweight=".15425mm">
                  <v:path arrowok="t"/>
                </v:shape>
                <v:shape id="Graphic 484" o:spid="_x0000_s1318" style="position:absolute;left:24224;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" path="m125094,148927l,148927,,,125094,r,148927xe" fillcolor="#d0cece" stroked="f">
                  <v:path arrowok="t"/>
                </v:shape>
                <v:shape id="Graphic 485" o:spid="_x0000_s1319" style="position:absolute;left:24224;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" path="m,l125094,r,148927l,148927,,xe" filled="f" strokecolor="#5b9bd5" strokeweight=".15425mm">
                  <v:path arrowok="t"/>
                </v:shape>
                <v:shape id="Graphic 486" o:spid="_x0000_s1320" style="position:absolute;left:26910;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" path="m125094,148927l,148927,,,125094,r,148927xe" fillcolor="#d0cece" stroked="f">
                  <v:path arrowok="t"/>
                </v:shape>
                <v:shape id="Graphic 487" o:spid="_x0000_s1321" style="position:absolute;left:26910;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" path="m,l125094,r,148927l,148927,,xe" filled="f" strokecolor="#5b9bd5" strokeweight=".15425mm">
                  <v:path arrowok="t"/>
                </v:shape>
                <v:shape id="Graphic 488" o:spid="_x0000_s1322" style="position:absolute;left:25567;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" path="m125094,148927l,148927,,,125094,r,148927xe" fillcolor="#d0cece" stroked="f">
                  <v:path arrowok="t"/>
                </v:shape>
                <v:shape id="Graphic 489" o:spid="_x0000_s1323" style="position:absolute;left:25567;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" path="m,l125094,r,148927l,148927,,xe" filled="f" strokecolor="#5b9bd5" strokeweight=".15425mm">
                  <v:path arrowok="t"/>
                </v:shape>
                <v:shape id="Graphic 490" o:spid="_x0000_s1324" style="position:absolute;left:28253;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" path="m125094,148927l,148927,,,125094,r,148927xe" fillcolor="#d0cece" stroked="f">
                  <v:path arrowok="t"/>
                </v:shape>
                <v:shape id="Graphic 491" o:spid="_x0000_s1325" style="position:absolute;left:28253;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" path="m,l125094,r,148927l,148927,,xe" filled="f" strokecolor="#5b9bd5" strokeweight=".15425mm">
                  <v:path arrowok="t"/>
                </v:shape>
                <v:shape id="Graphic 492" o:spid="_x0000_s1326" style="position:absolute;left:29596;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" path="m125094,148927l,148927,,,125094,r,148927xe" fillcolor="#d0cece" stroked="f">
                  <v:path arrowok="t"/>
                </v:shape>
                <v:shape id="Graphic 493" o:spid="_x0000_s1327" style="position:absolute;left:29596;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" path="m,l125094,r,148927l,148927,,xe" filled="f" strokecolor="#5b9bd5" strokeweight=".15425mm">
                  <v:path arrowok="t"/>
                </v:shape>
                <v:shape id="Graphic 494" o:spid="_x0000_s1328" style="position:absolute;left:30938;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" path="m125094,148927l,148927,,,125094,r,148927xe" fillcolor="#d0cece" stroked="f">
                  <v:path arrowok="t"/>
                </v:shape>
                <v:shape id="Graphic 495" o:spid="_x0000_s1329" style="position:absolute;left:30938;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" path="m,l125094,r,148927l,148927,,xe" filled="f" strokecolor="#5b9bd5" strokeweight=".15425mm">
                  <v:path arrowok="t"/>
                </v:shape>
                <v:shape id="Graphic 496" o:spid="_x0000_s1330" style="position:absolute;left:21541;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" path="m125094,148927l,148927,,,125094,r,148927xe" fillcolor="#d0cece" stroked="f">
                  <v:path arrowok="t"/>
                </v:shape>
                <v:shape id="Graphic 497" o:spid="_x0000_s1331" style="position:absolute;left:21541;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" path="m,l125094,r,148927l,148927,,xe" filled="f" strokecolor="#5b9bd5" strokeweight=".15425mm">
                  <v:path arrowok="t"/>
                </v:shape>
                <v:shape id="Graphic 498" o:spid="_x0000_s1332" style="position:absolute;left:22881;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" path="m125094,148927l,148927,,,125094,r,148927xe" fillcolor="#d0cece" stroked="f">
                  <v:path arrowok="t"/>
                </v:shape>
                <v:shape id="Graphic 499" o:spid="_x0000_s1333" style="position:absolute;left:22881;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" path="m,l125094,r,148927l,148927,,xe" filled="f" strokecolor="#5b9bd5" strokeweight=".15425mm">
                  <v:path arrowok="t"/>
                </v:shape>
                <v:shape id="Graphic 500" o:spid="_x0000_s1334" style="position:absolute;left:24224;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" path="m125094,148927l,148927,,,125094,r,148927xe" fillcolor="#d0cece" stroked="f">
                  <v:path arrowok="t"/>
                </v:shape>
                <v:shape id="Graphic 501" o:spid="_x0000_s1335" style="position:absolute;left:24224;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" path="m,l125094,r,148927l,148927,,xe" filled="f" strokecolor="#5b9bd5" strokeweight=".15425mm">
                  <v:path arrowok="t"/>
                </v:shape>
                <v:shape id="Graphic 502" o:spid="_x0000_s1336" style="position:absolute;left:26910;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" path="m125094,148927l,148927,,,125094,r,148927xe" fillcolor="#d0cece" stroked="f">
                  <v:path arrowok="t"/>
                </v:shape>
                <v:shape id="Graphic 503" o:spid="_x0000_s1337" style="position:absolute;left:26910;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" path="m,l125094,r,148927l,148927,,xe" filled="f" strokecolor="#5b9bd5" strokeweight=".15425mm">
                  <v:path arrowok="t"/>
                </v:shape>
                <v:shape id="Graphic 504" o:spid="_x0000_s1338" style="position:absolute;left:25567;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" path="m125094,148927l,148927,,,125094,r,148927xe" fillcolor="#d0cece" stroked="f">
                  <v:path arrowok="t"/>
                </v:shape>
                <v:shape id="Graphic 505" o:spid="_x0000_s1339" style="position:absolute;left:25567;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" path="m,l125094,r,148927l,148927,,xe" filled="f" strokecolor="#5b9bd5" strokeweight=".15425mm">
                  <v:path arrowok="t"/>
                </v:shape>
                <v:shape id="Graphic 506" o:spid="_x0000_s1340" style="position:absolute;left:28253;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" path="m125094,148927l,148927,,,125094,r,148927xe" fillcolor="#d0cece" stroked="f">
                  <v:path arrowok="t"/>
                </v:shape>
                <v:shape id="Graphic 507" o:spid="_x0000_s1341" style="position:absolute;left:28253;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" path="m,l125094,r,148927l,148927,,xe" filled="f" strokecolor="#5b9bd5" strokeweight=".15425mm">
                  <v:path arrowok="t"/>
                </v:shape>
                <v:shape id="Graphic 508" o:spid="_x0000_s1342" style="position:absolute;left:29596;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" path="m125094,148927l,148927,,,125094,r,148927xe" fillcolor="#d0cece" stroked="f">
                  <v:path arrowok="t"/>
                </v:shape>
                <v:shape id="Graphic 509" o:spid="_x0000_s1343" style="position:absolute;left:29596;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" path="m,l125094,r,148927l,148927,,xe" filled="f" strokecolor="#5b9bd5" strokeweight=".15425mm">
                  <v:path arrowok="t"/>
                </v:shape>
                <v:shape id="Graphic 510" o:spid="_x0000_s1344" style="position:absolute;left:30938;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" path="m125094,148927l,148927,,,125094,r,148927xe" fillcolor="#d0cece" stroked="f">
                  <v:path arrowok="t"/>
                </v:shape>
                <v:shape id="Graphic 511" o:spid="_x0000_s1345" style="position:absolute;left:30938;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" path="m,l125094,r,148927l,148927,,xe" filled="f" strokecolor="#5b9bd5" strokeweight=".15425mm">
                  <v:path arrowok="t"/>
                </v:shape>
                <v:shape id="Graphic 512" o:spid="_x0000_s1346" style="position:absolute;left:21449;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" path="m125094,148927l,148927,,,125094,r,148927xe" fillcolor="#d0cece" stroked="f">
                  <v:path arrowok="t"/>
                </v:shape>
                <v:shape id="Graphic 513" o:spid="_x0000_s1347" style="position:absolute;left:21449;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" path="m,l125094,r,148927l,148927,,xe" filled="f" strokecolor="#5b9bd5" strokeweight=".15425mm">
                  <v:path arrowok="t"/>
                </v:shape>
                <v:shape id="Graphic 514" o:spid="_x0000_s1348" style="position:absolute;left:22789;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" path="m125094,148927l,148927,,,125094,r,148927xe" fillcolor="#d0cece" stroked="f">
                  <v:path arrowok="t"/>
                </v:shape>
                <v:shape id="Graphic 515" o:spid="_x0000_s1349" style="position:absolute;left:22789;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" path="m,l125094,r,148927l,148927,,xe" filled="f" strokecolor="#5b9bd5" strokeweight=".15425mm">
                  <v:path arrowok="t"/>
                </v:shape>
                <v:shape id="Graphic 516" o:spid="_x0000_s1350" style="position:absolute;left:24132;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" path="m125094,148927l,148927,,,125094,r,148927xe" fillcolor="#d0cece" stroked="f">
                  <v:path arrowok="t"/>
                </v:shape>
                <v:shape id="Graphic 517" o:spid="_x0000_s1351" style="position:absolute;left:24132;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" path="m,l125094,r,148927l,148927,,xe" filled="f" strokecolor="#5b9bd5" strokeweight=".15425mm">
                  <v:path arrowok="t"/>
                </v:shape>
                <v:shape id="Graphic 518" o:spid="_x0000_s1352" style="position:absolute;left:26818;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" path="m125094,148927l,148927,,,125094,r,148927xe" fillcolor="#d0cece" stroked="f">
                  <v:path arrowok="t"/>
                </v:shape>
                <v:shape id="Graphic 519" o:spid="_x0000_s1353" style="position:absolute;left:26818;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" path="m,l125094,r,148927l,148927,,xe" filled="f" strokecolor="#5b9bd5" strokeweight=".15425mm">
                  <v:path arrowok="t"/>
                </v:shape>
                <v:shape id="Graphic 520" o:spid="_x0000_s1354" style="position:absolute;left:25475;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" path="m125094,148927l,148927,,,125094,r,148927xe" fillcolor="#d0cece" stroked="f">
                  <v:path arrowok="t"/>
                </v:shape>
                <v:shape id="Graphic 521" o:spid="_x0000_s1355" style="position:absolute;left:25475;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" path="m,l125094,r,148927l,148927,,xe" filled="f" strokecolor="#5b9bd5" strokeweight=".15425mm">
                  <v:path arrowok="t"/>
                </v:shape>
                <v:shape id="Graphic 522" o:spid="_x0000_s1356" style="position:absolute;left:28161;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" path="m125094,148927l,148927,,,125094,r,148927xe" fillcolor="#d0cece" stroked="f">
                  <v:path arrowok="t"/>
                </v:shape>
                <v:shape id="Graphic 523" o:spid="_x0000_s1357" style="position:absolute;left:28161;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" path="m,l125094,r,148927l,148927,,xe" filled="f" strokecolor="#5b9bd5" strokeweight=".15425mm">
                  <v:path arrowok="t"/>
                </v:shape>
                <v:shape id="Graphic 524" o:spid="_x0000_s1358" style="position:absolute;left:29504;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" path="m125094,148927l,148927,,,125094,r,148927xe" fillcolor="#d0cece" stroked="f">
                  <v:path arrowok="t"/>
                </v:shape>
                <v:shape id="Graphic 525" o:spid="_x0000_s1359" style="position:absolute;left:29504;top:14439;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" path="m,l125094,r,148927l,148927,,xe" filled="f" strokecolor="#5b9bd5" strokeweight=".15425mm">
                  <v:path arrowok="t"/>
                </v:shape>
                <v:shape id="Graphic 526" o:spid="_x0000_s1360" style="position:absolute;left:30847;top:14439;width:1250;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" path="m125094,148927l,148927,,,125094,r,148927xe" fillcolor="#d0cece" stroked="f">
                  <v:path arrowok="t"/>
                </v:shape>
                <v:shape id="Graphic 527" o:spid="_x0000_s1361" style="position:absolute;left:30847;top:14439;width:1250;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" path="m,l125094,r,148927l,148927,,xe" filled="f" strokecolor="#5b9bd5" strokeweight=".15425mm">
                  <v:path arrowok="t"/>
                </v:shape>
                <v:shape id="Graphic 528" o:spid="_x0000_s1362" style="position:absolute;left:32255;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" path="m125094,148927l,148927,,,125094,r,148927xe" fillcolor="#d0cece" stroked="f">
                  <v:path arrowok="t"/>
                </v:shape>
                <v:shape id="Graphic 529" o:spid="_x0000_s1363" style="position:absolute;left:32255;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" path="m,l125094,r,148927l,148927,,xe" filled="f" strokecolor="#5b9bd5" strokeweight=".15425mm">
                  <v:path arrowok="t"/>
                </v:shape>
                <v:shape id="Graphic 530" o:spid="_x0000_s1364" style="position:absolute;left:33595;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" path="m125094,148927l,148927,,,125094,r,148927xe" fillcolor="#d0cece" stroked="f">
                  <v:path arrowok="t"/>
                </v:shape>
                <v:shape id="Graphic 531" o:spid="_x0000_s1365" style="position:absolute;left:33595;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" path="m,l125094,r,148927l,148927,,xe" filled="f" strokecolor="#5b9bd5" strokeweight=".15425mm">
                  <v:path arrowok="t"/>
                </v:shape>
                <v:shape id="Graphic 532" o:spid="_x0000_s1366" style="position:absolute;left:34938;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" path="m125094,148927l,148927,,,125094,r,148927xe" fillcolor="#d0cece" stroked="f">
                  <v:path arrowok="t"/>
                </v:shape>
                <v:shape id="Graphic 533" o:spid="_x0000_s1367" style="position:absolute;left:34938;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" path="m,l125094,r,148927l,148927,,xe" filled="f" strokecolor="#5b9bd5" strokeweight=".15425mm">
                  <v:path arrowok="t"/>
                </v:shape>
                <v:shape id="Graphic 534" o:spid="_x0000_s1368" style="position:absolute;left:37624;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" path="m125094,148927l,148927,,,125094,r,148927xe" fillcolor="#d0cece" stroked="f">
                  <v:path arrowok="t"/>
                </v:shape>
                <v:shape id="Graphic 535" o:spid="_x0000_s1369" style="position:absolute;left:37624;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" path="m,l125094,r,148927l,148927,,xe" filled="f" strokecolor="#5b9bd5" strokeweight=".15425mm">
                  <v:path arrowok="t"/>
                </v:shape>
                <v:shape id="Graphic 536" o:spid="_x0000_s1370" style="position:absolute;left:36281;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" path="m125094,148927l,148927,,,125094,r,148927xe" fillcolor="#d0cece" stroked="f">
                  <v:path arrowok="t"/>
                </v:shape>
                <v:shape id="Graphic 537" o:spid="_x0000_s1371" style="position:absolute;left:36281;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" path="m,l125094,r,148927l,148927,,xe" filled="f" strokecolor="#5b9bd5" strokeweight=".15425mm">
                  <v:path arrowok="t"/>
                </v:shape>
                <v:shape id="Graphic 538" o:spid="_x0000_s1372" style="position:absolute;left:38966;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" path="m125094,148927l,148927,,,125094,r,148927xe" fillcolor="#d0cece" stroked="f">
                  <v:path arrowok="t"/>
                </v:shape>
                <v:shape id="Graphic 539" o:spid="_x0000_s1373" style="position:absolute;left:38966;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" path="m,l125094,r,148927l,148927,,xe" filled="f" strokecolor="#5b9bd5" strokeweight=".15425mm">
                  <v:path arrowok="t"/>
                </v:shape>
                <v:shape id="Graphic 540" o:spid="_x0000_s1374" style="position:absolute;left:40309;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" path="m125094,148927l,148927,,,125094,r,148927xe" fillcolor="#d0cece" stroked="f">
                  <v:path arrowok="t"/>
                </v:shape>
                <v:shape id="Graphic 541" o:spid="_x0000_s1375" style="position:absolute;left:40309;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" path="m,l125094,r,148927l,148927,,xe" filled="f" strokecolor="#5b9bd5" strokeweight=".15425mm">
                  <v:path arrowok="t"/>
                </v:shape>
                <v:shape id="Graphic 542" o:spid="_x0000_s1376" style="position:absolute;left:41652;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" path="m125094,148927l,148927,,,125094,r,148927xe" fillcolor="#d0cece" stroked="f">
                  <v:path arrowok="t"/>
                </v:shape>
                <v:shape id="Graphic 543" o:spid="_x0000_s1377" style="position:absolute;left:41652;top:14416;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" path="m,l125094,r,148927l,148927,,xe" filled="f" strokecolor="#5b9bd5" strokeweight=".15425mm">
                  <v:path arrowok="t"/>
                </v:shape>
                <v:shape id="Graphic 544" o:spid="_x0000_s1378" style="position:absolute;left:32255;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" path="m125094,148927l,148927,,,125094,r,148927xe" fillcolor="#d0cece" stroked="f">
                  <v:path arrowok="t"/>
                </v:shape>
                <v:shape id="Graphic 545" o:spid="_x0000_s1379" style="position:absolute;left:32255;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" path="m,l125094,r,148927l,148927,,xe" filled="f" strokecolor="#5b9bd5" strokeweight=".15425mm">
                  <v:path arrowok="t"/>
                </v:shape>
                <v:shape id="Graphic 546" o:spid="_x0000_s1380" style="position:absolute;left:33595;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" path="m125094,148927l,148927,,,125094,r,148927xe" fillcolor="#d0cece" stroked="f">
                  <v:path arrowok="t"/>
                </v:shape>
                <v:shape id="Graphic 547" o:spid="_x0000_s1381" style="position:absolute;left:33595;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" path="m,l125094,r,148927l,148927,,xe" filled="f" strokecolor="#5b9bd5" strokeweight=".15425mm">
                  <v:path arrowok="t"/>
                </v:shape>
                <v:shape id="Graphic 548" o:spid="_x0000_s1382" style="position:absolute;left:34938;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" path="m125094,148927l,148927,,,125094,r,148927xe" fillcolor="#d0cece" stroked="f">
                  <v:path arrowok="t"/>
                </v:shape>
                <v:shape id="Graphic 549" o:spid="_x0000_s1383" style="position:absolute;left:34938;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" path="m,l125094,r,148927l,148927,,xe" filled="f" strokecolor="#5b9bd5" strokeweight=".15425mm">
                  <v:path arrowok="t"/>
                </v:shape>
                <v:shape id="Graphic 550" o:spid="_x0000_s1384" style="position:absolute;left:37624;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" path="m125094,148927l,148927,,,125094,r,148927xe" fillcolor="#d0cece" stroked="f">
                  <v:path arrowok="t"/>
                </v:shape>
                <v:shape id="Graphic 551" o:spid="_x0000_s1385" style="position:absolute;left:37624;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" path="m,l125094,r,148927l,148927,,xe" filled="f" strokecolor="#5b9bd5" strokeweight=".15425mm">
                  <v:path arrowok="t"/>
                </v:shape>
                <v:shape id="Graphic 552" o:spid="_x0000_s1386" style="position:absolute;left:36281;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" path="m125094,148927l,148927,,,125094,r,148927xe" fillcolor="#d0cece" stroked="f">
                  <v:path arrowok="t"/>
                </v:shape>
                <v:shape id="Graphic 553" o:spid="_x0000_s1387" style="position:absolute;left:36281;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" path="m,l125094,r,148927l,148927,,xe" filled="f" strokecolor="#5b9bd5" strokeweight=".15425mm">
                  <v:path arrowok="t"/>
                </v:shape>
                <v:shape id="Graphic 554" o:spid="_x0000_s1388" style="position:absolute;left:38966;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" path="m125094,148927l,148927,,,125094,r,148927xe" fillcolor="#d0cece" stroked="f">
                  <v:path arrowok="t"/>
                </v:shape>
                <v:shape id="Graphic 555" o:spid="_x0000_s1389" style="position:absolute;left:38966;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" path="m,l125094,r,148927l,148927,,xe" filled="f" strokecolor="#5b9bd5" strokeweight=".15425mm">
                  <v:path arrowok="t"/>
                </v:shape>
                <v:shape id="Graphic 556" o:spid="_x0000_s1390" style="position:absolute;left:40309;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" path="m125094,148927l,148927,,,125094,r,148927xe" fillcolor="#d0cece" stroked="f">
                  <v:path arrowok="t"/>
                </v:shape>
                <v:shape id="Graphic 557" o:spid="_x0000_s1391" style="position:absolute;left:40309;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" path="m,l125094,r,148927l,148927,,xe" filled="f" strokecolor="#5b9bd5" strokeweight=".15425mm">
                  <v:path arrowok="t"/>
                </v:shape>
                <v:shape id="Graphic 558" o:spid="_x0000_s1392" style="position:absolute;left:41652;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" path="m125094,148927l,148927,,,125094,r,148927xe" fillcolor="#d0cece" stroked="f">
                  <v:path arrowok="t"/>
                </v:shape>
                <v:shape id="Graphic 559" o:spid="_x0000_s1393" style="position:absolute;left:41652;top:12450;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" path="m,l125094,r,148927l,148927,,xe" filled="f" strokecolor="#5b9bd5" strokeweight=".15425mm">
                  <v:path arrowok="t"/>
                </v:shape>
                <v:shape id="Graphic 560" o:spid="_x0000_s1394" style="position:absolute;left:32255;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" path="m125094,148927l,148927,,,125094,r,148927xe" fillcolor="#d0cece" stroked="f">
                  <v:path arrowok="t"/>
                </v:shape>
                <v:shape id="Graphic 561" o:spid="_x0000_s1395" style="position:absolute;left:32255;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" path="m,l125094,r,148927l,148927,,xe" filled="f" strokecolor="#5b9bd5" strokeweight=".15425mm">
                  <v:path arrowok="t"/>
                </v:shape>
                <v:shape id="Graphic 562" o:spid="_x0000_s1396" style="position:absolute;left:33595;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" path="m125094,148927l,148927,,,125094,r,148927xe" fillcolor="#d0cece" stroked="f">
                  <v:path arrowok="t"/>
                </v:shape>
                <v:shape id="Graphic 563" o:spid="_x0000_s1397" style="position:absolute;left:33595;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" path="m,l125094,r,148927l,148927,,xe" filled="f" strokecolor="#5b9bd5" strokeweight=".15425mm">
                  <v:path arrowok="t"/>
                </v:shape>
                <v:shape id="Graphic 564" o:spid="_x0000_s1398" style="position:absolute;left:34938;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" path="m125094,148927l,148927,,,125094,r,148927xe" fillcolor="#d0cece" stroked="f">
                  <v:path arrowok="t"/>
                </v:shape>
                <v:shape id="Graphic 565" o:spid="_x0000_s1399" style="position:absolute;left:34938;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" path="m,l125094,r,148927l,148927,,xe" filled="f" strokecolor="#5b9bd5" strokeweight=".15425mm">
                  <v:path arrowok="t"/>
                </v:shape>
                <v:shape id="Graphic 566" o:spid="_x0000_s1400" style="position:absolute;left:37624;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" path="m125094,148927l,148927,,,125094,r,148927xe" fillcolor="#d0cece" stroked="f">
                  <v:path arrowok="t"/>
                </v:shape>
                <v:shape id="Graphic 567" o:spid="_x0000_s1401" style="position:absolute;left:37624;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" path="m,l125094,r,148927l,148927,,xe" filled="f" strokecolor="#5b9bd5" strokeweight=".15425mm">
                  <v:path arrowok="t"/>
                </v:shape>
                <v:shape id="Graphic 568" o:spid="_x0000_s1402" style="position:absolute;left:36281;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" path="m125094,148927l,148927,,,125094,r,148927xe" fillcolor="#d0cece" stroked="f">
                  <v:path arrowok="t"/>
                </v:shape>
                <v:shape id="Graphic 569" o:spid="_x0000_s1403" style="position:absolute;left:36281;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" path="m,l125094,r,148927l,148927,,xe" filled="f" strokecolor="#5b9bd5" strokeweight=".15425mm">
                  <v:path arrowok="t"/>
                </v:shape>
                <v:shape id="Graphic 570" o:spid="_x0000_s1404" style="position:absolute;left:38966;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" path="m125094,148927l,148927,,,125094,r,148927xe" fillcolor="#d0cece" stroked="f">
                  <v:path arrowok="t"/>
                </v:shape>
                <v:shape id="Graphic 571" o:spid="_x0000_s1405" style="position:absolute;left:38966;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" path="m,l125094,r,148927l,148927,,xe" filled="f" strokecolor="#5b9bd5" strokeweight=".15425mm">
                  <v:path arrowok="t"/>
                </v:shape>
                <v:shape id="Graphic 572" o:spid="_x0000_s1406" style="position:absolute;left:40309;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" path="m125094,148927l,148927,,,125094,r,148927xe" fillcolor="#d0cece" stroked="f">
                  <v:path arrowok="t"/>
                </v:shape>
                <v:shape id="Graphic 573" o:spid="_x0000_s1407" style="position:absolute;left:40309;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" path="m,l125094,r,148927l,148927,,xe" filled="f" strokecolor="#5b9bd5" strokeweight=".15425mm">
                  <v:path arrowok="t"/>
                </v:shape>
                <v:shape id="Graphic 574" o:spid="_x0000_s1408" style="position:absolute;left:41652;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" path="m125094,148927l,148927,,,125094,r,148927xe" fillcolor="#d0cece" stroked="f">
                  <v:path arrowok="t"/>
                </v:shape>
                <v:shape id="Graphic 575" o:spid="_x0000_s1409" style="position:absolute;left:41652;top:10623;width:1251;height:1493;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" path="m,l125094,r,148927l,148927,,xe" filled="f" strokecolor="#5b9bd5" strokeweight=".15425mm">
                  <v:path arrowok="t"/>
                </v:shape>
                <v:shape id="Graphic 576" o:spid="_x0000_s1410" style="position:absolute;left:21168;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" path="m125094,148927l,148927,,,125094,r,148927xe" fillcolor="#d0cece" stroked="f">
                  <v:path arrowok="t"/>
                </v:shape>
                <v:shape id="Graphic 577" o:spid="_x0000_s1411" style="position:absolute;left:21168;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" path="m,l125094,r,148927l,148927,,xe" filled="f" strokecolor="#5b9bd5" strokeweight=".15425mm">
                  <v:path arrowok="t"/>
                </v:shape>
                <v:shape id="Graphic 578" o:spid="_x0000_s1412" style="position:absolute;left:22508;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" path="m125094,148927l,148927,,,125094,r,148927xe" fillcolor="#d0cece" stroked="f">
                  <v:path arrowok="t"/>
                </v:shape>
                <v:shape id="Graphic 579" o:spid="_x0000_s1413" style="position:absolute;left:22508;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" path="m,l125094,r,148927l,148927,,xe" filled="f" strokecolor="#5b9bd5" strokeweight=".15425mm">
                  <v:path arrowok="t"/>
                </v:shape>
                <v:shape id="Graphic 580" o:spid="_x0000_s1414" style="position:absolute;left:23851;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" path="m125094,148927l,148927,,,125094,r,148927xe" fillcolor="#d0cece" stroked="f">
                  <v:path arrowok="t"/>
                </v:shape>
                <v:shape id="Graphic 581" o:spid="_x0000_s1415" style="position:absolute;left:23851;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" path="m,l125094,r,148927l,148927,,xe" filled="f" strokecolor="#5b9bd5" strokeweight=".15425mm">
                  <v:path arrowok="t"/>
                </v:shape>
                <v:shape id="Graphic 582" o:spid="_x0000_s1416" style="position:absolute;left:26537;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" path="m125094,148927l,148927,,,125094,r,148927xe" fillcolor="#d0cece" stroked="f">
                  <v:path arrowok="t"/>
                </v:shape>
                <v:shape id="Graphic 583" o:spid="_x0000_s1417" style="position:absolute;left:26537;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" path="m,l125094,r,148927l,148927,,xe" filled="f" strokecolor="#5b9bd5" strokeweight=".15425mm">
                  <v:path arrowok="t"/>
                </v:shape>
                <v:shape id="Graphic 584" o:spid="_x0000_s1418" style="position:absolute;left:25194;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" path="m125094,148927l,148927,,,125094,r,148927xe" fillcolor="#d0cece" stroked="f">
                  <v:path arrowok="t"/>
                </v:shape>
                <v:shape id="Graphic 585" o:spid="_x0000_s1419" style="position:absolute;left:25194;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" path="m,l125094,r,148927l,148927,,xe" filled="f" strokecolor="#5b9bd5" strokeweight=".15425mm">
                  <v:path arrowok="t"/>
                </v:shape>
                <v:shape id="Graphic 586" o:spid="_x0000_s1420" style="position:absolute;left:27880;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" path="m125094,148927l,148927,,,125094,r,148927xe" fillcolor="#d0cece" stroked="f">
                  <v:path arrowok="t"/>
                </v:shape>
                <v:shape id="Graphic 587" o:spid="_x0000_s1421" style="position:absolute;left:27880;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" path="m,l125094,r,148927l,148927,,xe" filled="f" strokecolor="#5b9bd5" strokeweight=".15425mm">
                  <v:path arrowok="t"/>
                </v:shape>
                <v:shape id="Graphic 588" o:spid="_x0000_s1422" style="position:absolute;left:29223;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" path="m125094,148927l,148927,,,125094,r,148927xe" fillcolor="#d0cece" stroked="f">
                  <v:path arrowok="t"/>
                </v:shape>
                <v:shape id="Graphic 589" o:spid="_x0000_s1423" style="position:absolute;left:29223;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" path="m,l125094,r,148927l,148927,,xe" filled="f" strokecolor="#5b9bd5" strokeweight=".15425mm">
                  <v:path arrowok="t"/>
                </v:shape>
                <v:shape id="Graphic 590" o:spid="_x0000_s1424" style="position:absolute;left:30566;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" path="m125094,148927l,148927,,,125094,r,148927xe" fillcolor="#d0cece" stroked="f">
                  <v:path arrowok="t"/>
                </v:shape>
                <v:shape id="Graphic 591" o:spid="_x0000_s1425" style="position:absolute;left:30566;top:21761;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" path="m,l125094,r,148927l,148927,,xe" filled="f" strokecolor="#5b9bd5" strokeweight=".15425mm">
                  <v:path arrowok="t"/>
                </v:shape>
                <v:shape id="Graphic 592" o:spid="_x0000_s1426" style="position:absolute;left:31974;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" path="m125094,148927l,148927,,,125094,r,148927xe" fillcolor="#d0cece" stroked="f">
                  <v:path arrowok="t"/>
                </v:shape>
                <v:shape id="Graphic 593" o:spid="_x0000_s1427" style="position:absolute;left:31974;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" path="m,l125094,r,148927l,148927,,xe" filled="f" strokecolor="#5b9bd5" strokeweight=".15425mm">
                  <v:path arrowok="t"/>
                </v:shape>
                <v:shape id="Graphic 594" o:spid="_x0000_s1428" style="position:absolute;left:33314;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" path="m125094,148927l,148927,,,125094,r,148927xe" fillcolor="#d0cece" stroked="f">
                  <v:path arrowok="t"/>
                </v:shape>
                <v:shape id="Graphic 595" o:spid="_x0000_s1429" style="position:absolute;left:33314;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" path="m,l125094,r,148927l,148927,,xe" filled="f" strokecolor="#5b9bd5" strokeweight=".15425mm">
                  <v:path arrowok="t"/>
                </v:shape>
                <v:shape id="Graphic 596" o:spid="_x0000_s1430" style="position:absolute;left:34657;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" path="m125094,148927l,148927,,,125094,r,148927xe" fillcolor="#d0cece" stroked="f">
                  <v:path arrowok="t"/>
                </v:shape>
                <v:shape id="Graphic 597" o:spid="_x0000_s1431" style="position:absolute;left:34657;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" path="m,l125094,r,148927l,148927,,xe" filled="f" strokecolor="#5b9bd5" strokeweight=".15425mm">
                  <v:path arrowok="t"/>
                </v:shape>
                <v:shape id="Graphic 598" o:spid="_x0000_s1432" style="position:absolute;left:37343;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" path="m125094,148927l,148927,,,125094,r,148927xe" fillcolor="#d0cece" stroked="f">
                  <v:path arrowok="t"/>
                </v:shape>
                <v:shape id="Graphic 599" o:spid="_x0000_s1433" style="position:absolute;left:37343;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" path="m,l125094,r,148927l,148927,,xe" filled="f" strokecolor="#5b9bd5" strokeweight=".15425mm">
                  <v:path arrowok="t"/>
                </v:shape>
                <v:shape id="Graphic 600" o:spid="_x0000_s1434" style="position:absolute;left:36000;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" path="m125094,148927l,148927,,,125094,r,148927xe" fillcolor="#d0cece" stroked="f">
                  <v:path arrowok="t"/>
                </v:shape>
                <v:shape id="Graphic 601" o:spid="_x0000_s1435" style="position:absolute;left:36000;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" path="m,l125094,r,148927l,148927,,xe" filled="f" strokecolor="#5b9bd5" strokeweight=".15425mm">
                  <v:path arrowok="t"/>
                </v:shape>
                <v:shape id="Graphic 602" o:spid="_x0000_s1436" style="position:absolute;left:38686;top:21738;width:1250;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" path="m125094,148927l,148927,,,125094,r,148927xe" fillcolor="#d0cece" stroked="f">
                  <v:path arrowok="t"/>
                </v:shape>
                <v:shape id="Graphic 603" o:spid="_x0000_s1437" style="position:absolute;left:38686;top:21738;width:1250;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" path="m,l125094,r,148927l,148927,,xe" filled="f" strokecolor="#5b9bd5" strokeweight=".15425mm">
                  <v:path arrowok="t"/>
                </v:shape>
                <v:shape id="Graphic 604" o:spid="_x0000_s1438" style="position:absolute;left:40028;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" path="m125094,148927l,148927,,,125094,r,148927xe" fillcolor="#d0cece" stroked="f">
                  <v:path arrowok="t"/>
                </v:shape>
                <v:shape id="Graphic 605" o:spid="_x0000_s1439" style="position:absolute;left:40028;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" path="m,l125094,r,148927l,148927,,xe" filled="f" strokecolor="#5b9bd5" strokeweight=".15425mm">
                  <v:path arrowok="t"/>
                </v:shape>
                <v:shape id="Graphic 606" o:spid="_x0000_s1440" style="position:absolute;left:41371;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" path="m125094,148927l,148927,,,125094,r,148927xe" fillcolor="#d0cece" stroked="f">
                  <v:path arrowok="t"/>
                </v:shape>
                <v:shape id="Graphic 607" o:spid="_x0000_s1441" style="position:absolute;left:41371;top:21738;width:1251;height:1492;visibility:visible;mso-wrap-style:square;v-text-anchor:top" coordsize="1250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" path="m,l125094,r,148927l,148927,,xe" filled="f" strokecolor="#5b9bd5" strokeweight=".15425mm">
                  <v:path arrowok="t"/>
                </v:shape>
                <v:shape id="Graphic 608" o:spid="_x0000_s1442" style="position:absolute;left:30594;top:16626;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" path="m18961,34477l11581,33122,5553,29428,1490,23948,,17238,1490,10528,5553,5049,11581,1354,18961,r7381,1354l32370,5049r4063,5479l37923,17238r-1490,6710l32370,29428r-6028,3694l18961,34477xe" stroked="f">
                  <v:path arrowok="t"/>
                </v:shape>
                <v:shape id="Graphic 609" o:spid="_x0000_s1443" style="position:absolute;left:30594;top:16626;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" path="m,17238l1490,10528,5553,5049,11581,1354,18961,r7381,1354l32370,5049r4063,5479l37923,17238r-1490,6710l32370,29428r-6028,3694l18961,34477,11581,33122,5553,29428,1490,23948,,17238xe" filled="f" strokecolor="#223e59" strokeweight=".15447mm">
                  <v:path arrowok="t"/>
                </v:shape>
                <v:shape id="Graphic 610" o:spid="_x0000_s1444" style="position:absolute;left:30613;top:17296;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" path="m18961,34477l11581,33122,5553,29428,1490,23948,,17238,1490,10528,5553,5049,11581,1354,18961,r7381,1354l32370,5049r4063,5479l37923,17238r-1490,6710l32370,29428r-6028,3694l18961,34477xe" stroked="f">
                  <v:path arrowok="t"/>
                </v:shape>
                <v:shape id="Graphic 611" o:spid="_x0000_s1445" style="position:absolute;left:30613;top:17296;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" path="m,17238l1490,10528,5553,5049,11581,1354,18961,r7381,1354l32370,5049r4063,5479l37923,17238r-1490,6710l32370,29428r-6028,3694l18961,34477,11581,33122,5553,29428,1490,23948,,17238xe" filled="f" strokecolor="#223e59" strokeweight=".15447mm">
                  <v:path arrowok="t"/>
                </v:shape>
                <v:shape id="Graphic 612" o:spid="_x0000_s1446" style="position:absolute;left:30594;top:17981;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" path="m18961,34477l11581,33122,5553,29428,1490,23948,,17238,1490,10528,5553,5049,11581,1354,18961,r7381,1354l32370,5049r4063,5479l37923,17238r-1490,6710l32370,29428r-6028,3694l18961,34477xe" stroked="f">
                  <v:path arrowok="t"/>
                </v:shape>
                <v:shape id="Graphic 613" o:spid="_x0000_s1447" style="position:absolute;left:30594;top:17981;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" path="m,17238l1490,10528,5553,5049,11581,1354,18961,r7381,1354l32370,5049r4063,5479l37923,17238r-1490,6710l32370,29428r-6028,3694l18961,34477,11581,33122,5553,29428,1490,23948,,17238xe" filled="f" strokecolor="#223e59" strokeweight=".15447mm">
                  <v:path arrowok="t"/>
                </v:shape>
                <v:shape id="Graphic 614" o:spid="_x0000_s1448" style="position:absolute;left:30613;top:18651;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" path="m18961,34477l11581,33122,5553,29428,1490,23948,,17238,1490,10528,5553,5049,11581,1354,18961,r7381,1354l32370,5049r4063,5479l37923,17238r-1490,6710l32370,29428r-6028,3694l18961,34477xe" stroked="f">
                  <v:path arrowok="t"/>
                </v:shape>
                <v:shape id="Graphic 615" o:spid="_x0000_s1449" style="position:absolute;left:30613;top:18651;width:381;height:349;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" path="m,17238l1490,10528,5553,5049,11581,1354,18961,r7381,1354l32370,5049r4063,5479l37923,17238r-1490,6710l32370,29428r-6028,3694l18961,34477,11581,33122,5553,29428,1490,23948,,17238xe" filled="f" strokecolor="#223e59" strokeweight=".15447mm">
                  <v:path arrowok="t"/>
                </v:shape>
                <v:shape id="Graphic 616" o:spid="_x0000_s1450" style="position:absolute;left:30594;top:19321;width:381;height:350;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" path="m18961,34477l11581,33122,5553,29428,1490,23948,,17238,1490,10528,5553,5049,11581,1354,18961,r7381,1354l32370,5049r4063,5479l37923,17238r-1490,6710l32370,29428r-6028,3694l18961,34477xe" stroked="f">
                  <v:path arrowok="t"/>
                </v:shape>
                <v:shape id="Graphic 617" o:spid="_x0000_s1451" style="position:absolute;left:30594;top:19321;width:381;height:350;visibility:visible;mso-wrap-style:square;v-text-anchor:top" coordsize="381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" path="m,17238l1490,10528,5553,5049,11581,1354,18961,r7381,1354l32370,5049r4063,5479l37923,17238r-1490,6710l32370,29428r-6028,3694l18961,34477,11581,33122,5553,29428,1490,23948,,17238xe" filled="f" strokecolor="#223e59" strokeweight=".15447mm">
                  <v:path arrowok="t"/>
                </v:shape>
                <v:shape id="Graphic 618" o:spid="_x0000_s1452" style="position:absolute;top:31;width:53238;height:30245;visibility:visible;mso-wrap-style:square;v-text-anchor:top" coordsize="5323840,302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" path="m3175,3175r,3018154em5320246,3175r,3018154em,l5323421,em,3024504r5323421,e" filled="f" strokeweight=".5pt">
                  <v:path arrowok="t"/>
                </v:shape>
                <v:shape id="Textbox 619" o:spid="_x0000_s1453" type="#_x0000_t202" style="position:absolute;left:8382;top:5037;width:9741;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" filled="f" strokecolor="white" strokeweight=".15511mm">
                  <v:textbox inset="0,0,0,0">
                    <w:txbxContent>
                      <w:p w14:paraId="30B67101" w14:textId="77777777" w:rsidR="00AF1BF6" w:rsidRDefault="00000000">
                        <w:pPr>
                          <w:spacing w:before="35"/>
                          <w:ind w:left="58"/>
                          <w:rPr>
                            <w:sz w:val="17"/>
                          </w:rPr>
                        </w:pPr>
                        <w:r>
                          <w:rPr>
                            <w:sz w:val="17"/>
                          </w:rPr>
                          <w:t>主存储器（内存</w:t>
                        </w:r>
                        <w:r>
                          <w:rPr>
                            <w:spacing w:val="-10"/>
                            <w:sz w:val="17"/>
                          </w:rPr>
                          <w:t>）</w:t>
                        </w:r>
                      </w:p>
                    </w:txbxContent>
                  </v:textbox>
                </v:shape>
                <v:shape id="Textbox 620" o:spid="_x0000_s1454" type="#_x0000_t202" style="position:absolute;left:40028;top:21738;width:2553;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1D3CCCC5" w14:textId="77777777" w:rsidR="00AF1BF6" w:rsidRDefault="00000000">
                        <w:pPr>
                          <w:spacing w:before="34"/>
                          <w:ind w:right="55"/>
                          <w:jc w:val="right"/>
                          <w:rPr>
                            <w:sz w:val="14"/>
                          </w:rPr>
                        </w:pPr>
                        <w:r>
                          <w:rPr>
                            <w:spacing w:val="-10"/>
                            <w:sz w:val="14"/>
                          </w:rPr>
                          <w:t>1</w:t>
                        </w:r>
                      </w:p>
                    </w:txbxContent>
                  </v:textbox>
                </v:shape>
                <v:shape id="Textbox 621" o:spid="_x0000_s1455" type="#_x0000_t202" style="position:absolute;left:38686;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14:paraId="4D216B67" w14:textId="77777777" w:rsidR="00AF1BF6" w:rsidRDefault="00000000">
                        <w:pPr>
                          <w:spacing w:before="34"/>
                          <w:ind w:right="62"/>
                          <w:jc w:val="right"/>
                          <w:rPr>
                            <w:sz w:val="14"/>
                          </w:rPr>
                        </w:pPr>
                        <w:r>
                          <w:rPr>
                            <w:spacing w:val="-10"/>
                            <w:sz w:val="14"/>
                          </w:rPr>
                          <w:t>1</w:t>
                        </w:r>
                      </w:p>
                    </w:txbxContent>
                  </v:textbox>
                </v:shape>
                <v:shape id="Textbox 622" o:spid="_x0000_s1456" type="#_x0000_t202" style="position:absolute;left:37343;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" filled="f" stroked="f">
                  <v:textbox inset="0,0,0,0">
                    <w:txbxContent>
                      <w:p w14:paraId="39AE23C9" w14:textId="77777777" w:rsidR="00AF1BF6" w:rsidRDefault="00000000">
                        <w:pPr>
                          <w:spacing w:before="34"/>
                          <w:ind w:right="62"/>
                          <w:jc w:val="right"/>
                          <w:rPr>
                            <w:sz w:val="14"/>
                          </w:rPr>
                        </w:pPr>
                        <w:r>
                          <w:rPr>
                            <w:spacing w:val="-10"/>
                            <w:sz w:val="14"/>
                          </w:rPr>
                          <w:t>0</w:t>
                        </w:r>
                      </w:p>
                    </w:txbxContent>
                  </v:textbox>
                </v:shape>
                <v:shape id="Textbox 623" o:spid="_x0000_s1457" type="#_x0000_t202" style="position:absolute;left:36000;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4E503D71" w14:textId="77777777" w:rsidR="00AF1BF6" w:rsidRDefault="00000000">
                        <w:pPr>
                          <w:spacing w:before="34"/>
                          <w:ind w:right="62"/>
                          <w:jc w:val="right"/>
                          <w:rPr>
                            <w:sz w:val="14"/>
                          </w:rPr>
                        </w:pPr>
                        <w:r>
                          <w:rPr>
                            <w:spacing w:val="-10"/>
                            <w:sz w:val="14"/>
                          </w:rPr>
                          <w:t>0</w:t>
                        </w:r>
                      </w:p>
                    </w:txbxContent>
                  </v:textbox>
                </v:shape>
                <v:shape id="Textbox 624" o:spid="_x0000_s1458" type="#_x0000_t202" style="position:absolute;left:34657;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14:paraId="1F4BF766" w14:textId="77777777" w:rsidR="00AF1BF6" w:rsidRDefault="00000000">
                        <w:pPr>
                          <w:spacing w:before="34"/>
                          <w:ind w:right="62"/>
                          <w:jc w:val="right"/>
                          <w:rPr>
                            <w:sz w:val="14"/>
                          </w:rPr>
                        </w:pPr>
                        <w:r>
                          <w:rPr>
                            <w:spacing w:val="-10"/>
                            <w:sz w:val="14"/>
                          </w:rPr>
                          <w:t>0</w:t>
                        </w:r>
                      </w:p>
                    </w:txbxContent>
                  </v:textbox>
                </v:shape>
                <v:shape id="Textbox 625" o:spid="_x0000_s1459" type="#_x0000_t202" style="position:absolute;left:33314;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14:paraId="0C6EB12F" w14:textId="77777777" w:rsidR="00AF1BF6" w:rsidRDefault="00000000">
                        <w:pPr>
                          <w:spacing w:before="34"/>
                          <w:ind w:right="62"/>
                          <w:jc w:val="right"/>
                          <w:rPr>
                            <w:sz w:val="14"/>
                          </w:rPr>
                        </w:pPr>
                        <w:r>
                          <w:rPr>
                            <w:spacing w:val="-10"/>
                            <w:sz w:val="14"/>
                          </w:rPr>
                          <w:t>1</w:t>
                        </w:r>
                      </w:p>
                    </w:txbxContent>
                  </v:textbox>
                </v:shape>
                <v:shape id="Textbox 626" o:spid="_x0000_s1460" type="#_x0000_t202" style="position:absolute;left:31974;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6D598C63" w14:textId="77777777" w:rsidR="00AF1BF6" w:rsidRDefault="00000000">
                        <w:pPr>
                          <w:spacing w:before="34"/>
                          <w:ind w:right="62"/>
                          <w:jc w:val="right"/>
                          <w:rPr>
                            <w:sz w:val="14"/>
                          </w:rPr>
                        </w:pPr>
                        <w:r>
                          <w:rPr>
                            <w:spacing w:val="-10"/>
                            <w:sz w:val="14"/>
                          </w:rPr>
                          <w:t>0</w:t>
                        </w:r>
                      </w:p>
                    </w:txbxContent>
                  </v:textbox>
                </v:shape>
                <v:shape id="Textbox 627" o:spid="_x0000_s1461" type="#_x0000_t202" style="position:absolute;left:30566;top:21738;width:2628;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14:paraId="00AD783C" w14:textId="77777777" w:rsidR="00AF1BF6" w:rsidRDefault="00000000">
                        <w:pPr>
                          <w:spacing w:before="34"/>
                          <w:ind w:right="56"/>
                          <w:jc w:val="right"/>
                          <w:rPr>
                            <w:sz w:val="14"/>
                          </w:rPr>
                        </w:pPr>
                        <w:r>
                          <w:rPr>
                            <w:spacing w:val="-10"/>
                            <w:sz w:val="14"/>
                          </w:rPr>
                          <w:t>0</w:t>
                        </w:r>
                      </w:p>
                    </w:txbxContent>
                  </v:textbox>
                </v:shape>
                <v:shape id="Textbox 628" o:spid="_x0000_s1462" type="#_x0000_t202" style="position:absolute;left:29223;top:21738;width:2629;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4D26674D" w14:textId="77777777" w:rsidR="00AF1BF6" w:rsidRDefault="00000000">
                        <w:pPr>
                          <w:spacing w:before="38"/>
                          <w:ind w:left="274"/>
                          <w:rPr>
                            <w:sz w:val="14"/>
                          </w:rPr>
                        </w:pPr>
                        <w:r>
                          <w:rPr>
                            <w:spacing w:val="-10"/>
                            <w:sz w:val="14"/>
                          </w:rPr>
                          <w:t>0</w:t>
                        </w:r>
                      </w:p>
                    </w:txbxContent>
                  </v:textbox>
                </v:shape>
                <v:shape id="Textbox 629" o:spid="_x0000_s1463" type="#_x0000_t202" style="position:absolute;left:27880;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14:paraId="55ED9A27" w14:textId="77777777" w:rsidR="00AF1BF6" w:rsidRDefault="00000000">
                        <w:pPr>
                          <w:spacing w:before="38"/>
                          <w:ind w:right="62"/>
                          <w:jc w:val="right"/>
                          <w:rPr>
                            <w:sz w:val="14"/>
                          </w:rPr>
                        </w:pPr>
                        <w:r>
                          <w:rPr>
                            <w:spacing w:val="-10"/>
                            <w:sz w:val="14"/>
                          </w:rPr>
                          <w:t>0</w:t>
                        </w:r>
                      </w:p>
                    </w:txbxContent>
                  </v:textbox>
                </v:shape>
                <v:shape id="Textbox 630" o:spid="_x0000_s1464" type="#_x0000_t202" style="position:absolute;left:26537;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7F4FF4B9" w14:textId="77777777" w:rsidR="00AF1BF6" w:rsidRDefault="00000000">
                        <w:pPr>
                          <w:spacing w:before="38"/>
                          <w:ind w:right="62"/>
                          <w:jc w:val="right"/>
                          <w:rPr>
                            <w:sz w:val="14"/>
                          </w:rPr>
                        </w:pPr>
                        <w:r>
                          <w:rPr>
                            <w:spacing w:val="-10"/>
                            <w:sz w:val="14"/>
                          </w:rPr>
                          <w:t>1</w:t>
                        </w:r>
                      </w:p>
                    </w:txbxContent>
                  </v:textbox>
                </v:shape>
                <v:shape id="Textbox 631" o:spid="_x0000_s1465" type="#_x0000_t202" style="position:absolute;left:25194;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14:paraId="0CD55C11" w14:textId="77777777" w:rsidR="00AF1BF6" w:rsidRDefault="00000000">
                        <w:pPr>
                          <w:spacing w:before="38"/>
                          <w:ind w:right="62"/>
                          <w:jc w:val="right"/>
                          <w:rPr>
                            <w:sz w:val="14"/>
                          </w:rPr>
                        </w:pPr>
                        <w:r>
                          <w:rPr>
                            <w:spacing w:val="-10"/>
                            <w:sz w:val="14"/>
                          </w:rPr>
                          <w:t>0</w:t>
                        </w:r>
                      </w:p>
                    </w:txbxContent>
                  </v:textbox>
                </v:shape>
                <v:shape id="Textbox 632" o:spid="_x0000_s1466" type="#_x0000_t202" style="position:absolute;left:23851;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14:paraId="7229F86E" w14:textId="77777777" w:rsidR="00AF1BF6" w:rsidRDefault="00000000">
                        <w:pPr>
                          <w:spacing w:before="38"/>
                          <w:ind w:right="62"/>
                          <w:jc w:val="right"/>
                          <w:rPr>
                            <w:sz w:val="14"/>
                          </w:rPr>
                        </w:pPr>
                        <w:r>
                          <w:rPr>
                            <w:spacing w:val="-10"/>
                            <w:sz w:val="14"/>
                          </w:rPr>
                          <w:t>0</w:t>
                        </w:r>
                      </w:p>
                    </w:txbxContent>
                  </v:textbox>
                </v:shape>
                <v:shape id="Textbox 633" o:spid="_x0000_s1467" type="#_x0000_t202" style="position:absolute;left:22508;top:21738;width:2598;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784ECE44" w14:textId="77777777" w:rsidR="00AF1BF6" w:rsidRDefault="00000000">
                        <w:pPr>
                          <w:spacing w:before="38"/>
                          <w:ind w:right="62"/>
                          <w:jc w:val="right"/>
                          <w:rPr>
                            <w:sz w:val="14"/>
                          </w:rPr>
                        </w:pPr>
                        <w:r>
                          <w:rPr>
                            <w:spacing w:val="-10"/>
                            <w:sz w:val="14"/>
                          </w:rPr>
                          <w:t>0</w:t>
                        </w:r>
                      </w:p>
                    </w:txbxContent>
                  </v:textbox>
                </v:shape>
                <v:shape id="Textbox 634" o:spid="_x0000_s1468" type="#_x0000_t202" style="position:absolute;left:21168;top:21738;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14:paraId="385BB358" w14:textId="77777777" w:rsidR="00AF1BF6" w:rsidRDefault="00000000">
                        <w:pPr>
                          <w:spacing w:before="38"/>
                          <w:ind w:left="62"/>
                          <w:rPr>
                            <w:sz w:val="14"/>
                          </w:rPr>
                        </w:pPr>
                        <w:r>
                          <w:rPr>
                            <w:sz w:val="14"/>
                          </w:rPr>
                          <w:t>0</w:t>
                        </w:r>
                        <w:r>
                          <w:rPr>
                            <w:spacing w:val="71"/>
                            <w:sz w:val="14"/>
                          </w:rPr>
                          <w:t xml:space="preserve"> </w:t>
                        </w:r>
                        <w:r>
                          <w:rPr>
                            <w:spacing w:val="-10"/>
                            <w:sz w:val="14"/>
                          </w:rPr>
                          <w:t>0</w:t>
                        </w:r>
                      </w:p>
                    </w:txbxContent>
                  </v:textbox>
                </v:shape>
                <v:shape id="Textbox 635" o:spid="_x0000_s1469" type="#_x0000_t202" style="position:absolute;left:40309;top:14416;width:2553;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FCD6D01" w14:textId="77777777" w:rsidR="00AF1BF6" w:rsidRDefault="00000000">
                        <w:pPr>
                          <w:spacing w:before="34"/>
                          <w:ind w:right="55"/>
                          <w:jc w:val="right"/>
                          <w:rPr>
                            <w:sz w:val="14"/>
                          </w:rPr>
                        </w:pPr>
                        <w:r>
                          <w:rPr>
                            <w:spacing w:val="-10"/>
                            <w:sz w:val="14"/>
                          </w:rPr>
                          <w:t>1</w:t>
                        </w:r>
                      </w:p>
                    </w:txbxContent>
                  </v:textbox>
                </v:shape>
                <v:shape id="Textbox 636" o:spid="_x0000_s1470" type="#_x0000_t202" style="position:absolute;left:38966;top:14416;width:2598;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vYxAAAANwAAAAPAAAAZHJzL2Rvd25yZXYueG1sRI9Ba8JA&#10;FITvQv/D8gredFOF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I+9a9jEAAAA3AAAAA8A&#10;AAAAAAAAAAAAAAAABwIAAGRycy9kb3ducmV2LnhtbFBLBQYAAAAAAwADALcAAAD4AgAAAAA=&#10;" filled="f" stroked="f">
                  <v:textbox inset="0,0,0,0">
                    <w:txbxContent>
                      <w:p w14:paraId="03689C5B" w14:textId="77777777" w:rsidR="00AF1BF6" w:rsidRDefault="00000000">
                        <w:pPr>
                          <w:spacing w:before="34"/>
                          <w:ind w:right="62"/>
                          <w:jc w:val="right"/>
                          <w:rPr>
                            <w:sz w:val="14"/>
                          </w:rPr>
                        </w:pPr>
                        <w:r>
                          <w:rPr>
                            <w:spacing w:val="-10"/>
                            <w:sz w:val="14"/>
                          </w:rPr>
                          <w:t>1</w:t>
                        </w:r>
                      </w:p>
                    </w:txbxContent>
                  </v:textbox>
                </v:shape>
                <v:shape id="Textbox 637" o:spid="_x0000_s1471" type="#_x0000_t202" style="position:absolute;left:37624;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14:paraId="2AE73ADF" w14:textId="77777777" w:rsidR="00AF1BF6" w:rsidRDefault="00000000">
                        <w:pPr>
                          <w:spacing w:before="34"/>
                          <w:ind w:right="62"/>
                          <w:jc w:val="right"/>
                          <w:rPr>
                            <w:sz w:val="14"/>
                          </w:rPr>
                        </w:pPr>
                        <w:r>
                          <w:rPr>
                            <w:spacing w:val="-10"/>
                            <w:sz w:val="14"/>
                          </w:rPr>
                          <w:t>0</w:t>
                        </w:r>
                      </w:p>
                    </w:txbxContent>
                  </v:textbox>
                </v:shape>
                <v:shape id="Textbox 638" o:spid="_x0000_s1472" type="#_x0000_t202" style="position:absolute;left:36281;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0205D6CE" w14:textId="77777777" w:rsidR="00AF1BF6" w:rsidRDefault="00000000">
                        <w:pPr>
                          <w:spacing w:before="34"/>
                          <w:ind w:right="62"/>
                          <w:jc w:val="right"/>
                          <w:rPr>
                            <w:sz w:val="14"/>
                          </w:rPr>
                        </w:pPr>
                        <w:r>
                          <w:rPr>
                            <w:spacing w:val="-10"/>
                            <w:sz w:val="14"/>
                          </w:rPr>
                          <w:t>0</w:t>
                        </w:r>
                      </w:p>
                    </w:txbxContent>
                  </v:textbox>
                </v:shape>
                <v:shape id="Textbox 639" o:spid="_x0000_s1473" type="#_x0000_t202" style="position:absolute;left:34938;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02459211" w14:textId="77777777" w:rsidR="00AF1BF6" w:rsidRDefault="00000000">
                        <w:pPr>
                          <w:spacing w:before="34"/>
                          <w:ind w:right="62"/>
                          <w:jc w:val="right"/>
                          <w:rPr>
                            <w:sz w:val="14"/>
                          </w:rPr>
                        </w:pPr>
                        <w:r>
                          <w:rPr>
                            <w:spacing w:val="-10"/>
                            <w:sz w:val="14"/>
                          </w:rPr>
                          <w:t>0</w:t>
                        </w:r>
                      </w:p>
                    </w:txbxContent>
                  </v:textbox>
                </v:shape>
                <v:shape id="Textbox 640" o:spid="_x0000_s1474" type="#_x0000_t202" style="position:absolute;left:33595;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VKwgAAANwAAAAPAAAAZHJzL2Rvd25yZXYueG1sRE/Pa8Iw&#10;FL4P/B/CE3abqWO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A3HiVKwgAAANwAAAAPAAAA&#10;AAAAAAAAAAAAAAcCAABkcnMvZG93bnJldi54bWxQSwUGAAAAAAMAAwC3AAAA9gIAAAAA&#10;" filled="f" stroked="f">
                  <v:textbox inset="0,0,0,0">
                    <w:txbxContent>
                      <w:p w14:paraId="46CC7955" w14:textId="77777777" w:rsidR="00AF1BF6" w:rsidRDefault="00000000">
                        <w:pPr>
                          <w:spacing w:before="34"/>
                          <w:ind w:right="62"/>
                          <w:jc w:val="right"/>
                          <w:rPr>
                            <w:sz w:val="14"/>
                          </w:rPr>
                        </w:pPr>
                        <w:r>
                          <w:rPr>
                            <w:spacing w:val="-10"/>
                            <w:sz w:val="14"/>
                          </w:rPr>
                          <w:t>1</w:t>
                        </w:r>
                      </w:p>
                    </w:txbxContent>
                  </v:textbox>
                </v:shape>
                <v:shape id="Textbox 641" o:spid="_x0000_s1475" type="#_x0000_t202" style="position:absolute;left:32255;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14135273" w14:textId="77777777" w:rsidR="00AF1BF6" w:rsidRDefault="00000000">
                        <w:pPr>
                          <w:spacing w:before="34"/>
                          <w:ind w:right="62"/>
                          <w:jc w:val="right"/>
                          <w:rPr>
                            <w:sz w:val="14"/>
                          </w:rPr>
                        </w:pPr>
                        <w:r>
                          <w:rPr>
                            <w:spacing w:val="-10"/>
                            <w:sz w:val="14"/>
                          </w:rPr>
                          <w:t>0</w:t>
                        </w:r>
                      </w:p>
                    </w:txbxContent>
                  </v:textbox>
                </v:shape>
                <v:shape id="Textbox 642" o:spid="_x0000_s1476" type="#_x0000_t202" style="position:absolute;left:30938;top:14416;width:2585;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6m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CogB6mxQAAANwAAAAP&#10;AAAAAAAAAAAAAAAAAAcCAABkcnMvZG93bnJldi54bWxQSwUGAAAAAAMAAwC3AAAA+QIAAAAA&#10;" filled="f" stroked="f">
                  <v:textbox inset="0,0,0,0">
                    <w:txbxContent>
                      <w:p w14:paraId="1A0C10F6" w14:textId="77777777" w:rsidR="00AF1BF6" w:rsidRDefault="00000000">
                        <w:pPr>
                          <w:spacing w:before="34"/>
                          <w:ind w:left="270"/>
                          <w:rPr>
                            <w:sz w:val="14"/>
                          </w:rPr>
                        </w:pPr>
                        <w:r>
                          <w:rPr>
                            <w:spacing w:val="-10"/>
                            <w:sz w:val="14"/>
                          </w:rPr>
                          <w:t>0</w:t>
                        </w:r>
                      </w:p>
                    </w:txbxContent>
                  </v:textbox>
                </v:shape>
                <v:shape id="Textbox 643" o:spid="_x0000_s1477" type="#_x0000_t202" style="position:absolute;left:29596;top:14416;width:258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25CDEE00" w14:textId="77777777" w:rsidR="00AF1BF6" w:rsidRDefault="00000000">
                        <w:pPr>
                          <w:spacing w:before="38"/>
                          <w:ind w:left="259"/>
                          <w:rPr>
                            <w:sz w:val="14"/>
                          </w:rPr>
                        </w:pPr>
                        <w:r>
                          <w:rPr>
                            <w:spacing w:val="-10"/>
                            <w:sz w:val="14"/>
                          </w:rPr>
                          <w:t>0</w:t>
                        </w:r>
                      </w:p>
                    </w:txbxContent>
                  </v:textbox>
                </v:shape>
                <v:shape id="Textbox 644" o:spid="_x0000_s1478" type="#_x0000_t202" style="position:absolute;left:28253;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1E51955A" w14:textId="77777777" w:rsidR="00AF1BF6" w:rsidRDefault="00000000">
                        <w:pPr>
                          <w:spacing w:before="38"/>
                          <w:ind w:left="259"/>
                          <w:rPr>
                            <w:sz w:val="14"/>
                          </w:rPr>
                        </w:pPr>
                        <w:r>
                          <w:rPr>
                            <w:spacing w:val="-10"/>
                            <w:sz w:val="14"/>
                          </w:rPr>
                          <w:t>0</w:t>
                        </w:r>
                      </w:p>
                    </w:txbxContent>
                  </v:textbox>
                </v:shape>
                <v:shape id="Textbox 645" o:spid="_x0000_s1479" type="#_x0000_t202" style="position:absolute;left:26910;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0D103C47" w14:textId="77777777" w:rsidR="00AF1BF6" w:rsidRDefault="00000000">
                        <w:pPr>
                          <w:spacing w:before="38"/>
                          <w:ind w:left="259"/>
                          <w:rPr>
                            <w:sz w:val="14"/>
                          </w:rPr>
                        </w:pPr>
                        <w:r>
                          <w:rPr>
                            <w:spacing w:val="-10"/>
                            <w:sz w:val="14"/>
                          </w:rPr>
                          <w:t>1</w:t>
                        </w:r>
                      </w:p>
                    </w:txbxContent>
                  </v:textbox>
                </v:shape>
                <v:shape id="Textbox 646" o:spid="_x0000_s1480" type="#_x0000_t202" style="position:absolute;left:25567;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ilxAAAANwAAAAPAAAAZHJzL2Rvd25yZXYueG1sRI9Ba8JA&#10;FITvQv/D8gredFOR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Ne7GKXEAAAA3AAAAA8A&#10;AAAAAAAAAAAAAAAABwIAAGRycy9kb3ducmV2LnhtbFBLBQYAAAAAAwADALcAAAD4AgAAAAA=&#10;" filled="f" stroked="f">
                  <v:textbox inset="0,0,0,0">
                    <w:txbxContent>
                      <w:p w14:paraId="6BF41AD2" w14:textId="77777777" w:rsidR="00AF1BF6" w:rsidRDefault="00000000">
                        <w:pPr>
                          <w:spacing w:before="38"/>
                          <w:ind w:left="259"/>
                          <w:rPr>
                            <w:sz w:val="14"/>
                          </w:rPr>
                        </w:pPr>
                        <w:r>
                          <w:rPr>
                            <w:spacing w:val="-10"/>
                            <w:sz w:val="14"/>
                          </w:rPr>
                          <w:t>0</w:t>
                        </w:r>
                      </w:p>
                    </w:txbxContent>
                  </v:textbox>
                </v:shape>
                <v:shape id="Textbox 647" o:spid="_x0000_s1481" type="#_x0000_t202" style="position:absolute;left:24224;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C4970+xQAAANwAAAAP&#10;AAAAAAAAAAAAAAAAAAcCAABkcnMvZG93bnJldi54bWxQSwUGAAAAAAMAAwC3AAAA+QIAAAAA&#10;" filled="f" stroked="f">
                  <v:textbox inset="0,0,0,0">
                    <w:txbxContent>
                      <w:p w14:paraId="7367BBBA" w14:textId="77777777" w:rsidR="00AF1BF6" w:rsidRDefault="00000000">
                        <w:pPr>
                          <w:spacing w:before="38"/>
                          <w:ind w:left="259"/>
                          <w:rPr>
                            <w:sz w:val="14"/>
                          </w:rPr>
                        </w:pPr>
                        <w:r>
                          <w:rPr>
                            <w:spacing w:val="-10"/>
                            <w:sz w:val="14"/>
                          </w:rPr>
                          <w:t>0</w:t>
                        </w:r>
                      </w:p>
                    </w:txbxContent>
                  </v:textbox>
                </v:shape>
                <v:shape id="Textbox 648" o:spid="_x0000_s1482" type="#_x0000_t202" style="position:absolute;left:22881;top:14416;width:2597;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3CBEA05F" w14:textId="77777777" w:rsidR="00AF1BF6" w:rsidRDefault="00000000">
                        <w:pPr>
                          <w:spacing w:before="38"/>
                          <w:ind w:left="259"/>
                          <w:rPr>
                            <w:sz w:val="14"/>
                          </w:rPr>
                        </w:pPr>
                        <w:r>
                          <w:rPr>
                            <w:spacing w:val="-10"/>
                            <w:sz w:val="14"/>
                          </w:rPr>
                          <w:t>0</w:t>
                        </w:r>
                      </w:p>
                    </w:txbxContent>
                  </v:textbox>
                </v:shape>
                <v:shape id="Textbox 649" o:spid="_x0000_s1483" type="#_x0000_t202" style="position:absolute;left:21449;top:14416;width:2686;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zXxQAAANwAAAAPAAAAZHJzL2Rvd25yZXYueG1sRI9Ba8JA&#10;FITvQv/D8oTedKOU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CmJIzXxQAAANwAAAAP&#10;AAAAAAAAAAAAAAAAAAcCAABkcnMvZG93bnJldi54bWxQSwUGAAAAAAMAAwC3AAAA+QIAAAAA&#10;" filled="f" stroked="f">
                  <v:textbox inset="0,0,0,0">
                    <w:txbxContent>
                      <w:p w14:paraId="43A2932A" w14:textId="77777777" w:rsidR="00AF1BF6" w:rsidRDefault="00000000">
                        <w:pPr>
                          <w:spacing w:before="38"/>
                          <w:ind w:left="62"/>
                          <w:rPr>
                            <w:sz w:val="14"/>
                          </w:rPr>
                        </w:pPr>
                        <w:r>
                          <w:rPr>
                            <w:sz w:val="14"/>
                          </w:rPr>
                          <w:t>0</w:t>
                        </w:r>
                        <w:r>
                          <w:rPr>
                            <w:spacing w:val="71"/>
                            <w:sz w:val="14"/>
                          </w:rPr>
                          <w:t xml:space="preserve"> </w:t>
                        </w:r>
                        <w:r>
                          <w:rPr>
                            <w:spacing w:val="-10"/>
                            <w:sz w:val="14"/>
                          </w:rPr>
                          <w:t>0</w:t>
                        </w:r>
                      </w:p>
                    </w:txbxContent>
                  </v:textbox>
                </v:shape>
                <v:shape id="Textbox 650" o:spid="_x0000_s1484" type="#_x0000_t202" style="position:absolute;left:40309;top:12450;width:255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OXwgAAANwAAAAPAAAAZHJzL2Rvd25yZXYueG1sRE/Pa8Iw&#10;FL4P/B/CE3abqYOV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Cyx7OXwgAAANwAAAAPAAAA&#10;AAAAAAAAAAAAAAcCAABkcnMvZG93bnJldi54bWxQSwUGAAAAAAMAAwC3AAAA9gIAAAAA&#10;" filled="f" stroked="f">
                  <v:textbox inset="0,0,0,0">
                    <w:txbxContent>
                      <w:p w14:paraId="17F15E46" w14:textId="77777777" w:rsidR="00AF1BF6" w:rsidRDefault="00000000">
                        <w:pPr>
                          <w:spacing w:before="34"/>
                          <w:ind w:right="55"/>
                          <w:jc w:val="right"/>
                          <w:rPr>
                            <w:sz w:val="14"/>
                          </w:rPr>
                        </w:pPr>
                        <w:r>
                          <w:rPr>
                            <w:spacing w:val="-10"/>
                            <w:sz w:val="14"/>
                          </w:rPr>
                          <w:t>1</w:t>
                        </w:r>
                      </w:p>
                    </w:txbxContent>
                  </v:textbox>
                </v:shape>
                <v:shape id="Textbox 651" o:spid="_x0000_s1485" type="#_x0000_t202" style="position:absolute;left:38966;top:12450;width:25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YMxQAAANwAAAAPAAAAZHJzL2Rvd25yZXYueG1sRI9Ba8JA&#10;FITvgv9heUJvurHQ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DdixYMxQAAANwAAAAP&#10;AAAAAAAAAAAAAAAAAAcCAABkcnMvZG93bnJldi54bWxQSwUGAAAAAAMAAwC3AAAA+QIAAAAA&#10;" filled="f" stroked="f">
                  <v:textbox inset="0,0,0,0">
                    <w:txbxContent>
                      <w:p w14:paraId="046596CD" w14:textId="77777777" w:rsidR="00AF1BF6" w:rsidRDefault="00000000">
                        <w:pPr>
                          <w:spacing w:before="34"/>
                          <w:ind w:right="62"/>
                          <w:jc w:val="right"/>
                          <w:rPr>
                            <w:sz w:val="14"/>
                          </w:rPr>
                        </w:pPr>
                        <w:r>
                          <w:rPr>
                            <w:spacing w:val="-10"/>
                            <w:sz w:val="14"/>
                          </w:rPr>
                          <w:t>1</w:t>
                        </w:r>
                      </w:p>
                    </w:txbxContent>
                  </v:textbox>
                </v:shape>
                <v:shape id="Textbox 652" o:spid="_x0000_s1486" type="#_x0000_t202" style="position:absolute;left:37624;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h7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AtWYh7xQAAANwAAAAP&#10;AAAAAAAAAAAAAAAAAAcCAABkcnMvZG93bnJldi54bWxQSwUGAAAAAAMAAwC3AAAA+QIAAAAA&#10;" filled="f" stroked="f">
                  <v:textbox inset="0,0,0,0">
                    <w:txbxContent>
                      <w:p w14:paraId="4B5F49AC" w14:textId="77777777" w:rsidR="00AF1BF6" w:rsidRDefault="00000000">
                        <w:pPr>
                          <w:spacing w:before="34"/>
                          <w:ind w:right="62"/>
                          <w:jc w:val="right"/>
                          <w:rPr>
                            <w:sz w:val="14"/>
                          </w:rPr>
                        </w:pPr>
                        <w:r>
                          <w:rPr>
                            <w:spacing w:val="-10"/>
                            <w:sz w:val="14"/>
                          </w:rPr>
                          <w:t>1</w:t>
                        </w:r>
                      </w:p>
                    </w:txbxContent>
                  </v:textbox>
                </v:shape>
                <v:shape id="Textbox 653" o:spid="_x0000_s1487" type="#_x0000_t202" style="position:absolute;left:36281;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3gxQAAANwAAAAPAAAAZHJzL2Rvd25yZXYueG1sRI9Ba8JA&#10;FITvBf/D8gre6qYV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BCFS3gxQAAANwAAAAP&#10;AAAAAAAAAAAAAAAAAAcCAABkcnMvZG93bnJldi54bWxQSwUGAAAAAAMAAwC3AAAA+QIAAAAA&#10;" filled="f" stroked="f">
                  <v:textbox inset="0,0,0,0">
                    <w:txbxContent>
                      <w:p w14:paraId="2F9709D8" w14:textId="77777777" w:rsidR="00AF1BF6" w:rsidRDefault="00000000">
                        <w:pPr>
                          <w:spacing w:before="34"/>
                          <w:ind w:right="62"/>
                          <w:jc w:val="right"/>
                          <w:rPr>
                            <w:sz w:val="14"/>
                          </w:rPr>
                        </w:pPr>
                        <w:r>
                          <w:rPr>
                            <w:spacing w:val="-10"/>
                            <w:sz w:val="14"/>
                          </w:rPr>
                          <w:t>1</w:t>
                        </w:r>
                      </w:p>
                    </w:txbxContent>
                  </v:textbox>
                </v:shape>
                <v:shape id="Textbox 654" o:spid="_x0000_s1488" type="#_x0000_t202" style="position:absolute;left:34938;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47B20A21" w14:textId="77777777" w:rsidR="00AF1BF6" w:rsidRDefault="00000000">
                        <w:pPr>
                          <w:spacing w:before="34"/>
                          <w:ind w:right="62"/>
                          <w:jc w:val="right"/>
                          <w:rPr>
                            <w:sz w:val="14"/>
                          </w:rPr>
                        </w:pPr>
                        <w:r>
                          <w:rPr>
                            <w:spacing w:val="-10"/>
                            <w:sz w:val="14"/>
                          </w:rPr>
                          <w:t>1</w:t>
                        </w:r>
                      </w:p>
                    </w:txbxContent>
                  </v:textbox>
                </v:shape>
                <v:shape id="Textbox 655" o:spid="_x0000_s1489" type="#_x0000_t202" style="position:absolute;left:33595;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46C8F17F" w14:textId="77777777" w:rsidR="00AF1BF6" w:rsidRDefault="00000000">
                        <w:pPr>
                          <w:spacing w:before="34"/>
                          <w:ind w:right="62"/>
                          <w:jc w:val="right"/>
                          <w:rPr>
                            <w:sz w:val="14"/>
                          </w:rPr>
                        </w:pPr>
                        <w:r>
                          <w:rPr>
                            <w:spacing w:val="-10"/>
                            <w:sz w:val="14"/>
                          </w:rPr>
                          <w:t>1</w:t>
                        </w:r>
                      </w:p>
                    </w:txbxContent>
                  </v:textbox>
                </v:shape>
                <v:shape id="Textbox 656" o:spid="_x0000_s1490" type="#_x0000_t202" style="position:absolute;left:32255;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54xAAAANwAAAAPAAAAZHJzL2Rvd25yZXYueG1sRI9Ba8JA&#10;FITvQv/D8gredFPB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FJijnjEAAAA3AAAAA8A&#10;AAAAAAAAAAAAAAAABwIAAGRycy9kb3ducmV2LnhtbFBLBQYAAAAAAwADALcAAAD4AgAAAAA=&#10;" filled="f" stroked="f">
                  <v:textbox inset="0,0,0,0">
                    <w:txbxContent>
                      <w:p w14:paraId="70B39DE6" w14:textId="77777777" w:rsidR="00AF1BF6" w:rsidRDefault="00000000">
                        <w:pPr>
                          <w:spacing w:before="34"/>
                          <w:ind w:right="62"/>
                          <w:jc w:val="right"/>
                          <w:rPr>
                            <w:sz w:val="14"/>
                          </w:rPr>
                        </w:pPr>
                        <w:r>
                          <w:rPr>
                            <w:spacing w:val="-10"/>
                            <w:sz w:val="14"/>
                          </w:rPr>
                          <w:t>0</w:t>
                        </w:r>
                      </w:p>
                    </w:txbxContent>
                  </v:textbox>
                </v:shape>
                <v:shape id="Textbox 657" o:spid="_x0000_s1491" type="#_x0000_t202" style="position:absolute;left:30938;top:12450;width:258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vj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A9LivjxQAAANwAAAAP&#10;AAAAAAAAAAAAAAAAAAcCAABkcnMvZG93bnJldi54bWxQSwUGAAAAAAMAAwC3AAAA+QIAAAAA&#10;" filled="f" stroked="f">
                  <v:textbox inset="0,0,0,0">
                    <w:txbxContent>
                      <w:p w14:paraId="4188A9A8" w14:textId="77777777" w:rsidR="00AF1BF6" w:rsidRDefault="00000000">
                        <w:pPr>
                          <w:spacing w:before="34"/>
                          <w:ind w:left="270"/>
                          <w:rPr>
                            <w:sz w:val="14"/>
                          </w:rPr>
                        </w:pPr>
                        <w:r>
                          <w:rPr>
                            <w:spacing w:val="-10"/>
                            <w:sz w:val="14"/>
                          </w:rPr>
                          <w:t>0</w:t>
                        </w:r>
                      </w:p>
                    </w:txbxContent>
                  </v:textbox>
                </v:shape>
                <v:shape id="Textbox 658" o:spid="_x0000_s1492" type="#_x0000_t202" style="position:absolute;left:29596;top:12450;width:258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RwgAAANwAAAAPAAAAZHJzL2Rvd25yZXYueG1sRE/Pa8Iw&#10;FL4P/B/CE3abqYOV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BMsb+RwgAAANwAAAAPAAAA&#10;AAAAAAAAAAAAAAcCAABkcnMvZG93bnJldi54bWxQSwUGAAAAAAMAAwC3AAAA9gIAAAAA&#10;" filled="f" stroked="f">
                  <v:textbox inset="0,0,0,0">
                    <w:txbxContent>
                      <w:p w14:paraId="0B1F90C4" w14:textId="77777777" w:rsidR="00AF1BF6" w:rsidRDefault="00000000">
                        <w:pPr>
                          <w:spacing w:before="34"/>
                          <w:ind w:right="60"/>
                          <w:jc w:val="right"/>
                          <w:rPr>
                            <w:sz w:val="14"/>
                          </w:rPr>
                        </w:pPr>
                        <w:r>
                          <w:rPr>
                            <w:spacing w:val="-10"/>
                            <w:sz w:val="14"/>
                          </w:rPr>
                          <w:t>0</w:t>
                        </w:r>
                      </w:p>
                    </w:txbxContent>
                  </v:textbox>
                </v:shape>
                <v:shape id="Textbox 659" o:spid="_x0000_s1493" type="#_x0000_t202" style="position:absolute;left:28253;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34107DE8" w14:textId="77777777" w:rsidR="00AF1BF6" w:rsidRDefault="00000000">
                        <w:pPr>
                          <w:spacing w:before="34"/>
                          <w:ind w:right="62"/>
                          <w:jc w:val="right"/>
                          <w:rPr>
                            <w:sz w:val="14"/>
                          </w:rPr>
                        </w:pPr>
                        <w:r>
                          <w:rPr>
                            <w:spacing w:val="-10"/>
                            <w:sz w:val="14"/>
                          </w:rPr>
                          <w:t>0</w:t>
                        </w:r>
                      </w:p>
                    </w:txbxContent>
                  </v:textbox>
                </v:shape>
                <v:shape id="Textbox 660" o:spid="_x0000_s1494" type="#_x0000_t202" style="position:absolute;left:26910;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5AB9FCB4" w14:textId="77777777" w:rsidR="00AF1BF6" w:rsidRDefault="00000000">
                        <w:pPr>
                          <w:spacing w:before="34"/>
                          <w:ind w:right="62"/>
                          <w:jc w:val="right"/>
                          <w:rPr>
                            <w:sz w:val="14"/>
                          </w:rPr>
                        </w:pPr>
                        <w:r>
                          <w:rPr>
                            <w:spacing w:val="-10"/>
                            <w:sz w:val="14"/>
                          </w:rPr>
                          <w:t>1</w:t>
                        </w:r>
                      </w:p>
                    </w:txbxContent>
                  </v:textbox>
                </v:shape>
                <v:shape id="Textbox 661" o:spid="_x0000_s1495" type="#_x0000_t202" style="position:absolute;left:25567;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" filled="f" stroked="f">
                  <v:textbox inset="0,0,0,0">
                    <w:txbxContent>
                      <w:p w14:paraId="723F9D1A" w14:textId="77777777" w:rsidR="00AF1BF6" w:rsidRDefault="00000000">
                        <w:pPr>
                          <w:spacing w:before="34"/>
                          <w:ind w:right="62"/>
                          <w:jc w:val="right"/>
                          <w:rPr>
                            <w:sz w:val="14"/>
                          </w:rPr>
                        </w:pPr>
                        <w:r>
                          <w:rPr>
                            <w:spacing w:val="-10"/>
                            <w:sz w:val="14"/>
                          </w:rPr>
                          <w:t>0</w:t>
                        </w:r>
                      </w:p>
                    </w:txbxContent>
                  </v:textbox>
                </v:shape>
                <v:shape id="Textbox 662" o:spid="_x0000_s1496" type="#_x0000_t202" style="position:absolute;left:24224;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" filled="f" stroked="f">
                  <v:textbox inset="0,0,0,0">
                    <w:txbxContent>
                      <w:p w14:paraId="3D6A8759" w14:textId="77777777" w:rsidR="00AF1BF6" w:rsidRDefault="00000000">
                        <w:pPr>
                          <w:spacing w:before="34"/>
                          <w:ind w:right="62"/>
                          <w:jc w:val="right"/>
                          <w:rPr>
                            <w:sz w:val="14"/>
                          </w:rPr>
                        </w:pPr>
                        <w:r>
                          <w:rPr>
                            <w:spacing w:val="-10"/>
                            <w:sz w:val="14"/>
                          </w:rPr>
                          <w:t>0</w:t>
                        </w:r>
                      </w:p>
                    </w:txbxContent>
                  </v:textbox>
                </v:shape>
                <v:shape id="Textbox 663" o:spid="_x0000_s1497" type="#_x0000_t202" style="position:absolute;left:22881;top:12450;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6EFA2DA9" w14:textId="77777777" w:rsidR="00AF1BF6" w:rsidRDefault="00000000">
                        <w:pPr>
                          <w:spacing w:before="34"/>
                          <w:ind w:right="62"/>
                          <w:jc w:val="right"/>
                          <w:rPr>
                            <w:sz w:val="14"/>
                          </w:rPr>
                        </w:pPr>
                        <w:r>
                          <w:rPr>
                            <w:spacing w:val="-10"/>
                            <w:sz w:val="14"/>
                          </w:rPr>
                          <w:t>0</w:t>
                        </w:r>
                      </w:p>
                    </w:txbxContent>
                  </v:textbox>
                </v:shape>
                <v:shape id="Textbox 664" o:spid="_x0000_s1498" type="#_x0000_t202" style="position:absolute;left:21449;top:12450;width:268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8pxAAAANwAAAAPAAAAZHJzL2Rvd25yZXYueG1sRI9Ba8JA&#10;FITvQv/D8gredFOR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AOQfynEAAAA3AAAAA8A&#10;AAAAAAAAAAAAAAAABwIAAGRycy9kb3ducmV2LnhtbFBLBQYAAAAAAwADALcAAAD4AgAAAAA=&#10;" filled="f" stroked="f">
                  <v:textbox inset="0,0,0,0">
                    <w:txbxContent>
                      <w:p w14:paraId="103664D9" w14:textId="77777777" w:rsidR="00AF1BF6" w:rsidRDefault="00000000">
                        <w:pPr>
                          <w:spacing w:before="34"/>
                          <w:ind w:left="77"/>
                          <w:rPr>
                            <w:sz w:val="14"/>
                          </w:rPr>
                        </w:pPr>
                        <w:r>
                          <w:rPr>
                            <w:sz w:val="14"/>
                          </w:rPr>
                          <w:t>1</w:t>
                        </w:r>
                        <w:r>
                          <w:rPr>
                            <w:spacing w:val="71"/>
                            <w:sz w:val="14"/>
                          </w:rPr>
                          <w:t xml:space="preserve"> </w:t>
                        </w:r>
                        <w:r>
                          <w:rPr>
                            <w:spacing w:val="-10"/>
                            <w:sz w:val="14"/>
                          </w:rPr>
                          <w:t>0</w:t>
                        </w:r>
                      </w:p>
                    </w:txbxContent>
                  </v:textbox>
                </v:shape>
                <v:shape id="Textbox 665" o:spid="_x0000_s1499" type="#_x0000_t202" style="position:absolute;left:40309;top:10623;width:255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14:paraId="307B1792" w14:textId="77777777" w:rsidR="00AF1BF6" w:rsidRDefault="00000000">
                        <w:pPr>
                          <w:spacing w:before="34"/>
                          <w:ind w:right="55"/>
                          <w:jc w:val="right"/>
                          <w:rPr>
                            <w:sz w:val="14"/>
                          </w:rPr>
                        </w:pPr>
                        <w:r>
                          <w:rPr>
                            <w:spacing w:val="-10"/>
                            <w:sz w:val="14"/>
                          </w:rPr>
                          <w:t>0</w:t>
                        </w:r>
                      </w:p>
                    </w:txbxContent>
                  </v:textbox>
                </v:shape>
                <v:shape id="Textbox 666" o:spid="_x0000_s1500" type="#_x0000_t202" style="position:absolute;left:38966;top:10623;width:259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3450B538" w14:textId="77777777" w:rsidR="00AF1BF6" w:rsidRDefault="00000000">
                        <w:pPr>
                          <w:spacing w:before="34"/>
                          <w:ind w:right="62"/>
                          <w:jc w:val="right"/>
                          <w:rPr>
                            <w:sz w:val="14"/>
                          </w:rPr>
                        </w:pPr>
                        <w:r>
                          <w:rPr>
                            <w:spacing w:val="-10"/>
                            <w:sz w:val="14"/>
                          </w:rPr>
                          <w:t>1</w:t>
                        </w:r>
                      </w:p>
                    </w:txbxContent>
                  </v:textbox>
                </v:shape>
                <v:shape id="Textbox 667" o:spid="_x0000_s1501" type="#_x0000_t202" style="position:absolute;left:37624;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" filled="f" stroked="f">
                  <v:textbox inset="0,0,0,0">
                    <w:txbxContent>
                      <w:p w14:paraId="4A639DC0" w14:textId="77777777" w:rsidR="00AF1BF6" w:rsidRDefault="00000000">
                        <w:pPr>
                          <w:spacing w:before="34"/>
                          <w:ind w:right="62"/>
                          <w:jc w:val="right"/>
                          <w:rPr>
                            <w:sz w:val="14"/>
                          </w:rPr>
                        </w:pPr>
                        <w:r>
                          <w:rPr>
                            <w:spacing w:val="-10"/>
                            <w:sz w:val="14"/>
                          </w:rPr>
                          <w:t>0</w:t>
                        </w:r>
                      </w:p>
                    </w:txbxContent>
                  </v:textbox>
                </v:shape>
                <v:shape id="Textbox 668" o:spid="_x0000_s1502" type="#_x0000_t202" style="position:absolute;left:36281;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" filled="f" stroked="f">
                  <v:textbox inset="0,0,0,0">
                    <w:txbxContent>
                      <w:p w14:paraId="3C77407A" w14:textId="77777777" w:rsidR="00AF1BF6" w:rsidRDefault="00000000">
                        <w:pPr>
                          <w:spacing w:before="34"/>
                          <w:ind w:right="62"/>
                          <w:jc w:val="right"/>
                          <w:rPr>
                            <w:sz w:val="14"/>
                          </w:rPr>
                        </w:pPr>
                        <w:r>
                          <w:rPr>
                            <w:spacing w:val="-10"/>
                            <w:sz w:val="14"/>
                          </w:rPr>
                          <w:t>1</w:t>
                        </w:r>
                      </w:p>
                    </w:txbxContent>
                  </v:textbox>
                </v:shape>
                <v:shape id="Textbox 669" o:spid="_x0000_s1503" type="#_x0000_t202" style="position:absolute;left:34938;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" filled="f" stroked="f">
                  <v:textbox inset="0,0,0,0">
                    <w:txbxContent>
                      <w:p w14:paraId="57E81539" w14:textId="77777777" w:rsidR="00AF1BF6" w:rsidRDefault="00000000">
                        <w:pPr>
                          <w:spacing w:before="34"/>
                          <w:ind w:right="62"/>
                          <w:jc w:val="right"/>
                          <w:rPr>
                            <w:sz w:val="14"/>
                          </w:rPr>
                        </w:pPr>
                        <w:r>
                          <w:rPr>
                            <w:spacing w:val="-10"/>
                            <w:sz w:val="14"/>
                          </w:rPr>
                          <w:t>0</w:t>
                        </w:r>
                      </w:p>
                    </w:txbxContent>
                  </v:textbox>
                </v:shape>
                <v:shape id="Textbox 670" o:spid="_x0000_s1504" type="#_x0000_t202" style="position:absolute;left:33595;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25A3E71A" w14:textId="77777777" w:rsidR="00AF1BF6" w:rsidRDefault="00000000">
                        <w:pPr>
                          <w:spacing w:before="34"/>
                          <w:ind w:right="62"/>
                          <w:jc w:val="right"/>
                          <w:rPr>
                            <w:sz w:val="14"/>
                          </w:rPr>
                        </w:pPr>
                        <w:r>
                          <w:rPr>
                            <w:spacing w:val="-10"/>
                            <w:sz w:val="14"/>
                          </w:rPr>
                          <w:t>0</w:t>
                        </w:r>
                      </w:p>
                    </w:txbxContent>
                  </v:textbox>
                </v:shape>
                <v:shape id="Textbox 671" o:spid="_x0000_s1505" type="#_x0000_t202" style="position:absolute;left:32255;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54668854" w14:textId="77777777" w:rsidR="00AF1BF6" w:rsidRDefault="00000000">
                        <w:pPr>
                          <w:spacing w:before="34"/>
                          <w:ind w:right="62"/>
                          <w:jc w:val="right"/>
                          <w:rPr>
                            <w:sz w:val="14"/>
                          </w:rPr>
                        </w:pPr>
                        <w:r>
                          <w:rPr>
                            <w:spacing w:val="-10"/>
                            <w:sz w:val="14"/>
                          </w:rPr>
                          <w:t>0</w:t>
                        </w:r>
                      </w:p>
                    </w:txbxContent>
                  </v:textbox>
                </v:shape>
                <v:shape id="Textbox 672" o:spid="_x0000_s1506" type="#_x0000_t202" style="position:absolute;left:30938;top:10623;width:258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2B53908A" w14:textId="77777777" w:rsidR="00AF1BF6" w:rsidRDefault="00000000">
                        <w:pPr>
                          <w:spacing w:before="34"/>
                          <w:ind w:left="270"/>
                          <w:rPr>
                            <w:sz w:val="14"/>
                          </w:rPr>
                        </w:pPr>
                        <w:r>
                          <w:rPr>
                            <w:spacing w:val="-10"/>
                            <w:sz w:val="14"/>
                          </w:rPr>
                          <w:t>1</w:t>
                        </w:r>
                      </w:p>
                    </w:txbxContent>
                  </v:textbox>
                </v:shape>
                <v:shape id="Textbox 673" o:spid="_x0000_s1507" type="#_x0000_t202" style="position:absolute;left:29596;top:10623;width:258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14:paraId="13DDD995" w14:textId="77777777" w:rsidR="00AF1BF6" w:rsidRDefault="00000000">
                        <w:pPr>
                          <w:spacing w:before="34"/>
                          <w:ind w:right="60"/>
                          <w:jc w:val="right"/>
                          <w:rPr>
                            <w:sz w:val="14"/>
                          </w:rPr>
                        </w:pPr>
                        <w:r>
                          <w:rPr>
                            <w:spacing w:val="-10"/>
                            <w:sz w:val="14"/>
                          </w:rPr>
                          <w:t>1</w:t>
                        </w:r>
                      </w:p>
                    </w:txbxContent>
                  </v:textbox>
                </v:shape>
                <v:shape id="Textbox 674" o:spid="_x0000_s1508" type="#_x0000_t202" style="position:absolute;left:28253;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n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CGSen0xQAAANwAAAAP&#10;AAAAAAAAAAAAAAAAAAcCAABkcnMvZG93bnJldi54bWxQSwUGAAAAAAMAAwC3AAAA+QIAAAAA&#10;" filled="f" stroked="f">
                  <v:textbox inset="0,0,0,0">
                    <w:txbxContent>
                      <w:p w14:paraId="76DE0EDA" w14:textId="77777777" w:rsidR="00AF1BF6" w:rsidRDefault="00000000">
                        <w:pPr>
                          <w:spacing w:before="34"/>
                          <w:ind w:right="62"/>
                          <w:jc w:val="right"/>
                          <w:rPr>
                            <w:sz w:val="14"/>
                          </w:rPr>
                        </w:pPr>
                        <w:r>
                          <w:rPr>
                            <w:spacing w:val="-10"/>
                            <w:sz w:val="14"/>
                          </w:rPr>
                          <w:t>0</w:t>
                        </w:r>
                      </w:p>
                    </w:txbxContent>
                  </v:textbox>
                </v:shape>
                <v:shape id="Textbox 675" o:spid="_x0000_s1509" type="#_x0000_t202" style="position:absolute;left:26910;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77C7432E" w14:textId="77777777" w:rsidR="00AF1BF6" w:rsidRDefault="00000000">
                        <w:pPr>
                          <w:spacing w:before="34"/>
                          <w:ind w:right="62"/>
                          <w:jc w:val="right"/>
                          <w:rPr>
                            <w:sz w:val="14"/>
                          </w:rPr>
                        </w:pPr>
                        <w:r>
                          <w:rPr>
                            <w:spacing w:val="-10"/>
                            <w:sz w:val="14"/>
                          </w:rPr>
                          <w:t>0</w:t>
                        </w:r>
                      </w:p>
                    </w:txbxContent>
                  </v:textbox>
                </v:shape>
                <v:shape id="Textbox 676" o:spid="_x0000_s1510" type="#_x0000_t202" style="position:absolute;left:25567;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" filled="f" stroked="f">
                  <v:textbox inset="0,0,0,0">
                    <w:txbxContent>
                      <w:p w14:paraId="08018ACB" w14:textId="77777777" w:rsidR="00AF1BF6" w:rsidRDefault="00000000">
                        <w:pPr>
                          <w:spacing w:before="34"/>
                          <w:ind w:right="62"/>
                          <w:jc w:val="right"/>
                          <w:rPr>
                            <w:sz w:val="14"/>
                          </w:rPr>
                        </w:pPr>
                        <w:r>
                          <w:rPr>
                            <w:spacing w:val="-10"/>
                            <w:sz w:val="14"/>
                          </w:rPr>
                          <w:t>0</w:t>
                        </w:r>
                      </w:p>
                    </w:txbxContent>
                  </v:textbox>
                </v:shape>
                <v:shape id="Textbox 677" o:spid="_x0000_s1511" type="#_x0000_t202" style="position:absolute;left:24224;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42EC93D1" w14:textId="77777777" w:rsidR="00AF1BF6" w:rsidRDefault="00000000">
                        <w:pPr>
                          <w:spacing w:before="34"/>
                          <w:ind w:right="62"/>
                          <w:jc w:val="right"/>
                          <w:rPr>
                            <w:sz w:val="14"/>
                          </w:rPr>
                        </w:pPr>
                        <w:r>
                          <w:rPr>
                            <w:spacing w:val="-10"/>
                            <w:sz w:val="14"/>
                          </w:rPr>
                          <w:t>0</w:t>
                        </w:r>
                      </w:p>
                    </w:txbxContent>
                  </v:textbox>
                </v:shape>
                <v:shape id="Textbox 678" o:spid="_x0000_s1512" type="#_x0000_t202" style="position:absolute;left:22881;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" filled="f" stroked="f">
                  <v:textbox inset="0,0,0,0">
                    <w:txbxContent>
                      <w:p w14:paraId="6BFD826E" w14:textId="77777777" w:rsidR="00AF1BF6" w:rsidRDefault="00000000">
                        <w:pPr>
                          <w:spacing w:before="34"/>
                          <w:ind w:right="62"/>
                          <w:jc w:val="right"/>
                          <w:rPr>
                            <w:sz w:val="14"/>
                          </w:rPr>
                        </w:pPr>
                        <w:r>
                          <w:rPr>
                            <w:spacing w:val="-10"/>
                            <w:sz w:val="14"/>
                          </w:rPr>
                          <w:t>1</w:t>
                        </w:r>
                      </w:p>
                    </w:txbxContent>
                  </v:textbox>
                </v:shape>
                <v:shape id="Textbox 679" o:spid="_x0000_s1513" type="#_x0000_t202" style="position:absolute;left:21449;top:10623;width:268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Z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" filled="f" stroked="f">
                  <v:textbox inset="0,0,0,0">
                    <w:txbxContent>
                      <w:p w14:paraId="44676FE7" w14:textId="77777777" w:rsidR="00AF1BF6" w:rsidRDefault="00000000">
                        <w:pPr>
                          <w:spacing w:before="34"/>
                          <w:ind w:left="77"/>
                          <w:rPr>
                            <w:sz w:val="14"/>
                          </w:rPr>
                        </w:pPr>
                        <w:r>
                          <w:rPr>
                            <w:sz w:val="14"/>
                          </w:rPr>
                          <w:t>0</w:t>
                        </w:r>
                        <w:r>
                          <w:rPr>
                            <w:spacing w:val="71"/>
                            <w:sz w:val="14"/>
                          </w:rPr>
                          <w:t xml:space="preserve"> </w:t>
                        </w:r>
                        <w:r>
                          <w:rPr>
                            <w:spacing w:val="-10"/>
                            <w:sz w:val="14"/>
                          </w:rPr>
                          <w:t>1</w:t>
                        </w:r>
                      </w:p>
                    </w:txbxContent>
                  </v:textbox>
                </v:shape>
                <v:shape id="Textbox 680" o:spid="_x0000_s1514" type="#_x0000_t202" style="position:absolute;left:17372;top:14416;width:255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" filled="f" stroked="f">
                  <v:textbox inset="0,0,0,0">
                    <w:txbxContent>
                      <w:p w14:paraId="6835DD6D" w14:textId="77777777" w:rsidR="00AF1BF6" w:rsidRDefault="00000000">
                        <w:pPr>
                          <w:spacing w:before="34"/>
                          <w:ind w:right="55"/>
                          <w:jc w:val="right"/>
                          <w:rPr>
                            <w:sz w:val="14"/>
                          </w:rPr>
                        </w:pPr>
                        <w:r>
                          <w:rPr>
                            <w:spacing w:val="-10"/>
                            <w:sz w:val="14"/>
                          </w:rPr>
                          <w:t>0</w:t>
                        </w:r>
                      </w:p>
                    </w:txbxContent>
                  </v:textbox>
                </v:shape>
                <v:shape id="Textbox 681" o:spid="_x0000_s1515" type="#_x0000_t202" style="position:absolute;left:16029;top:14416;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14:paraId="45025CE4" w14:textId="77777777" w:rsidR="00AF1BF6" w:rsidRDefault="00000000">
                        <w:pPr>
                          <w:spacing w:before="34"/>
                          <w:ind w:right="62"/>
                          <w:jc w:val="right"/>
                          <w:rPr>
                            <w:sz w:val="14"/>
                          </w:rPr>
                        </w:pPr>
                        <w:r>
                          <w:rPr>
                            <w:spacing w:val="-10"/>
                            <w:sz w:val="14"/>
                          </w:rPr>
                          <w:t>1</w:t>
                        </w:r>
                      </w:p>
                    </w:txbxContent>
                  </v:textbox>
                </v:shape>
                <v:shape id="Textbox 682" o:spid="_x0000_s1516" type="#_x0000_t202" style="position:absolute;left:14686;top:14416;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" filled="f" stroked="f">
                  <v:textbox inset="0,0,0,0">
                    <w:txbxContent>
                      <w:p w14:paraId="077F1773" w14:textId="77777777" w:rsidR="00AF1BF6" w:rsidRDefault="00000000">
                        <w:pPr>
                          <w:spacing w:before="34"/>
                          <w:ind w:right="62"/>
                          <w:jc w:val="right"/>
                          <w:rPr>
                            <w:sz w:val="14"/>
                          </w:rPr>
                        </w:pPr>
                        <w:r>
                          <w:rPr>
                            <w:spacing w:val="-10"/>
                            <w:sz w:val="14"/>
                          </w:rPr>
                          <w:t>0</w:t>
                        </w:r>
                      </w:p>
                    </w:txbxContent>
                  </v:textbox>
                </v:shape>
                <v:shape id="Textbox 683" o:spid="_x0000_s1517" type="#_x0000_t202" style="position:absolute;left:13343;top:14416;width:25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GnxQAAANwAAAAPAAAAZHJzL2Rvd25yZXYueG1sRI9Ba8JA&#10;FITvBf/D8oTe6sYK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A8dQGnxQAAANwAAAAP&#10;AAAAAAAAAAAAAAAAAAcCAABkcnMvZG93bnJldi54bWxQSwUGAAAAAAMAAwC3AAAA+QIAAAAA&#10;" filled="f" stroked="f">
                  <v:textbox inset="0,0,0,0">
                    <w:txbxContent>
                      <w:p w14:paraId="48791729" w14:textId="77777777" w:rsidR="00AF1BF6" w:rsidRDefault="00000000">
                        <w:pPr>
                          <w:spacing w:before="34"/>
                          <w:ind w:right="62"/>
                          <w:jc w:val="right"/>
                          <w:rPr>
                            <w:sz w:val="14"/>
                          </w:rPr>
                        </w:pPr>
                        <w:r>
                          <w:rPr>
                            <w:spacing w:val="-10"/>
                            <w:sz w:val="14"/>
                          </w:rPr>
                          <w:t>0</w:t>
                        </w:r>
                      </w:p>
                    </w:txbxContent>
                  </v:textbox>
                </v:shape>
                <v:shape id="Textbox 684" o:spid="_x0000_s1518" type="#_x0000_t202" style="position:absolute;left:12001;top:14416;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nTxQAAANwAAAAPAAAAZHJzL2Rvd25yZXYueG1sRI9Ba8JA&#10;FITvBf/D8oTe6sYi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CznJnTxQAAANwAAAAP&#10;AAAAAAAAAAAAAAAAAAcCAABkcnMvZG93bnJldi54bWxQSwUGAAAAAAMAAwC3AAAA+QIAAAAA&#10;" filled="f" stroked="f">
                  <v:textbox inset="0,0,0,0">
                    <w:txbxContent>
                      <w:p w14:paraId="3A7ABFD4" w14:textId="77777777" w:rsidR="00AF1BF6" w:rsidRDefault="00000000">
                        <w:pPr>
                          <w:spacing w:before="34"/>
                          <w:ind w:right="62"/>
                          <w:jc w:val="right"/>
                          <w:rPr>
                            <w:sz w:val="14"/>
                          </w:rPr>
                        </w:pPr>
                        <w:r>
                          <w:rPr>
                            <w:spacing w:val="-10"/>
                            <w:sz w:val="14"/>
                          </w:rPr>
                          <w:t>0</w:t>
                        </w:r>
                      </w:p>
                    </w:txbxContent>
                  </v:textbox>
                </v:shape>
                <v:shape id="Textbox 685" o:spid="_x0000_s1519" type="#_x0000_t202" style="position:absolute;left:10658;top:14416;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xIxQAAANwAAAAPAAAAZHJzL2Rvd25yZXYueG1sRI9Ba8JA&#10;FITvBf/D8oTe6saC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Dc0DxIxQAAANwAAAAP&#10;AAAAAAAAAAAAAAAAAAcCAABkcnMvZG93bnJldi54bWxQSwUGAAAAAAMAAwC3AAAA+QIAAAAA&#10;" filled="f" stroked="f">
                  <v:textbox inset="0,0,0,0">
                    <w:txbxContent>
                      <w:p w14:paraId="24BE3A49" w14:textId="77777777" w:rsidR="00AF1BF6" w:rsidRDefault="00000000">
                        <w:pPr>
                          <w:spacing w:before="34"/>
                          <w:ind w:right="62"/>
                          <w:jc w:val="right"/>
                          <w:rPr>
                            <w:sz w:val="14"/>
                          </w:rPr>
                        </w:pPr>
                        <w:r>
                          <w:rPr>
                            <w:spacing w:val="-10"/>
                            <w:sz w:val="14"/>
                          </w:rPr>
                          <w:t>0</w:t>
                        </w:r>
                      </w:p>
                    </w:txbxContent>
                  </v:textbox>
                </v:shape>
                <v:shape id="Textbox 686" o:spid="_x0000_s1520" type="#_x0000_t202" style="position:absolute;left:9317;top:14416;width:25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" filled="f" stroked="f">
                  <v:textbox inset="0,0,0,0">
                    <w:txbxContent>
                      <w:p w14:paraId="056DC635" w14:textId="77777777" w:rsidR="00AF1BF6" w:rsidRDefault="00000000">
                        <w:pPr>
                          <w:spacing w:before="34"/>
                          <w:ind w:left="62"/>
                          <w:rPr>
                            <w:sz w:val="14"/>
                          </w:rPr>
                        </w:pPr>
                        <w:r>
                          <w:rPr>
                            <w:sz w:val="14"/>
                          </w:rPr>
                          <w:t>0</w:t>
                        </w:r>
                        <w:r>
                          <w:rPr>
                            <w:spacing w:val="71"/>
                            <w:sz w:val="14"/>
                          </w:rPr>
                          <w:t xml:space="preserve"> </w:t>
                        </w:r>
                        <w:r>
                          <w:rPr>
                            <w:spacing w:val="-10"/>
                            <w:sz w:val="14"/>
                          </w:rPr>
                          <w:t>0</w:t>
                        </w:r>
                      </w:p>
                    </w:txbxContent>
                  </v:textbox>
                </v:shape>
                <v:shape id="Textbox 687" o:spid="_x0000_s1521" type="#_x0000_t202" style="position:absolute;left:17372;top:12402;width:255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" filled="f" stroked="f">
                  <v:textbox inset="0,0,0,0">
                    <w:txbxContent>
                      <w:p w14:paraId="0CBA8673" w14:textId="77777777" w:rsidR="00AF1BF6" w:rsidRDefault="00000000">
                        <w:pPr>
                          <w:spacing w:before="34"/>
                          <w:ind w:right="55"/>
                          <w:jc w:val="right"/>
                          <w:rPr>
                            <w:sz w:val="14"/>
                          </w:rPr>
                        </w:pPr>
                        <w:r>
                          <w:rPr>
                            <w:spacing w:val="-10"/>
                            <w:sz w:val="14"/>
                          </w:rPr>
                          <w:t>1</w:t>
                        </w:r>
                      </w:p>
                    </w:txbxContent>
                  </v:textbox>
                </v:shape>
                <v:shape id="Textbox 688" o:spid="_x0000_s1522" type="#_x0000_t202" style="position:absolute;left:16029;top:12402;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" filled="f" stroked="f">
                  <v:textbox inset="0,0,0,0">
                    <w:txbxContent>
                      <w:p w14:paraId="1649FBD6" w14:textId="77777777" w:rsidR="00AF1BF6" w:rsidRDefault="00000000">
                        <w:pPr>
                          <w:spacing w:before="34"/>
                          <w:ind w:right="62"/>
                          <w:jc w:val="right"/>
                          <w:rPr>
                            <w:sz w:val="14"/>
                          </w:rPr>
                        </w:pPr>
                        <w:r>
                          <w:rPr>
                            <w:spacing w:val="-10"/>
                            <w:sz w:val="14"/>
                          </w:rPr>
                          <w:t>0</w:t>
                        </w:r>
                      </w:p>
                    </w:txbxContent>
                  </v:textbox>
                </v:shape>
                <v:shape id="Textbox 689" o:spid="_x0000_s1523" type="#_x0000_t202" style="position:absolute;left:14686;top:12402;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" filled="f" stroked="f">
                  <v:textbox inset="0,0,0,0">
                    <w:txbxContent>
                      <w:p w14:paraId="0507027B" w14:textId="77777777" w:rsidR="00AF1BF6" w:rsidRDefault="00000000">
                        <w:pPr>
                          <w:spacing w:before="34"/>
                          <w:ind w:right="62"/>
                          <w:jc w:val="right"/>
                          <w:rPr>
                            <w:sz w:val="14"/>
                          </w:rPr>
                        </w:pPr>
                        <w:r>
                          <w:rPr>
                            <w:spacing w:val="-10"/>
                            <w:sz w:val="14"/>
                          </w:rPr>
                          <w:t>0</w:t>
                        </w:r>
                      </w:p>
                    </w:txbxContent>
                  </v:textbox>
                </v:shape>
                <v:shape id="Textbox 690" o:spid="_x0000_s1524" type="#_x0000_t202" style="position:absolute;left:13343;top:12402;width:25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" filled="f" stroked="f">
                  <v:textbox inset="0,0,0,0">
                    <w:txbxContent>
                      <w:p w14:paraId="33ECC599" w14:textId="77777777" w:rsidR="00AF1BF6" w:rsidRDefault="00000000">
                        <w:pPr>
                          <w:spacing w:before="34"/>
                          <w:ind w:right="62"/>
                          <w:jc w:val="right"/>
                          <w:rPr>
                            <w:sz w:val="14"/>
                          </w:rPr>
                        </w:pPr>
                        <w:r>
                          <w:rPr>
                            <w:spacing w:val="-10"/>
                            <w:sz w:val="14"/>
                          </w:rPr>
                          <w:t>0</w:t>
                        </w:r>
                      </w:p>
                    </w:txbxContent>
                  </v:textbox>
                </v:shape>
                <v:shape id="Textbox 691" o:spid="_x0000_s1525" type="#_x0000_t202" style="position:absolute;left:12001;top:12402;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" filled="f" stroked="f">
                  <v:textbox inset="0,0,0,0">
                    <w:txbxContent>
                      <w:p w14:paraId="53967D90" w14:textId="77777777" w:rsidR="00AF1BF6" w:rsidRDefault="00000000">
                        <w:pPr>
                          <w:spacing w:before="34"/>
                          <w:ind w:right="62"/>
                          <w:jc w:val="right"/>
                          <w:rPr>
                            <w:sz w:val="14"/>
                          </w:rPr>
                        </w:pPr>
                        <w:r>
                          <w:rPr>
                            <w:spacing w:val="-10"/>
                            <w:sz w:val="14"/>
                          </w:rPr>
                          <w:t>0</w:t>
                        </w:r>
                      </w:p>
                    </w:txbxContent>
                  </v:textbox>
                </v:shape>
                <v:shape id="Textbox 692" o:spid="_x0000_s1526" type="#_x0000_t202" style="position:absolute;left:10658;top:12402;width:25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" filled="f" stroked="f">
                  <v:textbox inset="0,0,0,0">
                    <w:txbxContent>
                      <w:p w14:paraId="10850E6A" w14:textId="77777777" w:rsidR="00AF1BF6" w:rsidRDefault="00000000">
                        <w:pPr>
                          <w:spacing w:before="34"/>
                          <w:ind w:right="62"/>
                          <w:jc w:val="right"/>
                          <w:rPr>
                            <w:sz w:val="14"/>
                          </w:rPr>
                        </w:pPr>
                        <w:r>
                          <w:rPr>
                            <w:spacing w:val="-10"/>
                            <w:sz w:val="14"/>
                          </w:rPr>
                          <w:t>0</w:t>
                        </w:r>
                      </w:p>
                    </w:txbxContent>
                  </v:textbox>
                </v:shape>
                <v:shape id="Textbox 693" o:spid="_x0000_s1527" type="#_x0000_t202" style="position:absolute;left:9317;top:12402;width:25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14:paraId="5824B85B" w14:textId="77777777" w:rsidR="00AF1BF6" w:rsidRDefault="00000000">
                        <w:pPr>
                          <w:spacing w:before="34"/>
                          <w:ind w:left="62"/>
                          <w:rPr>
                            <w:sz w:val="14"/>
                          </w:rPr>
                        </w:pPr>
                        <w:r>
                          <w:rPr>
                            <w:sz w:val="14"/>
                          </w:rPr>
                          <w:t>0</w:t>
                        </w:r>
                        <w:r>
                          <w:rPr>
                            <w:spacing w:val="71"/>
                            <w:sz w:val="14"/>
                          </w:rPr>
                          <w:t xml:space="preserve"> </w:t>
                        </w:r>
                        <w:r>
                          <w:rPr>
                            <w:spacing w:val="-10"/>
                            <w:sz w:val="14"/>
                          </w:rPr>
                          <w:t>0</w:t>
                        </w:r>
                      </w:p>
                    </w:txbxContent>
                  </v:textbox>
                </v:shape>
                <v:shape id="Textbox 694" o:spid="_x0000_s1528" type="#_x0000_t202" style="position:absolute;left:17372;top:10623;width:255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Q8OxQAAANwAAAAPAAAAZHJzL2Rvd25yZXYueG1sRI9Ba8JA&#10;FITvQv/D8oTedKOU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A2RQ8OxQAAANwAAAAP&#10;AAAAAAAAAAAAAAAAAAcCAABkcnMvZG93bnJldi54bWxQSwUGAAAAAAMAAwC3AAAA+QIAAAAA&#10;" filled="f" stroked="f">
                  <v:textbox inset="0,0,0,0">
                    <w:txbxContent>
                      <w:p w14:paraId="7D557108" w14:textId="77777777" w:rsidR="00AF1BF6" w:rsidRDefault="00000000">
                        <w:pPr>
                          <w:spacing w:before="34"/>
                          <w:ind w:right="55"/>
                          <w:jc w:val="right"/>
                          <w:rPr>
                            <w:sz w:val="14"/>
                          </w:rPr>
                        </w:pPr>
                        <w:r>
                          <w:rPr>
                            <w:spacing w:val="-10"/>
                            <w:sz w:val="14"/>
                          </w:rPr>
                          <w:t>0</w:t>
                        </w:r>
                      </w:p>
                    </w:txbxContent>
                  </v:textbox>
                </v:shape>
                <v:shape id="Textbox 695" o:spid="_x0000_s1529" type="#_x0000_t202" style="position:absolute;left:16029;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qVxQAAANwAAAAPAAAAZHJzL2Rvd25yZXYueG1sRI9Ba8JA&#10;FITvQv/D8oTedKPQ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BZCaqVxQAAANwAAAAP&#10;AAAAAAAAAAAAAAAAAAcCAABkcnMvZG93bnJldi54bWxQSwUGAAAAAAMAAwC3AAAA+QIAAAAA&#10;" filled="f" stroked="f">
                  <v:textbox inset="0,0,0,0">
                    <w:txbxContent>
                      <w:p w14:paraId="53D5E05F" w14:textId="77777777" w:rsidR="00AF1BF6" w:rsidRDefault="00000000">
                        <w:pPr>
                          <w:spacing w:before="34"/>
                          <w:ind w:right="62"/>
                          <w:jc w:val="right"/>
                          <w:rPr>
                            <w:sz w:val="14"/>
                          </w:rPr>
                        </w:pPr>
                        <w:r>
                          <w:rPr>
                            <w:spacing w:val="-10"/>
                            <w:sz w:val="14"/>
                          </w:rPr>
                          <w:t>0</w:t>
                        </w:r>
                      </w:p>
                    </w:txbxContent>
                  </v:textbox>
                </v:shape>
                <v:shape id="Textbox 696" o:spid="_x0000_s1530" type="#_x0000_t202" style="position:absolute;left:14686;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" filled="f" stroked="f">
                  <v:textbox inset="0,0,0,0">
                    <w:txbxContent>
                      <w:p w14:paraId="515FD96E" w14:textId="77777777" w:rsidR="00AF1BF6" w:rsidRDefault="00000000">
                        <w:pPr>
                          <w:spacing w:before="34"/>
                          <w:ind w:right="62"/>
                          <w:jc w:val="right"/>
                          <w:rPr>
                            <w:sz w:val="14"/>
                          </w:rPr>
                        </w:pPr>
                        <w:r>
                          <w:rPr>
                            <w:spacing w:val="-10"/>
                            <w:sz w:val="14"/>
                          </w:rPr>
                          <w:t>0</w:t>
                        </w:r>
                      </w:p>
                    </w:txbxContent>
                  </v:textbox>
                </v:shape>
                <v:shape id="Textbox 697" o:spid="_x0000_s1531" type="#_x0000_t202" style="position:absolute;left:13343;top:10623;width:259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14:paraId="5CF936E1" w14:textId="77777777" w:rsidR="00AF1BF6" w:rsidRDefault="00000000">
                        <w:pPr>
                          <w:spacing w:before="34"/>
                          <w:ind w:right="62"/>
                          <w:jc w:val="right"/>
                          <w:rPr>
                            <w:sz w:val="14"/>
                          </w:rPr>
                        </w:pPr>
                        <w:r>
                          <w:rPr>
                            <w:spacing w:val="-10"/>
                            <w:sz w:val="14"/>
                          </w:rPr>
                          <w:t>0</w:t>
                        </w:r>
                      </w:p>
                    </w:txbxContent>
                  </v:textbox>
                </v:shape>
                <v:shape id="Textbox 698" o:spid="_x0000_s1532" type="#_x0000_t202" style="position:absolute;left:12001;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" filled="f" stroked="f">
                  <v:textbox inset="0,0,0,0">
                    <w:txbxContent>
                      <w:p w14:paraId="2A9038C7" w14:textId="77777777" w:rsidR="00AF1BF6" w:rsidRDefault="00000000">
                        <w:pPr>
                          <w:spacing w:before="34"/>
                          <w:ind w:right="62"/>
                          <w:jc w:val="right"/>
                          <w:rPr>
                            <w:sz w:val="14"/>
                          </w:rPr>
                        </w:pPr>
                        <w:r>
                          <w:rPr>
                            <w:spacing w:val="-10"/>
                            <w:sz w:val="14"/>
                          </w:rPr>
                          <w:t>0</w:t>
                        </w:r>
                      </w:p>
                    </w:txbxContent>
                  </v:textbox>
                </v:shape>
                <v:shape id="Textbox 699" o:spid="_x0000_s1533" type="#_x0000_t202" style="position:absolute;left:10658;top:10623;width:25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" filled="f" stroked="f">
                  <v:textbox inset="0,0,0,0">
                    <w:txbxContent>
                      <w:p w14:paraId="77616F8D" w14:textId="77777777" w:rsidR="00AF1BF6" w:rsidRDefault="00000000">
                        <w:pPr>
                          <w:spacing w:before="34"/>
                          <w:ind w:right="62"/>
                          <w:jc w:val="right"/>
                          <w:rPr>
                            <w:sz w:val="14"/>
                          </w:rPr>
                        </w:pPr>
                        <w:r>
                          <w:rPr>
                            <w:spacing w:val="-10"/>
                            <w:sz w:val="14"/>
                          </w:rPr>
                          <w:t>0</w:t>
                        </w:r>
                      </w:p>
                    </w:txbxContent>
                  </v:textbox>
                </v:shape>
                <v:shape id="Textbox 700" o:spid="_x0000_s1534" type="#_x0000_t202" style="position:absolute;left:9317;top:10623;width:259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" filled="f" stroked="f">
                  <v:textbox inset="0,0,0,0">
                    <w:txbxContent>
                      <w:p w14:paraId="039FC28E" w14:textId="77777777" w:rsidR="00AF1BF6" w:rsidRDefault="00000000">
                        <w:pPr>
                          <w:spacing w:before="34"/>
                          <w:ind w:left="62"/>
                          <w:rPr>
                            <w:sz w:val="14"/>
                          </w:rPr>
                        </w:pPr>
                        <w:r>
                          <w:rPr>
                            <w:sz w:val="14"/>
                          </w:rPr>
                          <w:t>0</w:t>
                        </w:r>
                        <w:r>
                          <w:rPr>
                            <w:spacing w:val="71"/>
                            <w:sz w:val="14"/>
                          </w:rPr>
                          <w:t xml:space="preserve"> </w:t>
                        </w:r>
                        <w:r>
                          <w:rPr>
                            <w:spacing w:val="-10"/>
                            <w:sz w:val="14"/>
                          </w:rPr>
                          <w:t>0</w:t>
                        </w:r>
                      </w:p>
                    </w:txbxContent>
                  </v:textbox>
                </v:shape>
                <v:shape id="Textbox 701" o:spid="_x0000_s1535" type="#_x0000_t202" style="position:absolute;left:21282;top:8121;width:25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" filled="f" stroked="f">
                  <v:textbox inset="0,0,0,0">
                    <w:txbxContent>
                      <w:p w14:paraId="098F4148" w14:textId="77777777" w:rsidR="00AF1BF6" w:rsidRDefault="00000000">
                        <w:pPr>
                          <w:spacing w:before="34"/>
                          <w:ind w:left="62"/>
                          <w:rPr>
                            <w:sz w:val="14"/>
                          </w:rPr>
                        </w:pPr>
                        <w:r>
                          <w:rPr>
                            <w:spacing w:val="-5"/>
                            <w:sz w:val="14"/>
                          </w:rPr>
                          <w:t>数据</w:t>
                        </w:r>
                      </w:p>
                    </w:txbxContent>
                  </v:textbox>
                </v:shape>
                <v:shape id="Textbox 702" o:spid="_x0000_s1536" type="#_x0000_t202" style="position:absolute;left:9317;top:8121;width:25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14:paraId="3461B720" w14:textId="77777777" w:rsidR="00AF1BF6" w:rsidRDefault="00000000">
                        <w:pPr>
                          <w:spacing w:before="34"/>
                          <w:ind w:left="62"/>
                          <w:rPr>
                            <w:sz w:val="14"/>
                          </w:rPr>
                        </w:pPr>
                        <w:r>
                          <w:rPr>
                            <w:spacing w:val="-5"/>
                            <w:sz w:val="14"/>
                          </w:rPr>
                          <w:t>地址</w:t>
                        </w:r>
                      </w:p>
                    </w:txbxContent>
                  </v:textbox>
                </v:shape>
                <w10:wrap anchorx="page"/>
              </v:group>
            </w:pict>
          </mc:Fallback>
        </mc:AlternateContent>
      </w:r>
      <w:r w:rsidRPr="00AE5200">
        <w:rPr>
          <w:rFonts w:ascii="微软雅黑" w:eastAsia="微软雅黑"/>
          <w:b/>
          <w:spacing w:val="-2"/>
          <w:sz w:val="21"/>
        </w:rPr>
        <w:t>内存类型</w:t>
      </w:r>
    </w:p>
    <w:p w14:paraId="4761A24E" w14:textId="77777777" w:rsidR="00AF1BF6" w:rsidRDefault="00000000" w:rsidP="005C7591">
      <w:pPr>
        <w:pStyle w:val="a3"/>
        <w:spacing w:before="144"/>
        <w:ind w:left="560"/>
      </w:pPr>
      <w:r>
        <w:rPr>
          <w:spacing w:val="-2"/>
        </w:rPr>
        <w:t>主要有两种类型：</w:t>
      </w:r>
      <w:r>
        <w:rPr>
          <w:rFonts w:ascii="Times New Roman" w:eastAsia="Times New Roman"/>
          <w:spacing w:val="-2"/>
        </w:rPr>
        <w:t xml:space="preserve">RAM </w:t>
      </w:r>
      <w:r>
        <w:rPr>
          <w:spacing w:val="-20"/>
        </w:rPr>
        <w:t xml:space="preserve">和 </w:t>
      </w:r>
      <w:r>
        <w:rPr>
          <w:rFonts w:ascii="Times New Roman" w:eastAsia="Times New Roman"/>
          <w:spacing w:val="-2"/>
        </w:rPr>
        <w:t>ROM</w:t>
      </w:r>
      <w:r>
        <w:rPr>
          <w:spacing w:val="-10"/>
        </w:rPr>
        <w:t>。</w:t>
      </w:r>
    </w:p>
    <w:p w14:paraId="079C6A53" w14:textId="77777777" w:rsidR="00AF1BF6" w:rsidRDefault="00000000" w:rsidP="005C7591">
      <w:pPr>
        <w:pStyle w:val="a6"/>
        <w:numPr>
          <w:ilvl w:val="1"/>
          <w:numId w:val="28"/>
        </w:numPr>
        <w:tabs>
          <w:tab w:val="left" w:pos="1085"/>
        </w:tabs>
        <w:ind w:left="1085" w:hanging="525"/>
        <w:rPr>
          <w:sz w:val="21"/>
        </w:rPr>
      </w:pPr>
      <w:r>
        <w:rPr>
          <w:sz w:val="21"/>
        </w:rPr>
        <w:t>随机存取存储器</w:t>
      </w:r>
      <w:r>
        <w:rPr>
          <w:spacing w:val="-4"/>
          <w:sz w:val="21"/>
        </w:rPr>
        <w:t>（</w:t>
      </w:r>
      <w:r>
        <w:rPr>
          <w:rFonts w:ascii="Times New Roman" w:eastAsia="Times New Roman"/>
          <w:spacing w:val="-4"/>
          <w:sz w:val="21"/>
        </w:rPr>
        <w:t>RAM</w:t>
      </w:r>
      <w:r>
        <w:rPr>
          <w:spacing w:val="-4"/>
          <w:sz w:val="21"/>
        </w:rPr>
        <w:t>）</w:t>
      </w:r>
    </w:p>
    <w:p w14:paraId="16A7996B" w14:textId="77777777" w:rsidR="00AF1BF6" w:rsidRDefault="00000000" w:rsidP="005C7591">
      <w:pPr>
        <w:pStyle w:val="a3"/>
        <w:spacing w:before="195"/>
        <w:ind w:left="560"/>
      </w:pPr>
      <w:r>
        <w:t>特点：系统断电后，信息（程序或数据）</w:t>
      </w:r>
      <w:r>
        <w:rPr>
          <w:spacing w:val="-4"/>
        </w:rPr>
        <w:t>丢失。</w:t>
      </w:r>
    </w:p>
    <w:p w14:paraId="36B5583E" w14:textId="77777777" w:rsidR="00AF1BF6" w:rsidRDefault="00000000" w:rsidP="005C7591">
      <w:pPr>
        <w:pStyle w:val="a6"/>
        <w:numPr>
          <w:ilvl w:val="1"/>
          <w:numId w:val="28"/>
        </w:numPr>
        <w:tabs>
          <w:tab w:val="left" w:pos="1085"/>
        </w:tabs>
        <w:spacing w:line="410" w:lineRule="auto"/>
        <w:ind w:left="560" w:right="1335" w:firstLine="0"/>
        <w:rPr>
          <w:sz w:val="21"/>
        </w:rPr>
      </w:pPr>
      <w:r>
        <w:rPr>
          <w:spacing w:val="-4"/>
          <w:sz w:val="21"/>
        </w:rPr>
        <w:t>只读存储器</w:t>
      </w:r>
      <w:r>
        <w:rPr>
          <w:spacing w:val="13"/>
          <w:sz w:val="21"/>
        </w:rPr>
        <w:t>（</w:t>
      </w:r>
      <w:r>
        <w:rPr>
          <w:rFonts w:ascii="Times New Roman" w:eastAsia="Times New Roman"/>
          <w:spacing w:val="12"/>
          <w:sz w:val="21"/>
        </w:rPr>
        <w:t>RO</w:t>
      </w:r>
      <w:r>
        <w:rPr>
          <w:rFonts w:ascii="Times New Roman" w:eastAsia="Times New Roman"/>
          <w:spacing w:val="13"/>
          <w:sz w:val="21"/>
        </w:rPr>
        <w:t>M</w:t>
      </w:r>
      <w:r>
        <w:rPr>
          <w:spacing w:val="-92"/>
          <w:sz w:val="21"/>
        </w:rPr>
        <w:t>）</w:t>
      </w:r>
      <w:r>
        <w:rPr>
          <w:spacing w:val="-4"/>
          <w:sz w:val="21"/>
        </w:rPr>
        <w:t>：里面的数据由制造商写进去，用户只能读不能写</w:t>
      </w:r>
      <w:r>
        <w:rPr>
          <w:spacing w:val="-2"/>
          <w:sz w:val="21"/>
        </w:rPr>
        <w:t>特点：系统断电数据不会丢失。常用来存储那些在开机时运行的程序。</w:t>
      </w:r>
    </w:p>
    <w:p w14:paraId="6607091B" w14:textId="77777777" w:rsidR="00AF1BF6" w:rsidRDefault="00000000" w:rsidP="005C7591">
      <w:pPr>
        <w:pStyle w:val="a3"/>
        <w:spacing w:before="2"/>
        <w:ind w:left="560"/>
      </w:pPr>
      <w:r>
        <w:t>（例如：系统开机时的引导程序</w:t>
      </w:r>
      <w:r>
        <w:rPr>
          <w:spacing w:val="-105"/>
        </w:rPr>
        <w:t>）</w:t>
      </w:r>
      <w:r>
        <w:rPr>
          <w:spacing w:val="-10"/>
        </w:rPr>
        <w:t>。</w:t>
      </w:r>
    </w:p>
    <w:p w14:paraId="36F52EB2" w14:textId="77777777" w:rsidR="00AF1BF6" w:rsidRPr="00AE5200" w:rsidRDefault="00000000" w:rsidP="00AE5200">
      <w:pPr>
        <w:pStyle w:val="a6"/>
        <w:numPr>
          <w:ilvl w:val="0"/>
          <w:numId w:val="28"/>
        </w:numPr>
        <w:tabs>
          <w:tab w:val="left" w:pos="455"/>
        </w:tabs>
        <w:spacing w:before="202"/>
        <w:ind w:left="455" w:hanging="315"/>
        <w:rPr>
          <w:rFonts w:ascii="微软雅黑" w:eastAsia="微软雅黑"/>
          <w:b/>
          <w:spacing w:val="-2"/>
          <w:sz w:val="21"/>
        </w:rPr>
      </w:pPr>
      <w:r w:rsidRPr="00AE5200">
        <w:rPr>
          <w:rFonts w:ascii="微软雅黑" w:eastAsia="微软雅黑"/>
          <w:b/>
          <w:spacing w:val="-2"/>
          <w:sz w:val="21"/>
        </w:rPr>
        <w:t>存储器的层次</w:t>
      </w:r>
    </w:p>
    <w:p w14:paraId="770D2CFD" w14:textId="77777777" w:rsidR="00AF1BF6" w:rsidRDefault="00AF1BF6" w:rsidP="005C7591">
      <w:pPr>
        <w:sectPr w:rsidR="00AF1BF6">
          <w:pgSz w:w="11910" w:h="16840"/>
          <w:pgMar w:top="1700" w:right="1360" w:bottom="1380" w:left="1660" w:header="851" w:footer="1172" w:gutter="0"/>
          <w:cols w:space="720"/>
        </w:sectPr>
      </w:pPr>
    </w:p>
    <w:p w14:paraId="4F83ED4E" w14:textId="77777777" w:rsidR="00AF1BF6" w:rsidRDefault="00000000" w:rsidP="005C7591">
      <w:pPr>
        <w:pStyle w:val="a3"/>
        <w:ind w:left="135"/>
        <w:rPr>
          <w:rFonts w:ascii="微软雅黑"/>
          <w:sz w:val="20"/>
        </w:rPr>
      </w:pPr>
      <w:r>
        <w:rPr>
          <w:rFonts w:ascii="微软雅黑"/>
          <w:noProof/>
          <w:sz w:val="20"/>
        </w:rPr>
        <w:lastRenderedPageBreak/>
        <mc:AlternateContent>
          <mc:Choice Requires="wpg">
            <w:drawing>
              <wp:inline distT="0" distB="0" distL="0" distR="0" wp14:anchorId="7294C1E9" wp14:editId="4FDFFFAE">
                <wp:extent cx="5310505" cy="3030855"/>
                <wp:effectExtent l="9525" t="0" r="0" b="7619"/>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0505" cy="3030855"/>
                          <a:chOff x="0" y="0"/>
                          <a:chExt cx="5310505" cy="3030855"/>
                        </a:xfrm>
                      </wpg:grpSpPr>
                      <pic:pic xmlns:pic="http://schemas.openxmlformats.org/drawingml/2006/picture">
                        <pic:nvPicPr>
                          <pic:cNvPr id="704" name="Image 704"/>
                          <pic:cNvPicPr/>
                        </pic:nvPicPr>
                        <pic:blipFill>
                          <a:blip r:embed="rId36" cstate="print"/>
                          <a:stretch>
                            <a:fillRect/>
                          </a:stretch>
                        </pic:blipFill>
                        <pic:spPr>
                          <a:xfrm>
                            <a:off x="8335" y="107931"/>
                            <a:ext cx="5295358" cy="2916573"/>
                          </a:xfrm>
                          <a:prstGeom prst="rect">
                            <a:avLst/>
                          </a:prstGeom>
                        </pic:spPr>
                      </pic:pic>
                      <wps:wsp>
                        <wps:cNvPr id="705" name="Graphic 705"/>
                        <wps:cNvSpPr/>
                        <wps:spPr>
                          <a:xfrm>
                            <a:off x="1357870" y="468353"/>
                            <a:ext cx="2451735" cy="2095500"/>
                          </a:xfrm>
                          <a:custGeom>
                            <a:avLst/>
                            <a:gdLst/>
                            <a:ahLst/>
                            <a:cxnLst/>
                            <a:rect l="l" t="t" r="r" b="b"/>
                            <a:pathLst>
                              <a:path w="2451735" h="2095500">
                                <a:moveTo>
                                  <a:pt x="2451271" y="2095463"/>
                                </a:moveTo>
                                <a:lnTo>
                                  <a:pt x="0" y="2095463"/>
                                </a:lnTo>
                                <a:lnTo>
                                  <a:pt x="1225635" y="0"/>
                                </a:lnTo>
                                <a:lnTo>
                                  <a:pt x="2451271" y="2095463"/>
                                </a:lnTo>
                                <a:close/>
                              </a:path>
                            </a:pathLst>
                          </a:custGeom>
                          <a:solidFill>
                            <a:srgbClr val="5B9BD5"/>
                          </a:solidFill>
                        </wps:spPr>
                        <wps:bodyPr wrap="square" lIns="0" tIns="0" rIns="0" bIns="0" rtlCol="0">
                          <a:prstTxWarp prst="textNoShape">
                            <a:avLst/>
                          </a:prstTxWarp>
                          <a:noAutofit/>
                        </wps:bodyPr>
                      </wps:wsp>
                      <wps:wsp>
                        <wps:cNvPr id="706" name="Graphic 706"/>
                        <wps:cNvSpPr/>
                        <wps:spPr>
                          <a:xfrm>
                            <a:off x="1357870" y="468353"/>
                            <a:ext cx="2451735" cy="2095500"/>
                          </a:xfrm>
                          <a:custGeom>
                            <a:avLst/>
                            <a:gdLst/>
                            <a:ahLst/>
                            <a:cxnLst/>
                            <a:rect l="l" t="t" r="r" b="b"/>
                            <a:pathLst>
                              <a:path w="2451735" h="2095500">
                                <a:moveTo>
                                  <a:pt x="0" y="2095463"/>
                                </a:moveTo>
                                <a:lnTo>
                                  <a:pt x="1225635" y="0"/>
                                </a:lnTo>
                                <a:lnTo>
                                  <a:pt x="2451271" y="2095463"/>
                                </a:lnTo>
                                <a:lnTo>
                                  <a:pt x="0" y="2095463"/>
                                </a:lnTo>
                                <a:close/>
                              </a:path>
                            </a:pathLst>
                          </a:custGeom>
                          <a:ln w="5557">
                            <a:solidFill>
                              <a:srgbClr val="223E59"/>
                            </a:solidFill>
                            <a:prstDash val="solid"/>
                          </a:ln>
                        </wps:spPr>
                        <wps:bodyPr wrap="square" lIns="0" tIns="0" rIns="0" bIns="0" rtlCol="0">
                          <a:prstTxWarp prst="textNoShape">
                            <a:avLst/>
                          </a:prstTxWarp>
                          <a:noAutofit/>
                        </wps:bodyPr>
                      </wps:wsp>
                      <wps:wsp>
                        <wps:cNvPr id="707" name="Graphic 707"/>
                        <wps:cNvSpPr/>
                        <wps:spPr>
                          <a:xfrm>
                            <a:off x="1599973" y="468353"/>
                            <a:ext cx="1959610" cy="1677035"/>
                          </a:xfrm>
                          <a:custGeom>
                            <a:avLst/>
                            <a:gdLst/>
                            <a:ahLst/>
                            <a:cxnLst/>
                            <a:rect l="l" t="t" r="r" b="b"/>
                            <a:pathLst>
                              <a:path w="1959610" h="1677035">
                                <a:moveTo>
                                  <a:pt x="1959503" y="1676945"/>
                                </a:moveTo>
                                <a:lnTo>
                                  <a:pt x="0" y="1676945"/>
                                </a:lnTo>
                                <a:lnTo>
                                  <a:pt x="979751" y="0"/>
                                </a:lnTo>
                                <a:lnTo>
                                  <a:pt x="1959503" y="1676945"/>
                                </a:lnTo>
                                <a:close/>
                              </a:path>
                            </a:pathLst>
                          </a:custGeom>
                          <a:solidFill>
                            <a:srgbClr val="FFC000"/>
                          </a:solidFill>
                        </wps:spPr>
                        <wps:bodyPr wrap="square" lIns="0" tIns="0" rIns="0" bIns="0" rtlCol="0">
                          <a:prstTxWarp prst="textNoShape">
                            <a:avLst/>
                          </a:prstTxWarp>
                          <a:noAutofit/>
                        </wps:bodyPr>
                      </wps:wsp>
                      <wps:wsp>
                        <wps:cNvPr id="708" name="Graphic 708"/>
                        <wps:cNvSpPr/>
                        <wps:spPr>
                          <a:xfrm>
                            <a:off x="1599973" y="468353"/>
                            <a:ext cx="1959610" cy="1677035"/>
                          </a:xfrm>
                          <a:custGeom>
                            <a:avLst/>
                            <a:gdLst/>
                            <a:ahLst/>
                            <a:cxnLst/>
                            <a:rect l="l" t="t" r="r" b="b"/>
                            <a:pathLst>
                              <a:path w="1959610" h="1677035">
                                <a:moveTo>
                                  <a:pt x="0" y="1676945"/>
                                </a:moveTo>
                                <a:lnTo>
                                  <a:pt x="979751" y="0"/>
                                </a:lnTo>
                                <a:lnTo>
                                  <a:pt x="1959503" y="1676945"/>
                                </a:lnTo>
                                <a:lnTo>
                                  <a:pt x="0" y="1676945"/>
                                </a:lnTo>
                                <a:close/>
                              </a:path>
                            </a:pathLst>
                          </a:custGeom>
                          <a:ln w="5557">
                            <a:solidFill>
                              <a:srgbClr val="6C4F00"/>
                            </a:solidFill>
                            <a:prstDash val="solid"/>
                          </a:ln>
                        </wps:spPr>
                        <wps:bodyPr wrap="square" lIns="0" tIns="0" rIns="0" bIns="0" rtlCol="0">
                          <a:prstTxWarp prst="textNoShape">
                            <a:avLst/>
                          </a:prstTxWarp>
                          <a:noAutofit/>
                        </wps:bodyPr>
                      </wps:wsp>
                      <wps:wsp>
                        <wps:cNvPr id="709" name="Graphic 709"/>
                        <wps:cNvSpPr/>
                        <wps:spPr>
                          <a:xfrm>
                            <a:off x="2002849" y="468353"/>
                            <a:ext cx="1163320" cy="995680"/>
                          </a:xfrm>
                          <a:custGeom>
                            <a:avLst/>
                            <a:gdLst/>
                            <a:ahLst/>
                            <a:cxnLst/>
                            <a:rect l="l" t="t" r="r" b="b"/>
                            <a:pathLst>
                              <a:path w="1163320" h="995680">
                                <a:moveTo>
                                  <a:pt x="1163219" y="995057"/>
                                </a:moveTo>
                                <a:lnTo>
                                  <a:pt x="0" y="995057"/>
                                </a:lnTo>
                                <a:lnTo>
                                  <a:pt x="581609" y="0"/>
                                </a:lnTo>
                                <a:lnTo>
                                  <a:pt x="1163219" y="995057"/>
                                </a:lnTo>
                                <a:close/>
                              </a:path>
                            </a:pathLst>
                          </a:custGeom>
                          <a:solidFill>
                            <a:srgbClr val="ED7D31"/>
                          </a:solidFill>
                        </wps:spPr>
                        <wps:bodyPr wrap="square" lIns="0" tIns="0" rIns="0" bIns="0" rtlCol="0">
                          <a:prstTxWarp prst="textNoShape">
                            <a:avLst/>
                          </a:prstTxWarp>
                          <a:noAutofit/>
                        </wps:bodyPr>
                      </wps:wsp>
                      <wps:wsp>
                        <wps:cNvPr id="710" name="Graphic 710"/>
                        <wps:cNvSpPr/>
                        <wps:spPr>
                          <a:xfrm>
                            <a:off x="2002849" y="468353"/>
                            <a:ext cx="1163320" cy="995680"/>
                          </a:xfrm>
                          <a:custGeom>
                            <a:avLst/>
                            <a:gdLst/>
                            <a:ahLst/>
                            <a:cxnLst/>
                            <a:rect l="l" t="t" r="r" b="b"/>
                            <a:pathLst>
                              <a:path w="1163320" h="995680">
                                <a:moveTo>
                                  <a:pt x="0" y="995057"/>
                                </a:moveTo>
                                <a:lnTo>
                                  <a:pt x="581609" y="0"/>
                                </a:lnTo>
                                <a:lnTo>
                                  <a:pt x="1163219" y="995057"/>
                                </a:lnTo>
                                <a:lnTo>
                                  <a:pt x="0" y="995057"/>
                                </a:lnTo>
                                <a:close/>
                              </a:path>
                            </a:pathLst>
                          </a:custGeom>
                          <a:ln w="5557">
                            <a:solidFill>
                              <a:srgbClr val="64310F"/>
                            </a:solidFill>
                            <a:prstDash val="solid"/>
                          </a:ln>
                        </wps:spPr>
                        <wps:bodyPr wrap="square" lIns="0" tIns="0" rIns="0" bIns="0" rtlCol="0">
                          <a:prstTxWarp prst="textNoShape">
                            <a:avLst/>
                          </a:prstTxWarp>
                          <a:noAutofit/>
                        </wps:bodyPr>
                      </wps:wsp>
                      <wps:wsp>
                        <wps:cNvPr id="711" name="Graphic 711"/>
                        <wps:cNvSpPr/>
                        <wps:spPr>
                          <a:xfrm>
                            <a:off x="2154095" y="1225908"/>
                            <a:ext cx="857250" cy="149225"/>
                          </a:xfrm>
                          <a:custGeom>
                            <a:avLst/>
                            <a:gdLst/>
                            <a:ahLst/>
                            <a:cxnLst/>
                            <a:rect l="l" t="t" r="r" b="b"/>
                            <a:pathLst>
                              <a:path w="857250" h="149225">
                                <a:moveTo>
                                  <a:pt x="856879" y="148927"/>
                                </a:moveTo>
                                <a:lnTo>
                                  <a:pt x="0" y="148927"/>
                                </a:lnTo>
                                <a:lnTo>
                                  <a:pt x="0" y="0"/>
                                </a:lnTo>
                                <a:lnTo>
                                  <a:pt x="856879" y="0"/>
                                </a:lnTo>
                                <a:lnTo>
                                  <a:pt x="856879" y="148927"/>
                                </a:lnTo>
                                <a:close/>
                              </a:path>
                            </a:pathLst>
                          </a:custGeom>
                          <a:solidFill>
                            <a:srgbClr val="F4B183"/>
                          </a:solidFill>
                        </wps:spPr>
                        <wps:bodyPr wrap="square" lIns="0" tIns="0" rIns="0" bIns="0" rtlCol="0">
                          <a:prstTxWarp prst="textNoShape">
                            <a:avLst/>
                          </a:prstTxWarp>
                          <a:noAutofit/>
                        </wps:bodyPr>
                      </wps:wsp>
                      <wps:wsp>
                        <wps:cNvPr id="712" name="Graphic 712"/>
                        <wps:cNvSpPr/>
                        <wps:spPr>
                          <a:xfrm>
                            <a:off x="2154095" y="1225908"/>
                            <a:ext cx="857250" cy="149225"/>
                          </a:xfrm>
                          <a:custGeom>
                            <a:avLst/>
                            <a:gdLst/>
                            <a:ahLst/>
                            <a:cxnLst/>
                            <a:rect l="l" t="t" r="r" b="b"/>
                            <a:pathLst>
                              <a:path w="857250" h="149225">
                                <a:moveTo>
                                  <a:pt x="0" y="0"/>
                                </a:moveTo>
                                <a:lnTo>
                                  <a:pt x="856879" y="0"/>
                                </a:lnTo>
                                <a:lnTo>
                                  <a:pt x="856879" y="148927"/>
                                </a:lnTo>
                                <a:lnTo>
                                  <a:pt x="0" y="148927"/>
                                </a:lnTo>
                                <a:lnTo>
                                  <a:pt x="0" y="0"/>
                                </a:lnTo>
                                <a:close/>
                              </a:path>
                            </a:pathLst>
                          </a:custGeom>
                          <a:ln w="5584">
                            <a:solidFill>
                              <a:srgbClr val="F4B183"/>
                            </a:solidFill>
                            <a:prstDash val="solid"/>
                          </a:ln>
                        </wps:spPr>
                        <wps:bodyPr wrap="square" lIns="0" tIns="0" rIns="0" bIns="0" rtlCol="0">
                          <a:prstTxWarp prst="textNoShape">
                            <a:avLst/>
                          </a:prstTxWarp>
                          <a:noAutofit/>
                        </wps:bodyPr>
                      </wps:wsp>
                      <wps:wsp>
                        <wps:cNvPr id="713" name="Graphic 713"/>
                        <wps:cNvSpPr/>
                        <wps:spPr>
                          <a:xfrm>
                            <a:off x="2002849" y="1693275"/>
                            <a:ext cx="1163320" cy="257810"/>
                          </a:xfrm>
                          <a:custGeom>
                            <a:avLst/>
                            <a:gdLst/>
                            <a:ahLst/>
                            <a:cxnLst/>
                            <a:rect l="l" t="t" r="r" b="b"/>
                            <a:pathLst>
                              <a:path w="1163320" h="257810">
                                <a:moveTo>
                                  <a:pt x="1163219" y="257237"/>
                                </a:moveTo>
                                <a:lnTo>
                                  <a:pt x="0" y="257237"/>
                                </a:lnTo>
                                <a:lnTo>
                                  <a:pt x="0" y="0"/>
                                </a:lnTo>
                                <a:lnTo>
                                  <a:pt x="1163219" y="0"/>
                                </a:lnTo>
                                <a:lnTo>
                                  <a:pt x="1163219" y="257237"/>
                                </a:lnTo>
                                <a:close/>
                              </a:path>
                            </a:pathLst>
                          </a:custGeom>
                          <a:solidFill>
                            <a:srgbClr val="FFD966"/>
                          </a:solidFill>
                        </wps:spPr>
                        <wps:bodyPr wrap="square" lIns="0" tIns="0" rIns="0" bIns="0" rtlCol="0">
                          <a:prstTxWarp prst="textNoShape">
                            <a:avLst/>
                          </a:prstTxWarp>
                          <a:noAutofit/>
                        </wps:bodyPr>
                      </wps:wsp>
                      <wps:wsp>
                        <wps:cNvPr id="714" name="Graphic 714"/>
                        <wps:cNvSpPr/>
                        <wps:spPr>
                          <a:xfrm>
                            <a:off x="2002849" y="1693275"/>
                            <a:ext cx="1163320" cy="257810"/>
                          </a:xfrm>
                          <a:custGeom>
                            <a:avLst/>
                            <a:gdLst/>
                            <a:ahLst/>
                            <a:cxnLst/>
                            <a:rect l="l" t="t" r="r" b="b"/>
                            <a:pathLst>
                              <a:path w="1163320" h="257810">
                                <a:moveTo>
                                  <a:pt x="0" y="0"/>
                                </a:moveTo>
                                <a:lnTo>
                                  <a:pt x="1163219" y="0"/>
                                </a:lnTo>
                                <a:lnTo>
                                  <a:pt x="1163219" y="257237"/>
                                </a:lnTo>
                                <a:lnTo>
                                  <a:pt x="0" y="257237"/>
                                </a:lnTo>
                                <a:lnTo>
                                  <a:pt x="0" y="0"/>
                                </a:lnTo>
                                <a:close/>
                              </a:path>
                            </a:pathLst>
                          </a:custGeom>
                          <a:ln w="5583">
                            <a:solidFill>
                              <a:srgbClr val="F4B183"/>
                            </a:solidFill>
                            <a:prstDash val="solid"/>
                          </a:ln>
                        </wps:spPr>
                        <wps:bodyPr wrap="square" lIns="0" tIns="0" rIns="0" bIns="0" rtlCol="0">
                          <a:prstTxWarp prst="textNoShape">
                            <a:avLst/>
                          </a:prstTxWarp>
                          <a:noAutofit/>
                        </wps:bodyPr>
                      </wps:wsp>
                      <wps:wsp>
                        <wps:cNvPr id="715" name="Graphic 715"/>
                        <wps:cNvSpPr/>
                        <wps:spPr>
                          <a:xfrm>
                            <a:off x="2002849" y="2246550"/>
                            <a:ext cx="1163320" cy="149225"/>
                          </a:xfrm>
                          <a:custGeom>
                            <a:avLst/>
                            <a:gdLst/>
                            <a:ahLst/>
                            <a:cxnLst/>
                            <a:rect l="l" t="t" r="r" b="b"/>
                            <a:pathLst>
                              <a:path w="1163320" h="149225">
                                <a:moveTo>
                                  <a:pt x="1163219" y="148927"/>
                                </a:moveTo>
                                <a:lnTo>
                                  <a:pt x="0" y="148927"/>
                                </a:lnTo>
                                <a:lnTo>
                                  <a:pt x="0" y="0"/>
                                </a:lnTo>
                                <a:lnTo>
                                  <a:pt x="1163219" y="0"/>
                                </a:lnTo>
                                <a:lnTo>
                                  <a:pt x="1163219" y="148927"/>
                                </a:lnTo>
                                <a:close/>
                              </a:path>
                            </a:pathLst>
                          </a:custGeom>
                          <a:solidFill>
                            <a:srgbClr val="2E75B6"/>
                          </a:solidFill>
                        </wps:spPr>
                        <wps:bodyPr wrap="square" lIns="0" tIns="0" rIns="0" bIns="0" rtlCol="0">
                          <a:prstTxWarp prst="textNoShape">
                            <a:avLst/>
                          </a:prstTxWarp>
                          <a:noAutofit/>
                        </wps:bodyPr>
                      </wps:wsp>
                      <wps:wsp>
                        <wps:cNvPr id="716" name="Graphic 716"/>
                        <wps:cNvSpPr/>
                        <wps:spPr>
                          <a:xfrm>
                            <a:off x="2002849" y="2246550"/>
                            <a:ext cx="1163320" cy="149225"/>
                          </a:xfrm>
                          <a:custGeom>
                            <a:avLst/>
                            <a:gdLst/>
                            <a:ahLst/>
                            <a:cxnLst/>
                            <a:rect l="l" t="t" r="r" b="b"/>
                            <a:pathLst>
                              <a:path w="1163320" h="149225">
                                <a:moveTo>
                                  <a:pt x="0" y="0"/>
                                </a:moveTo>
                                <a:lnTo>
                                  <a:pt x="1163219" y="0"/>
                                </a:lnTo>
                                <a:lnTo>
                                  <a:pt x="1163219" y="148927"/>
                                </a:lnTo>
                                <a:lnTo>
                                  <a:pt x="0" y="148927"/>
                                </a:lnTo>
                                <a:lnTo>
                                  <a:pt x="0" y="0"/>
                                </a:lnTo>
                                <a:close/>
                              </a:path>
                            </a:pathLst>
                          </a:custGeom>
                          <a:ln w="5585">
                            <a:solidFill>
                              <a:srgbClr val="2E75B6"/>
                            </a:solidFill>
                            <a:prstDash val="solid"/>
                          </a:ln>
                        </wps:spPr>
                        <wps:bodyPr wrap="square" lIns="0" tIns="0" rIns="0" bIns="0" rtlCol="0">
                          <a:prstTxWarp prst="textNoShape">
                            <a:avLst/>
                          </a:prstTxWarp>
                          <a:noAutofit/>
                        </wps:bodyPr>
                      </wps:wsp>
                      <wps:wsp>
                        <wps:cNvPr id="717" name="Graphic 717"/>
                        <wps:cNvSpPr/>
                        <wps:spPr>
                          <a:xfrm>
                            <a:off x="1263298" y="503918"/>
                            <a:ext cx="1215390" cy="1971039"/>
                          </a:xfrm>
                          <a:custGeom>
                            <a:avLst/>
                            <a:gdLst/>
                            <a:ahLst/>
                            <a:cxnLst/>
                            <a:rect l="l" t="t" r="r" b="b"/>
                            <a:pathLst>
                              <a:path w="1215390" h="1971039">
                                <a:moveTo>
                                  <a:pt x="0" y="1970855"/>
                                </a:moveTo>
                                <a:lnTo>
                                  <a:pt x="1215072" y="0"/>
                                </a:lnTo>
                              </a:path>
                            </a:pathLst>
                          </a:custGeom>
                          <a:ln w="16607">
                            <a:solidFill>
                              <a:srgbClr val="5B9BD5"/>
                            </a:solidFill>
                            <a:prstDash val="solid"/>
                          </a:ln>
                        </wps:spPr>
                        <wps:bodyPr wrap="square" lIns="0" tIns="0" rIns="0" bIns="0" rtlCol="0">
                          <a:prstTxWarp prst="textNoShape">
                            <a:avLst/>
                          </a:prstTxWarp>
                          <a:noAutofit/>
                        </wps:bodyPr>
                      </wps:wsp>
                      <wps:wsp>
                        <wps:cNvPr id="718" name="Graphic 718"/>
                        <wps:cNvSpPr/>
                        <wps:spPr>
                          <a:xfrm>
                            <a:off x="2452930" y="468377"/>
                            <a:ext cx="47625" cy="56515"/>
                          </a:xfrm>
                          <a:custGeom>
                            <a:avLst/>
                            <a:gdLst/>
                            <a:ahLst/>
                            <a:cxnLst/>
                            <a:rect l="l" t="t" r="r" b="b"/>
                            <a:pathLst>
                              <a:path w="47625" h="56515">
                                <a:moveTo>
                                  <a:pt x="47351" y="0"/>
                                </a:moveTo>
                                <a:lnTo>
                                  <a:pt x="0" y="29335"/>
                                </a:lnTo>
                                <a:lnTo>
                                  <a:pt x="42115" y="55963"/>
                                </a:lnTo>
                                <a:lnTo>
                                  <a:pt x="47351" y="0"/>
                                </a:lnTo>
                                <a:close/>
                              </a:path>
                            </a:pathLst>
                          </a:custGeom>
                          <a:solidFill>
                            <a:srgbClr val="5B9BD5"/>
                          </a:solidFill>
                        </wps:spPr>
                        <wps:bodyPr wrap="square" lIns="0" tIns="0" rIns="0" bIns="0" rtlCol="0">
                          <a:prstTxWarp prst="textNoShape">
                            <a:avLst/>
                          </a:prstTxWarp>
                          <a:noAutofit/>
                        </wps:bodyPr>
                      </wps:wsp>
                      <wps:wsp>
                        <wps:cNvPr id="719" name="Graphic 719"/>
                        <wps:cNvSpPr/>
                        <wps:spPr>
                          <a:xfrm>
                            <a:off x="2700163" y="503827"/>
                            <a:ext cx="1226820" cy="1971039"/>
                          </a:xfrm>
                          <a:custGeom>
                            <a:avLst/>
                            <a:gdLst/>
                            <a:ahLst/>
                            <a:cxnLst/>
                            <a:rect l="l" t="t" r="r" b="b"/>
                            <a:pathLst>
                              <a:path w="1226820" h="1971039">
                                <a:moveTo>
                                  <a:pt x="1226276" y="1970947"/>
                                </a:moveTo>
                                <a:lnTo>
                                  <a:pt x="0" y="0"/>
                                </a:lnTo>
                              </a:path>
                            </a:pathLst>
                          </a:custGeom>
                          <a:ln w="16608">
                            <a:solidFill>
                              <a:srgbClr val="5B9BD5"/>
                            </a:solidFill>
                            <a:prstDash val="solid"/>
                          </a:ln>
                        </wps:spPr>
                        <wps:bodyPr wrap="square" lIns="0" tIns="0" rIns="0" bIns="0" rtlCol="0">
                          <a:prstTxWarp prst="textNoShape">
                            <a:avLst/>
                          </a:prstTxWarp>
                          <a:noAutofit/>
                        </wps:bodyPr>
                      </wps:wsp>
                      <wps:wsp>
                        <wps:cNvPr id="720" name="Graphic 720"/>
                        <wps:cNvSpPr/>
                        <wps:spPr>
                          <a:xfrm>
                            <a:off x="2678107" y="468377"/>
                            <a:ext cx="47625" cy="56515"/>
                          </a:xfrm>
                          <a:custGeom>
                            <a:avLst/>
                            <a:gdLst/>
                            <a:ahLst/>
                            <a:cxnLst/>
                            <a:rect l="l" t="t" r="r" b="b"/>
                            <a:pathLst>
                              <a:path w="47625" h="56515">
                                <a:moveTo>
                                  <a:pt x="0" y="0"/>
                                </a:moveTo>
                                <a:lnTo>
                                  <a:pt x="47470" y="29138"/>
                                </a:lnTo>
                                <a:lnTo>
                                  <a:pt x="5463" y="55941"/>
                                </a:lnTo>
                                <a:lnTo>
                                  <a:pt x="0" y="0"/>
                                </a:lnTo>
                                <a:close/>
                              </a:path>
                            </a:pathLst>
                          </a:custGeom>
                          <a:solidFill>
                            <a:srgbClr val="5B9BD5"/>
                          </a:solidFill>
                        </wps:spPr>
                        <wps:bodyPr wrap="square" lIns="0" tIns="0" rIns="0" bIns="0" rtlCol="0">
                          <a:prstTxWarp prst="textNoShape">
                            <a:avLst/>
                          </a:prstTxWarp>
                          <a:noAutofit/>
                        </wps:bodyPr>
                      </wps:wsp>
                      <wps:wsp>
                        <wps:cNvPr id="721" name="Graphic 721"/>
                        <wps:cNvSpPr/>
                        <wps:spPr>
                          <a:xfrm>
                            <a:off x="2920522" y="493058"/>
                            <a:ext cx="169545" cy="149225"/>
                          </a:xfrm>
                          <a:custGeom>
                            <a:avLst/>
                            <a:gdLst/>
                            <a:ahLst/>
                            <a:cxnLst/>
                            <a:rect l="l" t="t" r="r" b="b"/>
                            <a:pathLst>
                              <a:path w="169545" h="149225">
                                <a:moveTo>
                                  <a:pt x="169342" y="148927"/>
                                </a:moveTo>
                                <a:lnTo>
                                  <a:pt x="0" y="148927"/>
                                </a:lnTo>
                                <a:lnTo>
                                  <a:pt x="0" y="0"/>
                                </a:lnTo>
                                <a:lnTo>
                                  <a:pt x="169342" y="0"/>
                                </a:lnTo>
                                <a:lnTo>
                                  <a:pt x="169342" y="148927"/>
                                </a:lnTo>
                                <a:close/>
                              </a:path>
                            </a:pathLst>
                          </a:custGeom>
                          <a:solidFill>
                            <a:srgbClr val="FFFFFF"/>
                          </a:solidFill>
                        </wps:spPr>
                        <wps:bodyPr wrap="square" lIns="0" tIns="0" rIns="0" bIns="0" rtlCol="0">
                          <a:prstTxWarp prst="textNoShape">
                            <a:avLst/>
                          </a:prstTxWarp>
                          <a:noAutofit/>
                        </wps:bodyPr>
                      </wps:wsp>
                      <wps:wsp>
                        <wps:cNvPr id="722" name="Graphic 722"/>
                        <wps:cNvSpPr/>
                        <wps:spPr>
                          <a:xfrm>
                            <a:off x="2920522" y="493058"/>
                            <a:ext cx="169545" cy="149225"/>
                          </a:xfrm>
                          <a:custGeom>
                            <a:avLst/>
                            <a:gdLst/>
                            <a:ahLst/>
                            <a:cxnLst/>
                            <a:rect l="l" t="t" r="r" b="b"/>
                            <a:pathLst>
                              <a:path w="169545" h="149225">
                                <a:moveTo>
                                  <a:pt x="0" y="0"/>
                                </a:moveTo>
                                <a:lnTo>
                                  <a:pt x="169342" y="0"/>
                                </a:lnTo>
                                <a:lnTo>
                                  <a:pt x="169342" y="148927"/>
                                </a:lnTo>
                                <a:lnTo>
                                  <a:pt x="0" y="148927"/>
                                </a:lnTo>
                                <a:lnTo>
                                  <a:pt x="0" y="0"/>
                                </a:lnTo>
                                <a:close/>
                              </a:path>
                            </a:pathLst>
                          </a:custGeom>
                          <a:ln w="5556">
                            <a:solidFill>
                              <a:srgbClr val="FFFFFF"/>
                            </a:solidFill>
                            <a:prstDash val="solid"/>
                          </a:ln>
                        </wps:spPr>
                        <wps:bodyPr wrap="square" lIns="0" tIns="0" rIns="0" bIns="0" rtlCol="0">
                          <a:prstTxWarp prst="textNoShape">
                            <a:avLst/>
                          </a:prstTxWarp>
                          <a:noAutofit/>
                        </wps:bodyPr>
                      </wps:wsp>
                      <wps:wsp>
                        <wps:cNvPr id="723" name="Graphic 723"/>
                        <wps:cNvSpPr/>
                        <wps:spPr>
                          <a:xfrm>
                            <a:off x="3903743" y="2251381"/>
                            <a:ext cx="169545" cy="149225"/>
                          </a:xfrm>
                          <a:custGeom>
                            <a:avLst/>
                            <a:gdLst/>
                            <a:ahLst/>
                            <a:cxnLst/>
                            <a:rect l="l" t="t" r="r" b="b"/>
                            <a:pathLst>
                              <a:path w="169545" h="149225">
                                <a:moveTo>
                                  <a:pt x="169342" y="148927"/>
                                </a:moveTo>
                                <a:lnTo>
                                  <a:pt x="0" y="148927"/>
                                </a:lnTo>
                                <a:lnTo>
                                  <a:pt x="0" y="0"/>
                                </a:lnTo>
                                <a:lnTo>
                                  <a:pt x="169342" y="0"/>
                                </a:lnTo>
                                <a:lnTo>
                                  <a:pt x="169342" y="148927"/>
                                </a:lnTo>
                                <a:close/>
                              </a:path>
                            </a:pathLst>
                          </a:custGeom>
                          <a:solidFill>
                            <a:srgbClr val="FFFFFF"/>
                          </a:solidFill>
                        </wps:spPr>
                        <wps:bodyPr wrap="square" lIns="0" tIns="0" rIns="0" bIns="0" rtlCol="0">
                          <a:prstTxWarp prst="textNoShape">
                            <a:avLst/>
                          </a:prstTxWarp>
                          <a:noAutofit/>
                        </wps:bodyPr>
                      </wps:wsp>
                      <wps:wsp>
                        <wps:cNvPr id="724" name="Graphic 724"/>
                        <wps:cNvSpPr/>
                        <wps:spPr>
                          <a:xfrm>
                            <a:off x="3903743" y="2251381"/>
                            <a:ext cx="169545" cy="149225"/>
                          </a:xfrm>
                          <a:custGeom>
                            <a:avLst/>
                            <a:gdLst/>
                            <a:ahLst/>
                            <a:cxnLst/>
                            <a:rect l="l" t="t" r="r" b="b"/>
                            <a:pathLst>
                              <a:path w="169545" h="149225">
                                <a:moveTo>
                                  <a:pt x="0" y="0"/>
                                </a:moveTo>
                                <a:lnTo>
                                  <a:pt x="169342" y="0"/>
                                </a:lnTo>
                                <a:lnTo>
                                  <a:pt x="169342" y="148927"/>
                                </a:lnTo>
                                <a:lnTo>
                                  <a:pt x="0" y="148927"/>
                                </a:lnTo>
                                <a:lnTo>
                                  <a:pt x="0" y="0"/>
                                </a:lnTo>
                                <a:close/>
                              </a:path>
                            </a:pathLst>
                          </a:custGeom>
                          <a:ln w="5556">
                            <a:solidFill>
                              <a:srgbClr val="FFFFFF"/>
                            </a:solidFill>
                            <a:prstDash val="solid"/>
                          </a:ln>
                        </wps:spPr>
                        <wps:bodyPr wrap="square" lIns="0" tIns="0" rIns="0" bIns="0" rtlCol="0">
                          <a:prstTxWarp prst="textNoShape">
                            <a:avLst/>
                          </a:prstTxWarp>
                          <a:noAutofit/>
                        </wps:bodyPr>
                      </wps:wsp>
                      <wps:wsp>
                        <wps:cNvPr id="725" name="Graphic 725"/>
                        <wps:cNvSpPr/>
                        <wps:spPr>
                          <a:xfrm>
                            <a:off x="0" y="3175"/>
                            <a:ext cx="5310505" cy="3024505"/>
                          </a:xfrm>
                          <a:custGeom>
                            <a:avLst/>
                            <a:gdLst/>
                            <a:ahLst/>
                            <a:cxnLst/>
                            <a:rect l="l" t="t" r="r" b="b"/>
                            <a:pathLst>
                              <a:path w="5310505" h="3024505">
                                <a:moveTo>
                                  <a:pt x="3175" y="3175"/>
                                </a:moveTo>
                                <a:lnTo>
                                  <a:pt x="3175" y="3021329"/>
                                </a:lnTo>
                              </a:path>
                              <a:path w="5310505" h="3024505">
                                <a:moveTo>
                                  <a:pt x="5306869" y="3175"/>
                                </a:moveTo>
                                <a:lnTo>
                                  <a:pt x="5306869" y="3021329"/>
                                </a:lnTo>
                              </a:path>
                              <a:path w="5310505" h="3024505">
                                <a:moveTo>
                                  <a:pt x="0" y="0"/>
                                </a:moveTo>
                                <a:lnTo>
                                  <a:pt x="5310044" y="0"/>
                                </a:lnTo>
                              </a:path>
                              <a:path w="5310505" h="3024505">
                                <a:moveTo>
                                  <a:pt x="0" y="3024504"/>
                                </a:moveTo>
                                <a:lnTo>
                                  <a:pt x="5310044" y="3024504"/>
                                </a:lnTo>
                              </a:path>
                            </a:pathLst>
                          </a:custGeom>
                          <a:ln w="6350">
                            <a:solidFill>
                              <a:srgbClr val="000000"/>
                            </a:solidFill>
                            <a:prstDash val="solid"/>
                          </a:ln>
                        </wps:spPr>
                        <wps:bodyPr wrap="square" lIns="0" tIns="0" rIns="0" bIns="0" rtlCol="0">
                          <a:prstTxWarp prst="textNoShape">
                            <a:avLst/>
                          </a:prstTxWarp>
                          <a:noAutofit/>
                        </wps:bodyPr>
                      </wps:wsp>
                      <wps:wsp>
                        <wps:cNvPr id="726" name="Textbox 726"/>
                        <wps:cNvSpPr txBox="1"/>
                        <wps:spPr>
                          <a:xfrm>
                            <a:off x="2960242" y="528484"/>
                            <a:ext cx="101600" cy="90170"/>
                          </a:xfrm>
                          <a:prstGeom prst="rect">
                            <a:avLst/>
                          </a:prstGeom>
                        </wps:spPr>
                        <wps:txbx>
                          <w:txbxContent>
                            <w:p w14:paraId="5C214F2E" w14:textId="77777777" w:rsidR="00AF1BF6" w:rsidRDefault="00000000">
                              <w:pPr>
                                <w:spacing w:line="141" w:lineRule="exact"/>
                                <w:rPr>
                                  <w:sz w:val="14"/>
                                </w:rPr>
                              </w:pPr>
                              <w:r>
                                <w:rPr>
                                  <w:spacing w:val="-10"/>
                                  <w:sz w:val="14"/>
                                </w:rPr>
                                <w:t>快</w:t>
                              </w:r>
                            </w:p>
                          </w:txbxContent>
                        </wps:txbx>
                        <wps:bodyPr wrap="square" lIns="0" tIns="0" rIns="0" bIns="0" rtlCol="0">
                          <a:noAutofit/>
                        </wps:bodyPr>
                      </wps:wsp>
                      <wps:wsp>
                        <wps:cNvPr id="727" name="Textbox 727"/>
                        <wps:cNvSpPr txBox="1"/>
                        <wps:spPr>
                          <a:xfrm>
                            <a:off x="2193815" y="1261334"/>
                            <a:ext cx="852169" cy="90170"/>
                          </a:xfrm>
                          <a:prstGeom prst="rect">
                            <a:avLst/>
                          </a:prstGeom>
                        </wps:spPr>
                        <wps:txbx>
                          <w:txbxContent>
                            <w:p w14:paraId="3D32C8F3" w14:textId="77777777" w:rsidR="00AF1BF6" w:rsidRDefault="00000000">
                              <w:pPr>
                                <w:spacing w:line="141" w:lineRule="exact"/>
                                <w:rPr>
                                  <w:sz w:val="14"/>
                                </w:rPr>
                              </w:pPr>
                              <w:r>
                                <w:rPr>
                                  <w:spacing w:val="-4"/>
                                  <w:sz w:val="14"/>
                                </w:rPr>
                                <w:t>寄存器（CPU中使用</w:t>
                              </w:r>
                              <w:r>
                                <w:rPr>
                                  <w:spacing w:val="-10"/>
                                  <w:sz w:val="14"/>
                                </w:rPr>
                                <w:t>）</w:t>
                              </w:r>
                            </w:p>
                          </w:txbxContent>
                        </wps:txbx>
                        <wps:bodyPr wrap="square" lIns="0" tIns="0" rIns="0" bIns="0" rtlCol="0">
                          <a:noAutofit/>
                        </wps:bodyPr>
                      </wps:wsp>
                      <wps:wsp>
                        <wps:cNvPr id="728" name="Textbox 728"/>
                        <wps:cNvSpPr txBox="1"/>
                        <wps:spPr>
                          <a:xfrm>
                            <a:off x="2042569" y="1728701"/>
                            <a:ext cx="1116965" cy="197485"/>
                          </a:xfrm>
                          <a:prstGeom prst="rect">
                            <a:avLst/>
                          </a:prstGeom>
                        </wps:spPr>
                        <wps:txbx>
                          <w:txbxContent>
                            <w:p w14:paraId="0BC1AD2A" w14:textId="77777777" w:rsidR="00AF1BF6" w:rsidRDefault="00000000">
                              <w:pPr>
                                <w:spacing w:line="154" w:lineRule="exact"/>
                                <w:rPr>
                                  <w:sz w:val="14"/>
                                </w:rPr>
                              </w:pPr>
                              <w:r>
                                <w:rPr>
                                  <w:spacing w:val="-5"/>
                                  <w:sz w:val="14"/>
                                </w:rPr>
                                <w:t>高速缓冲存储器</w:t>
                              </w:r>
                            </w:p>
                            <w:p w14:paraId="201CD9FC" w14:textId="77777777" w:rsidR="00AF1BF6" w:rsidRDefault="00000000">
                              <w:pPr>
                                <w:spacing w:line="156" w:lineRule="exact"/>
                                <w:rPr>
                                  <w:sz w:val="14"/>
                                </w:rPr>
                              </w:pPr>
                              <w:r>
                                <w:rPr>
                                  <w:spacing w:val="-4"/>
                                  <w:sz w:val="14"/>
                                </w:rPr>
                                <w:t>（CPU中的数据缓存的地方</w:t>
                              </w:r>
                              <w:r>
                                <w:rPr>
                                  <w:spacing w:val="-10"/>
                                  <w:sz w:val="14"/>
                                </w:rPr>
                                <w:t>）</w:t>
                              </w:r>
                            </w:p>
                          </w:txbxContent>
                        </wps:txbx>
                        <wps:bodyPr wrap="square" lIns="0" tIns="0" rIns="0" bIns="0" rtlCol="0">
                          <a:noAutofit/>
                        </wps:bodyPr>
                      </wps:wsp>
                      <wps:wsp>
                        <wps:cNvPr id="729" name="Textbox 729"/>
                        <wps:cNvSpPr txBox="1"/>
                        <wps:spPr>
                          <a:xfrm>
                            <a:off x="2042569" y="2281976"/>
                            <a:ext cx="727710" cy="90170"/>
                          </a:xfrm>
                          <a:prstGeom prst="rect">
                            <a:avLst/>
                          </a:prstGeom>
                        </wps:spPr>
                        <wps:txbx>
                          <w:txbxContent>
                            <w:p w14:paraId="65442433" w14:textId="77777777" w:rsidR="00AF1BF6" w:rsidRDefault="00000000">
                              <w:pPr>
                                <w:spacing w:line="141" w:lineRule="exact"/>
                                <w:rPr>
                                  <w:rFonts w:ascii="微软雅黑" w:eastAsia="微软雅黑"/>
                                  <w:b/>
                                  <w:sz w:val="14"/>
                                </w:rPr>
                              </w:pPr>
                              <w:r>
                                <w:rPr>
                                  <w:rFonts w:ascii="微软雅黑" w:eastAsia="微软雅黑"/>
                                  <w:b/>
                                  <w:color w:val="FFFFFF"/>
                                  <w:spacing w:val="-2"/>
                                  <w:sz w:val="14"/>
                                </w:rPr>
                                <w:t>主存储器（内存</w:t>
                              </w:r>
                              <w:r>
                                <w:rPr>
                                  <w:rFonts w:ascii="微软雅黑" w:eastAsia="微软雅黑"/>
                                  <w:b/>
                                  <w:color w:val="FFFFFF"/>
                                  <w:spacing w:val="-10"/>
                                  <w:sz w:val="14"/>
                                </w:rPr>
                                <w:t>）</w:t>
                              </w:r>
                            </w:p>
                          </w:txbxContent>
                        </wps:txbx>
                        <wps:bodyPr wrap="square" lIns="0" tIns="0" rIns="0" bIns="0" rtlCol="0">
                          <a:noAutofit/>
                        </wps:bodyPr>
                      </wps:wsp>
                      <wps:wsp>
                        <wps:cNvPr id="730" name="Textbox 730"/>
                        <wps:cNvSpPr txBox="1"/>
                        <wps:spPr>
                          <a:xfrm>
                            <a:off x="3943463" y="2286808"/>
                            <a:ext cx="101600" cy="90170"/>
                          </a:xfrm>
                          <a:prstGeom prst="rect">
                            <a:avLst/>
                          </a:prstGeom>
                        </wps:spPr>
                        <wps:txbx>
                          <w:txbxContent>
                            <w:p w14:paraId="2F065041" w14:textId="77777777" w:rsidR="00AF1BF6" w:rsidRDefault="00000000">
                              <w:pPr>
                                <w:spacing w:line="141" w:lineRule="exact"/>
                                <w:rPr>
                                  <w:sz w:val="14"/>
                                </w:rPr>
                              </w:pPr>
                              <w:r>
                                <w:rPr>
                                  <w:spacing w:val="-10"/>
                                  <w:sz w:val="14"/>
                                </w:rPr>
                                <w:t>慢</w:t>
                              </w:r>
                            </w:p>
                          </w:txbxContent>
                        </wps:txbx>
                        <wps:bodyPr wrap="square" lIns="0" tIns="0" rIns="0" bIns="0" rtlCol="0">
                          <a:noAutofit/>
                        </wps:bodyPr>
                      </wps:wsp>
                      <wps:wsp>
                        <wps:cNvPr id="731" name="Textbox 731"/>
                        <wps:cNvSpPr txBox="1"/>
                        <wps:spPr>
                          <a:xfrm>
                            <a:off x="1049334" y="2171749"/>
                            <a:ext cx="264160" cy="154940"/>
                          </a:xfrm>
                          <a:prstGeom prst="rect">
                            <a:avLst/>
                          </a:prstGeom>
                          <a:solidFill>
                            <a:srgbClr val="FFFFFF"/>
                          </a:solidFill>
                        </wps:spPr>
                        <wps:txbx>
                          <w:txbxContent>
                            <w:p w14:paraId="0F07753F" w14:textId="77777777" w:rsidR="00AF1BF6" w:rsidRDefault="00000000">
                              <w:pPr>
                                <w:spacing w:before="39"/>
                                <w:ind w:left="66"/>
                                <w:rPr>
                                  <w:color w:val="000000"/>
                                  <w:sz w:val="14"/>
                                </w:rPr>
                              </w:pPr>
                              <w:r>
                                <w:rPr>
                                  <w:color w:val="000000"/>
                                  <w:spacing w:val="-8"/>
                                  <w:sz w:val="14"/>
                                </w:rPr>
                                <w:t>便宜</w:t>
                              </w:r>
                            </w:p>
                          </w:txbxContent>
                        </wps:txbx>
                        <wps:bodyPr wrap="square" lIns="0" tIns="0" rIns="0" bIns="0" rtlCol="0">
                          <a:noAutofit/>
                        </wps:bodyPr>
                      </wps:wsp>
                      <wps:wsp>
                        <wps:cNvPr id="732" name="Textbox 732"/>
                        <wps:cNvSpPr txBox="1"/>
                        <wps:spPr>
                          <a:xfrm>
                            <a:off x="2051143" y="488367"/>
                            <a:ext cx="264160" cy="154940"/>
                          </a:xfrm>
                          <a:prstGeom prst="rect">
                            <a:avLst/>
                          </a:prstGeom>
                          <a:solidFill>
                            <a:srgbClr val="FFFFFF"/>
                          </a:solidFill>
                        </wps:spPr>
                        <wps:txbx>
                          <w:txbxContent>
                            <w:p w14:paraId="53E4FC07" w14:textId="77777777" w:rsidR="00AF1BF6" w:rsidRDefault="00000000">
                              <w:pPr>
                                <w:spacing w:before="39"/>
                                <w:ind w:left="66"/>
                                <w:rPr>
                                  <w:color w:val="000000"/>
                                  <w:sz w:val="14"/>
                                </w:rPr>
                              </w:pPr>
                              <w:r>
                                <w:rPr>
                                  <w:color w:val="000000"/>
                                  <w:spacing w:val="-8"/>
                                  <w:sz w:val="14"/>
                                </w:rPr>
                                <w:t>昂贵</w:t>
                              </w:r>
                            </w:p>
                          </w:txbxContent>
                        </wps:txbx>
                        <wps:bodyPr wrap="square" lIns="0" tIns="0" rIns="0" bIns="0" rtlCol="0">
                          <a:noAutofit/>
                        </wps:bodyPr>
                      </wps:wsp>
                    </wpg:wgp>
                  </a:graphicData>
                </a:graphic>
              </wp:inline>
            </w:drawing>
          </mc:Choice>
          <mc:Fallback>
            <w:pict>
              <v:group w14:anchorId="7294C1E9" id="Group 703" o:spid="_x0000_s1537" style="width:418.15pt;height:238.65pt;mso-position-horizontal-relative:char;mso-position-vertical-relative:line" coordsize="53105,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Jm6rwVAAARoUlEQVT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">
                <v:shape id="Image 704" o:spid="_x0000_s1538" type="#_x0000_t75" style="position:absolute;left:83;top:1079;width:52953;height:29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">
                  <v:imagedata r:id="rId41" o:title=""/>
                </v:shape>
                <v:shape id="Graphic 705" o:spid="_x0000_s1539" style="position:absolute;left:13578;top:4683;width:24518;height:20955;visibility:visible;mso-wrap-style:square;v-text-anchor:top" coordsize="2451735,209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" path="m2451271,2095463l,2095463,1225635,,2451271,2095463xe" fillcolor="#5b9bd5" stroked="f">
                  <v:path arrowok="t"/>
                </v:shape>
                <v:shape id="Graphic 706" o:spid="_x0000_s1540" style="position:absolute;left:13578;top:4683;width:24518;height:20955;visibility:visible;mso-wrap-style:square;v-text-anchor:top" coordsize="2451735,209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" path="m,2095463l1225635,,2451271,2095463,,2095463xe" filled="f" strokecolor="#223e59" strokeweight=".15436mm">
                  <v:path arrowok="t"/>
                </v:shape>
                <v:shape id="Graphic 707" o:spid="_x0000_s1541" style="position:absolute;left:15999;top:4683;width:19596;height:16770;visibility:visible;mso-wrap-style:square;v-text-anchor:top" coordsize="1959610,16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" path="m1959503,1676945l,1676945,979751,r979752,1676945xe" fillcolor="#ffc000" stroked="f">
                  <v:path arrowok="t"/>
                </v:shape>
                <v:shape id="Graphic 708" o:spid="_x0000_s1542" style="position:absolute;left:15999;top:4683;width:19596;height:16770;visibility:visible;mso-wrap-style:square;v-text-anchor:top" coordsize="1959610,16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" path="m,1676945l979751,r979752,1676945l,1676945xe" filled="f" strokecolor="#6c4f00" strokeweight=".15436mm">
                  <v:path arrowok="t"/>
                </v:shape>
                <v:shape id="Graphic 709" o:spid="_x0000_s1543" style="position:absolute;left:20028;top:4683;width:11633;height:9957;visibility:visible;mso-wrap-style:square;v-text-anchor:top" coordsize="1163320,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" path="m1163219,995057l,995057,581609,r581610,995057xe" fillcolor="#ed7d31" stroked="f">
                  <v:path arrowok="t"/>
                </v:shape>
                <v:shape id="Graphic 710" o:spid="_x0000_s1544" style="position:absolute;left:20028;top:4683;width:11633;height:9957;visibility:visible;mso-wrap-style:square;v-text-anchor:top" coordsize="1163320,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" path="m,995057l581609,r581610,995057l,995057xe" filled="f" strokecolor="#64310f" strokeweight=".15436mm">
                  <v:path arrowok="t"/>
                </v:shape>
                <v:shape id="Graphic 711" o:spid="_x0000_s1545" style="position:absolute;left:21540;top:12259;width:8573;height:1492;visibility:visible;mso-wrap-style:square;v-text-anchor:top" coordsize="85725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" path="m856879,148927l,148927,,,856879,r,148927xe" fillcolor="#f4b183" stroked="f">
                  <v:path arrowok="t"/>
                </v:shape>
                <v:shape id="Graphic 712" o:spid="_x0000_s1546" style="position:absolute;left:21540;top:12259;width:8573;height:1492;visibility:visible;mso-wrap-style:square;v-text-anchor:top" coordsize="85725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" path="m,l856879,r,148927l,148927,,xe" filled="f" strokecolor="#f4b183" strokeweight=".15511mm">
                  <v:path arrowok="t"/>
                </v:shape>
                <v:shape id="Graphic 713" o:spid="_x0000_s1547" style="position:absolute;left:20028;top:16932;width:11633;height:2578;visibility:visible;mso-wrap-style:square;v-text-anchor:top" coordsize="1163320,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" path="m1163219,257237l,257237,,,1163219,r,257237xe" fillcolor="#ffd966" stroked="f">
                  <v:path arrowok="t"/>
                </v:shape>
                <v:shape id="Graphic 714" o:spid="_x0000_s1548" style="position:absolute;left:20028;top:16932;width:11633;height:2578;visibility:visible;mso-wrap-style:square;v-text-anchor:top" coordsize="1163320,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" path="m,l1163219,r,257237l,257237,,xe" filled="f" strokecolor="#f4b183" strokeweight=".15508mm">
                  <v:path arrowok="t"/>
                </v:shape>
                <v:shape id="Graphic 715" o:spid="_x0000_s1549" style="position:absolute;left:20028;top:22465;width:11633;height:1492;visibility:visible;mso-wrap-style:square;v-text-anchor:top" coordsize="116332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" path="m1163219,148927l,148927,,,1163219,r,148927xe" fillcolor="#2e75b6" stroked="f">
                  <v:path arrowok="t"/>
                </v:shape>
                <v:shape id="Graphic 716" o:spid="_x0000_s1550" style="position:absolute;left:20028;top:22465;width:11633;height:1492;visibility:visible;mso-wrap-style:square;v-text-anchor:top" coordsize="116332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" path="m,l1163219,r,148927l,148927,,xe" filled="f" strokecolor="#2e75b6" strokeweight=".15514mm">
                  <v:path arrowok="t"/>
                </v:shape>
                <v:shape id="Graphic 717" o:spid="_x0000_s1551" style="position:absolute;left:12632;top:5039;width:12154;height:19710;visibility:visible;mso-wrap-style:square;v-text-anchor:top" coordsize="1215390,197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" path="m,1970855l1215072,e" filled="f" strokecolor="#5b9bd5" strokeweight=".46131mm">
                  <v:path arrowok="t"/>
                </v:shape>
                <v:shape id="Graphic 718" o:spid="_x0000_s1552" style="position:absolute;left:24529;top:4683;width:476;height:565;visibility:visible;mso-wrap-style:square;v-text-anchor:top" coordsize="4762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" path="m47351,l,29335,42115,55963,47351,xe" fillcolor="#5b9bd5" stroked="f">
                  <v:path arrowok="t"/>
                </v:shape>
                <v:shape id="Graphic 719" o:spid="_x0000_s1553" style="position:absolute;left:27001;top:5038;width:12268;height:19710;visibility:visible;mso-wrap-style:square;v-text-anchor:top" coordsize="1226820,197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" path="m1226276,1970947l,e" filled="f" strokecolor="#5b9bd5" strokeweight=".46133mm">
                  <v:path arrowok="t"/>
                </v:shape>
                <v:shape id="Graphic 720" o:spid="_x0000_s1554" style="position:absolute;left:26781;top:4683;width:476;height:565;visibility:visible;mso-wrap-style:square;v-text-anchor:top" coordsize="4762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" path="m,l47470,29138,5463,55941,,xe" fillcolor="#5b9bd5" stroked="f">
                  <v:path arrowok="t"/>
                </v:shape>
                <v:shape id="Graphic 721" o:spid="_x0000_s1555" style="position:absolute;left:29205;top:4930;width:1695;height:1492;visibility:visible;mso-wrap-style:square;v-text-anchor:top" coordsize="16954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" path="m169342,148927l,148927,,,169342,r,148927xe" stroked="f">
                  <v:path arrowok="t"/>
                </v:shape>
                <v:shape id="Graphic 722" o:spid="_x0000_s1556" style="position:absolute;left:29205;top:4930;width:1695;height:1492;visibility:visible;mso-wrap-style:square;v-text-anchor:top" coordsize="16954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" path="m,l169342,r,148927l,148927,,xe" filled="f" strokecolor="white" strokeweight=".15433mm">
                  <v:path arrowok="t"/>
                </v:shape>
                <v:shape id="Graphic 723" o:spid="_x0000_s1557" style="position:absolute;left:39037;top:22513;width:1695;height:1493;visibility:visible;mso-wrap-style:square;v-text-anchor:top" coordsize="16954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" path="m169342,148927l,148927,,,169342,r,148927xe" stroked="f">
                  <v:path arrowok="t"/>
                </v:shape>
                <v:shape id="Graphic 724" o:spid="_x0000_s1558" style="position:absolute;left:39037;top:22513;width:1695;height:1493;visibility:visible;mso-wrap-style:square;v-text-anchor:top" coordsize="16954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" path="m,l169342,r,148927l,148927,,xe" filled="f" strokecolor="white" strokeweight=".15433mm">
                  <v:path arrowok="t"/>
                </v:shape>
                <v:shape id="Graphic 725" o:spid="_x0000_s1559" style="position:absolute;top:31;width:53105;height:30245;visibility:visible;mso-wrap-style:square;v-text-anchor:top" coordsize="5310505,302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" path="m3175,3175r,3018154em5306869,3175r,3018154em,l5310044,em,3024504r5310044,e" filled="f" strokeweight=".5pt">
                  <v:path arrowok="t"/>
                </v:shape>
                <v:shape id="Textbox 726" o:spid="_x0000_s1560" type="#_x0000_t202" style="position:absolute;left:29602;top:5284;width:1016;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" filled="f" stroked="f">
                  <v:textbox inset="0,0,0,0">
                    <w:txbxContent>
                      <w:p w14:paraId="5C214F2E" w14:textId="77777777" w:rsidR="00AF1BF6" w:rsidRDefault="00000000">
                        <w:pPr>
                          <w:spacing w:line="141" w:lineRule="exact"/>
                          <w:rPr>
                            <w:sz w:val="14"/>
                          </w:rPr>
                        </w:pPr>
                        <w:r>
                          <w:rPr>
                            <w:spacing w:val="-10"/>
                            <w:sz w:val="14"/>
                          </w:rPr>
                          <w:t>快</w:t>
                        </w:r>
                      </w:p>
                    </w:txbxContent>
                  </v:textbox>
                </v:shape>
                <v:shape id="Textbox 727" o:spid="_x0000_s1561" type="#_x0000_t202" style="position:absolute;left:21938;top:12613;width:8521;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cD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zBdzOxCMg8ysAAAD//wMAUEsBAi0AFAAGAAgAAAAhANvh9svuAAAAhQEAABMAAAAAAAAA&#10;AAAAAAAAAAAAAFtDb250ZW50X1R5cGVzXS54bWxQSwECLQAUAAYACAAAACEAWvQsW78AAAAVAQAA&#10;CwAAAAAAAAAAAAAAAAAfAQAAX3JlbHMvLnJlbHNQSwECLQAUAAYACAAAACEAE8lXA8YAAADcAAAA&#10;DwAAAAAAAAAAAAAAAAAHAgAAZHJzL2Rvd25yZXYueG1sUEsFBgAAAAADAAMAtwAAAPoCAAAAAA==&#10;" filled="f" stroked="f">
                  <v:textbox inset="0,0,0,0">
                    <w:txbxContent>
                      <w:p w14:paraId="3D32C8F3" w14:textId="77777777" w:rsidR="00AF1BF6" w:rsidRDefault="00000000">
                        <w:pPr>
                          <w:spacing w:line="141" w:lineRule="exact"/>
                          <w:rPr>
                            <w:sz w:val="14"/>
                          </w:rPr>
                        </w:pPr>
                        <w:r>
                          <w:rPr>
                            <w:spacing w:val="-4"/>
                            <w:sz w:val="14"/>
                          </w:rPr>
                          <w:t>寄存器（CPU中使用</w:t>
                        </w:r>
                        <w:r>
                          <w:rPr>
                            <w:spacing w:val="-10"/>
                            <w:sz w:val="14"/>
                          </w:rPr>
                          <w:t>）</w:t>
                        </w:r>
                      </w:p>
                    </w:txbxContent>
                  </v:textbox>
                </v:shape>
                <v:shape id="Textbox 728" o:spid="_x0000_s1562" type="#_x0000_t202" style="position:absolute;left:20425;top:17287;width:1117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" filled="f" stroked="f">
                  <v:textbox inset="0,0,0,0">
                    <w:txbxContent>
                      <w:p w14:paraId="0BC1AD2A" w14:textId="77777777" w:rsidR="00AF1BF6" w:rsidRDefault="00000000">
                        <w:pPr>
                          <w:spacing w:line="154" w:lineRule="exact"/>
                          <w:rPr>
                            <w:sz w:val="14"/>
                          </w:rPr>
                        </w:pPr>
                        <w:r>
                          <w:rPr>
                            <w:spacing w:val="-5"/>
                            <w:sz w:val="14"/>
                          </w:rPr>
                          <w:t>高速缓冲存储器</w:t>
                        </w:r>
                      </w:p>
                      <w:p w14:paraId="201CD9FC" w14:textId="77777777" w:rsidR="00AF1BF6" w:rsidRDefault="00000000">
                        <w:pPr>
                          <w:spacing w:line="156" w:lineRule="exact"/>
                          <w:rPr>
                            <w:sz w:val="14"/>
                          </w:rPr>
                        </w:pPr>
                        <w:r>
                          <w:rPr>
                            <w:spacing w:val="-4"/>
                            <w:sz w:val="14"/>
                          </w:rPr>
                          <w:t>（CPU中的数据缓存的地方</w:t>
                        </w:r>
                        <w:r>
                          <w:rPr>
                            <w:spacing w:val="-10"/>
                            <w:sz w:val="14"/>
                          </w:rPr>
                          <w:t>）</w:t>
                        </w:r>
                      </w:p>
                    </w:txbxContent>
                  </v:textbox>
                </v:shape>
                <v:shape id="Textbox 729" o:spid="_x0000_s1563" type="#_x0000_t202" style="position:absolute;left:20425;top:22819;width:7277;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65442433" w14:textId="77777777" w:rsidR="00AF1BF6" w:rsidRDefault="00000000">
                        <w:pPr>
                          <w:spacing w:line="141" w:lineRule="exact"/>
                          <w:rPr>
                            <w:rFonts w:ascii="微软雅黑" w:eastAsia="微软雅黑"/>
                            <w:b/>
                            <w:sz w:val="14"/>
                          </w:rPr>
                        </w:pPr>
                        <w:r>
                          <w:rPr>
                            <w:rFonts w:ascii="微软雅黑" w:eastAsia="微软雅黑"/>
                            <w:b/>
                            <w:color w:val="FFFFFF"/>
                            <w:spacing w:val="-2"/>
                            <w:sz w:val="14"/>
                          </w:rPr>
                          <w:t>主存储器（内存</w:t>
                        </w:r>
                        <w:r>
                          <w:rPr>
                            <w:rFonts w:ascii="微软雅黑" w:eastAsia="微软雅黑"/>
                            <w:b/>
                            <w:color w:val="FFFFFF"/>
                            <w:spacing w:val="-10"/>
                            <w:sz w:val="14"/>
                          </w:rPr>
                          <w:t>）</w:t>
                        </w:r>
                      </w:p>
                    </w:txbxContent>
                  </v:textbox>
                </v:shape>
                <v:shape id="Textbox 730" o:spid="_x0000_s1564" type="#_x0000_t202" style="position:absolute;left:39434;top:22868;width:1016;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qwgAAANwAAAAPAAAAZHJzL2Rvd25yZXYueG1sRE/Pa8Iw&#10;FL4P/B/CE3abqQp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AZ+VmqwgAAANwAAAAPAAAA&#10;AAAAAAAAAAAAAAcCAABkcnMvZG93bnJldi54bWxQSwUGAAAAAAMAAwC3AAAA9gIAAAAA&#10;" filled="f" stroked="f">
                  <v:textbox inset="0,0,0,0">
                    <w:txbxContent>
                      <w:p w14:paraId="2F065041" w14:textId="77777777" w:rsidR="00AF1BF6" w:rsidRDefault="00000000">
                        <w:pPr>
                          <w:spacing w:line="141" w:lineRule="exact"/>
                          <w:rPr>
                            <w:sz w:val="14"/>
                          </w:rPr>
                        </w:pPr>
                        <w:r>
                          <w:rPr>
                            <w:spacing w:val="-10"/>
                            <w:sz w:val="14"/>
                          </w:rPr>
                          <w:t>慢</w:t>
                        </w:r>
                      </w:p>
                    </w:txbxContent>
                  </v:textbox>
                </v:shape>
                <v:shape id="Textbox 731" o:spid="_x0000_s1565" type="#_x0000_t202" style="position:absolute;left:10493;top:21717;width:26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" stroked="f">
                  <v:textbox inset="0,0,0,0">
                    <w:txbxContent>
                      <w:p w14:paraId="0F07753F" w14:textId="77777777" w:rsidR="00AF1BF6" w:rsidRDefault="00000000">
                        <w:pPr>
                          <w:spacing w:before="39"/>
                          <w:ind w:left="66"/>
                          <w:rPr>
                            <w:color w:val="000000"/>
                            <w:sz w:val="14"/>
                          </w:rPr>
                        </w:pPr>
                        <w:r>
                          <w:rPr>
                            <w:color w:val="000000"/>
                            <w:spacing w:val="-8"/>
                            <w:sz w:val="14"/>
                          </w:rPr>
                          <w:t>便宜</w:t>
                        </w:r>
                      </w:p>
                    </w:txbxContent>
                  </v:textbox>
                </v:shape>
                <v:shape id="Textbox 732" o:spid="_x0000_s1566" type="#_x0000_t202" style="position:absolute;left:20511;top:4883;width:2642;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" stroked="f">
                  <v:textbox inset="0,0,0,0">
                    <w:txbxContent>
                      <w:p w14:paraId="53E4FC07" w14:textId="77777777" w:rsidR="00AF1BF6" w:rsidRDefault="00000000">
                        <w:pPr>
                          <w:spacing w:before="39"/>
                          <w:ind w:left="66"/>
                          <w:rPr>
                            <w:color w:val="000000"/>
                            <w:sz w:val="14"/>
                          </w:rPr>
                        </w:pPr>
                        <w:r>
                          <w:rPr>
                            <w:color w:val="000000"/>
                            <w:spacing w:val="-8"/>
                            <w:sz w:val="14"/>
                          </w:rPr>
                          <w:t>昂贵</w:t>
                        </w:r>
                      </w:p>
                    </w:txbxContent>
                  </v:textbox>
                </v:shape>
                <w10:anchorlock/>
              </v:group>
            </w:pict>
          </mc:Fallback>
        </mc:AlternateContent>
      </w:r>
    </w:p>
    <w:p w14:paraId="1333ABDF" w14:textId="77777777" w:rsidR="00AF1BF6" w:rsidRDefault="00000000" w:rsidP="005C7591">
      <w:pPr>
        <w:pStyle w:val="a6"/>
        <w:numPr>
          <w:ilvl w:val="0"/>
          <w:numId w:val="28"/>
        </w:numPr>
        <w:tabs>
          <w:tab w:val="left" w:pos="455"/>
        </w:tabs>
        <w:spacing w:before="202"/>
        <w:ind w:left="455" w:hanging="315"/>
        <w:rPr>
          <w:rFonts w:ascii="微软雅黑" w:eastAsia="微软雅黑"/>
          <w:b/>
          <w:sz w:val="21"/>
        </w:rPr>
      </w:pPr>
      <w:r>
        <w:rPr>
          <w:rFonts w:ascii="微软雅黑" w:eastAsia="微软雅黑"/>
          <w:b/>
          <w:spacing w:val="-2"/>
          <w:sz w:val="21"/>
        </w:rPr>
        <w:t>高速缓冲存储器</w:t>
      </w:r>
    </w:p>
    <w:p w14:paraId="40553805" w14:textId="77777777" w:rsidR="00AF1BF6" w:rsidRDefault="00000000" w:rsidP="005C7591">
      <w:pPr>
        <w:pStyle w:val="a3"/>
        <w:spacing w:before="145" w:line="410" w:lineRule="auto"/>
        <w:ind w:left="140" w:right="437" w:firstLine="420"/>
      </w:pPr>
      <w:r>
        <w:rPr>
          <w:spacing w:val="-2"/>
        </w:rPr>
        <w:t xml:space="preserve">存储数据的速度比内存快，比寄存器慢。通常容量较小，被置于 </w:t>
      </w:r>
      <w:r>
        <w:rPr>
          <w:rFonts w:ascii="Times New Roman" w:eastAsia="Times New Roman"/>
        </w:rPr>
        <w:t>CPU</w:t>
      </w:r>
      <w:r>
        <w:rPr>
          <w:rFonts w:ascii="Times New Roman" w:eastAsia="Times New Roman"/>
          <w:spacing w:val="-12"/>
        </w:rPr>
        <w:t xml:space="preserve"> </w:t>
      </w:r>
      <w:r>
        <w:t>和主存储器（内</w:t>
      </w:r>
      <w:r>
        <w:rPr>
          <w:spacing w:val="-4"/>
        </w:rPr>
        <w:t>存之间</w:t>
      </w:r>
      <w:r>
        <w:rPr>
          <w:spacing w:val="-105"/>
        </w:rPr>
        <w:t>）</w:t>
      </w:r>
      <w:r>
        <w:rPr>
          <w:spacing w:val="-4"/>
        </w:rPr>
        <w:t>。</w:t>
      </w:r>
    </w:p>
    <w:p w14:paraId="2052DF86" w14:textId="77777777" w:rsidR="00AF1BF6" w:rsidRPr="00AE5200" w:rsidRDefault="00000000" w:rsidP="00AE5200">
      <w:pPr>
        <w:pStyle w:val="a6"/>
        <w:numPr>
          <w:ilvl w:val="0"/>
          <w:numId w:val="28"/>
        </w:numPr>
        <w:tabs>
          <w:tab w:val="left" w:pos="455"/>
        </w:tabs>
        <w:spacing w:before="202"/>
        <w:ind w:left="455" w:hanging="315"/>
        <w:rPr>
          <w:rFonts w:ascii="微软雅黑" w:eastAsia="微软雅黑"/>
          <w:b/>
          <w:spacing w:val="-2"/>
          <w:sz w:val="21"/>
        </w:rPr>
      </w:pPr>
      <w:r w:rsidRPr="00AE5200">
        <w:rPr>
          <w:rFonts w:ascii="微软雅黑" w:eastAsia="微软雅黑"/>
          <w:b/>
          <w:spacing w:val="-2"/>
          <w:sz w:val="21"/>
        </w:rPr>
        <w:t>CPU 和存储器的连接</w:t>
      </w:r>
    </w:p>
    <w:p w14:paraId="2655EB00" w14:textId="77777777" w:rsidR="00AF1BF6" w:rsidRDefault="00000000">
      <w:pPr>
        <w:pStyle w:val="a3"/>
        <w:spacing w:before="144" w:line="410" w:lineRule="auto"/>
        <w:ind w:left="140" w:right="438" w:firstLine="420"/>
      </w:pPr>
      <w:r>
        <w:rPr>
          <w:rFonts w:ascii="Times New Roman" w:eastAsia="Times New Roman"/>
        </w:rPr>
        <w:t>CPU</w:t>
      </w:r>
      <w:r>
        <w:rPr>
          <w:rFonts w:ascii="Times New Roman" w:eastAsia="Times New Roman"/>
          <w:spacing w:val="-4"/>
        </w:rPr>
        <w:t xml:space="preserve"> </w:t>
      </w:r>
      <w:r>
        <w:t>与主存储器之间通常由称为总线的三组线路进行连接。他们分别是：数据总线、</w:t>
      </w:r>
      <w:r>
        <w:rPr>
          <w:spacing w:val="-2"/>
        </w:rPr>
        <w:t>地址总线、控制总线。</w:t>
      </w:r>
    </w:p>
    <w:p w14:paraId="4925383D" w14:textId="77777777" w:rsidR="00AF1BF6" w:rsidRDefault="00000000">
      <w:pPr>
        <w:pStyle w:val="a6"/>
        <w:numPr>
          <w:ilvl w:val="1"/>
          <w:numId w:val="28"/>
        </w:numPr>
        <w:tabs>
          <w:tab w:val="left" w:pos="1085"/>
        </w:tabs>
        <w:spacing w:before="2" w:line="410" w:lineRule="auto"/>
        <w:ind w:left="140" w:right="438" w:firstLine="420"/>
        <w:jc w:val="both"/>
        <w:rPr>
          <w:sz w:val="21"/>
        </w:rPr>
      </w:pPr>
      <w:r>
        <w:rPr>
          <w:spacing w:val="-3"/>
          <w:sz w:val="21"/>
        </w:rPr>
        <w:t xml:space="preserve">数据总线：由多根线组成，每根线每次传送 </w:t>
      </w:r>
      <w:r>
        <w:rPr>
          <w:rFonts w:ascii="Times New Roman" w:eastAsia="Times New Roman"/>
          <w:spacing w:val="-2"/>
          <w:sz w:val="21"/>
        </w:rPr>
        <w:t>1</w:t>
      </w:r>
      <w:r>
        <w:rPr>
          <w:rFonts w:ascii="Times New Roman" w:eastAsia="Times New Roman"/>
          <w:spacing w:val="15"/>
          <w:sz w:val="21"/>
        </w:rPr>
        <w:t xml:space="preserve"> </w:t>
      </w:r>
      <w:r>
        <w:rPr>
          <w:spacing w:val="-2"/>
          <w:sz w:val="21"/>
        </w:rPr>
        <w:t xml:space="preserve">个位的数据。线的数量取决于计算机字的大小。例如：计算机的字是 </w:t>
      </w:r>
      <w:r>
        <w:rPr>
          <w:rFonts w:ascii="Times New Roman" w:eastAsia="Times New Roman"/>
          <w:sz w:val="21"/>
        </w:rPr>
        <w:t>32</w:t>
      </w:r>
      <w:r>
        <w:rPr>
          <w:rFonts w:ascii="Times New Roman" w:eastAsia="Times New Roman"/>
          <w:spacing w:val="-13"/>
          <w:sz w:val="21"/>
        </w:rPr>
        <w:t xml:space="preserve"> </w:t>
      </w:r>
      <w:r>
        <w:rPr>
          <w:sz w:val="21"/>
        </w:rPr>
        <w:t>位（</w:t>
      </w:r>
      <w:r>
        <w:rPr>
          <w:rFonts w:ascii="Times New Roman" w:eastAsia="Times New Roman"/>
          <w:sz w:val="21"/>
        </w:rPr>
        <w:t>4</w:t>
      </w:r>
      <w:r>
        <w:rPr>
          <w:rFonts w:ascii="Times New Roman" w:eastAsia="Times New Roman"/>
          <w:spacing w:val="-13"/>
          <w:sz w:val="21"/>
        </w:rPr>
        <w:t xml:space="preserve"> </w:t>
      </w:r>
      <w:proofErr w:type="gramStart"/>
      <w:r>
        <w:rPr>
          <w:sz w:val="21"/>
        </w:rPr>
        <w:t>个</w:t>
      </w:r>
      <w:proofErr w:type="gramEnd"/>
      <w:r>
        <w:rPr>
          <w:sz w:val="21"/>
        </w:rPr>
        <w:t>字节</w:t>
      </w:r>
      <w:r>
        <w:rPr>
          <w:spacing w:val="-103"/>
          <w:sz w:val="21"/>
        </w:rPr>
        <w:t>）</w:t>
      </w:r>
      <w:r>
        <w:rPr>
          <w:spacing w:val="-5"/>
          <w:sz w:val="21"/>
        </w:rPr>
        <w:t xml:space="preserve">，那么需要 </w:t>
      </w:r>
      <w:r>
        <w:rPr>
          <w:rFonts w:ascii="Times New Roman" w:eastAsia="Times New Roman"/>
          <w:sz w:val="21"/>
        </w:rPr>
        <w:t>32</w:t>
      </w:r>
      <w:r>
        <w:rPr>
          <w:rFonts w:ascii="Times New Roman" w:eastAsia="Times New Roman"/>
          <w:spacing w:val="-1"/>
          <w:sz w:val="21"/>
        </w:rPr>
        <w:t xml:space="preserve"> </w:t>
      </w:r>
      <w:r>
        <w:rPr>
          <w:sz w:val="21"/>
        </w:rPr>
        <w:t>根线的数据总线，以便</w:t>
      </w:r>
      <w:r>
        <w:rPr>
          <w:spacing w:val="-3"/>
          <w:sz w:val="21"/>
        </w:rPr>
        <w:t xml:space="preserve">同一时刻同时传送 </w:t>
      </w:r>
      <w:r>
        <w:rPr>
          <w:rFonts w:ascii="Times New Roman" w:eastAsia="Times New Roman"/>
          <w:sz w:val="21"/>
        </w:rPr>
        <w:t xml:space="preserve">32 </w:t>
      </w:r>
      <w:r>
        <w:rPr>
          <w:sz w:val="21"/>
        </w:rPr>
        <w:t>位的数据。</w:t>
      </w:r>
    </w:p>
    <w:p w14:paraId="33EB62D0" w14:textId="77777777" w:rsidR="00AF1BF6" w:rsidRDefault="00000000">
      <w:pPr>
        <w:pStyle w:val="a6"/>
        <w:numPr>
          <w:ilvl w:val="1"/>
          <w:numId w:val="28"/>
        </w:numPr>
        <w:tabs>
          <w:tab w:val="left" w:pos="1085"/>
        </w:tabs>
        <w:spacing w:before="4" w:line="410" w:lineRule="auto"/>
        <w:ind w:left="140" w:right="228" w:firstLine="420"/>
        <w:rPr>
          <w:sz w:val="21"/>
        </w:rPr>
      </w:pPr>
      <w:r>
        <w:rPr>
          <w:spacing w:val="-2"/>
          <w:sz w:val="21"/>
        </w:rPr>
        <w:t>地址总线：允许访问存储器中的某个字的。地址总线的线数取决于存储空间的大</w:t>
      </w:r>
      <w:r>
        <w:rPr>
          <w:spacing w:val="40"/>
          <w:sz w:val="21"/>
        </w:rPr>
        <w:t xml:space="preserve"> </w:t>
      </w:r>
      <w:r>
        <w:rPr>
          <w:spacing w:val="-3"/>
          <w:sz w:val="21"/>
        </w:rPr>
        <w:t xml:space="preserve">小。例如：存储器的容量为 </w:t>
      </w:r>
      <w:r>
        <w:rPr>
          <w:rFonts w:ascii="Times New Roman" w:eastAsia="Times New Roman"/>
          <w:sz w:val="21"/>
        </w:rPr>
        <w:t xml:space="preserve">2 </w:t>
      </w:r>
      <w:r>
        <w:rPr>
          <w:spacing w:val="-17"/>
          <w:sz w:val="21"/>
        </w:rPr>
        <w:t xml:space="preserve">的 </w:t>
      </w:r>
      <w:r>
        <w:rPr>
          <w:rFonts w:ascii="Times New Roman" w:eastAsia="Times New Roman"/>
          <w:sz w:val="21"/>
        </w:rPr>
        <w:t xml:space="preserve">n </w:t>
      </w:r>
      <w:r>
        <w:rPr>
          <w:spacing w:val="-2"/>
          <w:sz w:val="21"/>
        </w:rPr>
        <w:t>次方</w:t>
      </w:r>
      <w:proofErr w:type="gramStart"/>
      <w:r>
        <w:rPr>
          <w:spacing w:val="-2"/>
          <w:sz w:val="21"/>
        </w:rPr>
        <w:t>个</w:t>
      </w:r>
      <w:proofErr w:type="gramEnd"/>
      <w:r>
        <w:rPr>
          <w:spacing w:val="-2"/>
          <w:sz w:val="21"/>
        </w:rPr>
        <w:t xml:space="preserve">字，那么地址总线一次需要传送 </w:t>
      </w:r>
      <w:r>
        <w:rPr>
          <w:rFonts w:ascii="Times New Roman" w:eastAsia="Times New Roman"/>
          <w:sz w:val="21"/>
        </w:rPr>
        <w:t xml:space="preserve">n </w:t>
      </w:r>
      <w:r>
        <w:rPr>
          <w:sz w:val="21"/>
        </w:rPr>
        <w:t>位的地址数据，</w:t>
      </w:r>
      <w:r>
        <w:rPr>
          <w:spacing w:val="-5"/>
          <w:sz w:val="21"/>
        </w:rPr>
        <w:t xml:space="preserve">因此需要 </w:t>
      </w:r>
      <w:r>
        <w:rPr>
          <w:rFonts w:ascii="Times New Roman" w:eastAsia="Times New Roman"/>
          <w:sz w:val="21"/>
        </w:rPr>
        <w:t xml:space="preserve">n </w:t>
      </w:r>
      <w:r>
        <w:rPr>
          <w:sz w:val="21"/>
        </w:rPr>
        <w:t>根线。</w:t>
      </w:r>
    </w:p>
    <w:p w14:paraId="683A998E" w14:textId="77777777" w:rsidR="00AF1BF6" w:rsidRDefault="00000000">
      <w:pPr>
        <w:pStyle w:val="a6"/>
        <w:numPr>
          <w:ilvl w:val="1"/>
          <w:numId w:val="28"/>
        </w:numPr>
        <w:tabs>
          <w:tab w:val="left" w:pos="1085"/>
        </w:tabs>
        <w:spacing w:before="3" w:line="410" w:lineRule="auto"/>
        <w:ind w:left="140" w:right="437" w:firstLine="420"/>
        <w:rPr>
          <w:sz w:val="21"/>
        </w:rPr>
      </w:pPr>
      <w:r>
        <w:rPr>
          <w:spacing w:val="-3"/>
          <w:sz w:val="21"/>
        </w:rPr>
        <w:t xml:space="preserve">控制总线：负责传送指令的。例如：如果计算机有 </w:t>
      </w:r>
      <w:r>
        <w:rPr>
          <w:rFonts w:ascii="Times New Roman" w:eastAsia="Times New Roman"/>
          <w:sz w:val="21"/>
        </w:rPr>
        <w:t>2</w:t>
      </w:r>
      <w:r>
        <w:rPr>
          <w:rFonts w:ascii="Times New Roman" w:eastAsia="Times New Roman"/>
          <w:spacing w:val="-18"/>
          <w:sz w:val="21"/>
        </w:rPr>
        <w:t xml:space="preserve"> </w:t>
      </w:r>
      <w:r>
        <w:rPr>
          <w:spacing w:val="45"/>
          <w:sz w:val="21"/>
        </w:rPr>
        <w:t>的</w:t>
      </w:r>
      <w:r>
        <w:rPr>
          <w:rFonts w:ascii="Times New Roman" w:eastAsia="Times New Roman"/>
          <w:sz w:val="21"/>
        </w:rPr>
        <w:t>m</w:t>
      </w:r>
      <w:r>
        <w:rPr>
          <w:rFonts w:ascii="Times New Roman" w:eastAsia="Times New Roman"/>
          <w:spacing w:val="-18"/>
          <w:sz w:val="21"/>
        </w:rPr>
        <w:t xml:space="preserve"> </w:t>
      </w:r>
      <w:r>
        <w:rPr>
          <w:sz w:val="21"/>
        </w:rPr>
        <w:t>次方</w:t>
      </w:r>
      <w:proofErr w:type="gramStart"/>
      <w:r>
        <w:rPr>
          <w:sz w:val="21"/>
        </w:rPr>
        <w:t>条控制</w:t>
      </w:r>
      <w:proofErr w:type="gramEnd"/>
      <w:r>
        <w:rPr>
          <w:sz w:val="21"/>
        </w:rPr>
        <w:t>命令，那么</w:t>
      </w:r>
      <w:r>
        <w:rPr>
          <w:spacing w:val="-3"/>
          <w:sz w:val="21"/>
        </w:rPr>
        <w:t xml:space="preserve">控制总线就需要有 </w:t>
      </w:r>
      <w:r>
        <w:rPr>
          <w:rFonts w:ascii="Times New Roman" w:eastAsia="Times New Roman"/>
          <w:sz w:val="21"/>
        </w:rPr>
        <w:t xml:space="preserve">m </w:t>
      </w:r>
      <w:r>
        <w:rPr>
          <w:sz w:val="21"/>
        </w:rPr>
        <w:t>根。</w:t>
      </w:r>
    </w:p>
    <w:p w14:paraId="2B21CE2E" w14:textId="77777777" w:rsidR="00AF1BF6" w:rsidRDefault="00AF1BF6">
      <w:pPr>
        <w:spacing w:line="410" w:lineRule="auto"/>
        <w:rPr>
          <w:sz w:val="21"/>
        </w:rPr>
        <w:sectPr w:rsidR="00AF1BF6">
          <w:pgSz w:w="11910" w:h="16840"/>
          <w:pgMar w:top="1700" w:right="1360" w:bottom="1380" w:left="1660" w:header="851" w:footer="1172" w:gutter="0"/>
          <w:cols w:space="720"/>
        </w:sectPr>
      </w:pPr>
    </w:p>
    <w:p w14:paraId="4AEF7C46" w14:textId="77777777" w:rsidR="00AF1BF6" w:rsidRDefault="00000000">
      <w:pPr>
        <w:pStyle w:val="a3"/>
        <w:ind w:left="140"/>
        <w:rPr>
          <w:sz w:val="20"/>
        </w:rPr>
      </w:pPr>
      <w:r>
        <w:rPr>
          <w:noProof/>
          <w:sz w:val="20"/>
        </w:rPr>
        <w:lastRenderedPageBreak/>
        <mc:AlternateContent>
          <mc:Choice Requires="wpg">
            <w:drawing>
              <wp:inline distT="0" distB="0" distL="0" distR="0" wp14:anchorId="5F608FC0" wp14:editId="167794EA">
                <wp:extent cx="5316220" cy="2934335"/>
                <wp:effectExtent l="0" t="0" r="0" b="8889"/>
                <wp:docPr id="73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6220" cy="2934335"/>
                          <a:chOff x="0" y="0"/>
                          <a:chExt cx="5316220" cy="2934335"/>
                        </a:xfrm>
                      </wpg:grpSpPr>
                      <pic:pic xmlns:pic="http://schemas.openxmlformats.org/drawingml/2006/picture">
                        <pic:nvPicPr>
                          <pic:cNvPr id="734" name="Image 734"/>
                          <pic:cNvPicPr/>
                        </pic:nvPicPr>
                        <pic:blipFill>
                          <a:blip r:embed="rId96" cstate="print"/>
                          <a:stretch>
                            <a:fillRect/>
                          </a:stretch>
                        </pic:blipFill>
                        <pic:spPr>
                          <a:xfrm>
                            <a:off x="8337" y="8296"/>
                            <a:ext cx="5300979" cy="2919688"/>
                          </a:xfrm>
                          <a:prstGeom prst="rect">
                            <a:avLst/>
                          </a:prstGeom>
                        </pic:spPr>
                      </pic:pic>
                      <wps:wsp>
                        <wps:cNvPr id="735" name="Graphic 735"/>
                        <wps:cNvSpPr/>
                        <wps:spPr>
                          <a:xfrm>
                            <a:off x="1087527" y="675153"/>
                            <a:ext cx="1287780" cy="1049655"/>
                          </a:xfrm>
                          <a:custGeom>
                            <a:avLst/>
                            <a:gdLst/>
                            <a:ahLst/>
                            <a:cxnLst/>
                            <a:rect l="l" t="t" r="r" b="b"/>
                            <a:pathLst>
                              <a:path w="1287780" h="1049655">
                                <a:moveTo>
                                  <a:pt x="1287525" y="1049454"/>
                                </a:moveTo>
                                <a:lnTo>
                                  <a:pt x="0" y="1049454"/>
                                </a:lnTo>
                                <a:lnTo>
                                  <a:pt x="0" y="0"/>
                                </a:lnTo>
                                <a:lnTo>
                                  <a:pt x="1287525" y="0"/>
                                </a:lnTo>
                                <a:lnTo>
                                  <a:pt x="1287525" y="1049454"/>
                                </a:lnTo>
                                <a:close/>
                              </a:path>
                            </a:pathLst>
                          </a:custGeom>
                          <a:solidFill>
                            <a:srgbClr val="FFE699"/>
                          </a:solidFill>
                        </wps:spPr>
                        <wps:bodyPr wrap="square" lIns="0" tIns="0" rIns="0" bIns="0" rtlCol="0">
                          <a:prstTxWarp prst="textNoShape">
                            <a:avLst/>
                          </a:prstTxWarp>
                          <a:noAutofit/>
                        </wps:bodyPr>
                      </wps:wsp>
                      <wps:wsp>
                        <wps:cNvPr id="736" name="Graphic 736"/>
                        <wps:cNvSpPr/>
                        <wps:spPr>
                          <a:xfrm>
                            <a:off x="1087527" y="675153"/>
                            <a:ext cx="1287780" cy="1049655"/>
                          </a:xfrm>
                          <a:custGeom>
                            <a:avLst/>
                            <a:gdLst/>
                            <a:ahLst/>
                            <a:cxnLst/>
                            <a:rect l="l" t="t" r="r" b="b"/>
                            <a:pathLst>
                              <a:path w="1287780" h="1049655">
                                <a:moveTo>
                                  <a:pt x="0" y="0"/>
                                </a:moveTo>
                                <a:lnTo>
                                  <a:pt x="1287525" y="0"/>
                                </a:lnTo>
                                <a:lnTo>
                                  <a:pt x="1287525" y="1049454"/>
                                </a:lnTo>
                                <a:lnTo>
                                  <a:pt x="0" y="1049454"/>
                                </a:lnTo>
                                <a:lnTo>
                                  <a:pt x="0" y="0"/>
                                </a:lnTo>
                                <a:close/>
                              </a:path>
                            </a:pathLst>
                          </a:custGeom>
                          <a:ln w="5453">
                            <a:solidFill>
                              <a:srgbClr val="DEEBF6"/>
                            </a:solidFill>
                            <a:prstDash val="solid"/>
                          </a:ln>
                        </wps:spPr>
                        <wps:bodyPr wrap="square" lIns="0" tIns="0" rIns="0" bIns="0" rtlCol="0">
                          <a:prstTxWarp prst="textNoShape">
                            <a:avLst/>
                          </a:prstTxWarp>
                          <a:noAutofit/>
                        </wps:bodyPr>
                      </wps:wsp>
                      <wps:wsp>
                        <wps:cNvPr id="737" name="Graphic 737"/>
                        <wps:cNvSpPr/>
                        <wps:spPr>
                          <a:xfrm>
                            <a:off x="1153829" y="882830"/>
                            <a:ext cx="139700" cy="272415"/>
                          </a:xfrm>
                          <a:custGeom>
                            <a:avLst/>
                            <a:gdLst/>
                            <a:ahLst/>
                            <a:cxnLst/>
                            <a:rect l="l" t="t" r="r" b="b"/>
                            <a:pathLst>
                              <a:path w="139700" h="272415">
                                <a:moveTo>
                                  <a:pt x="0" y="0"/>
                                </a:moveTo>
                                <a:lnTo>
                                  <a:pt x="139323" y="271961"/>
                                </a:lnTo>
                              </a:path>
                            </a:pathLst>
                          </a:custGeom>
                          <a:ln w="12372">
                            <a:solidFill>
                              <a:srgbClr val="5B9BD5"/>
                            </a:solidFill>
                            <a:prstDash val="solid"/>
                          </a:ln>
                        </wps:spPr>
                        <wps:bodyPr wrap="square" lIns="0" tIns="0" rIns="0" bIns="0" rtlCol="0">
                          <a:prstTxWarp prst="textNoShape">
                            <a:avLst/>
                          </a:prstTxWarp>
                          <a:noAutofit/>
                        </wps:bodyPr>
                      </wps:wsp>
                      <wps:wsp>
                        <wps:cNvPr id="738" name="Graphic 738"/>
                        <wps:cNvSpPr/>
                        <wps:spPr>
                          <a:xfrm>
                            <a:off x="1293154" y="1154795"/>
                            <a:ext cx="476884" cy="5715"/>
                          </a:xfrm>
                          <a:custGeom>
                            <a:avLst/>
                            <a:gdLst/>
                            <a:ahLst/>
                            <a:cxnLst/>
                            <a:rect l="l" t="t" r="r" b="b"/>
                            <a:pathLst>
                              <a:path w="476884" h="5715">
                                <a:moveTo>
                                  <a:pt x="0" y="5367"/>
                                </a:moveTo>
                                <a:lnTo>
                                  <a:pt x="476292" y="0"/>
                                </a:lnTo>
                              </a:path>
                            </a:pathLst>
                          </a:custGeom>
                          <a:ln w="12167">
                            <a:solidFill>
                              <a:srgbClr val="5B9BD5"/>
                            </a:solidFill>
                            <a:prstDash val="solid"/>
                          </a:ln>
                        </wps:spPr>
                        <wps:bodyPr wrap="square" lIns="0" tIns="0" rIns="0" bIns="0" rtlCol="0">
                          <a:prstTxWarp prst="textNoShape">
                            <a:avLst/>
                          </a:prstTxWarp>
                          <a:noAutofit/>
                        </wps:bodyPr>
                      </wps:wsp>
                      <wps:wsp>
                        <wps:cNvPr id="739" name="Graphic 739"/>
                        <wps:cNvSpPr/>
                        <wps:spPr>
                          <a:xfrm>
                            <a:off x="1769453" y="857784"/>
                            <a:ext cx="104139" cy="297180"/>
                          </a:xfrm>
                          <a:custGeom>
                            <a:avLst/>
                            <a:gdLst/>
                            <a:ahLst/>
                            <a:cxnLst/>
                            <a:rect l="l" t="t" r="r" b="b"/>
                            <a:pathLst>
                              <a:path w="104139" h="297180">
                                <a:moveTo>
                                  <a:pt x="0" y="297011"/>
                                </a:moveTo>
                                <a:lnTo>
                                  <a:pt x="103682" y="0"/>
                                </a:lnTo>
                              </a:path>
                            </a:pathLst>
                          </a:custGeom>
                          <a:ln w="12397">
                            <a:solidFill>
                              <a:srgbClr val="5B9BD5"/>
                            </a:solidFill>
                            <a:prstDash val="solid"/>
                          </a:ln>
                        </wps:spPr>
                        <wps:bodyPr wrap="square" lIns="0" tIns="0" rIns="0" bIns="0" rtlCol="0">
                          <a:prstTxWarp prst="textNoShape">
                            <a:avLst/>
                          </a:prstTxWarp>
                          <a:noAutofit/>
                        </wps:bodyPr>
                      </wps:wsp>
                      <wps:wsp>
                        <wps:cNvPr id="740" name="Graphic 740"/>
                        <wps:cNvSpPr/>
                        <wps:spPr>
                          <a:xfrm>
                            <a:off x="1153829" y="893565"/>
                            <a:ext cx="181610" cy="1270"/>
                          </a:xfrm>
                          <a:custGeom>
                            <a:avLst/>
                            <a:gdLst/>
                            <a:ahLst/>
                            <a:cxnLst/>
                            <a:rect l="l" t="t" r="r" b="b"/>
                            <a:pathLst>
                              <a:path w="181610">
                                <a:moveTo>
                                  <a:pt x="0" y="0"/>
                                </a:moveTo>
                                <a:lnTo>
                                  <a:pt x="181445" y="0"/>
                                </a:lnTo>
                              </a:path>
                            </a:pathLst>
                          </a:custGeom>
                          <a:ln w="12167">
                            <a:solidFill>
                              <a:srgbClr val="5B9BD5"/>
                            </a:solidFill>
                            <a:prstDash val="solid"/>
                          </a:ln>
                        </wps:spPr>
                        <wps:bodyPr wrap="square" lIns="0" tIns="0" rIns="0" bIns="0" rtlCol="0">
                          <a:prstTxWarp prst="textNoShape">
                            <a:avLst/>
                          </a:prstTxWarp>
                          <a:noAutofit/>
                        </wps:bodyPr>
                      </wps:wsp>
                      <wps:wsp>
                        <wps:cNvPr id="741" name="Graphic 741"/>
                        <wps:cNvSpPr/>
                        <wps:spPr>
                          <a:xfrm>
                            <a:off x="1707891" y="866726"/>
                            <a:ext cx="165735" cy="1270"/>
                          </a:xfrm>
                          <a:custGeom>
                            <a:avLst/>
                            <a:gdLst/>
                            <a:ahLst/>
                            <a:cxnLst/>
                            <a:rect l="l" t="t" r="r" b="b"/>
                            <a:pathLst>
                              <a:path w="165735">
                                <a:moveTo>
                                  <a:pt x="0" y="0"/>
                                </a:moveTo>
                                <a:lnTo>
                                  <a:pt x="165244" y="0"/>
                                </a:lnTo>
                              </a:path>
                            </a:pathLst>
                          </a:custGeom>
                          <a:ln w="12167">
                            <a:solidFill>
                              <a:srgbClr val="5B9BD5"/>
                            </a:solidFill>
                            <a:prstDash val="solid"/>
                          </a:ln>
                        </wps:spPr>
                        <wps:bodyPr wrap="square" lIns="0" tIns="0" rIns="0" bIns="0" rtlCol="0">
                          <a:prstTxWarp prst="textNoShape">
                            <a:avLst/>
                          </a:prstTxWarp>
                          <a:noAutofit/>
                        </wps:bodyPr>
                      </wps:wsp>
                      <wps:wsp>
                        <wps:cNvPr id="742" name="Graphic 742"/>
                        <wps:cNvSpPr/>
                        <wps:spPr>
                          <a:xfrm>
                            <a:off x="1623647" y="875674"/>
                            <a:ext cx="84455" cy="130810"/>
                          </a:xfrm>
                          <a:custGeom>
                            <a:avLst/>
                            <a:gdLst/>
                            <a:ahLst/>
                            <a:cxnLst/>
                            <a:rect l="l" t="t" r="r" b="b"/>
                            <a:pathLst>
                              <a:path w="84455" h="130810">
                                <a:moveTo>
                                  <a:pt x="0" y="130613"/>
                                </a:moveTo>
                                <a:lnTo>
                                  <a:pt x="84242" y="0"/>
                                </a:lnTo>
                              </a:path>
                            </a:pathLst>
                          </a:custGeom>
                          <a:ln w="12349">
                            <a:solidFill>
                              <a:srgbClr val="5B9BD5"/>
                            </a:solidFill>
                            <a:prstDash val="solid"/>
                          </a:ln>
                        </wps:spPr>
                        <wps:bodyPr wrap="square" lIns="0" tIns="0" rIns="0" bIns="0" rtlCol="0">
                          <a:prstTxWarp prst="textNoShape">
                            <a:avLst/>
                          </a:prstTxWarp>
                          <a:noAutofit/>
                        </wps:bodyPr>
                      </wps:wsp>
                      <wps:wsp>
                        <wps:cNvPr id="743" name="Graphic 743"/>
                        <wps:cNvSpPr/>
                        <wps:spPr>
                          <a:xfrm>
                            <a:off x="1335277" y="893567"/>
                            <a:ext cx="104139" cy="125730"/>
                          </a:xfrm>
                          <a:custGeom>
                            <a:avLst/>
                            <a:gdLst/>
                            <a:ahLst/>
                            <a:cxnLst/>
                            <a:rect l="l" t="t" r="r" b="b"/>
                            <a:pathLst>
                              <a:path w="104139" h="125730">
                                <a:moveTo>
                                  <a:pt x="103682" y="125245"/>
                                </a:moveTo>
                                <a:lnTo>
                                  <a:pt x="0" y="0"/>
                                </a:lnTo>
                              </a:path>
                            </a:pathLst>
                          </a:custGeom>
                          <a:ln w="12320">
                            <a:solidFill>
                              <a:srgbClr val="5B9BD5"/>
                            </a:solidFill>
                            <a:prstDash val="solid"/>
                          </a:ln>
                        </wps:spPr>
                        <wps:bodyPr wrap="square" lIns="0" tIns="0" rIns="0" bIns="0" rtlCol="0">
                          <a:prstTxWarp prst="textNoShape">
                            <a:avLst/>
                          </a:prstTxWarp>
                          <a:noAutofit/>
                        </wps:bodyPr>
                      </wps:wsp>
                      <wps:wsp>
                        <wps:cNvPr id="744" name="Graphic 744"/>
                        <wps:cNvSpPr/>
                        <wps:spPr>
                          <a:xfrm>
                            <a:off x="1430862" y="1006287"/>
                            <a:ext cx="193040" cy="1270"/>
                          </a:xfrm>
                          <a:custGeom>
                            <a:avLst/>
                            <a:gdLst/>
                            <a:ahLst/>
                            <a:cxnLst/>
                            <a:rect l="l" t="t" r="r" b="b"/>
                            <a:pathLst>
                              <a:path w="193040">
                                <a:moveTo>
                                  <a:pt x="192785" y="0"/>
                                </a:moveTo>
                                <a:lnTo>
                                  <a:pt x="0" y="0"/>
                                </a:lnTo>
                              </a:path>
                            </a:pathLst>
                          </a:custGeom>
                          <a:ln w="12167">
                            <a:solidFill>
                              <a:srgbClr val="5B9BD5"/>
                            </a:solidFill>
                            <a:prstDash val="solid"/>
                          </a:ln>
                        </wps:spPr>
                        <wps:bodyPr wrap="square" lIns="0" tIns="0" rIns="0" bIns="0" rtlCol="0">
                          <a:prstTxWarp prst="textNoShape">
                            <a:avLst/>
                          </a:prstTxWarp>
                          <a:noAutofit/>
                        </wps:bodyPr>
                      </wps:wsp>
                      <wps:wsp>
                        <wps:cNvPr id="745" name="Graphic 745"/>
                        <wps:cNvSpPr/>
                        <wps:spPr>
                          <a:xfrm>
                            <a:off x="1430860" y="1023399"/>
                            <a:ext cx="265430" cy="116839"/>
                          </a:xfrm>
                          <a:custGeom>
                            <a:avLst/>
                            <a:gdLst/>
                            <a:ahLst/>
                            <a:cxnLst/>
                            <a:rect l="l" t="t" r="r" b="b"/>
                            <a:pathLst>
                              <a:path w="265430" h="116839">
                                <a:moveTo>
                                  <a:pt x="0" y="0"/>
                                </a:moveTo>
                                <a:lnTo>
                                  <a:pt x="265268" y="0"/>
                                </a:lnTo>
                                <a:lnTo>
                                  <a:pt x="265268" y="116826"/>
                                </a:lnTo>
                                <a:lnTo>
                                  <a:pt x="0" y="116826"/>
                                </a:lnTo>
                                <a:lnTo>
                                  <a:pt x="0" y="0"/>
                                </a:lnTo>
                                <a:close/>
                              </a:path>
                            </a:pathLst>
                          </a:custGeom>
                          <a:ln w="5426">
                            <a:solidFill>
                              <a:srgbClr val="FFFFFF"/>
                            </a:solidFill>
                            <a:prstDash val="solid"/>
                          </a:ln>
                        </wps:spPr>
                        <wps:bodyPr wrap="square" lIns="0" tIns="0" rIns="0" bIns="0" rtlCol="0">
                          <a:prstTxWarp prst="textNoShape">
                            <a:avLst/>
                          </a:prstTxWarp>
                          <a:noAutofit/>
                        </wps:bodyPr>
                      </wps:wsp>
                      <wps:wsp>
                        <wps:cNvPr id="746" name="Graphic 746"/>
                        <wps:cNvSpPr/>
                        <wps:spPr>
                          <a:xfrm>
                            <a:off x="1153829" y="1366048"/>
                            <a:ext cx="1172210" cy="268605"/>
                          </a:xfrm>
                          <a:custGeom>
                            <a:avLst/>
                            <a:gdLst/>
                            <a:ahLst/>
                            <a:cxnLst/>
                            <a:rect l="l" t="t" r="r" b="b"/>
                            <a:pathLst>
                              <a:path w="1172210" h="268605">
                                <a:moveTo>
                                  <a:pt x="1171995" y="268382"/>
                                </a:moveTo>
                                <a:lnTo>
                                  <a:pt x="0" y="268382"/>
                                </a:lnTo>
                                <a:lnTo>
                                  <a:pt x="0" y="0"/>
                                </a:lnTo>
                                <a:lnTo>
                                  <a:pt x="1171995" y="0"/>
                                </a:lnTo>
                                <a:lnTo>
                                  <a:pt x="1171995" y="268382"/>
                                </a:lnTo>
                                <a:close/>
                              </a:path>
                            </a:pathLst>
                          </a:custGeom>
                          <a:solidFill>
                            <a:srgbClr val="70AD47"/>
                          </a:solidFill>
                        </wps:spPr>
                        <wps:bodyPr wrap="square" lIns="0" tIns="0" rIns="0" bIns="0" rtlCol="0">
                          <a:prstTxWarp prst="textNoShape">
                            <a:avLst/>
                          </a:prstTxWarp>
                          <a:noAutofit/>
                        </wps:bodyPr>
                      </wps:wsp>
                      <wps:wsp>
                        <wps:cNvPr id="747" name="Graphic 747"/>
                        <wps:cNvSpPr/>
                        <wps:spPr>
                          <a:xfrm>
                            <a:off x="1153829" y="1366048"/>
                            <a:ext cx="1172210" cy="268605"/>
                          </a:xfrm>
                          <a:custGeom>
                            <a:avLst/>
                            <a:gdLst/>
                            <a:ahLst/>
                            <a:cxnLst/>
                            <a:rect l="l" t="t" r="r" b="b"/>
                            <a:pathLst>
                              <a:path w="1172210" h="268605">
                                <a:moveTo>
                                  <a:pt x="0" y="0"/>
                                </a:moveTo>
                                <a:lnTo>
                                  <a:pt x="1171995" y="0"/>
                                </a:lnTo>
                                <a:lnTo>
                                  <a:pt x="1171995" y="268382"/>
                                </a:lnTo>
                                <a:lnTo>
                                  <a:pt x="0" y="268382"/>
                                </a:lnTo>
                                <a:lnTo>
                                  <a:pt x="0" y="0"/>
                                </a:lnTo>
                                <a:close/>
                              </a:path>
                            </a:pathLst>
                          </a:custGeom>
                          <a:ln w="5413">
                            <a:solidFill>
                              <a:srgbClr val="2B4719"/>
                            </a:solidFill>
                            <a:prstDash val="solid"/>
                          </a:ln>
                        </wps:spPr>
                        <wps:bodyPr wrap="square" lIns="0" tIns="0" rIns="0" bIns="0" rtlCol="0">
                          <a:prstTxWarp prst="textNoShape">
                            <a:avLst/>
                          </a:prstTxWarp>
                          <a:noAutofit/>
                        </wps:bodyPr>
                      </wps:wsp>
                      <wps:wsp>
                        <wps:cNvPr id="748" name="Graphic 748"/>
                        <wps:cNvSpPr/>
                        <wps:spPr>
                          <a:xfrm>
                            <a:off x="1958511" y="804945"/>
                            <a:ext cx="358140" cy="471170"/>
                          </a:xfrm>
                          <a:custGeom>
                            <a:avLst/>
                            <a:gdLst/>
                            <a:ahLst/>
                            <a:cxnLst/>
                            <a:rect l="l" t="t" r="r" b="b"/>
                            <a:pathLst>
                              <a:path w="358140" h="471170">
                                <a:moveTo>
                                  <a:pt x="357980" y="470910"/>
                                </a:moveTo>
                                <a:lnTo>
                                  <a:pt x="0" y="470910"/>
                                </a:lnTo>
                                <a:lnTo>
                                  <a:pt x="0" y="0"/>
                                </a:lnTo>
                                <a:lnTo>
                                  <a:pt x="357980" y="0"/>
                                </a:lnTo>
                                <a:lnTo>
                                  <a:pt x="357980" y="470910"/>
                                </a:lnTo>
                                <a:close/>
                              </a:path>
                            </a:pathLst>
                          </a:custGeom>
                          <a:solidFill>
                            <a:srgbClr val="ED7D31"/>
                          </a:solidFill>
                        </wps:spPr>
                        <wps:bodyPr wrap="square" lIns="0" tIns="0" rIns="0" bIns="0" rtlCol="0">
                          <a:prstTxWarp prst="textNoShape">
                            <a:avLst/>
                          </a:prstTxWarp>
                          <a:noAutofit/>
                        </wps:bodyPr>
                      </wps:wsp>
                      <wps:wsp>
                        <wps:cNvPr id="749" name="Graphic 749"/>
                        <wps:cNvSpPr/>
                        <wps:spPr>
                          <a:xfrm>
                            <a:off x="1958511" y="804945"/>
                            <a:ext cx="358140" cy="471170"/>
                          </a:xfrm>
                          <a:custGeom>
                            <a:avLst/>
                            <a:gdLst/>
                            <a:ahLst/>
                            <a:cxnLst/>
                            <a:rect l="l" t="t" r="r" b="b"/>
                            <a:pathLst>
                              <a:path w="358140" h="471170">
                                <a:moveTo>
                                  <a:pt x="0" y="0"/>
                                </a:moveTo>
                                <a:lnTo>
                                  <a:pt x="357980" y="0"/>
                                </a:lnTo>
                                <a:lnTo>
                                  <a:pt x="357980" y="470910"/>
                                </a:lnTo>
                                <a:lnTo>
                                  <a:pt x="0" y="470910"/>
                                </a:lnTo>
                                <a:lnTo>
                                  <a:pt x="0" y="0"/>
                                </a:lnTo>
                                <a:close/>
                              </a:path>
                            </a:pathLst>
                          </a:custGeom>
                          <a:ln w="5480">
                            <a:solidFill>
                              <a:srgbClr val="64310F"/>
                            </a:solidFill>
                            <a:prstDash val="solid"/>
                          </a:ln>
                        </wps:spPr>
                        <wps:bodyPr wrap="square" lIns="0" tIns="0" rIns="0" bIns="0" rtlCol="0">
                          <a:prstTxWarp prst="textNoShape">
                            <a:avLst/>
                          </a:prstTxWarp>
                          <a:noAutofit/>
                        </wps:bodyPr>
                      </wps:wsp>
                      <wps:wsp>
                        <wps:cNvPr id="750" name="Graphic 750"/>
                        <wps:cNvSpPr/>
                        <wps:spPr>
                          <a:xfrm>
                            <a:off x="3514921" y="675153"/>
                            <a:ext cx="647700" cy="1049655"/>
                          </a:xfrm>
                          <a:custGeom>
                            <a:avLst/>
                            <a:gdLst/>
                            <a:ahLst/>
                            <a:cxnLst/>
                            <a:rect l="l" t="t" r="r" b="b"/>
                            <a:pathLst>
                              <a:path w="647700" h="1049655">
                                <a:moveTo>
                                  <a:pt x="647549" y="1049454"/>
                                </a:moveTo>
                                <a:lnTo>
                                  <a:pt x="0" y="1049454"/>
                                </a:lnTo>
                                <a:lnTo>
                                  <a:pt x="0" y="0"/>
                                </a:lnTo>
                                <a:lnTo>
                                  <a:pt x="647549" y="0"/>
                                </a:lnTo>
                                <a:lnTo>
                                  <a:pt x="647549" y="1049454"/>
                                </a:lnTo>
                                <a:close/>
                              </a:path>
                            </a:pathLst>
                          </a:custGeom>
                          <a:solidFill>
                            <a:srgbClr val="767171"/>
                          </a:solidFill>
                        </wps:spPr>
                        <wps:bodyPr wrap="square" lIns="0" tIns="0" rIns="0" bIns="0" rtlCol="0">
                          <a:prstTxWarp prst="textNoShape">
                            <a:avLst/>
                          </a:prstTxWarp>
                          <a:noAutofit/>
                        </wps:bodyPr>
                      </wps:wsp>
                      <wps:wsp>
                        <wps:cNvPr id="751" name="Graphic 751"/>
                        <wps:cNvSpPr/>
                        <wps:spPr>
                          <a:xfrm>
                            <a:off x="3514921" y="675153"/>
                            <a:ext cx="647700" cy="1049655"/>
                          </a:xfrm>
                          <a:custGeom>
                            <a:avLst/>
                            <a:gdLst/>
                            <a:ahLst/>
                            <a:cxnLst/>
                            <a:rect l="l" t="t" r="r" b="b"/>
                            <a:pathLst>
                              <a:path w="647700" h="1049655">
                                <a:moveTo>
                                  <a:pt x="0" y="0"/>
                                </a:moveTo>
                                <a:lnTo>
                                  <a:pt x="647549" y="0"/>
                                </a:lnTo>
                                <a:lnTo>
                                  <a:pt x="647549" y="1049454"/>
                                </a:lnTo>
                                <a:lnTo>
                                  <a:pt x="0" y="1049454"/>
                                </a:lnTo>
                                <a:lnTo>
                                  <a:pt x="0" y="0"/>
                                </a:lnTo>
                                <a:close/>
                              </a:path>
                            </a:pathLst>
                          </a:custGeom>
                          <a:ln w="5490">
                            <a:solidFill>
                              <a:srgbClr val="223E59"/>
                            </a:solidFill>
                            <a:prstDash val="solid"/>
                          </a:ln>
                        </wps:spPr>
                        <wps:bodyPr wrap="square" lIns="0" tIns="0" rIns="0" bIns="0" rtlCol="0">
                          <a:prstTxWarp prst="textNoShape">
                            <a:avLst/>
                          </a:prstTxWarp>
                          <a:noAutofit/>
                        </wps:bodyPr>
                      </wps:wsp>
                      <wps:wsp>
                        <wps:cNvPr id="752" name="Graphic 752"/>
                        <wps:cNvSpPr/>
                        <wps:spPr>
                          <a:xfrm>
                            <a:off x="3480841" y="452350"/>
                            <a:ext cx="393065" cy="222885"/>
                          </a:xfrm>
                          <a:custGeom>
                            <a:avLst/>
                            <a:gdLst/>
                            <a:ahLst/>
                            <a:cxnLst/>
                            <a:rect l="l" t="t" r="r" b="b"/>
                            <a:pathLst>
                              <a:path w="393065" h="222885">
                                <a:moveTo>
                                  <a:pt x="392578" y="222799"/>
                                </a:moveTo>
                                <a:lnTo>
                                  <a:pt x="0" y="222799"/>
                                </a:lnTo>
                                <a:lnTo>
                                  <a:pt x="0" y="0"/>
                                </a:lnTo>
                                <a:lnTo>
                                  <a:pt x="392578" y="0"/>
                                </a:lnTo>
                                <a:lnTo>
                                  <a:pt x="392578" y="222799"/>
                                </a:lnTo>
                                <a:close/>
                              </a:path>
                            </a:pathLst>
                          </a:custGeom>
                          <a:solidFill>
                            <a:srgbClr val="FFFFFF"/>
                          </a:solidFill>
                        </wps:spPr>
                        <wps:bodyPr wrap="square" lIns="0" tIns="0" rIns="0" bIns="0" rtlCol="0">
                          <a:prstTxWarp prst="textNoShape">
                            <a:avLst/>
                          </a:prstTxWarp>
                          <a:noAutofit/>
                        </wps:bodyPr>
                      </wps:wsp>
                      <wps:wsp>
                        <wps:cNvPr id="753" name="Graphic 753"/>
                        <wps:cNvSpPr/>
                        <wps:spPr>
                          <a:xfrm>
                            <a:off x="3480841" y="452350"/>
                            <a:ext cx="393065" cy="222885"/>
                          </a:xfrm>
                          <a:custGeom>
                            <a:avLst/>
                            <a:gdLst/>
                            <a:ahLst/>
                            <a:cxnLst/>
                            <a:rect l="l" t="t" r="r" b="b"/>
                            <a:pathLst>
                              <a:path w="393065" h="222885">
                                <a:moveTo>
                                  <a:pt x="0" y="0"/>
                                </a:moveTo>
                                <a:lnTo>
                                  <a:pt x="392578" y="0"/>
                                </a:lnTo>
                                <a:lnTo>
                                  <a:pt x="392578" y="222799"/>
                                </a:lnTo>
                                <a:lnTo>
                                  <a:pt x="0" y="222799"/>
                                </a:lnTo>
                                <a:lnTo>
                                  <a:pt x="0" y="0"/>
                                </a:lnTo>
                                <a:close/>
                              </a:path>
                            </a:pathLst>
                          </a:custGeom>
                          <a:ln w="5435">
                            <a:solidFill>
                              <a:srgbClr val="FFFFFF"/>
                            </a:solidFill>
                            <a:prstDash val="solid"/>
                          </a:ln>
                        </wps:spPr>
                        <wps:bodyPr wrap="square" lIns="0" tIns="0" rIns="0" bIns="0" rtlCol="0">
                          <a:prstTxWarp prst="textNoShape">
                            <a:avLst/>
                          </a:prstTxWarp>
                          <a:noAutofit/>
                        </wps:bodyPr>
                      </wps:wsp>
                      <wps:wsp>
                        <wps:cNvPr id="754" name="Graphic 754"/>
                        <wps:cNvSpPr/>
                        <wps:spPr>
                          <a:xfrm>
                            <a:off x="2375065" y="991590"/>
                            <a:ext cx="1140460" cy="95250"/>
                          </a:xfrm>
                          <a:custGeom>
                            <a:avLst/>
                            <a:gdLst/>
                            <a:ahLst/>
                            <a:cxnLst/>
                            <a:rect l="l" t="t" r="r" b="b"/>
                            <a:pathLst>
                              <a:path w="1140460" h="95250">
                                <a:moveTo>
                                  <a:pt x="282524" y="0"/>
                                </a:moveTo>
                                <a:lnTo>
                                  <a:pt x="0" y="0"/>
                                </a:lnTo>
                                <a:lnTo>
                                  <a:pt x="0" y="95199"/>
                                </a:lnTo>
                                <a:lnTo>
                                  <a:pt x="282524" y="95199"/>
                                </a:lnTo>
                                <a:lnTo>
                                  <a:pt x="282524" y="0"/>
                                </a:lnTo>
                                <a:close/>
                              </a:path>
                              <a:path w="1140460" h="95250">
                                <a:moveTo>
                                  <a:pt x="1139837" y="0"/>
                                </a:moveTo>
                                <a:lnTo>
                                  <a:pt x="719709" y="0"/>
                                </a:lnTo>
                                <a:lnTo>
                                  <a:pt x="719709" y="95199"/>
                                </a:lnTo>
                                <a:lnTo>
                                  <a:pt x="1139837" y="95199"/>
                                </a:lnTo>
                                <a:lnTo>
                                  <a:pt x="1139837" y="0"/>
                                </a:lnTo>
                                <a:close/>
                              </a:path>
                            </a:pathLst>
                          </a:custGeom>
                          <a:solidFill>
                            <a:srgbClr val="000000"/>
                          </a:solidFill>
                        </wps:spPr>
                        <wps:bodyPr wrap="square" lIns="0" tIns="0" rIns="0" bIns="0" rtlCol="0">
                          <a:prstTxWarp prst="textNoShape">
                            <a:avLst/>
                          </a:prstTxWarp>
                          <a:noAutofit/>
                        </wps:bodyPr>
                      </wps:wsp>
                      <wps:wsp>
                        <wps:cNvPr id="755" name="Graphic 755"/>
                        <wps:cNvSpPr/>
                        <wps:spPr>
                          <a:xfrm>
                            <a:off x="2375068" y="991581"/>
                            <a:ext cx="1140460" cy="95250"/>
                          </a:xfrm>
                          <a:custGeom>
                            <a:avLst/>
                            <a:gdLst/>
                            <a:ahLst/>
                            <a:cxnLst/>
                            <a:rect l="l" t="t" r="r" b="b"/>
                            <a:pathLst>
                              <a:path w="1140460" h="95250">
                                <a:moveTo>
                                  <a:pt x="0" y="0"/>
                                </a:moveTo>
                                <a:lnTo>
                                  <a:pt x="1139838" y="0"/>
                                </a:lnTo>
                                <a:lnTo>
                                  <a:pt x="1139838" y="95199"/>
                                </a:lnTo>
                                <a:lnTo>
                                  <a:pt x="0" y="95199"/>
                                </a:lnTo>
                                <a:lnTo>
                                  <a:pt x="0" y="0"/>
                                </a:lnTo>
                                <a:close/>
                              </a:path>
                            </a:pathLst>
                          </a:custGeom>
                          <a:ln w="5408">
                            <a:solidFill>
                              <a:srgbClr val="223E59"/>
                            </a:solidFill>
                            <a:prstDash val="solid"/>
                          </a:ln>
                        </wps:spPr>
                        <wps:bodyPr wrap="square" lIns="0" tIns="0" rIns="0" bIns="0" rtlCol="0">
                          <a:prstTxWarp prst="textNoShape">
                            <a:avLst/>
                          </a:prstTxWarp>
                          <a:noAutofit/>
                        </wps:bodyPr>
                      </wps:wsp>
                      <wps:wsp>
                        <wps:cNvPr id="756" name="Graphic 756"/>
                        <wps:cNvSpPr/>
                        <wps:spPr>
                          <a:xfrm>
                            <a:off x="2878723" y="1437213"/>
                            <a:ext cx="31115" cy="161925"/>
                          </a:xfrm>
                          <a:custGeom>
                            <a:avLst/>
                            <a:gdLst/>
                            <a:ahLst/>
                            <a:cxnLst/>
                            <a:rect l="l" t="t" r="r" b="b"/>
                            <a:pathLst>
                              <a:path w="31115" h="161925">
                                <a:moveTo>
                                  <a:pt x="0" y="161438"/>
                                </a:moveTo>
                                <a:lnTo>
                                  <a:pt x="30581" y="161438"/>
                                </a:lnTo>
                                <a:lnTo>
                                  <a:pt x="30581" y="0"/>
                                </a:lnTo>
                                <a:lnTo>
                                  <a:pt x="0" y="0"/>
                                </a:lnTo>
                                <a:lnTo>
                                  <a:pt x="0" y="161438"/>
                                </a:lnTo>
                                <a:close/>
                              </a:path>
                            </a:pathLst>
                          </a:custGeom>
                          <a:solidFill>
                            <a:srgbClr val="000000"/>
                          </a:solidFill>
                        </wps:spPr>
                        <wps:bodyPr wrap="square" lIns="0" tIns="0" rIns="0" bIns="0" rtlCol="0">
                          <a:prstTxWarp prst="textNoShape">
                            <a:avLst/>
                          </a:prstTxWarp>
                          <a:noAutofit/>
                        </wps:bodyPr>
                      </wps:wsp>
                      <wps:wsp>
                        <wps:cNvPr id="757" name="Graphic 757"/>
                        <wps:cNvSpPr/>
                        <wps:spPr>
                          <a:xfrm>
                            <a:off x="2878723" y="1357611"/>
                            <a:ext cx="31115" cy="241300"/>
                          </a:xfrm>
                          <a:custGeom>
                            <a:avLst/>
                            <a:gdLst/>
                            <a:ahLst/>
                            <a:cxnLst/>
                            <a:rect l="l" t="t" r="r" b="b"/>
                            <a:pathLst>
                              <a:path w="31115" h="241300">
                                <a:moveTo>
                                  <a:pt x="0" y="0"/>
                                </a:moveTo>
                                <a:lnTo>
                                  <a:pt x="30581" y="0"/>
                                </a:lnTo>
                                <a:lnTo>
                                  <a:pt x="30581" y="241040"/>
                                </a:lnTo>
                                <a:lnTo>
                                  <a:pt x="0" y="241040"/>
                                </a:lnTo>
                                <a:lnTo>
                                  <a:pt x="0" y="0"/>
                                </a:lnTo>
                                <a:close/>
                              </a:path>
                            </a:pathLst>
                          </a:custGeom>
                          <a:ln w="5520">
                            <a:solidFill>
                              <a:srgbClr val="223E59"/>
                            </a:solidFill>
                            <a:prstDash val="solid"/>
                          </a:ln>
                        </wps:spPr>
                        <wps:bodyPr wrap="square" lIns="0" tIns="0" rIns="0" bIns="0" rtlCol="0">
                          <a:prstTxWarp prst="textNoShape">
                            <a:avLst/>
                          </a:prstTxWarp>
                          <a:noAutofit/>
                        </wps:bodyPr>
                      </wps:wsp>
                      <pic:pic xmlns:pic="http://schemas.openxmlformats.org/drawingml/2006/picture">
                        <pic:nvPicPr>
                          <pic:cNvPr id="758" name="Image 758"/>
                          <pic:cNvPicPr/>
                        </pic:nvPicPr>
                        <pic:blipFill>
                          <a:blip r:embed="rId190" cstate="print"/>
                          <a:stretch>
                            <a:fillRect/>
                          </a:stretch>
                        </pic:blipFill>
                        <pic:spPr>
                          <a:xfrm>
                            <a:off x="2557125" y="1599976"/>
                            <a:ext cx="704352" cy="647816"/>
                          </a:xfrm>
                          <a:prstGeom prst="rect">
                            <a:avLst/>
                          </a:prstGeom>
                        </pic:spPr>
                      </pic:pic>
                      <wps:wsp>
                        <wps:cNvPr id="759" name="Graphic 759"/>
                        <wps:cNvSpPr/>
                        <wps:spPr>
                          <a:xfrm>
                            <a:off x="2557125" y="1599976"/>
                            <a:ext cx="704850" cy="648335"/>
                          </a:xfrm>
                          <a:custGeom>
                            <a:avLst/>
                            <a:gdLst/>
                            <a:ahLst/>
                            <a:cxnLst/>
                            <a:rect l="l" t="t" r="r" b="b"/>
                            <a:pathLst>
                              <a:path w="704850" h="648335">
                                <a:moveTo>
                                  <a:pt x="0" y="0"/>
                                </a:moveTo>
                                <a:lnTo>
                                  <a:pt x="704352" y="0"/>
                                </a:lnTo>
                                <a:lnTo>
                                  <a:pt x="704352" y="647816"/>
                                </a:lnTo>
                                <a:lnTo>
                                  <a:pt x="0" y="647816"/>
                                </a:lnTo>
                                <a:lnTo>
                                  <a:pt x="0" y="0"/>
                                </a:lnTo>
                                <a:close/>
                              </a:path>
                            </a:pathLst>
                          </a:custGeom>
                          <a:ln w="2730">
                            <a:solidFill>
                              <a:srgbClr val="4472C4"/>
                            </a:solidFill>
                            <a:prstDash val="solid"/>
                          </a:ln>
                        </wps:spPr>
                        <wps:bodyPr wrap="square" lIns="0" tIns="0" rIns="0" bIns="0" rtlCol="0">
                          <a:prstTxWarp prst="textNoShape">
                            <a:avLst/>
                          </a:prstTxWarp>
                          <a:noAutofit/>
                        </wps:bodyPr>
                      </wps:wsp>
                      <wps:wsp>
                        <wps:cNvPr id="760" name="Graphic 760"/>
                        <wps:cNvSpPr/>
                        <wps:spPr>
                          <a:xfrm>
                            <a:off x="2557124" y="1729246"/>
                            <a:ext cx="704850" cy="1905"/>
                          </a:xfrm>
                          <a:custGeom>
                            <a:avLst/>
                            <a:gdLst/>
                            <a:ahLst/>
                            <a:cxnLst/>
                            <a:rect l="l" t="t" r="r" b="b"/>
                            <a:pathLst>
                              <a:path w="704850" h="1905">
                                <a:moveTo>
                                  <a:pt x="0" y="0"/>
                                </a:moveTo>
                                <a:lnTo>
                                  <a:pt x="704352" y="1831"/>
                                </a:lnTo>
                              </a:path>
                            </a:pathLst>
                          </a:custGeom>
                          <a:ln w="12167">
                            <a:solidFill>
                              <a:srgbClr val="000000"/>
                            </a:solidFill>
                            <a:prstDash val="solid"/>
                          </a:ln>
                        </wps:spPr>
                        <wps:bodyPr wrap="square" lIns="0" tIns="0" rIns="0" bIns="0" rtlCol="0">
                          <a:prstTxWarp prst="textNoShape">
                            <a:avLst/>
                          </a:prstTxWarp>
                          <a:noAutofit/>
                        </wps:bodyPr>
                      </wps:wsp>
                      <wps:wsp>
                        <wps:cNvPr id="761" name="Graphic 761"/>
                        <wps:cNvSpPr/>
                        <wps:spPr>
                          <a:xfrm>
                            <a:off x="2557124" y="1860347"/>
                            <a:ext cx="704850" cy="1905"/>
                          </a:xfrm>
                          <a:custGeom>
                            <a:avLst/>
                            <a:gdLst/>
                            <a:ahLst/>
                            <a:cxnLst/>
                            <a:rect l="l" t="t" r="r" b="b"/>
                            <a:pathLst>
                              <a:path w="704850" h="1905">
                                <a:moveTo>
                                  <a:pt x="0" y="0"/>
                                </a:moveTo>
                                <a:lnTo>
                                  <a:pt x="704352" y="1831"/>
                                </a:lnTo>
                              </a:path>
                            </a:pathLst>
                          </a:custGeom>
                          <a:ln w="12167">
                            <a:solidFill>
                              <a:srgbClr val="000000"/>
                            </a:solidFill>
                            <a:prstDash val="solid"/>
                          </a:ln>
                        </wps:spPr>
                        <wps:bodyPr wrap="square" lIns="0" tIns="0" rIns="0" bIns="0" rtlCol="0">
                          <a:prstTxWarp prst="textNoShape">
                            <a:avLst/>
                          </a:prstTxWarp>
                          <a:noAutofit/>
                        </wps:bodyPr>
                      </wps:wsp>
                      <wps:wsp>
                        <wps:cNvPr id="762" name="Graphic 762"/>
                        <wps:cNvSpPr/>
                        <wps:spPr>
                          <a:xfrm>
                            <a:off x="2557124" y="1996729"/>
                            <a:ext cx="704850" cy="1905"/>
                          </a:xfrm>
                          <a:custGeom>
                            <a:avLst/>
                            <a:gdLst/>
                            <a:ahLst/>
                            <a:cxnLst/>
                            <a:rect l="l" t="t" r="r" b="b"/>
                            <a:pathLst>
                              <a:path w="704850" h="1905">
                                <a:moveTo>
                                  <a:pt x="0" y="0"/>
                                </a:moveTo>
                                <a:lnTo>
                                  <a:pt x="704352" y="1831"/>
                                </a:lnTo>
                              </a:path>
                            </a:pathLst>
                          </a:custGeom>
                          <a:ln w="12167">
                            <a:solidFill>
                              <a:srgbClr val="000000"/>
                            </a:solidFill>
                            <a:prstDash val="solid"/>
                          </a:ln>
                        </wps:spPr>
                        <wps:bodyPr wrap="square" lIns="0" tIns="0" rIns="0" bIns="0" rtlCol="0">
                          <a:prstTxWarp prst="textNoShape">
                            <a:avLst/>
                          </a:prstTxWarp>
                          <a:noAutofit/>
                        </wps:bodyPr>
                      </wps:wsp>
                      <wps:wsp>
                        <wps:cNvPr id="763" name="Graphic 763"/>
                        <wps:cNvSpPr/>
                        <wps:spPr>
                          <a:xfrm>
                            <a:off x="2557124" y="2130491"/>
                            <a:ext cx="704850" cy="1905"/>
                          </a:xfrm>
                          <a:custGeom>
                            <a:avLst/>
                            <a:gdLst/>
                            <a:ahLst/>
                            <a:cxnLst/>
                            <a:rect l="l" t="t" r="r" b="b"/>
                            <a:pathLst>
                              <a:path w="704850" h="1905">
                                <a:moveTo>
                                  <a:pt x="0" y="0"/>
                                </a:moveTo>
                                <a:lnTo>
                                  <a:pt x="704352" y="1831"/>
                                </a:lnTo>
                              </a:path>
                            </a:pathLst>
                          </a:custGeom>
                          <a:ln w="12167">
                            <a:solidFill>
                              <a:srgbClr val="000000"/>
                            </a:solidFill>
                            <a:prstDash val="solid"/>
                          </a:ln>
                        </wps:spPr>
                        <wps:bodyPr wrap="square" lIns="0" tIns="0" rIns="0" bIns="0" rtlCol="0">
                          <a:prstTxWarp prst="textNoShape">
                            <a:avLst/>
                          </a:prstTxWarp>
                          <a:noAutofit/>
                        </wps:bodyPr>
                      </wps:wsp>
                      <wps:wsp>
                        <wps:cNvPr id="764" name="Graphic 764"/>
                        <wps:cNvSpPr/>
                        <wps:spPr>
                          <a:xfrm>
                            <a:off x="3514921" y="837556"/>
                            <a:ext cx="647700" cy="1270"/>
                          </a:xfrm>
                          <a:custGeom>
                            <a:avLst/>
                            <a:gdLst/>
                            <a:ahLst/>
                            <a:cxnLst/>
                            <a:rect l="l" t="t" r="r" b="b"/>
                            <a:pathLst>
                              <a:path w="647700">
                                <a:moveTo>
                                  <a:pt x="0" y="0"/>
                                </a:moveTo>
                                <a:lnTo>
                                  <a:pt x="647549" y="0"/>
                                </a:lnTo>
                              </a:path>
                            </a:pathLst>
                          </a:custGeom>
                          <a:ln w="12167">
                            <a:solidFill>
                              <a:srgbClr val="000000"/>
                            </a:solidFill>
                            <a:prstDash val="solid"/>
                          </a:ln>
                        </wps:spPr>
                        <wps:bodyPr wrap="square" lIns="0" tIns="0" rIns="0" bIns="0" rtlCol="0">
                          <a:prstTxWarp prst="textNoShape">
                            <a:avLst/>
                          </a:prstTxWarp>
                          <a:noAutofit/>
                        </wps:bodyPr>
                      </wps:wsp>
                      <wps:wsp>
                        <wps:cNvPr id="765" name="Graphic 765"/>
                        <wps:cNvSpPr/>
                        <wps:spPr>
                          <a:xfrm>
                            <a:off x="3514921" y="978912"/>
                            <a:ext cx="647700" cy="1270"/>
                          </a:xfrm>
                          <a:custGeom>
                            <a:avLst/>
                            <a:gdLst/>
                            <a:ahLst/>
                            <a:cxnLst/>
                            <a:rect l="l" t="t" r="r" b="b"/>
                            <a:pathLst>
                              <a:path w="647700">
                                <a:moveTo>
                                  <a:pt x="0" y="0"/>
                                </a:moveTo>
                                <a:lnTo>
                                  <a:pt x="647549" y="0"/>
                                </a:lnTo>
                              </a:path>
                            </a:pathLst>
                          </a:custGeom>
                          <a:ln w="12167">
                            <a:solidFill>
                              <a:srgbClr val="000000"/>
                            </a:solidFill>
                            <a:prstDash val="solid"/>
                          </a:ln>
                        </wps:spPr>
                        <wps:bodyPr wrap="square" lIns="0" tIns="0" rIns="0" bIns="0" rtlCol="0">
                          <a:prstTxWarp prst="textNoShape">
                            <a:avLst/>
                          </a:prstTxWarp>
                          <a:noAutofit/>
                        </wps:bodyPr>
                      </wps:wsp>
                      <wps:wsp>
                        <wps:cNvPr id="766" name="Graphic 766"/>
                        <wps:cNvSpPr/>
                        <wps:spPr>
                          <a:xfrm>
                            <a:off x="3514921" y="1137780"/>
                            <a:ext cx="647700" cy="1270"/>
                          </a:xfrm>
                          <a:custGeom>
                            <a:avLst/>
                            <a:gdLst/>
                            <a:ahLst/>
                            <a:cxnLst/>
                            <a:rect l="l" t="t" r="r" b="b"/>
                            <a:pathLst>
                              <a:path w="647700">
                                <a:moveTo>
                                  <a:pt x="0" y="0"/>
                                </a:moveTo>
                                <a:lnTo>
                                  <a:pt x="647549" y="0"/>
                                </a:lnTo>
                              </a:path>
                            </a:pathLst>
                          </a:custGeom>
                          <a:ln w="12167">
                            <a:solidFill>
                              <a:srgbClr val="000000"/>
                            </a:solidFill>
                            <a:prstDash val="solid"/>
                          </a:ln>
                        </wps:spPr>
                        <wps:bodyPr wrap="square" lIns="0" tIns="0" rIns="0" bIns="0" rtlCol="0">
                          <a:prstTxWarp prst="textNoShape">
                            <a:avLst/>
                          </a:prstTxWarp>
                          <a:noAutofit/>
                        </wps:bodyPr>
                      </wps:wsp>
                      <wps:wsp>
                        <wps:cNvPr id="767" name="Graphic 767"/>
                        <wps:cNvSpPr/>
                        <wps:spPr>
                          <a:xfrm>
                            <a:off x="3514921" y="1275861"/>
                            <a:ext cx="647700" cy="1270"/>
                          </a:xfrm>
                          <a:custGeom>
                            <a:avLst/>
                            <a:gdLst/>
                            <a:ahLst/>
                            <a:cxnLst/>
                            <a:rect l="l" t="t" r="r" b="b"/>
                            <a:pathLst>
                              <a:path w="647700">
                                <a:moveTo>
                                  <a:pt x="0" y="0"/>
                                </a:moveTo>
                                <a:lnTo>
                                  <a:pt x="647549" y="0"/>
                                </a:lnTo>
                              </a:path>
                            </a:pathLst>
                          </a:custGeom>
                          <a:ln w="12167">
                            <a:solidFill>
                              <a:srgbClr val="000000"/>
                            </a:solidFill>
                            <a:prstDash val="solid"/>
                          </a:ln>
                        </wps:spPr>
                        <wps:bodyPr wrap="square" lIns="0" tIns="0" rIns="0" bIns="0" rtlCol="0">
                          <a:prstTxWarp prst="textNoShape">
                            <a:avLst/>
                          </a:prstTxWarp>
                          <a:noAutofit/>
                        </wps:bodyPr>
                      </wps:wsp>
                      <wps:wsp>
                        <wps:cNvPr id="768" name="Graphic 768"/>
                        <wps:cNvSpPr/>
                        <wps:spPr>
                          <a:xfrm>
                            <a:off x="3514921" y="1422062"/>
                            <a:ext cx="647700" cy="1270"/>
                          </a:xfrm>
                          <a:custGeom>
                            <a:avLst/>
                            <a:gdLst/>
                            <a:ahLst/>
                            <a:cxnLst/>
                            <a:rect l="l" t="t" r="r" b="b"/>
                            <a:pathLst>
                              <a:path w="647700">
                                <a:moveTo>
                                  <a:pt x="0" y="0"/>
                                </a:moveTo>
                                <a:lnTo>
                                  <a:pt x="647549" y="0"/>
                                </a:lnTo>
                              </a:path>
                            </a:pathLst>
                          </a:custGeom>
                          <a:ln w="12167">
                            <a:solidFill>
                              <a:srgbClr val="000000"/>
                            </a:solidFill>
                            <a:prstDash val="solid"/>
                          </a:ln>
                        </wps:spPr>
                        <wps:bodyPr wrap="square" lIns="0" tIns="0" rIns="0" bIns="0" rtlCol="0">
                          <a:prstTxWarp prst="textNoShape">
                            <a:avLst/>
                          </a:prstTxWarp>
                          <a:noAutofit/>
                        </wps:bodyPr>
                      </wps:wsp>
                      <wps:wsp>
                        <wps:cNvPr id="769" name="Graphic 769"/>
                        <wps:cNvSpPr/>
                        <wps:spPr>
                          <a:xfrm>
                            <a:off x="3514921" y="1548146"/>
                            <a:ext cx="647700" cy="1270"/>
                          </a:xfrm>
                          <a:custGeom>
                            <a:avLst/>
                            <a:gdLst/>
                            <a:ahLst/>
                            <a:cxnLst/>
                            <a:rect l="l" t="t" r="r" b="b"/>
                            <a:pathLst>
                              <a:path w="647700">
                                <a:moveTo>
                                  <a:pt x="0" y="0"/>
                                </a:moveTo>
                                <a:lnTo>
                                  <a:pt x="647549" y="0"/>
                                </a:lnTo>
                              </a:path>
                            </a:pathLst>
                          </a:custGeom>
                          <a:ln w="12167">
                            <a:solidFill>
                              <a:srgbClr val="000000"/>
                            </a:solidFill>
                            <a:prstDash val="solid"/>
                          </a:ln>
                        </wps:spPr>
                        <wps:bodyPr wrap="square" lIns="0" tIns="0" rIns="0" bIns="0" rtlCol="0">
                          <a:prstTxWarp prst="textNoShape">
                            <a:avLst/>
                          </a:prstTxWarp>
                          <a:noAutofit/>
                        </wps:bodyPr>
                      </wps:wsp>
                      <wps:wsp>
                        <wps:cNvPr id="770" name="Graphic 770"/>
                        <wps:cNvSpPr/>
                        <wps:spPr>
                          <a:xfrm>
                            <a:off x="2657591" y="946729"/>
                            <a:ext cx="437515" cy="144780"/>
                          </a:xfrm>
                          <a:custGeom>
                            <a:avLst/>
                            <a:gdLst/>
                            <a:ahLst/>
                            <a:cxnLst/>
                            <a:rect l="l" t="t" r="r" b="b"/>
                            <a:pathLst>
                              <a:path w="437515" h="144780">
                                <a:moveTo>
                                  <a:pt x="437190" y="144164"/>
                                </a:moveTo>
                                <a:lnTo>
                                  <a:pt x="0" y="144164"/>
                                </a:lnTo>
                                <a:lnTo>
                                  <a:pt x="0" y="0"/>
                                </a:lnTo>
                                <a:lnTo>
                                  <a:pt x="437190" y="0"/>
                                </a:lnTo>
                                <a:lnTo>
                                  <a:pt x="437190" y="144164"/>
                                </a:lnTo>
                                <a:close/>
                              </a:path>
                            </a:pathLst>
                          </a:custGeom>
                          <a:solidFill>
                            <a:srgbClr val="FFFFFF"/>
                          </a:solidFill>
                        </wps:spPr>
                        <wps:bodyPr wrap="square" lIns="0" tIns="0" rIns="0" bIns="0" rtlCol="0">
                          <a:prstTxWarp prst="textNoShape">
                            <a:avLst/>
                          </a:prstTxWarp>
                          <a:noAutofit/>
                        </wps:bodyPr>
                      </wps:wsp>
                      <wps:wsp>
                        <wps:cNvPr id="771" name="Graphic 771"/>
                        <wps:cNvSpPr/>
                        <wps:spPr>
                          <a:xfrm>
                            <a:off x="2657591" y="946729"/>
                            <a:ext cx="437515" cy="144780"/>
                          </a:xfrm>
                          <a:custGeom>
                            <a:avLst/>
                            <a:gdLst/>
                            <a:ahLst/>
                            <a:cxnLst/>
                            <a:rect l="l" t="t" r="r" b="b"/>
                            <a:pathLst>
                              <a:path w="437515" h="144780">
                                <a:moveTo>
                                  <a:pt x="0" y="0"/>
                                </a:moveTo>
                                <a:lnTo>
                                  <a:pt x="437190" y="0"/>
                                </a:lnTo>
                                <a:lnTo>
                                  <a:pt x="437190" y="144164"/>
                                </a:lnTo>
                                <a:lnTo>
                                  <a:pt x="0" y="144164"/>
                                </a:lnTo>
                                <a:lnTo>
                                  <a:pt x="0" y="0"/>
                                </a:lnTo>
                                <a:close/>
                              </a:path>
                            </a:pathLst>
                          </a:custGeom>
                          <a:ln w="5419">
                            <a:solidFill>
                              <a:srgbClr val="5B9BD5"/>
                            </a:solidFill>
                            <a:prstDash val="solid"/>
                          </a:ln>
                        </wps:spPr>
                        <wps:bodyPr wrap="square" lIns="0" tIns="0" rIns="0" bIns="0" rtlCol="0">
                          <a:prstTxWarp prst="textNoShape">
                            <a:avLst/>
                          </a:prstTxWarp>
                          <a:noAutofit/>
                        </wps:bodyPr>
                      </wps:wsp>
                      <wps:wsp>
                        <wps:cNvPr id="772" name="Graphic 772"/>
                        <wps:cNvSpPr/>
                        <wps:spPr>
                          <a:xfrm>
                            <a:off x="2375065" y="1160868"/>
                            <a:ext cx="1127125" cy="59690"/>
                          </a:xfrm>
                          <a:custGeom>
                            <a:avLst/>
                            <a:gdLst/>
                            <a:ahLst/>
                            <a:cxnLst/>
                            <a:rect l="l" t="t" r="r" b="b"/>
                            <a:pathLst>
                              <a:path w="1127125" h="59690">
                                <a:moveTo>
                                  <a:pt x="282524" y="0"/>
                                </a:moveTo>
                                <a:lnTo>
                                  <a:pt x="0" y="0"/>
                                </a:lnTo>
                                <a:lnTo>
                                  <a:pt x="0" y="59296"/>
                                </a:lnTo>
                                <a:lnTo>
                                  <a:pt x="282524" y="59296"/>
                                </a:lnTo>
                                <a:lnTo>
                                  <a:pt x="282524" y="0"/>
                                </a:lnTo>
                                <a:close/>
                              </a:path>
                              <a:path w="1127125" h="59690">
                                <a:moveTo>
                                  <a:pt x="1127036" y="0"/>
                                </a:moveTo>
                                <a:lnTo>
                                  <a:pt x="719709" y="0"/>
                                </a:lnTo>
                                <a:lnTo>
                                  <a:pt x="719709" y="59296"/>
                                </a:lnTo>
                                <a:lnTo>
                                  <a:pt x="1127036" y="59296"/>
                                </a:lnTo>
                                <a:lnTo>
                                  <a:pt x="1127036" y="0"/>
                                </a:lnTo>
                                <a:close/>
                              </a:path>
                            </a:pathLst>
                          </a:custGeom>
                          <a:solidFill>
                            <a:srgbClr val="5B9BD5"/>
                          </a:solidFill>
                        </wps:spPr>
                        <wps:bodyPr wrap="square" lIns="0" tIns="0" rIns="0" bIns="0" rtlCol="0">
                          <a:prstTxWarp prst="textNoShape">
                            <a:avLst/>
                          </a:prstTxWarp>
                          <a:noAutofit/>
                        </wps:bodyPr>
                      </wps:wsp>
                      <wps:wsp>
                        <wps:cNvPr id="773" name="Graphic 773"/>
                        <wps:cNvSpPr/>
                        <wps:spPr>
                          <a:xfrm>
                            <a:off x="2375068" y="1160859"/>
                            <a:ext cx="1127125" cy="59690"/>
                          </a:xfrm>
                          <a:custGeom>
                            <a:avLst/>
                            <a:gdLst/>
                            <a:ahLst/>
                            <a:cxnLst/>
                            <a:rect l="l" t="t" r="r" b="b"/>
                            <a:pathLst>
                              <a:path w="1127125" h="59690">
                                <a:moveTo>
                                  <a:pt x="0" y="0"/>
                                </a:moveTo>
                                <a:lnTo>
                                  <a:pt x="1127035" y="0"/>
                                </a:lnTo>
                                <a:lnTo>
                                  <a:pt x="1127035" y="59306"/>
                                </a:lnTo>
                                <a:lnTo>
                                  <a:pt x="0" y="59306"/>
                                </a:lnTo>
                                <a:lnTo>
                                  <a:pt x="0" y="0"/>
                                </a:lnTo>
                                <a:close/>
                              </a:path>
                            </a:pathLst>
                          </a:custGeom>
                          <a:ln w="5408">
                            <a:solidFill>
                              <a:srgbClr val="223E59"/>
                            </a:solidFill>
                            <a:prstDash val="solid"/>
                          </a:ln>
                        </wps:spPr>
                        <wps:bodyPr wrap="square" lIns="0" tIns="0" rIns="0" bIns="0" rtlCol="0">
                          <a:prstTxWarp prst="textNoShape">
                            <a:avLst/>
                          </a:prstTxWarp>
                          <a:noAutofit/>
                        </wps:bodyPr>
                      </wps:wsp>
                      <wps:wsp>
                        <wps:cNvPr id="774" name="Graphic 774"/>
                        <wps:cNvSpPr/>
                        <wps:spPr>
                          <a:xfrm>
                            <a:off x="2657590" y="1130414"/>
                            <a:ext cx="437515" cy="144780"/>
                          </a:xfrm>
                          <a:custGeom>
                            <a:avLst/>
                            <a:gdLst/>
                            <a:ahLst/>
                            <a:cxnLst/>
                            <a:rect l="l" t="t" r="r" b="b"/>
                            <a:pathLst>
                              <a:path w="437515" h="144780">
                                <a:moveTo>
                                  <a:pt x="437190" y="144164"/>
                                </a:moveTo>
                                <a:lnTo>
                                  <a:pt x="0" y="144164"/>
                                </a:lnTo>
                                <a:lnTo>
                                  <a:pt x="0" y="0"/>
                                </a:lnTo>
                                <a:lnTo>
                                  <a:pt x="437190" y="0"/>
                                </a:lnTo>
                                <a:lnTo>
                                  <a:pt x="437190" y="144164"/>
                                </a:lnTo>
                                <a:close/>
                              </a:path>
                            </a:pathLst>
                          </a:custGeom>
                          <a:solidFill>
                            <a:srgbClr val="FFFFFF"/>
                          </a:solidFill>
                        </wps:spPr>
                        <wps:bodyPr wrap="square" lIns="0" tIns="0" rIns="0" bIns="0" rtlCol="0">
                          <a:prstTxWarp prst="textNoShape">
                            <a:avLst/>
                          </a:prstTxWarp>
                          <a:noAutofit/>
                        </wps:bodyPr>
                      </wps:wsp>
                      <wps:wsp>
                        <wps:cNvPr id="775" name="Graphic 775"/>
                        <wps:cNvSpPr/>
                        <wps:spPr>
                          <a:xfrm>
                            <a:off x="2657590" y="1130414"/>
                            <a:ext cx="437515" cy="144780"/>
                          </a:xfrm>
                          <a:custGeom>
                            <a:avLst/>
                            <a:gdLst/>
                            <a:ahLst/>
                            <a:cxnLst/>
                            <a:rect l="l" t="t" r="r" b="b"/>
                            <a:pathLst>
                              <a:path w="437515" h="144780">
                                <a:moveTo>
                                  <a:pt x="0" y="0"/>
                                </a:moveTo>
                                <a:lnTo>
                                  <a:pt x="437190" y="0"/>
                                </a:lnTo>
                                <a:lnTo>
                                  <a:pt x="437190" y="144164"/>
                                </a:lnTo>
                                <a:lnTo>
                                  <a:pt x="0" y="144164"/>
                                </a:lnTo>
                                <a:lnTo>
                                  <a:pt x="0" y="0"/>
                                </a:lnTo>
                                <a:close/>
                              </a:path>
                            </a:pathLst>
                          </a:custGeom>
                          <a:ln w="5419">
                            <a:solidFill>
                              <a:srgbClr val="5B9BD5"/>
                            </a:solidFill>
                            <a:prstDash val="solid"/>
                          </a:ln>
                        </wps:spPr>
                        <wps:bodyPr wrap="square" lIns="0" tIns="0" rIns="0" bIns="0" rtlCol="0">
                          <a:prstTxWarp prst="textNoShape">
                            <a:avLst/>
                          </a:prstTxWarp>
                          <a:noAutofit/>
                        </wps:bodyPr>
                      </wps:wsp>
                      <wps:wsp>
                        <wps:cNvPr id="776" name="Graphic 776"/>
                        <wps:cNvSpPr/>
                        <wps:spPr>
                          <a:xfrm>
                            <a:off x="2369083" y="1312227"/>
                            <a:ext cx="1143000" cy="41275"/>
                          </a:xfrm>
                          <a:custGeom>
                            <a:avLst/>
                            <a:gdLst/>
                            <a:ahLst/>
                            <a:cxnLst/>
                            <a:rect l="l" t="t" r="r" b="b"/>
                            <a:pathLst>
                              <a:path w="1143000" h="41275">
                                <a:moveTo>
                                  <a:pt x="288505" y="0"/>
                                </a:moveTo>
                                <a:lnTo>
                                  <a:pt x="0" y="0"/>
                                </a:lnTo>
                                <a:lnTo>
                                  <a:pt x="0" y="41198"/>
                                </a:lnTo>
                                <a:lnTo>
                                  <a:pt x="288505" y="41198"/>
                                </a:lnTo>
                                <a:lnTo>
                                  <a:pt x="288505" y="0"/>
                                </a:lnTo>
                                <a:close/>
                              </a:path>
                              <a:path w="1143000" h="41275">
                                <a:moveTo>
                                  <a:pt x="1142834" y="0"/>
                                </a:moveTo>
                                <a:lnTo>
                                  <a:pt x="725690" y="0"/>
                                </a:lnTo>
                                <a:lnTo>
                                  <a:pt x="725690" y="41198"/>
                                </a:lnTo>
                                <a:lnTo>
                                  <a:pt x="1142834" y="41198"/>
                                </a:lnTo>
                                <a:lnTo>
                                  <a:pt x="1142834" y="0"/>
                                </a:lnTo>
                                <a:close/>
                              </a:path>
                            </a:pathLst>
                          </a:custGeom>
                          <a:solidFill>
                            <a:srgbClr val="FFC000"/>
                          </a:solidFill>
                        </wps:spPr>
                        <wps:bodyPr wrap="square" lIns="0" tIns="0" rIns="0" bIns="0" rtlCol="0">
                          <a:prstTxWarp prst="textNoShape">
                            <a:avLst/>
                          </a:prstTxWarp>
                          <a:noAutofit/>
                        </wps:bodyPr>
                      </wps:wsp>
                      <wps:wsp>
                        <wps:cNvPr id="777" name="Graphic 777"/>
                        <wps:cNvSpPr/>
                        <wps:spPr>
                          <a:xfrm>
                            <a:off x="2369092" y="1312226"/>
                            <a:ext cx="1143000" cy="41275"/>
                          </a:xfrm>
                          <a:custGeom>
                            <a:avLst/>
                            <a:gdLst/>
                            <a:ahLst/>
                            <a:cxnLst/>
                            <a:rect l="l" t="t" r="r" b="b"/>
                            <a:pathLst>
                              <a:path w="1143000" h="41275">
                                <a:moveTo>
                                  <a:pt x="0" y="0"/>
                                </a:moveTo>
                                <a:lnTo>
                                  <a:pt x="1142826" y="0"/>
                                </a:lnTo>
                                <a:lnTo>
                                  <a:pt x="1142826" y="41199"/>
                                </a:lnTo>
                                <a:lnTo>
                                  <a:pt x="0" y="41199"/>
                                </a:lnTo>
                                <a:lnTo>
                                  <a:pt x="0" y="0"/>
                                </a:lnTo>
                                <a:close/>
                              </a:path>
                            </a:pathLst>
                          </a:custGeom>
                          <a:ln w="5408">
                            <a:solidFill>
                              <a:srgbClr val="223E59"/>
                            </a:solidFill>
                            <a:prstDash val="solid"/>
                          </a:ln>
                        </wps:spPr>
                        <wps:bodyPr wrap="square" lIns="0" tIns="0" rIns="0" bIns="0" rtlCol="0">
                          <a:prstTxWarp prst="textNoShape">
                            <a:avLst/>
                          </a:prstTxWarp>
                          <a:noAutofit/>
                        </wps:bodyPr>
                      </wps:wsp>
                      <wps:wsp>
                        <wps:cNvPr id="778" name="Graphic 778"/>
                        <wps:cNvSpPr/>
                        <wps:spPr>
                          <a:xfrm>
                            <a:off x="2657590" y="1293048"/>
                            <a:ext cx="437515" cy="144780"/>
                          </a:xfrm>
                          <a:custGeom>
                            <a:avLst/>
                            <a:gdLst/>
                            <a:ahLst/>
                            <a:cxnLst/>
                            <a:rect l="l" t="t" r="r" b="b"/>
                            <a:pathLst>
                              <a:path w="437515" h="144780">
                                <a:moveTo>
                                  <a:pt x="437190" y="144164"/>
                                </a:moveTo>
                                <a:lnTo>
                                  <a:pt x="0" y="144164"/>
                                </a:lnTo>
                                <a:lnTo>
                                  <a:pt x="0" y="0"/>
                                </a:lnTo>
                                <a:lnTo>
                                  <a:pt x="437190" y="0"/>
                                </a:lnTo>
                                <a:lnTo>
                                  <a:pt x="437190" y="144164"/>
                                </a:lnTo>
                                <a:close/>
                              </a:path>
                            </a:pathLst>
                          </a:custGeom>
                          <a:solidFill>
                            <a:srgbClr val="FFFFFF"/>
                          </a:solidFill>
                        </wps:spPr>
                        <wps:bodyPr wrap="square" lIns="0" tIns="0" rIns="0" bIns="0" rtlCol="0">
                          <a:prstTxWarp prst="textNoShape">
                            <a:avLst/>
                          </a:prstTxWarp>
                          <a:noAutofit/>
                        </wps:bodyPr>
                      </wps:wsp>
                      <wps:wsp>
                        <wps:cNvPr id="779" name="Graphic 779"/>
                        <wps:cNvSpPr/>
                        <wps:spPr>
                          <a:xfrm>
                            <a:off x="2657590" y="1293048"/>
                            <a:ext cx="437515" cy="144780"/>
                          </a:xfrm>
                          <a:custGeom>
                            <a:avLst/>
                            <a:gdLst/>
                            <a:ahLst/>
                            <a:cxnLst/>
                            <a:rect l="l" t="t" r="r" b="b"/>
                            <a:pathLst>
                              <a:path w="437515" h="144780">
                                <a:moveTo>
                                  <a:pt x="0" y="0"/>
                                </a:moveTo>
                                <a:lnTo>
                                  <a:pt x="437190" y="0"/>
                                </a:lnTo>
                                <a:lnTo>
                                  <a:pt x="437190" y="144164"/>
                                </a:lnTo>
                                <a:lnTo>
                                  <a:pt x="0" y="144164"/>
                                </a:lnTo>
                                <a:lnTo>
                                  <a:pt x="0" y="0"/>
                                </a:lnTo>
                                <a:close/>
                              </a:path>
                            </a:pathLst>
                          </a:custGeom>
                          <a:ln w="5419">
                            <a:solidFill>
                              <a:srgbClr val="5B9BD5"/>
                            </a:solidFill>
                            <a:prstDash val="solid"/>
                          </a:ln>
                        </wps:spPr>
                        <wps:bodyPr wrap="square" lIns="0" tIns="0" rIns="0" bIns="0" rtlCol="0">
                          <a:prstTxWarp prst="textNoShape">
                            <a:avLst/>
                          </a:prstTxWarp>
                          <a:noAutofit/>
                        </wps:bodyPr>
                      </wps:wsp>
                      <wps:wsp>
                        <wps:cNvPr id="780" name="Textbox 780"/>
                        <wps:cNvSpPr txBox="1"/>
                        <wps:spPr>
                          <a:xfrm>
                            <a:off x="3175" y="3175"/>
                            <a:ext cx="5309870" cy="2927985"/>
                          </a:xfrm>
                          <a:prstGeom prst="rect">
                            <a:avLst/>
                          </a:prstGeom>
                          <a:ln w="6350">
                            <a:solidFill>
                              <a:srgbClr val="000000"/>
                            </a:solidFill>
                            <a:prstDash val="solid"/>
                          </a:ln>
                        </wps:spPr>
                        <wps:txbx>
                          <w:txbxContent>
                            <w:p w14:paraId="6FC5EF69" w14:textId="77777777" w:rsidR="00AF1BF6" w:rsidRDefault="00AF1BF6">
                              <w:pPr>
                                <w:rPr>
                                  <w:sz w:val="24"/>
                                </w:rPr>
                              </w:pPr>
                            </w:p>
                            <w:p w14:paraId="177E7952" w14:textId="77777777" w:rsidR="00AF1BF6" w:rsidRDefault="00AF1BF6">
                              <w:pPr>
                                <w:spacing w:before="109"/>
                                <w:rPr>
                                  <w:sz w:val="24"/>
                                </w:rPr>
                              </w:pPr>
                            </w:p>
                            <w:p w14:paraId="6A010119" w14:textId="77777777" w:rsidR="00AF1BF6" w:rsidRDefault="00000000">
                              <w:pPr>
                                <w:spacing w:before="1"/>
                                <w:ind w:left="5534"/>
                                <w:rPr>
                                  <w:sz w:val="24"/>
                                </w:rPr>
                              </w:pPr>
                              <w:r>
                                <w:rPr>
                                  <w:spacing w:val="-8"/>
                                  <w:sz w:val="24"/>
                                </w:rPr>
                                <w:t>内存</w:t>
                              </w:r>
                            </w:p>
                            <w:p w14:paraId="439412C5" w14:textId="77777777" w:rsidR="00AF1BF6" w:rsidRDefault="00AF1BF6">
                              <w:pPr>
                                <w:spacing w:before="162"/>
                                <w:rPr>
                                  <w:sz w:val="24"/>
                                </w:rPr>
                              </w:pPr>
                            </w:p>
                            <w:p w14:paraId="22A0DE9E" w14:textId="77777777" w:rsidR="00AF1BF6" w:rsidRDefault="00000000">
                              <w:pPr>
                                <w:ind w:left="683"/>
                                <w:jc w:val="center"/>
                                <w:rPr>
                                  <w:sz w:val="13"/>
                                </w:rPr>
                              </w:pPr>
                              <w:r>
                                <w:rPr>
                                  <w:spacing w:val="-6"/>
                                  <w:w w:val="105"/>
                                  <w:sz w:val="13"/>
                                </w:rPr>
                                <w:t>数据总线</w:t>
                              </w:r>
                            </w:p>
                            <w:p w14:paraId="10891F14" w14:textId="77777777" w:rsidR="00AF1BF6" w:rsidRDefault="00000000">
                              <w:pPr>
                                <w:spacing w:before="39" w:line="250" w:lineRule="atLeast"/>
                                <w:ind w:left="4237" w:right="3551"/>
                                <w:jc w:val="center"/>
                                <w:rPr>
                                  <w:sz w:val="13"/>
                                </w:rPr>
                              </w:pPr>
                              <w:r>
                                <w:rPr>
                                  <w:spacing w:val="-4"/>
                                  <w:w w:val="105"/>
                                  <w:sz w:val="13"/>
                                </w:rPr>
                                <w:t>地址总线</w:t>
                              </w:r>
                              <w:r>
                                <w:rPr>
                                  <w:spacing w:val="-6"/>
                                  <w:w w:val="105"/>
                                  <w:sz w:val="13"/>
                                </w:rPr>
                                <w:t>控制总线</w:t>
                              </w:r>
                            </w:p>
                            <w:p w14:paraId="777A0746" w14:textId="77777777" w:rsidR="00AF1BF6" w:rsidRDefault="00000000">
                              <w:pPr>
                                <w:spacing w:before="1"/>
                                <w:ind w:left="2416"/>
                                <w:rPr>
                                  <w:rFonts w:ascii="微软雅黑" w:eastAsia="微软雅黑"/>
                                  <w:sz w:val="15"/>
                                </w:rPr>
                              </w:pPr>
                              <w:r>
                                <w:rPr>
                                  <w:rFonts w:ascii="微软雅黑" w:eastAsia="微软雅黑"/>
                                  <w:color w:val="FFFFFF"/>
                                  <w:spacing w:val="-6"/>
                                  <w:sz w:val="15"/>
                                </w:rPr>
                                <w:t>控制单元</w:t>
                              </w:r>
                            </w:p>
                          </w:txbxContent>
                        </wps:txbx>
                        <wps:bodyPr wrap="square" lIns="0" tIns="0" rIns="0" bIns="0" rtlCol="0">
                          <a:noAutofit/>
                        </wps:bodyPr>
                      </wps:wsp>
                      <wps:wsp>
                        <wps:cNvPr id="781" name="Textbox 781"/>
                        <wps:cNvSpPr txBox="1"/>
                        <wps:spPr>
                          <a:xfrm>
                            <a:off x="2325839" y="2320683"/>
                            <a:ext cx="1173480" cy="222885"/>
                          </a:xfrm>
                          <a:prstGeom prst="rect">
                            <a:avLst/>
                          </a:prstGeom>
                          <a:ln w="5412">
                            <a:solidFill>
                              <a:srgbClr val="FFFFFF"/>
                            </a:solidFill>
                            <a:prstDash val="solid"/>
                          </a:ln>
                        </wps:spPr>
                        <wps:txbx>
                          <w:txbxContent>
                            <w:p w14:paraId="0A228F79" w14:textId="77777777" w:rsidR="00AF1BF6" w:rsidRDefault="00000000">
                              <w:pPr>
                                <w:spacing w:before="27"/>
                                <w:ind w:left="58"/>
                                <w:rPr>
                                  <w:sz w:val="24"/>
                                </w:rPr>
                              </w:pPr>
                              <w:r>
                                <w:rPr>
                                  <w:spacing w:val="-4"/>
                                  <w:sz w:val="24"/>
                                </w:rPr>
                                <w:t>高速缓冲存储器</w:t>
                              </w:r>
                            </w:p>
                          </w:txbxContent>
                        </wps:txbx>
                        <wps:bodyPr wrap="square" lIns="0" tIns="0" rIns="0" bIns="0" rtlCol="0">
                          <a:noAutofit/>
                        </wps:bodyPr>
                      </wps:wsp>
                      <wps:wsp>
                        <wps:cNvPr id="782" name="Textbox 782"/>
                        <wps:cNvSpPr txBox="1"/>
                        <wps:spPr>
                          <a:xfrm>
                            <a:off x="1084794" y="449618"/>
                            <a:ext cx="320040" cy="228600"/>
                          </a:xfrm>
                          <a:prstGeom prst="rect">
                            <a:avLst/>
                          </a:prstGeom>
                          <a:solidFill>
                            <a:srgbClr val="FFFFFF"/>
                          </a:solidFill>
                        </wps:spPr>
                        <wps:txbx>
                          <w:txbxContent>
                            <w:p w14:paraId="328A3D29" w14:textId="77777777" w:rsidR="00AF1BF6" w:rsidRDefault="00000000">
                              <w:pPr>
                                <w:spacing w:before="35"/>
                                <w:ind w:left="66"/>
                                <w:rPr>
                                  <w:color w:val="000000"/>
                                  <w:sz w:val="24"/>
                                </w:rPr>
                              </w:pPr>
                              <w:r>
                                <w:rPr>
                                  <w:color w:val="000000"/>
                                  <w:spacing w:val="-5"/>
                                  <w:sz w:val="24"/>
                                </w:rPr>
                                <w:t>CPU</w:t>
                              </w:r>
                            </w:p>
                          </w:txbxContent>
                        </wps:txbx>
                        <wps:bodyPr wrap="square" lIns="0" tIns="0" rIns="0" bIns="0" rtlCol="0">
                          <a:noAutofit/>
                        </wps:bodyPr>
                      </wps:wsp>
                      <wps:wsp>
                        <wps:cNvPr id="783" name="Textbox 783"/>
                        <wps:cNvSpPr txBox="1"/>
                        <wps:spPr>
                          <a:xfrm>
                            <a:off x="1433574" y="1019252"/>
                            <a:ext cx="260350" cy="118745"/>
                          </a:xfrm>
                          <a:prstGeom prst="rect">
                            <a:avLst/>
                          </a:prstGeom>
                        </wps:spPr>
                        <wps:txbx>
                          <w:txbxContent>
                            <w:p w14:paraId="0316EBD1" w14:textId="77777777" w:rsidR="00AF1BF6" w:rsidRDefault="00000000">
                              <w:pPr>
                                <w:spacing w:before="45" w:line="140" w:lineRule="exact"/>
                                <w:ind w:left="58"/>
                                <w:rPr>
                                  <w:sz w:val="13"/>
                                </w:rPr>
                              </w:pPr>
                              <w:r>
                                <w:rPr>
                                  <w:spacing w:val="-5"/>
                                  <w:w w:val="105"/>
                                  <w:sz w:val="13"/>
                                </w:rPr>
                                <w:t>ALU</w:t>
                              </w:r>
                            </w:p>
                          </w:txbxContent>
                        </wps:txbx>
                        <wps:bodyPr wrap="square" lIns="0" tIns="0" rIns="0" bIns="0" rtlCol="0">
                          <a:noAutofit/>
                        </wps:bodyPr>
                      </wps:wsp>
                      <wps:wsp>
                        <wps:cNvPr id="784" name="Textbox 784"/>
                        <wps:cNvSpPr txBox="1"/>
                        <wps:spPr>
                          <a:xfrm>
                            <a:off x="1961252" y="807686"/>
                            <a:ext cx="353060" cy="468630"/>
                          </a:xfrm>
                          <a:prstGeom prst="rect">
                            <a:avLst/>
                          </a:prstGeom>
                        </wps:spPr>
                        <wps:txbx>
                          <w:txbxContent>
                            <w:p w14:paraId="325AFDD1" w14:textId="77777777" w:rsidR="00AF1BF6" w:rsidRDefault="00000000">
                              <w:pPr>
                                <w:spacing w:before="110" w:line="170" w:lineRule="auto"/>
                                <w:ind w:left="198" w:right="198"/>
                                <w:jc w:val="both"/>
                                <w:rPr>
                                  <w:rFonts w:ascii="微软雅黑" w:eastAsia="微软雅黑"/>
                                  <w:sz w:val="15"/>
                                </w:rPr>
                              </w:pPr>
                              <w:r>
                                <w:rPr>
                                  <w:rFonts w:ascii="微软雅黑" w:eastAsia="微软雅黑"/>
                                  <w:color w:val="FFFFFF"/>
                                  <w:spacing w:val="-10"/>
                                  <w:w w:val="105"/>
                                  <w:sz w:val="15"/>
                                </w:rPr>
                                <w:t>寄存器</w:t>
                              </w:r>
                            </w:p>
                          </w:txbxContent>
                        </wps:txbx>
                        <wps:bodyPr wrap="square" lIns="0" tIns="0" rIns="0" bIns="0" rtlCol="0">
                          <a:noAutofit/>
                        </wps:bodyPr>
                      </wps:wsp>
                    </wpg:wgp>
                  </a:graphicData>
                </a:graphic>
              </wp:inline>
            </w:drawing>
          </mc:Choice>
          <mc:Fallback>
            <w:pict>
              <v:group w14:anchorId="5F608FC0" id="Group 733" o:spid="_x0000_s1567" style="width:418.6pt;height:231.05pt;mso-position-horizontal-relative:char;mso-position-vertical-relative:line" coordsize="53162,2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">
                <v:shape id="Image 734" o:spid="_x0000_s1568" type="#_x0000_t75" style="position:absolute;left:83;top:82;width:53010;height:2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">
                  <v:imagedata r:id="rId103" o:title=""/>
                </v:shape>
                <v:shape id="Graphic 735" o:spid="_x0000_s1569" style="position:absolute;left:10875;top:6751;width:12878;height:10497;visibility:visible;mso-wrap-style:square;v-text-anchor:top" coordsize="1287780,104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" path="m1287525,1049454l,1049454,,,1287525,r,1049454xe" fillcolor="#ffe699" stroked="f">
                  <v:path arrowok="t"/>
                </v:shape>
                <v:shape id="Graphic 736" o:spid="_x0000_s1570" style="position:absolute;left:10875;top:6751;width:12878;height:10497;visibility:visible;mso-wrap-style:square;v-text-anchor:top" coordsize="1287780,104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" path="m,l1287525,r,1049454l,1049454,,xe" filled="f" strokecolor="#deebf6" strokeweight=".15147mm">
                  <v:path arrowok="t"/>
                </v:shape>
                <v:shape id="Graphic 737" o:spid="_x0000_s1571" style="position:absolute;left:11538;top:8828;width:1397;height:2724;visibility:visible;mso-wrap-style:square;v-text-anchor:top" coordsize="1397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" path="m,l139323,271961e" filled="f" strokecolor="#5b9bd5" strokeweight=".34367mm">
                  <v:path arrowok="t"/>
                </v:shape>
                <v:shape id="Graphic 738" o:spid="_x0000_s1572" style="position:absolute;left:12931;top:11547;width:4769;height:58;visibility:visible;mso-wrap-style:square;v-text-anchor:top" coordsize="47688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" path="m,5367l476292,e" filled="f" strokecolor="#5b9bd5" strokeweight=".33797mm">
                  <v:path arrowok="t"/>
                </v:shape>
                <v:shape id="Graphic 739" o:spid="_x0000_s1573" style="position:absolute;left:17694;top:8577;width:1041;height:2972;visibility:visible;mso-wrap-style:square;v-text-anchor:top" coordsize="104139,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" path="m,297011l103682,e" filled="f" strokecolor="#5b9bd5" strokeweight=".34436mm">
                  <v:path arrowok="t"/>
                </v:shape>
                <v:shape id="Graphic 740" o:spid="_x0000_s1574" style="position:absolute;left:11538;top:8935;width:1816;height:13;visibility:visible;mso-wrap-style:square;v-text-anchor:top" coordsize="181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" path="m,l181445,e" filled="f" strokecolor="#5b9bd5" strokeweight=".33797mm">
                  <v:path arrowok="t"/>
                </v:shape>
                <v:shape id="Graphic 741" o:spid="_x0000_s1575" style="position:absolute;left:17078;top:8667;width:1658;height:12;visibility:visible;mso-wrap-style:square;v-text-anchor:top" coordsize="165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" path="m,l165244,e" filled="f" strokecolor="#5b9bd5" strokeweight=".33797mm">
                  <v:path arrowok="t"/>
                </v:shape>
                <v:shape id="Graphic 742" o:spid="_x0000_s1576" style="position:absolute;left:16236;top:8756;width:845;height:1308;visibility:visible;mso-wrap-style:square;v-text-anchor:top" coordsize="8445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" path="m,130613l84242,e" filled="f" strokecolor="#5b9bd5" strokeweight=".34303mm">
                  <v:path arrowok="t"/>
                </v:shape>
                <v:shape id="Graphic 743" o:spid="_x0000_s1577" style="position:absolute;left:13352;top:8935;width:1042;height:1257;visibility:visible;mso-wrap-style:square;v-text-anchor:top" coordsize="104139,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" path="m103682,125245l,e" filled="f" strokecolor="#5b9bd5" strokeweight=".34222mm">
                  <v:path arrowok="t"/>
                </v:shape>
                <v:shape id="Graphic 744" o:spid="_x0000_s1578" style="position:absolute;left:14308;top:10062;width:1931;height:13;visibility:visible;mso-wrap-style:square;v-text-anchor:top" coordsize="193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" path="m192785,l,e" filled="f" strokecolor="#5b9bd5" strokeweight=".33797mm">
                  <v:path arrowok="t"/>
                </v:shape>
                <v:shape id="Graphic 745" o:spid="_x0000_s1579" style="position:absolute;left:14308;top:10233;width:2654;height:1169;visibility:visible;mso-wrap-style:square;v-text-anchor:top" coordsize="265430,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" path="m,l265268,r,116826l,116826,,xe" filled="f" strokecolor="white" strokeweight=".15072mm">
                  <v:path arrowok="t"/>
                </v:shape>
                <v:shape id="Graphic 746" o:spid="_x0000_s1580" style="position:absolute;left:11538;top:13660;width:11722;height:2686;visibility:visible;mso-wrap-style:square;v-text-anchor:top" coordsize="117221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" path="m1171995,268382l,268382,,,1171995,r,268382xe" fillcolor="#70ad47" stroked="f">
                  <v:path arrowok="t"/>
                </v:shape>
                <v:shape id="Graphic 747" o:spid="_x0000_s1581" style="position:absolute;left:11538;top:13660;width:11722;height:2686;visibility:visible;mso-wrap-style:square;v-text-anchor:top" coordsize="117221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" path="m,l1171995,r,268382l,268382,,xe" filled="f" strokecolor="#2b4719" strokeweight=".15036mm">
                  <v:path arrowok="t"/>
                </v:shape>
                <v:shape id="Graphic 748" o:spid="_x0000_s1582" style="position:absolute;left:19585;top:8049;width:3581;height:4712;visibility:visible;mso-wrap-style:square;v-text-anchor:top" coordsize="358140,47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" path="m357980,470910l,470910,,,357980,r,470910xe" fillcolor="#ed7d31" stroked="f">
                  <v:path arrowok="t"/>
                </v:shape>
                <v:shape id="Graphic 749" o:spid="_x0000_s1583" style="position:absolute;left:19585;top:8049;width:3581;height:4712;visibility:visible;mso-wrap-style:square;v-text-anchor:top" coordsize="358140,47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" path="m,l357980,r,470910l,470910,,xe" filled="f" strokecolor="#64310f" strokeweight=".15222mm">
                  <v:path arrowok="t"/>
                </v:shape>
                <v:shape id="Graphic 750" o:spid="_x0000_s1584" style="position:absolute;left:35149;top:6751;width:6477;height:10497;visibility:visible;mso-wrap-style:square;v-text-anchor:top" coordsize="647700,104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" path="m647549,1049454l,1049454,,,647549,r,1049454xe" fillcolor="#767171" stroked="f">
                  <v:path arrowok="t"/>
                </v:shape>
                <v:shape id="Graphic 751" o:spid="_x0000_s1585" style="position:absolute;left:35149;top:6751;width:6477;height:10497;visibility:visible;mso-wrap-style:square;v-text-anchor:top" coordsize="647700,104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" path="m,l647549,r,1049454l,1049454,,xe" filled="f" strokecolor="#223e59" strokeweight=".1525mm">
                  <v:path arrowok="t"/>
                </v:shape>
                <v:shape id="Graphic 752" o:spid="_x0000_s1586" style="position:absolute;left:34808;top:4523;width:3931;height:2229;visibility:visible;mso-wrap-style:square;v-text-anchor:top" coordsize="3930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" path="m392578,222799l,222799,,,392578,r,222799xe" stroked="f">
                  <v:path arrowok="t"/>
                </v:shape>
                <v:shape id="Graphic 753" o:spid="_x0000_s1587" style="position:absolute;left:34808;top:4523;width:3931;height:2229;visibility:visible;mso-wrap-style:square;v-text-anchor:top" coordsize="3930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" path="m,l392578,r,222799l,222799,,xe" filled="f" strokecolor="white" strokeweight=".15097mm">
                  <v:path arrowok="t"/>
                </v:shape>
                <v:shape id="Graphic 754" o:spid="_x0000_s1588" style="position:absolute;left:23750;top:9915;width:11405;height:953;visibility:visible;mso-wrap-style:square;v-text-anchor:top" coordsize="114046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" path="m282524,l,,,95199r282524,l282524,xem1139837,l719709,r,95199l1139837,95199r,-95199xe" fillcolor="black" stroked="f">
                  <v:path arrowok="t"/>
                </v:shape>
                <v:shape id="Graphic 755" o:spid="_x0000_s1589" style="position:absolute;left:23750;top:9915;width:11405;height:953;visibility:visible;mso-wrap-style:square;v-text-anchor:top" coordsize="114046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" path="m,l1139838,r,95199l,95199,,xe" filled="f" strokecolor="#223e59" strokeweight=".15022mm">
                  <v:path arrowok="t"/>
                </v:shape>
                <v:shape id="Graphic 756" o:spid="_x0000_s1590" style="position:absolute;left:28787;top:14372;width:311;height:1619;visibility:visible;mso-wrap-style:square;v-text-anchor:top" coordsize="311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" path="m,161438r30581,l30581,,,,,161438xe" fillcolor="black" stroked="f">
                  <v:path arrowok="t"/>
                </v:shape>
                <v:shape id="Graphic 757" o:spid="_x0000_s1591" style="position:absolute;left:28787;top:13576;width:311;height:2413;visibility:visible;mso-wrap-style:square;v-text-anchor:top" coordsize="3111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" path="m,l30581,r,241040l,241040,,xe" filled="f" strokecolor="#223e59" strokeweight=".15333mm">
                  <v:path arrowok="t"/>
                </v:shape>
                <v:shape id="Image 758" o:spid="_x0000_s1592" type="#_x0000_t75" style="position:absolute;left:25571;top:15999;width:7043;height: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">
                  <v:imagedata r:id="rId191" o:title=""/>
                </v:shape>
                <v:shape id="Graphic 759" o:spid="_x0000_s1593" style="position:absolute;left:25571;top:15999;width:7048;height:6484;visibility:visible;mso-wrap-style:square;v-text-anchor:top" coordsize="70485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" path="m,l704352,r,647816l,647816,,xe" filled="f" strokecolor="#4472c4" strokeweight=".07583mm">
                  <v:path arrowok="t"/>
                </v:shape>
                <v:shape id="Graphic 760" o:spid="_x0000_s1594" style="position:absolute;left:25571;top:17292;width:7048;height:19;visibility:visible;mso-wrap-style:square;v-text-anchor:top" coordsize="7048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" path="m,l704352,1831e" filled="f" strokeweight=".33797mm">
                  <v:path arrowok="t"/>
                </v:shape>
                <v:shape id="Graphic 761" o:spid="_x0000_s1595" style="position:absolute;left:25571;top:18603;width:7048;height:19;visibility:visible;mso-wrap-style:square;v-text-anchor:top" coordsize="7048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" path="m,l704352,1831e" filled="f" strokeweight=".33797mm">
                  <v:path arrowok="t"/>
                </v:shape>
                <v:shape id="Graphic 762" o:spid="_x0000_s1596" style="position:absolute;left:25571;top:19967;width:7048;height:19;visibility:visible;mso-wrap-style:square;v-text-anchor:top" coordsize="7048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" path="m,l704352,1831e" filled="f" strokeweight=".33797mm">
                  <v:path arrowok="t"/>
                </v:shape>
                <v:shape id="Graphic 763" o:spid="_x0000_s1597" style="position:absolute;left:25571;top:21304;width:7048;height:19;visibility:visible;mso-wrap-style:square;v-text-anchor:top" coordsize="7048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" path="m,l704352,1831e" filled="f" strokeweight=".33797mm">
                  <v:path arrowok="t"/>
                </v:shape>
                <v:shape id="Graphic 764" o:spid="_x0000_s1598" style="position:absolute;left:35149;top:8375;width:6477;height:13;visibility:visible;mso-wrap-style:square;v-text-anchor:top" coordsize="647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" path="m,l647549,e" filled="f" strokeweight=".33797mm">
                  <v:path arrowok="t"/>
                </v:shape>
                <v:shape id="Graphic 765" o:spid="_x0000_s1599" style="position:absolute;left:35149;top:9789;width:6477;height:12;visibility:visible;mso-wrap-style:square;v-text-anchor:top" coordsize="647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" path="m,l647549,e" filled="f" strokeweight=".33797mm">
                  <v:path arrowok="t"/>
                </v:shape>
                <v:shape id="Graphic 766" o:spid="_x0000_s1600" style="position:absolute;left:35149;top:11377;width:6477;height:13;visibility:visible;mso-wrap-style:square;v-text-anchor:top" coordsize="647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" path="m,l647549,e" filled="f" strokeweight=".33797mm">
                  <v:path arrowok="t"/>
                </v:shape>
                <v:shape id="Graphic 767" o:spid="_x0000_s1601" style="position:absolute;left:35149;top:12758;width:6477;height:13;visibility:visible;mso-wrap-style:square;v-text-anchor:top" coordsize="647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" path="m,l647549,e" filled="f" strokeweight=".33797mm">
                  <v:path arrowok="t"/>
                </v:shape>
                <v:shape id="Graphic 768" o:spid="_x0000_s1602" style="position:absolute;left:35149;top:14220;width:6477;height:13;visibility:visible;mso-wrap-style:square;v-text-anchor:top" coordsize="647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" path="m,l647549,e" filled="f" strokeweight=".33797mm">
                  <v:path arrowok="t"/>
                </v:shape>
                <v:shape id="Graphic 769" o:spid="_x0000_s1603" style="position:absolute;left:35149;top:15481;width:6477;height:13;visibility:visible;mso-wrap-style:square;v-text-anchor:top" coordsize="647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" path="m,l647549,e" filled="f" strokeweight=".33797mm">
                  <v:path arrowok="t"/>
                </v:shape>
                <v:shape id="Graphic 770" o:spid="_x0000_s1604" style="position:absolute;left:26575;top:9467;width:4376;height:1448;visibility:visible;mso-wrap-style:square;v-text-anchor:top" coordsize="43751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" path="m437190,144164l,144164,,,437190,r,144164xe" stroked="f">
                  <v:path arrowok="t"/>
                </v:shape>
                <v:shape id="Graphic 771" o:spid="_x0000_s1605" style="position:absolute;left:26575;top:9467;width:4376;height:1448;visibility:visible;mso-wrap-style:square;v-text-anchor:top" coordsize="43751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" path="m,l437190,r,144164l,144164,,xe" filled="f" strokecolor="#5b9bd5" strokeweight=".15053mm">
                  <v:path arrowok="t"/>
                </v:shape>
                <v:shape id="Graphic 772" o:spid="_x0000_s1606" style="position:absolute;left:23750;top:11608;width:11271;height:597;visibility:visible;mso-wrap-style:square;v-text-anchor:top" coordsize="11271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" path="m282524,l,,,59296r282524,l282524,xem1127036,l719709,r,59296l1127036,59296r,-59296xe" fillcolor="#5b9bd5" stroked="f">
                  <v:path arrowok="t"/>
                </v:shape>
                <v:shape id="Graphic 773" o:spid="_x0000_s1607" style="position:absolute;left:23750;top:11608;width:11271;height:597;visibility:visible;mso-wrap-style:square;v-text-anchor:top" coordsize="11271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" path="m,l1127035,r,59306l,59306,,xe" filled="f" strokecolor="#223e59" strokeweight=".15022mm">
                  <v:path arrowok="t"/>
                </v:shape>
                <v:shape id="Graphic 774" o:spid="_x0000_s1608" style="position:absolute;left:26575;top:11304;width:4376;height:1447;visibility:visible;mso-wrap-style:square;v-text-anchor:top" coordsize="43751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" path="m437190,144164l,144164,,,437190,r,144164xe" stroked="f">
                  <v:path arrowok="t"/>
                </v:shape>
                <v:shape id="Graphic 775" o:spid="_x0000_s1609" style="position:absolute;left:26575;top:11304;width:4376;height:1447;visibility:visible;mso-wrap-style:square;v-text-anchor:top" coordsize="43751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" path="m,l437190,r,144164l,144164,,xe" filled="f" strokecolor="#5b9bd5" strokeweight=".15053mm">
                  <v:path arrowok="t"/>
                </v:shape>
                <v:shape id="Graphic 776" o:spid="_x0000_s1610" style="position:absolute;left:23690;top:13122;width:11430;height:413;visibility:visible;mso-wrap-style:square;v-text-anchor:top" coordsize="11430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" path="m288505,l,,,41198r288505,l288505,xem1142834,l725690,r,41198l1142834,41198r,-41198xe" fillcolor="#ffc000" stroked="f">
                  <v:path arrowok="t"/>
                </v:shape>
                <v:shape id="Graphic 777" o:spid="_x0000_s1611" style="position:absolute;left:23690;top:13122;width:11430;height:413;visibility:visible;mso-wrap-style:square;v-text-anchor:top" coordsize="11430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" path="m,l1142826,r,41199l,41199,,xe" filled="f" strokecolor="#223e59" strokeweight=".15022mm">
                  <v:path arrowok="t"/>
                </v:shape>
                <v:shape id="Graphic 778" o:spid="_x0000_s1612" style="position:absolute;left:26575;top:12930;width:4376;height:1448;visibility:visible;mso-wrap-style:square;v-text-anchor:top" coordsize="43751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" path="m437190,144164l,144164,,,437190,r,144164xe" stroked="f">
                  <v:path arrowok="t"/>
                </v:shape>
                <v:shape id="Graphic 779" o:spid="_x0000_s1613" style="position:absolute;left:26575;top:12930;width:4376;height:1448;visibility:visible;mso-wrap-style:square;v-text-anchor:top" coordsize="43751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" path="m,l437190,r,144164l,144164,,xe" filled="f" strokecolor="#5b9bd5" strokeweight=".15053mm">
                  <v:path arrowok="t"/>
                </v:shape>
                <v:shape id="Textbox 780" o:spid="_x0000_s1614" type="#_x0000_t202" style="position:absolute;left:31;top:31;width:53099;height:29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" filled="f" strokeweight=".5pt">
                  <v:textbox inset="0,0,0,0">
                    <w:txbxContent>
                      <w:p w14:paraId="6FC5EF69" w14:textId="77777777" w:rsidR="00AF1BF6" w:rsidRDefault="00AF1BF6">
                        <w:pPr>
                          <w:rPr>
                            <w:sz w:val="24"/>
                          </w:rPr>
                        </w:pPr>
                      </w:p>
                      <w:p w14:paraId="177E7952" w14:textId="77777777" w:rsidR="00AF1BF6" w:rsidRDefault="00AF1BF6">
                        <w:pPr>
                          <w:spacing w:before="109"/>
                          <w:rPr>
                            <w:sz w:val="24"/>
                          </w:rPr>
                        </w:pPr>
                      </w:p>
                      <w:p w14:paraId="6A010119" w14:textId="77777777" w:rsidR="00AF1BF6" w:rsidRDefault="00000000">
                        <w:pPr>
                          <w:spacing w:before="1"/>
                          <w:ind w:left="5534"/>
                          <w:rPr>
                            <w:sz w:val="24"/>
                          </w:rPr>
                        </w:pPr>
                        <w:r>
                          <w:rPr>
                            <w:spacing w:val="-8"/>
                            <w:sz w:val="24"/>
                          </w:rPr>
                          <w:t>内存</w:t>
                        </w:r>
                      </w:p>
                      <w:p w14:paraId="439412C5" w14:textId="77777777" w:rsidR="00AF1BF6" w:rsidRDefault="00AF1BF6">
                        <w:pPr>
                          <w:spacing w:before="162"/>
                          <w:rPr>
                            <w:sz w:val="24"/>
                          </w:rPr>
                        </w:pPr>
                      </w:p>
                      <w:p w14:paraId="22A0DE9E" w14:textId="77777777" w:rsidR="00AF1BF6" w:rsidRDefault="00000000">
                        <w:pPr>
                          <w:ind w:left="683"/>
                          <w:jc w:val="center"/>
                          <w:rPr>
                            <w:sz w:val="13"/>
                          </w:rPr>
                        </w:pPr>
                        <w:r>
                          <w:rPr>
                            <w:spacing w:val="-6"/>
                            <w:w w:val="105"/>
                            <w:sz w:val="13"/>
                          </w:rPr>
                          <w:t>数据总线</w:t>
                        </w:r>
                      </w:p>
                      <w:p w14:paraId="10891F14" w14:textId="77777777" w:rsidR="00AF1BF6" w:rsidRDefault="00000000">
                        <w:pPr>
                          <w:spacing w:before="39" w:line="250" w:lineRule="atLeast"/>
                          <w:ind w:left="4237" w:right="3551"/>
                          <w:jc w:val="center"/>
                          <w:rPr>
                            <w:sz w:val="13"/>
                          </w:rPr>
                        </w:pPr>
                        <w:r>
                          <w:rPr>
                            <w:spacing w:val="-4"/>
                            <w:w w:val="105"/>
                            <w:sz w:val="13"/>
                          </w:rPr>
                          <w:t>地址总线</w:t>
                        </w:r>
                        <w:r>
                          <w:rPr>
                            <w:spacing w:val="-6"/>
                            <w:w w:val="105"/>
                            <w:sz w:val="13"/>
                          </w:rPr>
                          <w:t>控制总线</w:t>
                        </w:r>
                      </w:p>
                      <w:p w14:paraId="777A0746" w14:textId="77777777" w:rsidR="00AF1BF6" w:rsidRDefault="00000000">
                        <w:pPr>
                          <w:spacing w:before="1"/>
                          <w:ind w:left="2416"/>
                          <w:rPr>
                            <w:rFonts w:ascii="微软雅黑" w:eastAsia="微软雅黑"/>
                            <w:sz w:val="15"/>
                          </w:rPr>
                        </w:pPr>
                        <w:r>
                          <w:rPr>
                            <w:rFonts w:ascii="微软雅黑" w:eastAsia="微软雅黑"/>
                            <w:color w:val="FFFFFF"/>
                            <w:spacing w:val="-6"/>
                            <w:sz w:val="15"/>
                          </w:rPr>
                          <w:t>控制单元</w:t>
                        </w:r>
                      </w:p>
                    </w:txbxContent>
                  </v:textbox>
                </v:shape>
                <v:shape id="Textbox 781" o:spid="_x0000_s1615" type="#_x0000_t202" style="position:absolute;left:23258;top:23206;width:1173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" filled="f" strokecolor="white" strokeweight=".15033mm">
                  <v:textbox inset="0,0,0,0">
                    <w:txbxContent>
                      <w:p w14:paraId="0A228F79" w14:textId="77777777" w:rsidR="00AF1BF6" w:rsidRDefault="00000000">
                        <w:pPr>
                          <w:spacing w:before="27"/>
                          <w:ind w:left="58"/>
                          <w:rPr>
                            <w:sz w:val="24"/>
                          </w:rPr>
                        </w:pPr>
                        <w:r>
                          <w:rPr>
                            <w:spacing w:val="-4"/>
                            <w:sz w:val="24"/>
                          </w:rPr>
                          <w:t>高速缓冲存储器</w:t>
                        </w:r>
                      </w:p>
                    </w:txbxContent>
                  </v:textbox>
                </v:shape>
                <v:shape id="Textbox 782" o:spid="_x0000_s1616" type="#_x0000_t202" style="position:absolute;left:10847;top:4496;width:32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" stroked="f">
                  <v:textbox inset="0,0,0,0">
                    <w:txbxContent>
                      <w:p w14:paraId="328A3D29" w14:textId="77777777" w:rsidR="00AF1BF6" w:rsidRDefault="00000000">
                        <w:pPr>
                          <w:spacing w:before="35"/>
                          <w:ind w:left="66"/>
                          <w:rPr>
                            <w:color w:val="000000"/>
                            <w:sz w:val="24"/>
                          </w:rPr>
                        </w:pPr>
                        <w:r>
                          <w:rPr>
                            <w:color w:val="000000"/>
                            <w:spacing w:val="-5"/>
                            <w:sz w:val="24"/>
                          </w:rPr>
                          <w:t>CPU</w:t>
                        </w:r>
                      </w:p>
                    </w:txbxContent>
                  </v:textbox>
                </v:shape>
                <v:shape id="Textbox 783" o:spid="_x0000_s1617" type="#_x0000_t202" style="position:absolute;left:14335;top:10192;width:2604;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0316EBD1" w14:textId="77777777" w:rsidR="00AF1BF6" w:rsidRDefault="00000000">
                        <w:pPr>
                          <w:spacing w:before="45" w:line="140" w:lineRule="exact"/>
                          <w:ind w:left="58"/>
                          <w:rPr>
                            <w:sz w:val="13"/>
                          </w:rPr>
                        </w:pPr>
                        <w:r>
                          <w:rPr>
                            <w:spacing w:val="-5"/>
                            <w:w w:val="105"/>
                            <w:sz w:val="13"/>
                          </w:rPr>
                          <w:t>ALU</w:t>
                        </w:r>
                      </w:p>
                    </w:txbxContent>
                  </v:textbox>
                </v:shape>
                <v:shape id="Textbox 784" o:spid="_x0000_s1618" type="#_x0000_t202" style="position:absolute;left:19612;top:8076;width:3531;height:4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325AFDD1" w14:textId="77777777" w:rsidR="00AF1BF6" w:rsidRDefault="00000000">
                        <w:pPr>
                          <w:spacing w:before="110" w:line="170" w:lineRule="auto"/>
                          <w:ind w:left="198" w:right="198"/>
                          <w:jc w:val="both"/>
                          <w:rPr>
                            <w:rFonts w:ascii="微软雅黑" w:eastAsia="微软雅黑"/>
                            <w:sz w:val="15"/>
                          </w:rPr>
                        </w:pPr>
                        <w:r>
                          <w:rPr>
                            <w:rFonts w:ascii="微软雅黑" w:eastAsia="微软雅黑"/>
                            <w:color w:val="FFFFFF"/>
                            <w:spacing w:val="-10"/>
                            <w:w w:val="105"/>
                            <w:sz w:val="15"/>
                          </w:rPr>
                          <w:t>寄存器</w:t>
                        </w:r>
                      </w:p>
                    </w:txbxContent>
                  </v:textbox>
                </v:shape>
                <w10:anchorlock/>
              </v:group>
            </w:pict>
          </mc:Fallback>
        </mc:AlternateContent>
      </w:r>
    </w:p>
    <w:p w14:paraId="607F60CB" w14:textId="77777777" w:rsidR="00AF1BF6" w:rsidRDefault="00000000" w:rsidP="005C7591">
      <w:pPr>
        <w:pStyle w:val="3"/>
      </w:pPr>
      <w:bookmarkStart w:id="26" w:name="2.2.3_输入/输出（I/O）系统_"/>
      <w:bookmarkEnd w:id="26"/>
      <w:r>
        <w:t>输入</w:t>
      </w:r>
      <w:r>
        <w:rPr>
          <w:rFonts w:ascii="Times New Roman" w:eastAsia="Times New Roman"/>
        </w:rPr>
        <w:t>/</w:t>
      </w:r>
      <w:r>
        <w:t>输出（</w:t>
      </w:r>
      <w:r>
        <w:rPr>
          <w:rFonts w:ascii="Times New Roman" w:eastAsia="Times New Roman"/>
        </w:rPr>
        <w:t>I/O</w:t>
      </w:r>
      <w:r>
        <w:t>）</w:t>
      </w:r>
      <w:r>
        <w:rPr>
          <w:spacing w:val="-5"/>
        </w:rPr>
        <w:t>系统</w:t>
      </w:r>
    </w:p>
    <w:p w14:paraId="11B14402" w14:textId="77777777" w:rsidR="00AF1BF6" w:rsidRDefault="00000000" w:rsidP="005C7591">
      <w:pPr>
        <w:pStyle w:val="a3"/>
        <w:spacing w:before="159" w:line="410" w:lineRule="auto"/>
        <w:ind w:left="140" w:right="438" w:firstLine="420"/>
      </w:pPr>
      <w:r>
        <w:rPr>
          <w:spacing w:val="-2"/>
        </w:rPr>
        <w:t>可以使计算机与外界进行通信，并在断电情况下存储程序和数据，分为两大类：非存储设备和存储设备。</w:t>
      </w:r>
    </w:p>
    <w:p w14:paraId="588AC8A8" w14:textId="77777777" w:rsidR="00AF1BF6" w:rsidRDefault="00000000" w:rsidP="005C7591">
      <w:pPr>
        <w:pStyle w:val="a6"/>
        <w:numPr>
          <w:ilvl w:val="3"/>
          <w:numId w:val="32"/>
        </w:numPr>
        <w:tabs>
          <w:tab w:val="left" w:pos="1085"/>
        </w:tabs>
        <w:spacing w:before="3"/>
        <w:ind w:left="1085" w:hanging="525"/>
        <w:rPr>
          <w:sz w:val="21"/>
        </w:rPr>
      </w:pPr>
      <w:r>
        <w:rPr>
          <w:spacing w:val="-1"/>
          <w:sz w:val="21"/>
        </w:rPr>
        <w:t>非存储设备：键盘、鼠标、显示器、打印机等。</w:t>
      </w:r>
    </w:p>
    <w:p w14:paraId="5F40BD41" w14:textId="77777777" w:rsidR="00AF1BF6" w:rsidRDefault="00000000" w:rsidP="005C7591">
      <w:pPr>
        <w:pStyle w:val="a6"/>
        <w:numPr>
          <w:ilvl w:val="3"/>
          <w:numId w:val="32"/>
        </w:numPr>
        <w:tabs>
          <w:tab w:val="left" w:pos="1085"/>
        </w:tabs>
        <w:spacing w:line="410" w:lineRule="auto"/>
        <w:ind w:left="560" w:right="1920" w:firstLine="0"/>
        <w:rPr>
          <w:sz w:val="21"/>
        </w:rPr>
      </w:pPr>
      <w:r>
        <w:rPr>
          <w:spacing w:val="-2"/>
          <w:sz w:val="21"/>
        </w:rPr>
        <w:t>存储设备：也称为辅助存储设备，通常有磁介质和光介质两种。特点：便宜，断电后数据不丢失。</w:t>
      </w:r>
    </w:p>
    <w:p w14:paraId="51A959DA" w14:textId="77777777" w:rsidR="00AF1BF6" w:rsidRPr="009100B9" w:rsidRDefault="00000000" w:rsidP="009100B9">
      <w:pPr>
        <w:tabs>
          <w:tab w:val="left" w:pos="455"/>
        </w:tabs>
        <w:spacing w:before="202"/>
        <w:ind w:left="140"/>
        <w:rPr>
          <w:rFonts w:ascii="微软雅黑" w:eastAsia="微软雅黑"/>
          <w:b/>
          <w:spacing w:val="-2"/>
          <w:sz w:val="21"/>
        </w:rPr>
      </w:pPr>
      <w:r w:rsidRPr="009100B9">
        <w:rPr>
          <w:rFonts w:ascii="微软雅黑" w:eastAsia="微软雅黑"/>
          <w:b/>
          <w:spacing w:val="-2"/>
          <w:sz w:val="21"/>
        </w:rPr>
        <w:t>1）I / O 设备的连接</w:t>
      </w:r>
    </w:p>
    <w:p w14:paraId="68E8E7F8" w14:textId="77777777" w:rsidR="00AF1BF6" w:rsidRDefault="00000000">
      <w:pPr>
        <w:pStyle w:val="a6"/>
        <w:numPr>
          <w:ilvl w:val="0"/>
          <w:numId w:val="27"/>
        </w:numPr>
        <w:tabs>
          <w:tab w:val="left" w:pos="1085"/>
        </w:tabs>
        <w:spacing w:before="144" w:line="410" w:lineRule="auto"/>
        <w:ind w:right="228" w:firstLine="420"/>
        <w:rPr>
          <w:sz w:val="21"/>
        </w:rPr>
      </w:pPr>
      <w:r>
        <w:rPr>
          <w:sz w:val="21"/>
        </w:rPr>
        <w:t>输入</w:t>
      </w:r>
      <w:r>
        <w:rPr>
          <w:rFonts w:ascii="Times New Roman" w:eastAsia="Times New Roman"/>
          <w:sz w:val="21"/>
        </w:rPr>
        <w:t>/</w:t>
      </w:r>
      <w:r>
        <w:rPr>
          <w:spacing w:val="-3"/>
          <w:sz w:val="21"/>
        </w:rPr>
        <w:t xml:space="preserve">输出设备不能直接与 </w:t>
      </w:r>
      <w:r>
        <w:rPr>
          <w:rFonts w:ascii="Times New Roman" w:eastAsia="Times New Roman"/>
          <w:sz w:val="21"/>
        </w:rPr>
        <w:t xml:space="preserve">CPU </w:t>
      </w:r>
      <w:r>
        <w:rPr>
          <w:sz w:val="21"/>
        </w:rPr>
        <w:t>和内存的总线相连接，因为输入</w:t>
      </w:r>
      <w:r>
        <w:rPr>
          <w:rFonts w:ascii="Times New Roman" w:eastAsia="Times New Roman"/>
          <w:sz w:val="21"/>
        </w:rPr>
        <w:t>/</w:t>
      </w:r>
      <w:r>
        <w:rPr>
          <w:sz w:val="21"/>
        </w:rPr>
        <w:t xml:space="preserve">输出设备本质与 </w:t>
      </w:r>
      <w:r>
        <w:rPr>
          <w:rFonts w:ascii="Times New Roman" w:eastAsia="Times New Roman"/>
          <w:sz w:val="21"/>
        </w:rPr>
        <w:t xml:space="preserve">CPU </w:t>
      </w:r>
      <w:r>
        <w:rPr>
          <w:sz w:val="21"/>
        </w:rPr>
        <w:t>和内存的本质不同，输入</w:t>
      </w:r>
      <w:r>
        <w:rPr>
          <w:rFonts w:ascii="Times New Roman" w:eastAsia="Times New Roman"/>
          <w:sz w:val="21"/>
        </w:rPr>
        <w:t>/</w:t>
      </w:r>
      <w:r>
        <w:rPr>
          <w:spacing w:val="-1"/>
          <w:sz w:val="21"/>
        </w:rPr>
        <w:t xml:space="preserve">输出设备都是磁性或光学设备，而 </w:t>
      </w:r>
      <w:r>
        <w:rPr>
          <w:rFonts w:ascii="Times New Roman" w:eastAsia="Times New Roman"/>
          <w:sz w:val="21"/>
        </w:rPr>
        <w:t xml:space="preserve">CPU </w:t>
      </w:r>
      <w:r>
        <w:rPr>
          <w:sz w:val="21"/>
        </w:rPr>
        <w:t>和内存是电子设备。</w:t>
      </w:r>
      <w:r>
        <w:rPr>
          <w:spacing w:val="-20"/>
          <w:sz w:val="21"/>
        </w:rPr>
        <w:t xml:space="preserve">与 </w:t>
      </w:r>
      <w:r>
        <w:rPr>
          <w:rFonts w:ascii="Times New Roman" w:eastAsia="Times New Roman"/>
          <w:sz w:val="21"/>
        </w:rPr>
        <w:t>CPU</w:t>
      </w:r>
      <w:r>
        <w:rPr>
          <w:rFonts w:ascii="Times New Roman" w:eastAsia="Times New Roman"/>
          <w:spacing w:val="-3"/>
          <w:sz w:val="21"/>
        </w:rPr>
        <w:t xml:space="preserve"> </w:t>
      </w:r>
      <w:r>
        <w:rPr>
          <w:sz w:val="21"/>
        </w:rPr>
        <w:t>和内存相比，输入</w:t>
      </w:r>
      <w:r>
        <w:rPr>
          <w:rFonts w:ascii="Times New Roman" w:eastAsia="Times New Roman"/>
          <w:sz w:val="21"/>
        </w:rPr>
        <w:t>/</w:t>
      </w:r>
      <w:r>
        <w:rPr>
          <w:sz w:val="21"/>
        </w:rPr>
        <w:t xml:space="preserve">输出设备的数据读取速度要慢的多，因此必须要有一个中介来处 </w:t>
      </w:r>
      <w:r>
        <w:rPr>
          <w:spacing w:val="-2"/>
          <w:sz w:val="21"/>
        </w:rPr>
        <w:t>理这种差异，输入</w:t>
      </w:r>
      <w:r>
        <w:rPr>
          <w:rFonts w:ascii="Times New Roman" w:eastAsia="Times New Roman"/>
          <w:spacing w:val="-2"/>
          <w:sz w:val="21"/>
        </w:rPr>
        <w:t>/</w:t>
      </w:r>
      <w:r>
        <w:rPr>
          <w:spacing w:val="-2"/>
          <w:sz w:val="21"/>
        </w:rPr>
        <w:t>输出控制器。</w:t>
      </w:r>
    </w:p>
    <w:p w14:paraId="4A1804E3" w14:textId="77777777" w:rsidR="00AF1BF6" w:rsidRDefault="00000000">
      <w:pPr>
        <w:pStyle w:val="a6"/>
        <w:numPr>
          <w:ilvl w:val="0"/>
          <w:numId w:val="27"/>
        </w:numPr>
        <w:tabs>
          <w:tab w:val="left" w:pos="1085"/>
        </w:tabs>
        <w:spacing w:before="5" w:line="410" w:lineRule="auto"/>
        <w:ind w:right="438" w:firstLine="420"/>
        <w:rPr>
          <w:sz w:val="21"/>
        </w:rPr>
      </w:pPr>
      <w:r>
        <w:rPr>
          <w:spacing w:val="-2"/>
          <w:sz w:val="21"/>
        </w:rPr>
        <w:t>输入</w:t>
      </w:r>
      <w:r>
        <w:rPr>
          <w:rFonts w:ascii="Times New Roman" w:eastAsia="Times New Roman"/>
          <w:spacing w:val="-2"/>
          <w:sz w:val="21"/>
        </w:rPr>
        <w:t>/</w:t>
      </w:r>
      <w:r>
        <w:rPr>
          <w:spacing w:val="-2"/>
          <w:sz w:val="21"/>
        </w:rPr>
        <w:t>输出控制器：连接输入</w:t>
      </w:r>
      <w:r>
        <w:rPr>
          <w:rFonts w:ascii="Times New Roman" w:eastAsia="Times New Roman"/>
          <w:spacing w:val="-2"/>
          <w:sz w:val="21"/>
        </w:rPr>
        <w:t>/</w:t>
      </w:r>
      <w:r>
        <w:rPr>
          <w:spacing w:val="-2"/>
          <w:sz w:val="21"/>
        </w:rPr>
        <w:t>输出设备到总线上，每一个输入</w:t>
      </w:r>
      <w:r>
        <w:rPr>
          <w:rFonts w:ascii="Times New Roman" w:eastAsia="Times New Roman"/>
          <w:spacing w:val="-2"/>
          <w:sz w:val="21"/>
        </w:rPr>
        <w:t>/</w:t>
      </w:r>
      <w:r>
        <w:rPr>
          <w:spacing w:val="-2"/>
          <w:sz w:val="21"/>
        </w:rPr>
        <w:t>输出设备都有一个特定的控制器。</w:t>
      </w:r>
    </w:p>
    <w:p w14:paraId="1680529B" w14:textId="77777777" w:rsidR="00AF1BF6" w:rsidRDefault="00000000">
      <w:pPr>
        <w:pStyle w:val="a6"/>
        <w:numPr>
          <w:ilvl w:val="0"/>
          <w:numId w:val="27"/>
        </w:numPr>
        <w:tabs>
          <w:tab w:val="left" w:pos="1085"/>
        </w:tabs>
        <w:spacing w:before="2" w:line="410" w:lineRule="auto"/>
        <w:ind w:right="437" w:firstLine="420"/>
        <w:rPr>
          <w:sz w:val="21"/>
        </w:rPr>
      </w:pPr>
      <w:r>
        <w:rPr>
          <w:rFonts w:ascii="Times New Roman" w:eastAsia="Times New Roman"/>
          <w:spacing w:val="-2"/>
          <w:sz w:val="21"/>
        </w:rPr>
        <w:t>I/O</w:t>
      </w:r>
      <w:r>
        <w:rPr>
          <w:rFonts w:ascii="Times New Roman" w:eastAsia="Times New Roman"/>
          <w:spacing w:val="-9"/>
          <w:sz w:val="21"/>
        </w:rPr>
        <w:t xml:space="preserve"> </w:t>
      </w:r>
      <w:r>
        <w:rPr>
          <w:spacing w:val="-2"/>
          <w:sz w:val="21"/>
        </w:rPr>
        <w:t>设备的连接控制器：控制器清除了输入</w:t>
      </w:r>
      <w:r>
        <w:rPr>
          <w:rFonts w:ascii="Times New Roman" w:eastAsia="Times New Roman"/>
          <w:spacing w:val="-2"/>
          <w:sz w:val="21"/>
        </w:rPr>
        <w:t>/</w:t>
      </w:r>
      <w:r>
        <w:rPr>
          <w:spacing w:val="-10"/>
          <w:sz w:val="21"/>
        </w:rPr>
        <w:t xml:space="preserve">输出设备与 </w:t>
      </w:r>
      <w:r>
        <w:rPr>
          <w:rFonts w:ascii="Times New Roman" w:eastAsia="Times New Roman"/>
          <w:spacing w:val="-2"/>
          <w:sz w:val="21"/>
        </w:rPr>
        <w:t>CPU</w:t>
      </w:r>
      <w:r>
        <w:rPr>
          <w:rFonts w:ascii="Times New Roman" w:eastAsia="Times New Roman"/>
          <w:spacing w:val="-9"/>
          <w:sz w:val="21"/>
        </w:rPr>
        <w:t xml:space="preserve"> </w:t>
      </w:r>
      <w:r>
        <w:rPr>
          <w:spacing w:val="-2"/>
          <w:sz w:val="21"/>
        </w:rPr>
        <w:t>以及内存在本质上的障碍，控制器可以是串行或并行的设备。</w:t>
      </w:r>
    </w:p>
    <w:p w14:paraId="53EDCB7D" w14:textId="77777777" w:rsidR="00AF1BF6" w:rsidRDefault="00000000">
      <w:pPr>
        <w:pStyle w:val="a6"/>
        <w:numPr>
          <w:ilvl w:val="1"/>
          <w:numId w:val="27"/>
        </w:numPr>
        <w:tabs>
          <w:tab w:val="left" w:pos="979"/>
        </w:tabs>
        <w:spacing w:before="2"/>
        <w:ind w:left="979" w:hanging="419"/>
        <w:rPr>
          <w:sz w:val="21"/>
        </w:rPr>
      </w:pPr>
      <w:r>
        <w:rPr>
          <w:spacing w:val="-1"/>
          <w:sz w:val="21"/>
        </w:rPr>
        <w:t>串行控制器：只有一根数据线连接在设备上。</w:t>
      </w:r>
    </w:p>
    <w:p w14:paraId="64A469AD" w14:textId="77777777" w:rsidR="00AF1BF6" w:rsidRDefault="00000000">
      <w:pPr>
        <w:pStyle w:val="a6"/>
        <w:numPr>
          <w:ilvl w:val="1"/>
          <w:numId w:val="27"/>
        </w:numPr>
        <w:tabs>
          <w:tab w:val="left" w:pos="979"/>
        </w:tabs>
        <w:ind w:left="979" w:hanging="419"/>
        <w:rPr>
          <w:sz w:val="21"/>
        </w:rPr>
      </w:pPr>
      <w:r>
        <w:rPr>
          <w:spacing w:val="-1"/>
          <w:sz w:val="21"/>
        </w:rPr>
        <w:t>并行控制器：有多根数据线连接到设备上，一次能同时传送多个位。</w:t>
      </w:r>
    </w:p>
    <w:p w14:paraId="127707F0" w14:textId="77777777" w:rsidR="00AF1BF6" w:rsidRDefault="00000000">
      <w:pPr>
        <w:pStyle w:val="a6"/>
        <w:numPr>
          <w:ilvl w:val="0"/>
          <w:numId w:val="27"/>
        </w:numPr>
        <w:tabs>
          <w:tab w:val="left" w:pos="1085"/>
        </w:tabs>
        <w:ind w:left="1085" w:hanging="525"/>
        <w:rPr>
          <w:sz w:val="21"/>
        </w:rPr>
      </w:pPr>
      <w:r>
        <w:rPr>
          <w:sz w:val="21"/>
        </w:rPr>
        <w:t>常用控制器：</w:t>
      </w:r>
      <w:r>
        <w:rPr>
          <w:rFonts w:ascii="Times New Roman" w:eastAsia="Times New Roman"/>
          <w:sz w:val="21"/>
        </w:rPr>
        <w:t>SCSI</w:t>
      </w:r>
      <w:r>
        <w:rPr>
          <w:sz w:val="21"/>
        </w:rPr>
        <w:t>、火线、</w:t>
      </w:r>
      <w:r>
        <w:rPr>
          <w:rFonts w:ascii="Times New Roman" w:eastAsia="Times New Roman"/>
          <w:sz w:val="21"/>
        </w:rPr>
        <w:t>USB</w:t>
      </w:r>
      <w:r>
        <w:rPr>
          <w:rFonts w:ascii="Times New Roman" w:eastAsia="Times New Roman"/>
          <w:spacing w:val="-11"/>
          <w:sz w:val="21"/>
        </w:rPr>
        <w:t xml:space="preserve"> </w:t>
      </w:r>
      <w:r>
        <w:rPr>
          <w:spacing w:val="-27"/>
          <w:sz w:val="21"/>
        </w:rPr>
        <w:t xml:space="preserve">和 </w:t>
      </w:r>
      <w:r>
        <w:rPr>
          <w:rFonts w:ascii="Times New Roman" w:eastAsia="Times New Roman"/>
          <w:sz w:val="21"/>
        </w:rPr>
        <w:t>HDMI</w:t>
      </w:r>
      <w:r>
        <w:rPr>
          <w:spacing w:val="-10"/>
          <w:sz w:val="21"/>
        </w:rPr>
        <w:t>。</w:t>
      </w:r>
    </w:p>
    <w:p w14:paraId="7B783FDA" w14:textId="77777777" w:rsidR="00AF1BF6" w:rsidRDefault="00AF1BF6">
      <w:pPr>
        <w:rPr>
          <w:sz w:val="21"/>
        </w:rPr>
        <w:sectPr w:rsidR="00AF1BF6">
          <w:pgSz w:w="11910" w:h="16840"/>
          <w:pgMar w:top="1680" w:right="1360" w:bottom="1380" w:left="1660" w:header="851" w:footer="1172" w:gutter="0"/>
          <w:cols w:space="720"/>
        </w:sectPr>
      </w:pPr>
    </w:p>
    <w:p w14:paraId="4F367AD7" w14:textId="77777777" w:rsidR="00AF1BF6" w:rsidRDefault="00AF1BF6">
      <w:pPr>
        <w:pStyle w:val="a3"/>
        <w:spacing w:before="7"/>
        <w:rPr>
          <w:sz w:val="4"/>
        </w:rPr>
      </w:pPr>
    </w:p>
    <w:p w14:paraId="781372A1" w14:textId="77777777" w:rsidR="00AF1BF6" w:rsidRDefault="00000000">
      <w:pPr>
        <w:pStyle w:val="a3"/>
        <w:ind w:left="135"/>
        <w:rPr>
          <w:sz w:val="20"/>
        </w:rPr>
      </w:pPr>
      <w:r>
        <w:rPr>
          <w:noProof/>
          <w:sz w:val="20"/>
        </w:rPr>
        <mc:AlternateContent>
          <mc:Choice Requires="wpg">
            <w:drawing>
              <wp:inline distT="0" distB="0" distL="0" distR="0" wp14:anchorId="04989886" wp14:editId="6D1FF30A">
                <wp:extent cx="5323840" cy="3030855"/>
                <wp:effectExtent l="9525" t="0" r="635" b="7619"/>
                <wp:docPr id="785" name="Group 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3840" cy="3030855"/>
                          <a:chOff x="0" y="0"/>
                          <a:chExt cx="5323840" cy="3030855"/>
                        </a:xfrm>
                      </wpg:grpSpPr>
                      <pic:pic xmlns:pic="http://schemas.openxmlformats.org/drawingml/2006/picture">
                        <pic:nvPicPr>
                          <pic:cNvPr id="786" name="Image 786"/>
                          <pic:cNvPicPr/>
                        </pic:nvPicPr>
                        <pic:blipFill>
                          <a:blip r:embed="rId36" cstate="print"/>
                          <a:stretch>
                            <a:fillRect/>
                          </a:stretch>
                        </pic:blipFill>
                        <pic:spPr>
                          <a:xfrm>
                            <a:off x="8340" y="107931"/>
                            <a:ext cx="5308730" cy="2916573"/>
                          </a:xfrm>
                          <a:prstGeom prst="rect">
                            <a:avLst/>
                          </a:prstGeom>
                        </pic:spPr>
                      </pic:pic>
                      <wps:wsp>
                        <wps:cNvPr id="787" name="Graphic 787"/>
                        <wps:cNvSpPr/>
                        <wps:spPr>
                          <a:xfrm>
                            <a:off x="265779" y="697247"/>
                            <a:ext cx="1289685" cy="1084580"/>
                          </a:xfrm>
                          <a:custGeom>
                            <a:avLst/>
                            <a:gdLst/>
                            <a:ahLst/>
                            <a:cxnLst/>
                            <a:rect l="l" t="t" r="r" b="b"/>
                            <a:pathLst>
                              <a:path w="1289685" h="1084580">
                                <a:moveTo>
                                  <a:pt x="1289408" y="1084124"/>
                                </a:moveTo>
                                <a:lnTo>
                                  <a:pt x="0" y="1084124"/>
                                </a:lnTo>
                                <a:lnTo>
                                  <a:pt x="0" y="0"/>
                                </a:lnTo>
                                <a:lnTo>
                                  <a:pt x="1289408" y="0"/>
                                </a:lnTo>
                                <a:lnTo>
                                  <a:pt x="1289408" y="1084124"/>
                                </a:lnTo>
                                <a:close/>
                              </a:path>
                            </a:pathLst>
                          </a:custGeom>
                          <a:solidFill>
                            <a:srgbClr val="FFE699"/>
                          </a:solidFill>
                        </wps:spPr>
                        <wps:bodyPr wrap="square" lIns="0" tIns="0" rIns="0" bIns="0" rtlCol="0">
                          <a:prstTxWarp prst="textNoShape">
                            <a:avLst/>
                          </a:prstTxWarp>
                          <a:noAutofit/>
                        </wps:bodyPr>
                      </wps:wsp>
                      <wps:wsp>
                        <wps:cNvPr id="788" name="Graphic 788"/>
                        <wps:cNvSpPr/>
                        <wps:spPr>
                          <a:xfrm>
                            <a:off x="265779" y="697247"/>
                            <a:ext cx="1289685" cy="1084580"/>
                          </a:xfrm>
                          <a:custGeom>
                            <a:avLst/>
                            <a:gdLst/>
                            <a:ahLst/>
                            <a:cxnLst/>
                            <a:rect l="l" t="t" r="r" b="b"/>
                            <a:pathLst>
                              <a:path w="1289685" h="1084580">
                                <a:moveTo>
                                  <a:pt x="0" y="0"/>
                                </a:moveTo>
                                <a:lnTo>
                                  <a:pt x="1289408" y="0"/>
                                </a:lnTo>
                                <a:lnTo>
                                  <a:pt x="1289408" y="1084124"/>
                                </a:lnTo>
                                <a:lnTo>
                                  <a:pt x="0" y="1084124"/>
                                </a:lnTo>
                                <a:lnTo>
                                  <a:pt x="0" y="0"/>
                                </a:lnTo>
                                <a:close/>
                              </a:path>
                            </a:pathLst>
                          </a:custGeom>
                          <a:ln w="5563">
                            <a:solidFill>
                              <a:srgbClr val="DEEBF6"/>
                            </a:solidFill>
                            <a:prstDash val="solid"/>
                          </a:ln>
                        </wps:spPr>
                        <wps:bodyPr wrap="square" lIns="0" tIns="0" rIns="0" bIns="0" rtlCol="0">
                          <a:prstTxWarp prst="textNoShape">
                            <a:avLst/>
                          </a:prstTxWarp>
                          <a:noAutofit/>
                        </wps:bodyPr>
                      </wps:wsp>
                      <wps:wsp>
                        <wps:cNvPr id="789" name="Graphic 789"/>
                        <wps:cNvSpPr/>
                        <wps:spPr>
                          <a:xfrm>
                            <a:off x="265779" y="467084"/>
                            <a:ext cx="315595" cy="230504"/>
                          </a:xfrm>
                          <a:custGeom>
                            <a:avLst/>
                            <a:gdLst/>
                            <a:ahLst/>
                            <a:cxnLst/>
                            <a:rect l="l" t="t" r="r" b="b"/>
                            <a:pathLst>
                              <a:path w="315595" h="230504">
                                <a:moveTo>
                                  <a:pt x="314969" y="230160"/>
                                </a:moveTo>
                                <a:lnTo>
                                  <a:pt x="0" y="230160"/>
                                </a:lnTo>
                                <a:lnTo>
                                  <a:pt x="0" y="0"/>
                                </a:lnTo>
                                <a:lnTo>
                                  <a:pt x="314969" y="0"/>
                                </a:lnTo>
                                <a:lnTo>
                                  <a:pt x="314969" y="230160"/>
                                </a:lnTo>
                                <a:close/>
                              </a:path>
                            </a:pathLst>
                          </a:custGeom>
                          <a:solidFill>
                            <a:srgbClr val="FFFFFF"/>
                          </a:solidFill>
                        </wps:spPr>
                        <wps:bodyPr wrap="square" lIns="0" tIns="0" rIns="0" bIns="0" rtlCol="0">
                          <a:prstTxWarp prst="textNoShape">
                            <a:avLst/>
                          </a:prstTxWarp>
                          <a:noAutofit/>
                        </wps:bodyPr>
                      </wps:wsp>
                      <wps:wsp>
                        <wps:cNvPr id="790" name="Graphic 790"/>
                        <wps:cNvSpPr/>
                        <wps:spPr>
                          <a:xfrm>
                            <a:off x="265779" y="467084"/>
                            <a:ext cx="315595" cy="230504"/>
                          </a:xfrm>
                          <a:custGeom>
                            <a:avLst/>
                            <a:gdLst/>
                            <a:ahLst/>
                            <a:cxnLst/>
                            <a:rect l="l" t="t" r="r" b="b"/>
                            <a:pathLst>
                              <a:path w="315595" h="230504">
                                <a:moveTo>
                                  <a:pt x="0" y="0"/>
                                </a:moveTo>
                                <a:lnTo>
                                  <a:pt x="314969" y="0"/>
                                </a:lnTo>
                                <a:lnTo>
                                  <a:pt x="314969" y="230160"/>
                                </a:lnTo>
                                <a:lnTo>
                                  <a:pt x="0" y="230160"/>
                                </a:lnTo>
                                <a:lnTo>
                                  <a:pt x="0" y="0"/>
                                </a:lnTo>
                                <a:close/>
                              </a:path>
                            </a:pathLst>
                          </a:custGeom>
                          <a:ln w="5567">
                            <a:solidFill>
                              <a:srgbClr val="FFFFFF"/>
                            </a:solidFill>
                            <a:prstDash val="solid"/>
                          </a:ln>
                        </wps:spPr>
                        <wps:bodyPr wrap="square" lIns="0" tIns="0" rIns="0" bIns="0" rtlCol="0">
                          <a:prstTxWarp prst="textNoShape">
                            <a:avLst/>
                          </a:prstTxWarp>
                          <a:noAutofit/>
                        </wps:bodyPr>
                      </wps:wsp>
                      <wps:wsp>
                        <wps:cNvPr id="791" name="Graphic 791"/>
                        <wps:cNvSpPr/>
                        <wps:spPr>
                          <a:xfrm>
                            <a:off x="332178" y="911785"/>
                            <a:ext cx="139700" cy="281305"/>
                          </a:xfrm>
                          <a:custGeom>
                            <a:avLst/>
                            <a:gdLst/>
                            <a:ahLst/>
                            <a:cxnLst/>
                            <a:rect l="l" t="t" r="r" b="b"/>
                            <a:pathLst>
                              <a:path w="139700" h="281305">
                                <a:moveTo>
                                  <a:pt x="0" y="0"/>
                                </a:moveTo>
                                <a:lnTo>
                                  <a:pt x="139527" y="280946"/>
                                </a:lnTo>
                              </a:path>
                            </a:pathLst>
                          </a:custGeom>
                          <a:ln w="12468">
                            <a:solidFill>
                              <a:srgbClr val="5B9BD5"/>
                            </a:solidFill>
                            <a:prstDash val="solid"/>
                          </a:ln>
                        </wps:spPr>
                        <wps:bodyPr wrap="square" lIns="0" tIns="0" rIns="0" bIns="0" rtlCol="0">
                          <a:prstTxWarp prst="textNoShape">
                            <a:avLst/>
                          </a:prstTxWarp>
                          <a:noAutofit/>
                        </wps:bodyPr>
                      </wps:wsp>
                      <wps:wsp>
                        <wps:cNvPr id="792" name="Graphic 792"/>
                        <wps:cNvSpPr/>
                        <wps:spPr>
                          <a:xfrm>
                            <a:off x="471708" y="1192735"/>
                            <a:ext cx="477520" cy="5715"/>
                          </a:xfrm>
                          <a:custGeom>
                            <a:avLst/>
                            <a:gdLst/>
                            <a:ahLst/>
                            <a:cxnLst/>
                            <a:rect l="l" t="t" r="r" b="b"/>
                            <a:pathLst>
                              <a:path w="477520" h="5715">
                                <a:moveTo>
                                  <a:pt x="0" y="5544"/>
                                </a:moveTo>
                                <a:lnTo>
                                  <a:pt x="476989" y="0"/>
                                </a:lnTo>
                              </a:path>
                            </a:pathLst>
                          </a:custGeom>
                          <a:ln w="12569">
                            <a:solidFill>
                              <a:srgbClr val="5B9BD5"/>
                            </a:solidFill>
                            <a:prstDash val="solid"/>
                          </a:ln>
                        </wps:spPr>
                        <wps:bodyPr wrap="square" lIns="0" tIns="0" rIns="0" bIns="0" rtlCol="0">
                          <a:prstTxWarp prst="textNoShape">
                            <a:avLst/>
                          </a:prstTxWarp>
                          <a:noAutofit/>
                        </wps:bodyPr>
                      </wps:wsp>
                      <wps:wsp>
                        <wps:cNvPr id="793" name="Graphic 793"/>
                        <wps:cNvSpPr/>
                        <wps:spPr>
                          <a:xfrm>
                            <a:off x="948703" y="885912"/>
                            <a:ext cx="104139" cy="307340"/>
                          </a:xfrm>
                          <a:custGeom>
                            <a:avLst/>
                            <a:gdLst/>
                            <a:ahLst/>
                            <a:cxnLst/>
                            <a:rect l="l" t="t" r="r" b="b"/>
                            <a:pathLst>
                              <a:path w="104139" h="307340">
                                <a:moveTo>
                                  <a:pt x="0" y="306823"/>
                                </a:moveTo>
                                <a:lnTo>
                                  <a:pt x="103834" y="0"/>
                                </a:lnTo>
                              </a:path>
                            </a:pathLst>
                          </a:custGeom>
                          <a:ln w="12456">
                            <a:solidFill>
                              <a:srgbClr val="5B9BD5"/>
                            </a:solidFill>
                            <a:prstDash val="solid"/>
                          </a:ln>
                        </wps:spPr>
                        <wps:bodyPr wrap="square" lIns="0" tIns="0" rIns="0" bIns="0" rtlCol="0">
                          <a:prstTxWarp prst="textNoShape">
                            <a:avLst/>
                          </a:prstTxWarp>
                          <a:noAutofit/>
                        </wps:bodyPr>
                      </wps:wsp>
                      <wps:wsp>
                        <wps:cNvPr id="794" name="Graphic 794"/>
                        <wps:cNvSpPr/>
                        <wps:spPr>
                          <a:xfrm>
                            <a:off x="332178" y="922875"/>
                            <a:ext cx="182245" cy="1270"/>
                          </a:xfrm>
                          <a:custGeom>
                            <a:avLst/>
                            <a:gdLst/>
                            <a:ahLst/>
                            <a:cxnLst/>
                            <a:rect l="l" t="t" r="r" b="b"/>
                            <a:pathLst>
                              <a:path w="182245">
                                <a:moveTo>
                                  <a:pt x="0" y="0"/>
                                </a:moveTo>
                                <a:lnTo>
                                  <a:pt x="181710" y="0"/>
                                </a:lnTo>
                              </a:path>
                            </a:pathLst>
                          </a:custGeom>
                          <a:ln w="12569">
                            <a:solidFill>
                              <a:srgbClr val="5B9BD5"/>
                            </a:solidFill>
                            <a:prstDash val="solid"/>
                          </a:ln>
                        </wps:spPr>
                        <wps:bodyPr wrap="square" lIns="0" tIns="0" rIns="0" bIns="0" rtlCol="0">
                          <a:prstTxWarp prst="textNoShape">
                            <a:avLst/>
                          </a:prstTxWarp>
                          <a:noAutofit/>
                        </wps:bodyPr>
                      </wps:wsp>
                      <wps:wsp>
                        <wps:cNvPr id="795" name="Graphic 795"/>
                        <wps:cNvSpPr/>
                        <wps:spPr>
                          <a:xfrm>
                            <a:off x="887051" y="895150"/>
                            <a:ext cx="165735" cy="1270"/>
                          </a:xfrm>
                          <a:custGeom>
                            <a:avLst/>
                            <a:gdLst/>
                            <a:ahLst/>
                            <a:cxnLst/>
                            <a:rect l="l" t="t" r="r" b="b"/>
                            <a:pathLst>
                              <a:path w="165735">
                                <a:moveTo>
                                  <a:pt x="0" y="0"/>
                                </a:moveTo>
                                <a:lnTo>
                                  <a:pt x="165485" y="0"/>
                                </a:lnTo>
                              </a:path>
                            </a:pathLst>
                          </a:custGeom>
                          <a:ln w="12569">
                            <a:solidFill>
                              <a:srgbClr val="5B9BD5"/>
                            </a:solidFill>
                            <a:prstDash val="solid"/>
                          </a:ln>
                        </wps:spPr>
                        <wps:bodyPr wrap="square" lIns="0" tIns="0" rIns="0" bIns="0" rtlCol="0">
                          <a:prstTxWarp prst="textNoShape">
                            <a:avLst/>
                          </a:prstTxWarp>
                          <a:noAutofit/>
                        </wps:bodyPr>
                      </wps:wsp>
                      <wps:wsp>
                        <wps:cNvPr id="796" name="Graphic 796"/>
                        <wps:cNvSpPr/>
                        <wps:spPr>
                          <a:xfrm>
                            <a:off x="802684" y="904393"/>
                            <a:ext cx="84455" cy="135255"/>
                          </a:xfrm>
                          <a:custGeom>
                            <a:avLst/>
                            <a:gdLst/>
                            <a:ahLst/>
                            <a:cxnLst/>
                            <a:rect l="l" t="t" r="r" b="b"/>
                            <a:pathLst>
                              <a:path w="84455" h="135255">
                                <a:moveTo>
                                  <a:pt x="0" y="134927"/>
                                </a:moveTo>
                                <a:lnTo>
                                  <a:pt x="84365" y="0"/>
                                </a:lnTo>
                              </a:path>
                            </a:pathLst>
                          </a:custGeom>
                          <a:ln w="12479">
                            <a:solidFill>
                              <a:srgbClr val="5B9BD5"/>
                            </a:solidFill>
                            <a:prstDash val="solid"/>
                          </a:ln>
                        </wps:spPr>
                        <wps:bodyPr wrap="square" lIns="0" tIns="0" rIns="0" bIns="0" rtlCol="0">
                          <a:prstTxWarp prst="textNoShape">
                            <a:avLst/>
                          </a:prstTxWarp>
                          <a:noAutofit/>
                        </wps:bodyPr>
                      </wps:wsp>
                      <wps:wsp>
                        <wps:cNvPr id="797" name="Graphic 797"/>
                        <wps:cNvSpPr/>
                        <wps:spPr>
                          <a:xfrm>
                            <a:off x="513892" y="922877"/>
                            <a:ext cx="104139" cy="129539"/>
                          </a:xfrm>
                          <a:custGeom>
                            <a:avLst/>
                            <a:gdLst/>
                            <a:ahLst/>
                            <a:cxnLst/>
                            <a:rect l="l" t="t" r="r" b="b"/>
                            <a:pathLst>
                              <a:path w="104139" h="129539">
                                <a:moveTo>
                                  <a:pt x="103834" y="129383"/>
                                </a:moveTo>
                                <a:lnTo>
                                  <a:pt x="0" y="0"/>
                                </a:lnTo>
                              </a:path>
                            </a:pathLst>
                          </a:custGeom>
                          <a:ln w="12493">
                            <a:solidFill>
                              <a:srgbClr val="5B9BD5"/>
                            </a:solidFill>
                            <a:prstDash val="solid"/>
                          </a:ln>
                        </wps:spPr>
                        <wps:bodyPr wrap="square" lIns="0" tIns="0" rIns="0" bIns="0" rtlCol="0">
                          <a:prstTxWarp prst="textNoShape">
                            <a:avLst/>
                          </a:prstTxWarp>
                          <a:noAutofit/>
                        </wps:bodyPr>
                      </wps:wsp>
                      <wps:wsp>
                        <wps:cNvPr id="798" name="Graphic 798"/>
                        <wps:cNvSpPr/>
                        <wps:spPr>
                          <a:xfrm>
                            <a:off x="609617" y="1039321"/>
                            <a:ext cx="193675" cy="1270"/>
                          </a:xfrm>
                          <a:custGeom>
                            <a:avLst/>
                            <a:gdLst/>
                            <a:ahLst/>
                            <a:cxnLst/>
                            <a:rect l="l" t="t" r="r" b="b"/>
                            <a:pathLst>
                              <a:path w="193675">
                                <a:moveTo>
                                  <a:pt x="193067" y="0"/>
                                </a:moveTo>
                                <a:lnTo>
                                  <a:pt x="0" y="0"/>
                                </a:lnTo>
                              </a:path>
                            </a:pathLst>
                          </a:custGeom>
                          <a:ln w="12569">
                            <a:solidFill>
                              <a:srgbClr val="5B9BD5"/>
                            </a:solidFill>
                            <a:prstDash val="solid"/>
                          </a:ln>
                        </wps:spPr>
                        <wps:bodyPr wrap="square" lIns="0" tIns="0" rIns="0" bIns="0" rtlCol="0">
                          <a:prstTxWarp prst="textNoShape">
                            <a:avLst/>
                          </a:prstTxWarp>
                          <a:noAutofit/>
                        </wps:bodyPr>
                      </wps:wsp>
                      <wps:wsp>
                        <wps:cNvPr id="799" name="Graphic 799"/>
                        <wps:cNvSpPr/>
                        <wps:spPr>
                          <a:xfrm>
                            <a:off x="609615" y="1056999"/>
                            <a:ext cx="266065" cy="121285"/>
                          </a:xfrm>
                          <a:custGeom>
                            <a:avLst/>
                            <a:gdLst/>
                            <a:ahLst/>
                            <a:cxnLst/>
                            <a:rect l="l" t="t" r="r" b="b"/>
                            <a:pathLst>
                              <a:path w="266065" h="121285">
                                <a:moveTo>
                                  <a:pt x="0" y="0"/>
                                </a:moveTo>
                                <a:lnTo>
                                  <a:pt x="265655" y="0"/>
                                </a:lnTo>
                                <a:lnTo>
                                  <a:pt x="265655" y="120686"/>
                                </a:lnTo>
                                <a:lnTo>
                                  <a:pt x="0" y="120686"/>
                                </a:lnTo>
                                <a:lnTo>
                                  <a:pt x="0" y="0"/>
                                </a:lnTo>
                                <a:close/>
                              </a:path>
                            </a:pathLst>
                          </a:custGeom>
                          <a:ln w="5577">
                            <a:solidFill>
                              <a:srgbClr val="FFFFFF"/>
                            </a:solidFill>
                            <a:prstDash val="solid"/>
                          </a:ln>
                        </wps:spPr>
                        <wps:bodyPr wrap="square" lIns="0" tIns="0" rIns="0" bIns="0" rtlCol="0">
                          <a:prstTxWarp prst="textNoShape">
                            <a:avLst/>
                          </a:prstTxWarp>
                          <a:noAutofit/>
                        </wps:bodyPr>
                      </wps:wsp>
                      <wps:wsp>
                        <wps:cNvPr id="800" name="Graphic 800"/>
                        <wps:cNvSpPr/>
                        <wps:spPr>
                          <a:xfrm>
                            <a:off x="1133659" y="820992"/>
                            <a:ext cx="358775" cy="487045"/>
                          </a:xfrm>
                          <a:custGeom>
                            <a:avLst/>
                            <a:gdLst/>
                            <a:ahLst/>
                            <a:cxnLst/>
                            <a:rect l="l" t="t" r="r" b="b"/>
                            <a:pathLst>
                              <a:path w="358775" h="487045">
                                <a:moveTo>
                                  <a:pt x="358503" y="486467"/>
                                </a:moveTo>
                                <a:lnTo>
                                  <a:pt x="0" y="486467"/>
                                </a:lnTo>
                                <a:lnTo>
                                  <a:pt x="0" y="0"/>
                                </a:lnTo>
                                <a:lnTo>
                                  <a:pt x="358503" y="0"/>
                                </a:lnTo>
                                <a:lnTo>
                                  <a:pt x="358503" y="486467"/>
                                </a:lnTo>
                                <a:close/>
                              </a:path>
                            </a:pathLst>
                          </a:custGeom>
                          <a:solidFill>
                            <a:srgbClr val="ED7D31"/>
                          </a:solidFill>
                        </wps:spPr>
                        <wps:bodyPr wrap="square" lIns="0" tIns="0" rIns="0" bIns="0" rtlCol="0">
                          <a:prstTxWarp prst="textNoShape">
                            <a:avLst/>
                          </a:prstTxWarp>
                          <a:noAutofit/>
                        </wps:bodyPr>
                      </wps:wsp>
                      <wps:wsp>
                        <wps:cNvPr id="801" name="Graphic 801"/>
                        <wps:cNvSpPr/>
                        <wps:spPr>
                          <a:xfrm>
                            <a:off x="1133659" y="820992"/>
                            <a:ext cx="358775" cy="487045"/>
                          </a:xfrm>
                          <a:custGeom>
                            <a:avLst/>
                            <a:gdLst/>
                            <a:ahLst/>
                            <a:cxnLst/>
                            <a:rect l="l" t="t" r="r" b="b"/>
                            <a:pathLst>
                              <a:path w="358775" h="487045">
                                <a:moveTo>
                                  <a:pt x="0" y="0"/>
                                </a:moveTo>
                                <a:lnTo>
                                  <a:pt x="358503" y="0"/>
                                </a:lnTo>
                                <a:lnTo>
                                  <a:pt x="358503" y="486467"/>
                                </a:lnTo>
                                <a:lnTo>
                                  <a:pt x="0" y="486467"/>
                                </a:lnTo>
                                <a:lnTo>
                                  <a:pt x="0" y="0"/>
                                </a:lnTo>
                                <a:close/>
                              </a:path>
                            </a:pathLst>
                          </a:custGeom>
                          <a:ln w="5550">
                            <a:solidFill>
                              <a:srgbClr val="64310F"/>
                            </a:solidFill>
                            <a:prstDash val="solid"/>
                          </a:ln>
                        </wps:spPr>
                        <wps:bodyPr wrap="square" lIns="0" tIns="0" rIns="0" bIns="0" rtlCol="0">
                          <a:prstTxWarp prst="textNoShape">
                            <a:avLst/>
                          </a:prstTxWarp>
                          <a:noAutofit/>
                        </wps:bodyPr>
                      </wps:wsp>
                      <wps:wsp>
                        <wps:cNvPr id="802" name="Graphic 802"/>
                        <wps:cNvSpPr/>
                        <wps:spPr>
                          <a:xfrm>
                            <a:off x="4410464" y="650666"/>
                            <a:ext cx="648970" cy="1084580"/>
                          </a:xfrm>
                          <a:custGeom>
                            <a:avLst/>
                            <a:gdLst/>
                            <a:ahLst/>
                            <a:cxnLst/>
                            <a:rect l="l" t="t" r="r" b="b"/>
                            <a:pathLst>
                              <a:path w="648970" h="1084580">
                                <a:moveTo>
                                  <a:pt x="648496" y="1084124"/>
                                </a:moveTo>
                                <a:lnTo>
                                  <a:pt x="0" y="1084124"/>
                                </a:lnTo>
                                <a:lnTo>
                                  <a:pt x="0" y="0"/>
                                </a:lnTo>
                                <a:lnTo>
                                  <a:pt x="648496" y="0"/>
                                </a:lnTo>
                                <a:lnTo>
                                  <a:pt x="648496" y="1084124"/>
                                </a:lnTo>
                                <a:close/>
                              </a:path>
                            </a:pathLst>
                          </a:custGeom>
                          <a:solidFill>
                            <a:srgbClr val="767171"/>
                          </a:solidFill>
                        </wps:spPr>
                        <wps:bodyPr wrap="square" lIns="0" tIns="0" rIns="0" bIns="0" rtlCol="0">
                          <a:prstTxWarp prst="textNoShape">
                            <a:avLst/>
                          </a:prstTxWarp>
                          <a:noAutofit/>
                        </wps:bodyPr>
                      </wps:wsp>
                      <wps:wsp>
                        <wps:cNvPr id="803" name="Graphic 803"/>
                        <wps:cNvSpPr/>
                        <wps:spPr>
                          <a:xfrm>
                            <a:off x="4410464" y="650666"/>
                            <a:ext cx="648970" cy="1084580"/>
                          </a:xfrm>
                          <a:custGeom>
                            <a:avLst/>
                            <a:gdLst/>
                            <a:ahLst/>
                            <a:cxnLst/>
                            <a:rect l="l" t="t" r="r" b="b"/>
                            <a:pathLst>
                              <a:path w="648970" h="1084580">
                                <a:moveTo>
                                  <a:pt x="0" y="0"/>
                                </a:moveTo>
                                <a:lnTo>
                                  <a:pt x="648496" y="0"/>
                                </a:lnTo>
                                <a:lnTo>
                                  <a:pt x="648496" y="1084124"/>
                                </a:lnTo>
                                <a:lnTo>
                                  <a:pt x="0" y="1084124"/>
                                </a:lnTo>
                                <a:lnTo>
                                  <a:pt x="0" y="0"/>
                                </a:lnTo>
                                <a:close/>
                              </a:path>
                            </a:pathLst>
                          </a:custGeom>
                          <a:ln w="5545">
                            <a:solidFill>
                              <a:srgbClr val="223E59"/>
                            </a:solidFill>
                            <a:prstDash val="solid"/>
                          </a:ln>
                        </wps:spPr>
                        <wps:bodyPr wrap="square" lIns="0" tIns="0" rIns="0" bIns="0" rtlCol="0">
                          <a:prstTxWarp prst="textNoShape">
                            <a:avLst/>
                          </a:prstTxWarp>
                          <a:noAutofit/>
                        </wps:bodyPr>
                      </wps:wsp>
                      <wps:wsp>
                        <wps:cNvPr id="804" name="Graphic 804"/>
                        <wps:cNvSpPr/>
                        <wps:spPr>
                          <a:xfrm>
                            <a:off x="4376334" y="420503"/>
                            <a:ext cx="393700" cy="230504"/>
                          </a:xfrm>
                          <a:custGeom>
                            <a:avLst/>
                            <a:gdLst/>
                            <a:ahLst/>
                            <a:cxnLst/>
                            <a:rect l="l" t="t" r="r" b="b"/>
                            <a:pathLst>
                              <a:path w="393700" h="230504">
                                <a:moveTo>
                                  <a:pt x="393153" y="230160"/>
                                </a:moveTo>
                                <a:lnTo>
                                  <a:pt x="0" y="230160"/>
                                </a:lnTo>
                                <a:lnTo>
                                  <a:pt x="0" y="0"/>
                                </a:lnTo>
                                <a:lnTo>
                                  <a:pt x="393153" y="0"/>
                                </a:lnTo>
                                <a:lnTo>
                                  <a:pt x="393153" y="230160"/>
                                </a:lnTo>
                                <a:close/>
                              </a:path>
                            </a:pathLst>
                          </a:custGeom>
                          <a:solidFill>
                            <a:srgbClr val="FFFFFF"/>
                          </a:solidFill>
                        </wps:spPr>
                        <wps:bodyPr wrap="square" lIns="0" tIns="0" rIns="0" bIns="0" rtlCol="0">
                          <a:prstTxWarp prst="textNoShape">
                            <a:avLst/>
                          </a:prstTxWarp>
                          <a:noAutofit/>
                        </wps:bodyPr>
                      </wps:wsp>
                      <wps:wsp>
                        <wps:cNvPr id="805" name="Graphic 805"/>
                        <wps:cNvSpPr/>
                        <wps:spPr>
                          <a:xfrm>
                            <a:off x="4376334" y="420503"/>
                            <a:ext cx="393700" cy="230504"/>
                          </a:xfrm>
                          <a:custGeom>
                            <a:avLst/>
                            <a:gdLst/>
                            <a:ahLst/>
                            <a:cxnLst/>
                            <a:rect l="l" t="t" r="r" b="b"/>
                            <a:pathLst>
                              <a:path w="393700" h="230504">
                                <a:moveTo>
                                  <a:pt x="0" y="0"/>
                                </a:moveTo>
                                <a:lnTo>
                                  <a:pt x="393153" y="0"/>
                                </a:lnTo>
                                <a:lnTo>
                                  <a:pt x="393153" y="230160"/>
                                </a:lnTo>
                                <a:lnTo>
                                  <a:pt x="0" y="230160"/>
                                </a:lnTo>
                                <a:lnTo>
                                  <a:pt x="0" y="0"/>
                                </a:lnTo>
                                <a:close/>
                              </a:path>
                            </a:pathLst>
                          </a:custGeom>
                          <a:ln w="5572">
                            <a:solidFill>
                              <a:srgbClr val="FFFFFF"/>
                            </a:solidFill>
                            <a:prstDash val="solid"/>
                          </a:ln>
                        </wps:spPr>
                        <wps:bodyPr wrap="square" lIns="0" tIns="0" rIns="0" bIns="0" rtlCol="0">
                          <a:prstTxWarp prst="textNoShape">
                            <a:avLst/>
                          </a:prstTxWarp>
                          <a:noAutofit/>
                        </wps:bodyPr>
                      </wps:wsp>
                      <wps:wsp>
                        <wps:cNvPr id="806" name="Graphic 806"/>
                        <wps:cNvSpPr/>
                        <wps:spPr>
                          <a:xfrm>
                            <a:off x="1555191" y="1024140"/>
                            <a:ext cx="2855595" cy="98425"/>
                          </a:xfrm>
                          <a:custGeom>
                            <a:avLst/>
                            <a:gdLst/>
                            <a:ahLst/>
                            <a:cxnLst/>
                            <a:rect l="l" t="t" r="r" b="b"/>
                            <a:pathLst>
                              <a:path w="2855595" h="98425">
                                <a:moveTo>
                                  <a:pt x="855091" y="0"/>
                                </a:moveTo>
                                <a:lnTo>
                                  <a:pt x="0" y="0"/>
                                </a:lnTo>
                                <a:lnTo>
                                  <a:pt x="0" y="98336"/>
                                </a:lnTo>
                                <a:lnTo>
                                  <a:pt x="855091" y="98336"/>
                                </a:lnTo>
                                <a:lnTo>
                                  <a:pt x="855091" y="0"/>
                                </a:lnTo>
                                <a:close/>
                              </a:path>
                              <a:path w="2855595" h="98425">
                                <a:moveTo>
                                  <a:pt x="2855226" y="0"/>
                                </a:moveTo>
                                <a:lnTo>
                                  <a:pt x="1292923" y="0"/>
                                </a:lnTo>
                                <a:lnTo>
                                  <a:pt x="1292923" y="98336"/>
                                </a:lnTo>
                                <a:lnTo>
                                  <a:pt x="2855226" y="98336"/>
                                </a:lnTo>
                                <a:lnTo>
                                  <a:pt x="2855226" y="0"/>
                                </a:lnTo>
                                <a:close/>
                              </a:path>
                            </a:pathLst>
                          </a:custGeom>
                          <a:solidFill>
                            <a:srgbClr val="000000"/>
                          </a:solidFill>
                        </wps:spPr>
                        <wps:bodyPr wrap="square" lIns="0" tIns="0" rIns="0" bIns="0" rtlCol="0">
                          <a:prstTxWarp prst="textNoShape">
                            <a:avLst/>
                          </a:prstTxWarp>
                          <a:noAutofit/>
                        </wps:bodyPr>
                      </wps:wsp>
                      <wps:wsp>
                        <wps:cNvPr id="807" name="Graphic 807"/>
                        <wps:cNvSpPr/>
                        <wps:spPr>
                          <a:xfrm>
                            <a:off x="1555203" y="1024129"/>
                            <a:ext cx="2855595" cy="98425"/>
                          </a:xfrm>
                          <a:custGeom>
                            <a:avLst/>
                            <a:gdLst/>
                            <a:ahLst/>
                            <a:cxnLst/>
                            <a:rect l="l" t="t" r="r" b="b"/>
                            <a:pathLst>
                              <a:path w="2855595" h="98425">
                                <a:moveTo>
                                  <a:pt x="0" y="0"/>
                                </a:moveTo>
                                <a:lnTo>
                                  <a:pt x="2855226" y="0"/>
                                </a:lnTo>
                                <a:lnTo>
                                  <a:pt x="2855226" y="98344"/>
                                </a:lnTo>
                                <a:lnTo>
                                  <a:pt x="0" y="98344"/>
                                </a:lnTo>
                                <a:lnTo>
                                  <a:pt x="0" y="0"/>
                                </a:lnTo>
                                <a:close/>
                              </a:path>
                            </a:pathLst>
                          </a:custGeom>
                          <a:ln w="5586">
                            <a:solidFill>
                              <a:srgbClr val="223E59"/>
                            </a:solidFill>
                            <a:prstDash val="solid"/>
                          </a:ln>
                        </wps:spPr>
                        <wps:bodyPr wrap="square" lIns="0" tIns="0" rIns="0" bIns="0" rtlCol="0">
                          <a:prstTxWarp prst="textNoShape">
                            <a:avLst/>
                          </a:prstTxWarp>
                          <a:noAutofit/>
                        </wps:bodyPr>
                      </wps:wsp>
                      <wps:wsp>
                        <wps:cNvPr id="808" name="Graphic 808"/>
                        <wps:cNvSpPr/>
                        <wps:spPr>
                          <a:xfrm>
                            <a:off x="4410464" y="818435"/>
                            <a:ext cx="648970" cy="1270"/>
                          </a:xfrm>
                          <a:custGeom>
                            <a:avLst/>
                            <a:gdLst/>
                            <a:ahLst/>
                            <a:cxnLst/>
                            <a:rect l="l" t="t" r="r" b="b"/>
                            <a:pathLst>
                              <a:path w="648970">
                                <a:moveTo>
                                  <a:pt x="0" y="0"/>
                                </a:moveTo>
                                <a:lnTo>
                                  <a:pt x="648496" y="0"/>
                                </a:lnTo>
                              </a:path>
                            </a:pathLst>
                          </a:custGeom>
                          <a:ln w="12569">
                            <a:solidFill>
                              <a:srgbClr val="000000"/>
                            </a:solidFill>
                            <a:prstDash val="solid"/>
                          </a:ln>
                        </wps:spPr>
                        <wps:bodyPr wrap="square" lIns="0" tIns="0" rIns="0" bIns="0" rtlCol="0">
                          <a:prstTxWarp prst="textNoShape">
                            <a:avLst/>
                          </a:prstTxWarp>
                          <a:noAutofit/>
                        </wps:bodyPr>
                      </wps:wsp>
                      <wps:wsp>
                        <wps:cNvPr id="809" name="Graphic 809"/>
                        <wps:cNvSpPr/>
                        <wps:spPr>
                          <a:xfrm>
                            <a:off x="4410464" y="964461"/>
                            <a:ext cx="648970" cy="1270"/>
                          </a:xfrm>
                          <a:custGeom>
                            <a:avLst/>
                            <a:gdLst/>
                            <a:ahLst/>
                            <a:cxnLst/>
                            <a:rect l="l" t="t" r="r" b="b"/>
                            <a:pathLst>
                              <a:path w="648970">
                                <a:moveTo>
                                  <a:pt x="0" y="0"/>
                                </a:moveTo>
                                <a:lnTo>
                                  <a:pt x="648496" y="0"/>
                                </a:lnTo>
                              </a:path>
                            </a:pathLst>
                          </a:custGeom>
                          <a:ln w="12569">
                            <a:solidFill>
                              <a:srgbClr val="000000"/>
                            </a:solidFill>
                            <a:prstDash val="solid"/>
                          </a:ln>
                        </wps:spPr>
                        <wps:bodyPr wrap="square" lIns="0" tIns="0" rIns="0" bIns="0" rtlCol="0">
                          <a:prstTxWarp prst="textNoShape">
                            <a:avLst/>
                          </a:prstTxWarp>
                          <a:noAutofit/>
                        </wps:bodyPr>
                      </wps:wsp>
                      <wps:wsp>
                        <wps:cNvPr id="810" name="Graphic 810"/>
                        <wps:cNvSpPr/>
                        <wps:spPr>
                          <a:xfrm>
                            <a:off x="4410464" y="1128577"/>
                            <a:ext cx="648970" cy="1270"/>
                          </a:xfrm>
                          <a:custGeom>
                            <a:avLst/>
                            <a:gdLst/>
                            <a:ahLst/>
                            <a:cxnLst/>
                            <a:rect l="l" t="t" r="r" b="b"/>
                            <a:pathLst>
                              <a:path w="648970">
                                <a:moveTo>
                                  <a:pt x="0" y="0"/>
                                </a:moveTo>
                                <a:lnTo>
                                  <a:pt x="648496" y="0"/>
                                </a:lnTo>
                              </a:path>
                            </a:pathLst>
                          </a:custGeom>
                          <a:ln w="12569">
                            <a:solidFill>
                              <a:srgbClr val="000000"/>
                            </a:solidFill>
                            <a:prstDash val="solid"/>
                          </a:ln>
                        </wps:spPr>
                        <wps:bodyPr wrap="square" lIns="0" tIns="0" rIns="0" bIns="0" rtlCol="0">
                          <a:prstTxWarp prst="textNoShape">
                            <a:avLst/>
                          </a:prstTxWarp>
                          <a:noAutofit/>
                        </wps:bodyPr>
                      </wps:wsp>
                      <wps:wsp>
                        <wps:cNvPr id="811" name="Graphic 811"/>
                        <wps:cNvSpPr/>
                        <wps:spPr>
                          <a:xfrm>
                            <a:off x="4410464" y="1271220"/>
                            <a:ext cx="648970" cy="1270"/>
                          </a:xfrm>
                          <a:custGeom>
                            <a:avLst/>
                            <a:gdLst/>
                            <a:ahLst/>
                            <a:cxnLst/>
                            <a:rect l="l" t="t" r="r" b="b"/>
                            <a:pathLst>
                              <a:path w="648970">
                                <a:moveTo>
                                  <a:pt x="0" y="0"/>
                                </a:moveTo>
                                <a:lnTo>
                                  <a:pt x="648496" y="0"/>
                                </a:lnTo>
                              </a:path>
                            </a:pathLst>
                          </a:custGeom>
                          <a:ln w="12569">
                            <a:solidFill>
                              <a:srgbClr val="000000"/>
                            </a:solidFill>
                            <a:prstDash val="solid"/>
                          </a:ln>
                        </wps:spPr>
                        <wps:bodyPr wrap="square" lIns="0" tIns="0" rIns="0" bIns="0" rtlCol="0">
                          <a:prstTxWarp prst="textNoShape">
                            <a:avLst/>
                          </a:prstTxWarp>
                          <a:noAutofit/>
                        </wps:bodyPr>
                      </wps:wsp>
                      <wps:wsp>
                        <wps:cNvPr id="812" name="Graphic 812"/>
                        <wps:cNvSpPr/>
                        <wps:spPr>
                          <a:xfrm>
                            <a:off x="4410464" y="1422250"/>
                            <a:ext cx="648970" cy="1270"/>
                          </a:xfrm>
                          <a:custGeom>
                            <a:avLst/>
                            <a:gdLst/>
                            <a:ahLst/>
                            <a:cxnLst/>
                            <a:rect l="l" t="t" r="r" b="b"/>
                            <a:pathLst>
                              <a:path w="648970">
                                <a:moveTo>
                                  <a:pt x="0" y="0"/>
                                </a:moveTo>
                                <a:lnTo>
                                  <a:pt x="648496" y="0"/>
                                </a:lnTo>
                              </a:path>
                            </a:pathLst>
                          </a:custGeom>
                          <a:ln w="12569">
                            <a:solidFill>
                              <a:srgbClr val="000000"/>
                            </a:solidFill>
                            <a:prstDash val="solid"/>
                          </a:ln>
                        </wps:spPr>
                        <wps:bodyPr wrap="square" lIns="0" tIns="0" rIns="0" bIns="0" rtlCol="0">
                          <a:prstTxWarp prst="textNoShape">
                            <a:avLst/>
                          </a:prstTxWarp>
                          <a:noAutofit/>
                        </wps:bodyPr>
                      </wps:wsp>
                      <wps:wsp>
                        <wps:cNvPr id="813" name="Graphic 813"/>
                        <wps:cNvSpPr/>
                        <wps:spPr>
                          <a:xfrm>
                            <a:off x="4410464" y="1552500"/>
                            <a:ext cx="648970" cy="1270"/>
                          </a:xfrm>
                          <a:custGeom>
                            <a:avLst/>
                            <a:gdLst/>
                            <a:ahLst/>
                            <a:cxnLst/>
                            <a:rect l="l" t="t" r="r" b="b"/>
                            <a:pathLst>
                              <a:path w="648970">
                                <a:moveTo>
                                  <a:pt x="0" y="0"/>
                                </a:moveTo>
                                <a:lnTo>
                                  <a:pt x="648496" y="0"/>
                                </a:lnTo>
                              </a:path>
                            </a:pathLst>
                          </a:custGeom>
                          <a:ln w="12569">
                            <a:solidFill>
                              <a:srgbClr val="000000"/>
                            </a:solidFill>
                            <a:prstDash val="solid"/>
                          </a:ln>
                        </wps:spPr>
                        <wps:bodyPr wrap="square" lIns="0" tIns="0" rIns="0" bIns="0" rtlCol="0">
                          <a:prstTxWarp prst="textNoShape">
                            <a:avLst/>
                          </a:prstTxWarp>
                          <a:noAutofit/>
                        </wps:bodyPr>
                      </wps:wsp>
                      <wps:wsp>
                        <wps:cNvPr id="814" name="Graphic 814"/>
                        <wps:cNvSpPr/>
                        <wps:spPr>
                          <a:xfrm>
                            <a:off x="2410291" y="977796"/>
                            <a:ext cx="438150" cy="149225"/>
                          </a:xfrm>
                          <a:custGeom>
                            <a:avLst/>
                            <a:gdLst/>
                            <a:ahLst/>
                            <a:cxnLst/>
                            <a:rect l="l" t="t" r="r" b="b"/>
                            <a:pathLst>
                              <a:path w="438150" h="149225">
                                <a:moveTo>
                                  <a:pt x="437829" y="148927"/>
                                </a:moveTo>
                                <a:lnTo>
                                  <a:pt x="0" y="148927"/>
                                </a:lnTo>
                                <a:lnTo>
                                  <a:pt x="0" y="0"/>
                                </a:lnTo>
                                <a:lnTo>
                                  <a:pt x="437829" y="0"/>
                                </a:lnTo>
                                <a:lnTo>
                                  <a:pt x="437829" y="148927"/>
                                </a:lnTo>
                                <a:close/>
                              </a:path>
                            </a:pathLst>
                          </a:custGeom>
                          <a:solidFill>
                            <a:srgbClr val="FFFFFF"/>
                          </a:solidFill>
                        </wps:spPr>
                        <wps:bodyPr wrap="square" lIns="0" tIns="0" rIns="0" bIns="0" rtlCol="0">
                          <a:prstTxWarp prst="textNoShape">
                            <a:avLst/>
                          </a:prstTxWarp>
                          <a:noAutofit/>
                        </wps:bodyPr>
                      </wps:wsp>
                      <wps:wsp>
                        <wps:cNvPr id="815" name="Graphic 815"/>
                        <wps:cNvSpPr/>
                        <wps:spPr>
                          <a:xfrm>
                            <a:off x="2410291" y="977796"/>
                            <a:ext cx="438150" cy="149225"/>
                          </a:xfrm>
                          <a:custGeom>
                            <a:avLst/>
                            <a:gdLst/>
                            <a:ahLst/>
                            <a:cxnLst/>
                            <a:rect l="l" t="t" r="r" b="b"/>
                            <a:pathLst>
                              <a:path w="438150" h="149225">
                                <a:moveTo>
                                  <a:pt x="0" y="0"/>
                                </a:moveTo>
                                <a:lnTo>
                                  <a:pt x="437829" y="0"/>
                                </a:lnTo>
                                <a:lnTo>
                                  <a:pt x="437829" y="148927"/>
                                </a:lnTo>
                                <a:lnTo>
                                  <a:pt x="0" y="148927"/>
                                </a:lnTo>
                                <a:lnTo>
                                  <a:pt x="0" y="0"/>
                                </a:lnTo>
                                <a:close/>
                              </a:path>
                            </a:pathLst>
                          </a:custGeom>
                          <a:ln w="5580">
                            <a:solidFill>
                              <a:srgbClr val="5B9BD5"/>
                            </a:solidFill>
                            <a:prstDash val="solid"/>
                          </a:ln>
                        </wps:spPr>
                        <wps:bodyPr wrap="square" lIns="0" tIns="0" rIns="0" bIns="0" rtlCol="0">
                          <a:prstTxWarp prst="textNoShape">
                            <a:avLst/>
                          </a:prstTxWarp>
                          <a:noAutofit/>
                        </wps:bodyPr>
                      </wps:wsp>
                      <wps:wsp>
                        <wps:cNvPr id="816" name="Graphic 816"/>
                        <wps:cNvSpPr/>
                        <wps:spPr>
                          <a:xfrm>
                            <a:off x="1555191" y="1199006"/>
                            <a:ext cx="2855595" cy="69850"/>
                          </a:xfrm>
                          <a:custGeom>
                            <a:avLst/>
                            <a:gdLst/>
                            <a:ahLst/>
                            <a:cxnLst/>
                            <a:rect l="l" t="t" r="r" b="b"/>
                            <a:pathLst>
                              <a:path w="2855595" h="69850">
                                <a:moveTo>
                                  <a:pt x="66408" y="0"/>
                                </a:moveTo>
                                <a:lnTo>
                                  <a:pt x="0" y="0"/>
                                </a:lnTo>
                                <a:lnTo>
                                  <a:pt x="0" y="69811"/>
                                </a:lnTo>
                                <a:lnTo>
                                  <a:pt x="66408" y="69811"/>
                                </a:lnTo>
                                <a:lnTo>
                                  <a:pt x="66408" y="0"/>
                                </a:lnTo>
                                <a:close/>
                              </a:path>
                              <a:path w="2855595" h="69850">
                                <a:moveTo>
                                  <a:pt x="555091" y="0"/>
                                </a:moveTo>
                                <a:lnTo>
                                  <a:pt x="163766" y="0"/>
                                </a:lnTo>
                                <a:lnTo>
                                  <a:pt x="163766" y="69811"/>
                                </a:lnTo>
                                <a:lnTo>
                                  <a:pt x="555091" y="69811"/>
                                </a:lnTo>
                                <a:lnTo>
                                  <a:pt x="555091" y="0"/>
                                </a:lnTo>
                                <a:close/>
                              </a:path>
                              <a:path w="2855595" h="69850">
                                <a:moveTo>
                                  <a:pt x="855091" y="0"/>
                                </a:moveTo>
                                <a:lnTo>
                                  <a:pt x="652449" y="0"/>
                                </a:lnTo>
                                <a:lnTo>
                                  <a:pt x="652449" y="69811"/>
                                </a:lnTo>
                                <a:lnTo>
                                  <a:pt x="855091" y="69811"/>
                                </a:lnTo>
                                <a:lnTo>
                                  <a:pt x="855091" y="0"/>
                                </a:lnTo>
                                <a:close/>
                              </a:path>
                              <a:path w="2855595" h="69850">
                                <a:moveTo>
                                  <a:pt x="1393799" y="0"/>
                                </a:moveTo>
                                <a:lnTo>
                                  <a:pt x="1292923" y="0"/>
                                </a:lnTo>
                                <a:lnTo>
                                  <a:pt x="1292923" y="69811"/>
                                </a:lnTo>
                                <a:lnTo>
                                  <a:pt x="1393799" y="69811"/>
                                </a:lnTo>
                                <a:lnTo>
                                  <a:pt x="1393799" y="0"/>
                                </a:lnTo>
                                <a:close/>
                              </a:path>
                              <a:path w="2855595" h="69850">
                                <a:moveTo>
                                  <a:pt x="2200084" y="0"/>
                                </a:moveTo>
                                <a:lnTo>
                                  <a:pt x="1491157" y="0"/>
                                </a:lnTo>
                                <a:lnTo>
                                  <a:pt x="1491157" y="69811"/>
                                </a:lnTo>
                                <a:lnTo>
                                  <a:pt x="2200084" y="69811"/>
                                </a:lnTo>
                                <a:lnTo>
                                  <a:pt x="2200084" y="0"/>
                                </a:lnTo>
                                <a:close/>
                              </a:path>
                              <a:path w="2855595" h="69850">
                                <a:moveTo>
                                  <a:pt x="2855226" y="0"/>
                                </a:moveTo>
                                <a:lnTo>
                                  <a:pt x="2297442" y="0"/>
                                </a:lnTo>
                                <a:lnTo>
                                  <a:pt x="2297442" y="69811"/>
                                </a:lnTo>
                                <a:lnTo>
                                  <a:pt x="2855226" y="69811"/>
                                </a:lnTo>
                                <a:lnTo>
                                  <a:pt x="2855226" y="0"/>
                                </a:lnTo>
                                <a:close/>
                              </a:path>
                            </a:pathLst>
                          </a:custGeom>
                          <a:solidFill>
                            <a:srgbClr val="5B9BD5"/>
                          </a:solidFill>
                        </wps:spPr>
                        <wps:bodyPr wrap="square" lIns="0" tIns="0" rIns="0" bIns="0" rtlCol="0">
                          <a:prstTxWarp prst="textNoShape">
                            <a:avLst/>
                          </a:prstTxWarp>
                          <a:noAutofit/>
                        </wps:bodyPr>
                      </wps:wsp>
                      <wps:wsp>
                        <wps:cNvPr id="817" name="Graphic 817"/>
                        <wps:cNvSpPr/>
                        <wps:spPr>
                          <a:xfrm>
                            <a:off x="1555203" y="1198999"/>
                            <a:ext cx="2855595" cy="69850"/>
                          </a:xfrm>
                          <a:custGeom>
                            <a:avLst/>
                            <a:gdLst/>
                            <a:ahLst/>
                            <a:cxnLst/>
                            <a:rect l="l" t="t" r="r" b="b"/>
                            <a:pathLst>
                              <a:path w="2855595" h="69850">
                                <a:moveTo>
                                  <a:pt x="0" y="0"/>
                                </a:moveTo>
                                <a:lnTo>
                                  <a:pt x="2855226" y="0"/>
                                </a:lnTo>
                                <a:lnTo>
                                  <a:pt x="2855226" y="69810"/>
                                </a:lnTo>
                                <a:lnTo>
                                  <a:pt x="0" y="69810"/>
                                </a:lnTo>
                                <a:lnTo>
                                  <a:pt x="0" y="0"/>
                                </a:lnTo>
                                <a:close/>
                              </a:path>
                            </a:pathLst>
                          </a:custGeom>
                          <a:ln w="5586">
                            <a:solidFill>
                              <a:srgbClr val="223E59"/>
                            </a:solidFill>
                            <a:prstDash val="solid"/>
                          </a:ln>
                        </wps:spPr>
                        <wps:bodyPr wrap="square" lIns="0" tIns="0" rIns="0" bIns="0" rtlCol="0">
                          <a:prstTxWarp prst="textNoShape">
                            <a:avLst/>
                          </a:prstTxWarp>
                          <a:noAutofit/>
                        </wps:bodyPr>
                      </wps:wsp>
                      <wps:wsp>
                        <wps:cNvPr id="818" name="Graphic 818"/>
                        <wps:cNvSpPr/>
                        <wps:spPr>
                          <a:xfrm>
                            <a:off x="2410290" y="1167549"/>
                            <a:ext cx="438150" cy="149225"/>
                          </a:xfrm>
                          <a:custGeom>
                            <a:avLst/>
                            <a:gdLst/>
                            <a:ahLst/>
                            <a:cxnLst/>
                            <a:rect l="l" t="t" r="r" b="b"/>
                            <a:pathLst>
                              <a:path w="438150" h="149225">
                                <a:moveTo>
                                  <a:pt x="437829" y="148927"/>
                                </a:moveTo>
                                <a:lnTo>
                                  <a:pt x="0" y="148927"/>
                                </a:lnTo>
                                <a:lnTo>
                                  <a:pt x="0" y="0"/>
                                </a:lnTo>
                                <a:lnTo>
                                  <a:pt x="437829" y="0"/>
                                </a:lnTo>
                                <a:lnTo>
                                  <a:pt x="437829" y="148927"/>
                                </a:lnTo>
                                <a:close/>
                              </a:path>
                            </a:pathLst>
                          </a:custGeom>
                          <a:solidFill>
                            <a:srgbClr val="FFFFFF"/>
                          </a:solidFill>
                        </wps:spPr>
                        <wps:bodyPr wrap="square" lIns="0" tIns="0" rIns="0" bIns="0" rtlCol="0">
                          <a:prstTxWarp prst="textNoShape">
                            <a:avLst/>
                          </a:prstTxWarp>
                          <a:noAutofit/>
                        </wps:bodyPr>
                      </wps:wsp>
                      <wps:wsp>
                        <wps:cNvPr id="819" name="Graphic 819"/>
                        <wps:cNvSpPr/>
                        <wps:spPr>
                          <a:xfrm>
                            <a:off x="2410290" y="1167549"/>
                            <a:ext cx="438150" cy="149225"/>
                          </a:xfrm>
                          <a:custGeom>
                            <a:avLst/>
                            <a:gdLst/>
                            <a:ahLst/>
                            <a:cxnLst/>
                            <a:rect l="l" t="t" r="r" b="b"/>
                            <a:pathLst>
                              <a:path w="438150" h="149225">
                                <a:moveTo>
                                  <a:pt x="0" y="0"/>
                                </a:moveTo>
                                <a:lnTo>
                                  <a:pt x="437829" y="0"/>
                                </a:lnTo>
                                <a:lnTo>
                                  <a:pt x="437829" y="148927"/>
                                </a:lnTo>
                                <a:lnTo>
                                  <a:pt x="0" y="148927"/>
                                </a:lnTo>
                                <a:lnTo>
                                  <a:pt x="0" y="0"/>
                                </a:lnTo>
                                <a:close/>
                              </a:path>
                            </a:pathLst>
                          </a:custGeom>
                          <a:ln w="5580">
                            <a:solidFill>
                              <a:srgbClr val="5B9BD5"/>
                            </a:solidFill>
                            <a:prstDash val="solid"/>
                          </a:ln>
                        </wps:spPr>
                        <wps:bodyPr wrap="square" lIns="0" tIns="0" rIns="0" bIns="0" rtlCol="0">
                          <a:prstTxWarp prst="textNoShape">
                            <a:avLst/>
                          </a:prstTxWarp>
                          <a:noAutofit/>
                        </wps:bodyPr>
                      </wps:wsp>
                      <wps:wsp>
                        <wps:cNvPr id="820" name="Graphic 820"/>
                        <wps:cNvSpPr/>
                        <wps:spPr>
                          <a:xfrm>
                            <a:off x="1555191" y="1355369"/>
                            <a:ext cx="2855595" cy="46990"/>
                          </a:xfrm>
                          <a:custGeom>
                            <a:avLst/>
                            <a:gdLst/>
                            <a:ahLst/>
                            <a:cxnLst/>
                            <a:rect l="l" t="t" r="r" b="b"/>
                            <a:pathLst>
                              <a:path w="2855595" h="46990">
                                <a:moveTo>
                                  <a:pt x="66408" y="0"/>
                                </a:moveTo>
                                <a:lnTo>
                                  <a:pt x="0" y="0"/>
                                </a:lnTo>
                                <a:lnTo>
                                  <a:pt x="0" y="46888"/>
                                </a:lnTo>
                                <a:lnTo>
                                  <a:pt x="66408" y="46888"/>
                                </a:lnTo>
                                <a:lnTo>
                                  <a:pt x="66408" y="0"/>
                                </a:lnTo>
                                <a:close/>
                              </a:path>
                              <a:path w="2855595" h="46990">
                                <a:moveTo>
                                  <a:pt x="178523" y="0"/>
                                </a:moveTo>
                                <a:lnTo>
                                  <a:pt x="163766" y="0"/>
                                </a:lnTo>
                                <a:lnTo>
                                  <a:pt x="163766" y="46888"/>
                                </a:lnTo>
                                <a:lnTo>
                                  <a:pt x="178523" y="46888"/>
                                </a:lnTo>
                                <a:lnTo>
                                  <a:pt x="178523" y="0"/>
                                </a:lnTo>
                                <a:close/>
                              </a:path>
                              <a:path w="2855595" h="46990">
                                <a:moveTo>
                                  <a:pt x="555091" y="0"/>
                                </a:moveTo>
                                <a:lnTo>
                                  <a:pt x="237680" y="0"/>
                                </a:lnTo>
                                <a:lnTo>
                                  <a:pt x="237680" y="46888"/>
                                </a:lnTo>
                                <a:lnTo>
                                  <a:pt x="555091" y="46888"/>
                                </a:lnTo>
                                <a:lnTo>
                                  <a:pt x="555091" y="0"/>
                                </a:lnTo>
                                <a:close/>
                              </a:path>
                              <a:path w="2855595" h="46990">
                                <a:moveTo>
                                  <a:pt x="668426" y="0"/>
                                </a:moveTo>
                                <a:lnTo>
                                  <a:pt x="652449" y="0"/>
                                </a:lnTo>
                                <a:lnTo>
                                  <a:pt x="652449" y="46888"/>
                                </a:lnTo>
                                <a:lnTo>
                                  <a:pt x="668426" y="46888"/>
                                </a:lnTo>
                                <a:lnTo>
                                  <a:pt x="668426" y="0"/>
                                </a:lnTo>
                                <a:close/>
                              </a:path>
                              <a:path w="2855595" h="46990">
                                <a:moveTo>
                                  <a:pt x="855091" y="0"/>
                                </a:moveTo>
                                <a:lnTo>
                                  <a:pt x="727583" y="0"/>
                                </a:lnTo>
                                <a:lnTo>
                                  <a:pt x="727583" y="46888"/>
                                </a:lnTo>
                                <a:lnTo>
                                  <a:pt x="855091" y="46888"/>
                                </a:lnTo>
                                <a:lnTo>
                                  <a:pt x="855091" y="0"/>
                                </a:lnTo>
                                <a:close/>
                              </a:path>
                              <a:path w="2855595" h="46990">
                                <a:moveTo>
                                  <a:pt x="1393799" y="0"/>
                                </a:moveTo>
                                <a:lnTo>
                                  <a:pt x="1292923" y="0"/>
                                </a:lnTo>
                                <a:lnTo>
                                  <a:pt x="1292923" y="46888"/>
                                </a:lnTo>
                                <a:lnTo>
                                  <a:pt x="1393799" y="46888"/>
                                </a:lnTo>
                                <a:lnTo>
                                  <a:pt x="1393799" y="0"/>
                                </a:lnTo>
                                <a:close/>
                              </a:path>
                              <a:path w="2855595" h="46990">
                                <a:moveTo>
                                  <a:pt x="1499311" y="0"/>
                                </a:moveTo>
                                <a:lnTo>
                                  <a:pt x="1491157" y="0"/>
                                </a:lnTo>
                                <a:lnTo>
                                  <a:pt x="1491157" y="46888"/>
                                </a:lnTo>
                                <a:lnTo>
                                  <a:pt x="1499311" y="46888"/>
                                </a:lnTo>
                                <a:lnTo>
                                  <a:pt x="1499311" y="0"/>
                                </a:lnTo>
                                <a:close/>
                              </a:path>
                              <a:path w="2855595" h="46990">
                                <a:moveTo>
                                  <a:pt x="2200084" y="0"/>
                                </a:moveTo>
                                <a:lnTo>
                                  <a:pt x="1558467" y="0"/>
                                </a:lnTo>
                                <a:lnTo>
                                  <a:pt x="1558467" y="46888"/>
                                </a:lnTo>
                                <a:lnTo>
                                  <a:pt x="2200084" y="46888"/>
                                </a:lnTo>
                                <a:lnTo>
                                  <a:pt x="2200084" y="0"/>
                                </a:lnTo>
                                <a:close/>
                              </a:path>
                              <a:path w="2855595" h="46990">
                                <a:moveTo>
                                  <a:pt x="2312619" y="0"/>
                                </a:moveTo>
                                <a:lnTo>
                                  <a:pt x="2297442" y="0"/>
                                </a:lnTo>
                                <a:lnTo>
                                  <a:pt x="2297442" y="46888"/>
                                </a:lnTo>
                                <a:lnTo>
                                  <a:pt x="2312619" y="46888"/>
                                </a:lnTo>
                                <a:lnTo>
                                  <a:pt x="2312619" y="0"/>
                                </a:lnTo>
                                <a:close/>
                              </a:path>
                              <a:path w="2855595" h="46990">
                                <a:moveTo>
                                  <a:pt x="2855226" y="0"/>
                                </a:moveTo>
                                <a:lnTo>
                                  <a:pt x="2371763" y="0"/>
                                </a:lnTo>
                                <a:lnTo>
                                  <a:pt x="2371763" y="46888"/>
                                </a:lnTo>
                                <a:lnTo>
                                  <a:pt x="2855226" y="46888"/>
                                </a:lnTo>
                                <a:lnTo>
                                  <a:pt x="2855226" y="0"/>
                                </a:lnTo>
                                <a:close/>
                              </a:path>
                            </a:pathLst>
                          </a:custGeom>
                          <a:solidFill>
                            <a:srgbClr val="FFC000"/>
                          </a:solidFill>
                        </wps:spPr>
                        <wps:bodyPr wrap="square" lIns="0" tIns="0" rIns="0" bIns="0" rtlCol="0">
                          <a:prstTxWarp prst="textNoShape">
                            <a:avLst/>
                          </a:prstTxWarp>
                          <a:noAutofit/>
                        </wps:bodyPr>
                      </wps:wsp>
                      <wps:wsp>
                        <wps:cNvPr id="821" name="Graphic 821"/>
                        <wps:cNvSpPr/>
                        <wps:spPr>
                          <a:xfrm>
                            <a:off x="1555203" y="1355367"/>
                            <a:ext cx="2855595" cy="46990"/>
                          </a:xfrm>
                          <a:custGeom>
                            <a:avLst/>
                            <a:gdLst/>
                            <a:ahLst/>
                            <a:cxnLst/>
                            <a:rect l="l" t="t" r="r" b="b"/>
                            <a:pathLst>
                              <a:path w="2855595" h="46990">
                                <a:moveTo>
                                  <a:pt x="0" y="0"/>
                                </a:moveTo>
                                <a:lnTo>
                                  <a:pt x="2855225" y="0"/>
                                </a:lnTo>
                                <a:lnTo>
                                  <a:pt x="2855225" y="46883"/>
                                </a:lnTo>
                                <a:lnTo>
                                  <a:pt x="0" y="46883"/>
                                </a:lnTo>
                                <a:lnTo>
                                  <a:pt x="0" y="0"/>
                                </a:lnTo>
                                <a:close/>
                              </a:path>
                            </a:pathLst>
                          </a:custGeom>
                          <a:ln w="5586">
                            <a:solidFill>
                              <a:srgbClr val="223E59"/>
                            </a:solidFill>
                            <a:prstDash val="solid"/>
                          </a:ln>
                        </wps:spPr>
                        <wps:bodyPr wrap="square" lIns="0" tIns="0" rIns="0" bIns="0" rtlCol="0">
                          <a:prstTxWarp prst="textNoShape">
                            <a:avLst/>
                          </a:prstTxWarp>
                          <a:noAutofit/>
                        </wps:bodyPr>
                      </wps:wsp>
                      <wps:wsp>
                        <wps:cNvPr id="822" name="Graphic 822"/>
                        <wps:cNvSpPr/>
                        <wps:spPr>
                          <a:xfrm>
                            <a:off x="2410290" y="1335556"/>
                            <a:ext cx="438150" cy="149225"/>
                          </a:xfrm>
                          <a:custGeom>
                            <a:avLst/>
                            <a:gdLst/>
                            <a:ahLst/>
                            <a:cxnLst/>
                            <a:rect l="l" t="t" r="r" b="b"/>
                            <a:pathLst>
                              <a:path w="438150" h="149225">
                                <a:moveTo>
                                  <a:pt x="437829" y="148927"/>
                                </a:moveTo>
                                <a:lnTo>
                                  <a:pt x="0" y="148927"/>
                                </a:lnTo>
                                <a:lnTo>
                                  <a:pt x="0" y="0"/>
                                </a:lnTo>
                                <a:lnTo>
                                  <a:pt x="437829" y="0"/>
                                </a:lnTo>
                                <a:lnTo>
                                  <a:pt x="437829" y="148927"/>
                                </a:lnTo>
                                <a:close/>
                              </a:path>
                            </a:pathLst>
                          </a:custGeom>
                          <a:solidFill>
                            <a:srgbClr val="FFFFFF"/>
                          </a:solidFill>
                        </wps:spPr>
                        <wps:bodyPr wrap="square" lIns="0" tIns="0" rIns="0" bIns="0" rtlCol="0">
                          <a:prstTxWarp prst="textNoShape">
                            <a:avLst/>
                          </a:prstTxWarp>
                          <a:noAutofit/>
                        </wps:bodyPr>
                      </wps:wsp>
                      <wps:wsp>
                        <wps:cNvPr id="823" name="Graphic 823"/>
                        <wps:cNvSpPr/>
                        <wps:spPr>
                          <a:xfrm>
                            <a:off x="2410290" y="1335556"/>
                            <a:ext cx="438150" cy="149225"/>
                          </a:xfrm>
                          <a:custGeom>
                            <a:avLst/>
                            <a:gdLst/>
                            <a:ahLst/>
                            <a:cxnLst/>
                            <a:rect l="l" t="t" r="r" b="b"/>
                            <a:pathLst>
                              <a:path w="438150" h="149225">
                                <a:moveTo>
                                  <a:pt x="0" y="0"/>
                                </a:moveTo>
                                <a:lnTo>
                                  <a:pt x="437829" y="0"/>
                                </a:lnTo>
                                <a:lnTo>
                                  <a:pt x="437829" y="148927"/>
                                </a:lnTo>
                                <a:lnTo>
                                  <a:pt x="0" y="148927"/>
                                </a:lnTo>
                                <a:lnTo>
                                  <a:pt x="0" y="0"/>
                                </a:lnTo>
                                <a:close/>
                              </a:path>
                            </a:pathLst>
                          </a:custGeom>
                          <a:ln w="5580">
                            <a:solidFill>
                              <a:srgbClr val="5B9BD5"/>
                            </a:solidFill>
                            <a:prstDash val="solid"/>
                          </a:ln>
                        </wps:spPr>
                        <wps:bodyPr wrap="square" lIns="0" tIns="0" rIns="0" bIns="0" rtlCol="0">
                          <a:prstTxWarp prst="textNoShape">
                            <a:avLst/>
                          </a:prstTxWarp>
                          <a:noAutofit/>
                        </wps:bodyPr>
                      </wps:wsp>
                      <wps:wsp>
                        <wps:cNvPr id="824" name="Graphic 824"/>
                        <wps:cNvSpPr/>
                        <wps:spPr>
                          <a:xfrm>
                            <a:off x="1621604" y="1126725"/>
                            <a:ext cx="97790" cy="783590"/>
                          </a:xfrm>
                          <a:custGeom>
                            <a:avLst/>
                            <a:gdLst/>
                            <a:ahLst/>
                            <a:cxnLst/>
                            <a:rect l="l" t="t" r="r" b="b"/>
                            <a:pathLst>
                              <a:path w="97790" h="783590">
                                <a:moveTo>
                                  <a:pt x="97357" y="0"/>
                                </a:moveTo>
                                <a:lnTo>
                                  <a:pt x="97357" y="782986"/>
                                </a:lnTo>
                                <a:lnTo>
                                  <a:pt x="0" y="782986"/>
                                </a:lnTo>
                                <a:lnTo>
                                  <a:pt x="0" y="0"/>
                                </a:lnTo>
                                <a:lnTo>
                                  <a:pt x="97357" y="0"/>
                                </a:lnTo>
                                <a:close/>
                              </a:path>
                            </a:pathLst>
                          </a:custGeom>
                          <a:solidFill>
                            <a:srgbClr val="000000"/>
                          </a:solidFill>
                        </wps:spPr>
                        <wps:bodyPr wrap="square" lIns="0" tIns="0" rIns="0" bIns="0" rtlCol="0">
                          <a:prstTxWarp prst="textNoShape">
                            <a:avLst/>
                          </a:prstTxWarp>
                          <a:noAutofit/>
                        </wps:bodyPr>
                      </wps:wsp>
                      <wps:wsp>
                        <wps:cNvPr id="825" name="Graphic 825"/>
                        <wps:cNvSpPr/>
                        <wps:spPr>
                          <a:xfrm>
                            <a:off x="1621604" y="1126725"/>
                            <a:ext cx="97790" cy="783590"/>
                          </a:xfrm>
                          <a:custGeom>
                            <a:avLst/>
                            <a:gdLst/>
                            <a:ahLst/>
                            <a:cxnLst/>
                            <a:rect l="l" t="t" r="r" b="b"/>
                            <a:pathLst>
                              <a:path w="97790" h="783590">
                                <a:moveTo>
                                  <a:pt x="97357" y="0"/>
                                </a:moveTo>
                                <a:lnTo>
                                  <a:pt x="97357" y="782986"/>
                                </a:lnTo>
                                <a:lnTo>
                                  <a:pt x="0" y="782986"/>
                                </a:lnTo>
                                <a:lnTo>
                                  <a:pt x="0" y="0"/>
                                </a:lnTo>
                                <a:lnTo>
                                  <a:pt x="97357" y="0"/>
                                </a:lnTo>
                                <a:close/>
                              </a:path>
                            </a:pathLst>
                          </a:custGeom>
                          <a:ln w="5585">
                            <a:solidFill>
                              <a:srgbClr val="223E59"/>
                            </a:solidFill>
                            <a:prstDash val="solid"/>
                          </a:ln>
                        </wps:spPr>
                        <wps:bodyPr wrap="square" lIns="0" tIns="0" rIns="0" bIns="0" rtlCol="0">
                          <a:prstTxWarp prst="textNoShape">
                            <a:avLst/>
                          </a:prstTxWarp>
                          <a:noAutofit/>
                        </wps:bodyPr>
                      </wps:wsp>
                      <wps:wsp>
                        <wps:cNvPr id="826" name="Graphic 826"/>
                        <wps:cNvSpPr/>
                        <wps:spPr>
                          <a:xfrm>
                            <a:off x="2110289" y="1124599"/>
                            <a:ext cx="97790" cy="783590"/>
                          </a:xfrm>
                          <a:custGeom>
                            <a:avLst/>
                            <a:gdLst/>
                            <a:ahLst/>
                            <a:cxnLst/>
                            <a:rect l="l" t="t" r="r" b="b"/>
                            <a:pathLst>
                              <a:path w="97790" h="783590">
                                <a:moveTo>
                                  <a:pt x="97357" y="0"/>
                                </a:moveTo>
                                <a:lnTo>
                                  <a:pt x="97357" y="782986"/>
                                </a:lnTo>
                                <a:lnTo>
                                  <a:pt x="0" y="782986"/>
                                </a:lnTo>
                                <a:lnTo>
                                  <a:pt x="0" y="0"/>
                                </a:lnTo>
                                <a:lnTo>
                                  <a:pt x="97357" y="0"/>
                                </a:lnTo>
                                <a:close/>
                              </a:path>
                            </a:pathLst>
                          </a:custGeom>
                          <a:solidFill>
                            <a:srgbClr val="000000"/>
                          </a:solidFill>
                        </wps:spPr>
                        <wps:bodyPr wrap="square" lIns="0" tIns="0" rIns="0" bIns="0" rtlCol="0">
                          <a:prstTxWarp prst="textNoShape">
                            <a:avLst/>
                          </a:prstTxWarp>
                          <a:noAutofit/>
                        </wps:bodyPr>
                      </wps:wsp>
                      <wps:wsp>
                        <wps:cNvPr id="827" name="Graphic 827"/>
                        <wps:cNvSpPr/>
                        <wps:spPr>
                          <a:xfrm>
                            <a:off x="2110289" y="1124599"/>
                            <a:ext cx="97790" cy="783590"/>
                          </a:xfrm>
                          <a:custGeom>
                            <a:avLst/>
                            <a:gdLst/>
                            <a:ahLst/>
                            <a:cxnLst/>
                            <a:rect l="l" t="t" r="r" b="b"/>
                            <a:pathLst>
                              <a:path w="97790" h="783590">
                                <a:moveTo>
                                  <a:pt x="97357" y="0"/>
                                </a:moveTo>
                                <a:lnTo>
                                  <a:pt x="97357" y="782986"/>
                                </a:lnTo>
                                <a:lnTo>
                                  <a:pt x="0" y="782986"/>
                                </a:lnTo>
                                <a:lnTo>
                                  <a:pt x="0" y="0"/>
                                </a:lnTo>
                                <a:lnTo>
                                  <a:pt x="97357" y="0"/>
                                </a:lnTo>
                                <a:close/>
                              </a:path>
                            </a:pathLst>
                          </a:custGeom>
                          <a:ln w="5585">
                            <a:solidFill>
                              <a:srgbClr val="223E59"/>
                            </a:solidFill>
                            <a:prstDash val="solid"/>
                          </a:ln>
                        </wps:spPr>
                        <wps:bodyPr wrap="square" lIns="0" tIns="0" rIns="0" bIns="0" rtlCol="0">
                          <a:prstTxWarp prst="textNoShape">
                            <a:avLst/>
                          </a:prstTxWarp>
                          <a:noAutofit/>
                        </wps:bodyPr>
                      </wps:wsp>
                      <wps:wsp>
                        <wps:cNvPr id="828" name="Graphic 828"/>
                        <wps:cNvSpPr/>
                        <wps:spPr>
                          <a:xfrm>
                            <a:off x="2949000" y="1126725"/>
                            <a:ext cx="97790" cy="783590"/>
                          </a:xfrm>
                          <a:custGeom>
                            <a:avLst/>
                            <a:gdLst/>
                            <a:ahLst/>
                            <a:cxnLst/>
                            <a:rect l="l" t="t" r="r" b="b"/>
                            <a:pathLst>
                              <a:path w="97790" h="783590">
                                <a:moveTo>
                                  <a:pt x="97357" y="0"/>
                                </a:moveTo>
                                <a:lnTo>
                                  <a:pt x="97357" y="782986"/>
                                </a:lnTo>
                                <a:lnTo>
                                  <a:pt x="0" y="782986"/>
                                </a:lnTo>
                                <a:lnTo>
                                  <a:pt x="0" y="0"/>
                                </a:lnTo>
                                <a:lnTo>
                                  <a:pt x="97357" y="0"/>
                                </a:lnTo>
                                <a:close/>
                              </a:path>
                            </a:pathLst>
                          </a:custGeom>
                          <a:solidFill>
                            <a:srgbClr val="000000"/>
                          </a:solidFill>
                        </wps:spPr>
                        <wps:bodyPr wrap="square" lIns="0" tIns="0" rIns="0" bIns="0" rtlCol="0">
                          <a:prstTxWarp prst="textNoShape">
                            <a:avLst/>
                          </a:prstTxWarp>
                          <a:noAutofit/>
                        </wps:bodyPr>
                      </wps:wsp>
                      <wps:wsp>
                        <wps:cNvPr id="829" name="Graphic 829"/>
                        <wps:cNvSpPr/>
                        <wps:spPr>
                          <a:xfrm>
                            <a:off x="2949000" y="1126725"/>
                            <a:ext cx="97790" cy="783590"/>
                          </a:xfrm>
                          <a:custGeom>
                            <a:avLst/>
                            <a:gdLst/>
                            <a:ahLst/>
                            <a:cxnLst/>
                            <a:rect l="l" t="t" r="r" b="b"/>
                            <a:pathLst>
                              <a:path w="97790" h="783590">
                                <a:moveTo>
                                  <a:pt x="97357" y="0"/>
                                </a:moveTo>
                                <a:lnTo>
                                  <a:pt x="97357" y="782986"/>
                                </a:lnTo>
                                <a:lnTo>
                                  <a:pt x="0" y="782986"/>
                                </a:lnTo>
                                <a:lnTo>
                                  <a:pt x="0" y="0"/>
                                </a:lnTo>
                                <a:lnTo>
                                  <a:pt x="97357" y="0"/>
                                </a:lnTo>
                                <a:close/>
                              </a:path>
                            </a:pathLst>
                          </a:custGeom>
                          <a:ln w="5585">
                            <a:solidFill>
                              <a:srgbClr val="223E59"/>
                            </a:solidFill>
                            <a:prstDash val="solid"/>
                          </a:ln>
                        </wps:spPr>
                        <wps:bodyPr wrap="square" lIns="0" tIns="0" rIns="0" bIns="0" rtlCol="0">
                          <a:prstTxWarp prst="textNoShape">
                            <a:avLst/>
                          </a:prstTxWarp>
                          <a:noAutofit/>
                        </wps:bodyPr>
                      </wps:wsp>
                      <wps:wsp>
                        <wps:cNvPr id="830" name="Graphic 830"/>
                        <wps:cNvSpPr/>
                        <wps:spPr>
                          <a:xfrm>
                            <a:off x="3755285" y="1126725"/>
                            <a:ext cx="97790" cy="781050"/>
                          </a:xfrm>
                          <a:custGeom>
                            <a:avLst/>
                            <a:gdLst/>
                            <a:ahLst/>
                            <a:cxnLst/>
                            <a:rect l="l" t="t" r="r" b="b"/>
                            <a:pathLst>
                              <a:path w="97790" h="781050">
                                <a:moveTo>
                                  <a:pt x="97357" y="0"/>
                                </a:moveTo>
                                <a:lnTo>
                                  <a:pt x="97357" y="780557"/>
                                </a:lnTo>
                                <a:lnTo>
                                  <a:pt x="0" y="780557"/>
                                </a:lnTo>
                                <a:lnTo>
                                  <a:pt x="0" y="0"/>
                                </a:lnTo>
                                <a:lnTo>
                                  <a:pt x="97357" y="0"/>
                                </a:lnTo>
                                <a:close/>
                              </a:path>
                            </a:pathLst>
                          </a:custGeom>
                          <a:solidFill>
                            <a:srgbClr val="000000"/>
                          </a:solidFill>
                        </wps:spPr>
                        <wps:bodyPr wrap="square" lIns="0" tIns="0" rIns="0" bIns="0" rtlCol="0">
                          <a:prstTxWarp prst="textNoShape">
                            <a:avLst/>
                          </a:prstTxWarp>
                          <a:noAutofit/>
                        </wps:bodyPr>
                      </wps:wsp>
                      <wps:wsp>
                        <wps:cNvPr id="831" name="Graphic 831"/>
                        <wps:cNvSpPr/>
                        <wps:spPr>
                          <a:xfrm>
                            <a:off x="3755285" y="1126725"/>
                            <a:ext cx="97790" cy="781050"/>
                          </a:xfrm>
                          <a:custGeom>
                            <a:avLst/>
                            <a:gdLst/>
                            <a:ahLst/>
                            <a:cxnLst/>
                            <a:rect l="l" t="t" r="r" b="b"/>
                            <a:pathLst>
                              <a:path w="97790" h="781050">
                                <a:moveTo>
                                  <a:pt x="97357" y="0"/>
                                </a:moveTo>
                                <a:lnTo>
                                  <a:pt x="97357" y="780557"/>
                                </a:lnTo>
                                <a:lnTo>
                                  <a:pt x="0" y="780557"/>
                                </a:lnTo>
                                <a:lnTo>
                                  <a:pt x="0" y="0"/>
                                </a:lnTo>
                                <a:lnTo>
                                  <a:pt x="97357" y="0"/>
                                </a:lnTo>
                                <a:close/>
                              </a:path>
                            </a:pathLst>
                          </a:custGeom>
                          <a:ln w="5585">
                            <a:solidFill>
                              <a:srgbClr val="223E59"/>
                            </a:solidFill>
                            <a:prstDash val="solid"/>
                          </a:ln>
                        </wps:spPr>
                        <wps:bodyPr wrap="square" lIns="0" tIns="0" rIns="0" bIns="0" rtlCol="0">
                          <a:prstTxWarp prst="textNoShape">
                            <a:avLst/>
                          </a:prstTxWarp>
                          <a:noAutofit/>
                        </wps:bodyPr>
                      </wps:wsp>
                      <wps:wsp>
                        <wps:cNvPr id="832" name="Graphic 832"/>
                        <wps:cNvSpPr/>
                        <wps:spPr>
                          <a:xfrm>
                            <a:off x="1733725" y="1268811"/>
                            <a:ext cx="59690" cy="638810"/>
                          </a:xfrm>
                          <a:custGeom>
                            <a:avLst/>
                            <a:gdLst/>
                            <a:ahLst/>
                            <a:cxnLst/>
                            <a:rect l="l" t="t" r="r" b="b"/>
                            <a:pathLst>
                              <a:path w="59690" h="638810">
                                <a:moveTo>
                                  <a:pt x="59154" y="0"/>
                                </a:moveTo>
                                <a:lnTo>
                                  <a:pt x="59154" y="638472"/>
                                </a:lnTo>
                                <a:lnTo>
                                  <a:pt x="0" y="638472"/>
                                </a:lnTo>
                                <a:lnTo>
                                  <a:pt x="0" y="0"/>
                                </a:lnTo>
                                <a:lnTo>
                                  <a:pt x="59154" y="0"/>
                                </a:lnTo>
                                <a:close/>
                              </a:path>
                            </a:pathLst>
                          </a:custGeom>
                          <a:solidFill>
                            <a:srgbClr val="5B9BD5"/>
                          </a:solidFill>
                        </wps:spPr>
                        <wps:bodyPr wrap="square" lIns="0" tIns="0" rIns="0" bIns="0" rtlCol="0">
                          <a:prstTxWarp prst="textNoShape">
                            <a:avLst/>
                          </a:prstTxWarp>
                          <a:noAutofit/>
                        </wps:bodyPr>
                      </wps:wsp>
                      <wps:wsp>
                        <wps:cNvPr id="833" name="Graphic 833"/>
                        <wps:cNvSpPr/>
                        <wps:spPr>
                          <a:xfrm>
                            <a:off x="1733725" y="1268811"/>
                            <a:ext cx="59690" cy="638810"/>
                          </a:xfrm>
                          <a:custGeom>
                            <a:avLst/>
                            <a:gdLst/>
                            <a:ahLst/>
                            <a:cxnLst/>
                            <a:rect l="l" t="t" r="r" b="b"/>
                            <a:pathLst>
                              <a:path w="59690" h="638810">
                                <a:moveTo>
                                  <a:pt x="59154" y="0"/>
                                </a:moveTo>
                                <a:lnTo>
                                  <a:pt x="59154" y="638472"/>
                                </a:lnTo>
                                <a:lnTo>
                                  <a:pt x="0" y="638472"/>
                                </a:lnTo>
                                <a:lnTo>
                                  <a:pt x="0" y="0"/>
                                </a:lnTo>
                                <a:lnTo>
                                  <a:pt x="59154" y="0"/>
                                </a:lnTo>
                                <a:close/>
                              </a:path>
                            </a:pathLst>
                          </a:custGeom>
                          <a:ln w="5586">
                            <a:solidFill>
                              <a:srgbClr val="223E59"/>
                            </a:solidFill>
                            <a:prstDash val="solid"/>
                          </a:ln>
                        </wps:spPr>
                        <wps:bodyPr wrap="square" lIns="0" tIns="0" rIns="0" bIns="0" rtlCol="0">
                          <a:prstTxWarp prst="textNoShape">
                            <a:avLst/>
                          </a:prstTxWarp>
                          <a:noAutofit/>
                        </wps:bodyPr>
                      </wps:wsp>
                      <wps:wsp>
                        <wps:cNvPr id="834" name="Graphic 834"/>
                        <wps:cNvSpPr/>
                        <wps:spPr>
                          <a:xfrm>
                            <a:off x="2223624" y="1268811"/>
                            <a:ext cx="59690" cy="638810"/>
                          </a:xfrm>
                          <a:custGeom>
                            <a:avLst/>
                            <a:gdLst/>
                            <a:ahLst/>
                            <a:cxnLst/>
                            <a:rect l="l" t="t" r="r" b="b"/>
                            <a:pathLst>
                              <a:path w="59690" h="638810">
                                <a:moveTo>
                                  <a:pt x="59154" y="0"/>
                                </a:moveTo>
                                <a:lnTo>
                                  <a:pt x="59154" y="638472"/>
                                </a:lnTo>
                                <a:lnTo>
                                  <a:pt x="0" y="638472"/>
                                </a:lnTo>
                                <a:lnTo>
                                  <a:pt x="0" y="0"/>
                                </a:lnTo>
                                <a:lnTo>
                                  <a:pt x="59154" y="0"/>
                                </a:lnTo>
                                <a:close/>
                              </a:path>
                            </a:pathLst>
                          </a:custGeom>
                          <a:solidFill>
                            <a:srgbClr val="5B9BD5"/>
                          </a:solidFill>
                        </wps:spPr>
                        <wps:bodyPr wrap="square" lIns="0" tIns="0" rIns="0" bIns="0" rtlCol="0">
                          <a:prstTxWarp prst="textNoShape">
                            <a:avLst/>
                          </a:prstTxWarp>
                          <a:noAutofit/>
                        </wps:bodyPr>
                      </wps:wsp>
                      <wps:wsp>
                        <wps:cNvPr id="835" name="Graphic 835"/>
                        <wps:cNvSpPr/>
                        <wps:spPr>
                          <a:xfrm>
                            <a:off x="2223624" y="1268811"/>
                            <a:ext cx="59690" cy="638810"/>
                          </a:xfrm>
                          <a:custGeom>
                            <a:avLst/>
                            <a:gdLst/>
                            <a:ahLst/>
                            <a:cxnLst/>
                            <a:rect l="l" t="t" r="r" b="b"/>
                            <a:pathLst>
                              <a:path w="59690" h="638810">
                                <a:moveTo>
                                  <a:pt x="59154" y="0"/>
                                </a:moveTo>
                                <a:lnTo>
                                  <a:pt x="59154" y="638472"/>
                                </a:lnTo>
                                <a:lnTo>
                                  <a:pt x="0" y="638472"/>
                                </a:lnTo>
                                <a:lnTo>
                                  <a:pt x="0" y="0"/>
                                </a:lnTo>
                                <a:lnTo>
                                  <a:pt x="59154" y="0"/>
                                </a:lnTo>
                                <a:close/>
                              </a:path>
                            </a:pathLst>
                          </a:custGeom>
                          <a:ln w="5586">
                            <a:solidFill>
                              <a:srgbClr val="223E59"/>
                            </a:solidFill>
                            <a:prstDash val="solid"/>
                          </a:ln>
                        </wps:spPr>
                        <wps:bodyPr wrap="square" lIns="0" tIns="0" rIns="0" bIns="0" rtlCol="0">
                          <a:prstTxWarp prst="textNoShape">
                            <a:avLst/>
                          </a:prstTxWarp>
                          <a:noAutofit/>
                        </wps:bodyPr>
                      </wps:wsp>
                      <wps:wsp>
                        <wps:cNvPr id="836" name="Graphic 836"/>
                        <wps:cNvSpPr/>
                        <wps:spPr>
                          <a:xfrm>
                            <a:off x="3054508" y="1268811"/>
                            <a:ext cx="59690" cy="638810"/>
                          </a:xfrm>
                          <a:custGeom>
                            <a:avLst/>
                            <a:gdLst/>
                            <a:ahLst/>
                            <a:cxnLst/>
                            <a:rect l="l" t="t" r="r" b="b"/>
                            <a:pathLst>
                              <a:path w="59690" h="638810">
                                <a:moveTo>
                                  <a:pt x="59154" y="0"/>
                                </a:moveTo>
                                <a:lnTo>
                                  <a:pt x="59154" y="638472"/>
                                </a:lnTo>
                                <a:lnTo>
                                  <a:pt x="0" y="638472"/>
                                </a:lnTo>
                                <a:lnTo>
                                  <a:pt x="0" y="0"/>
                                </a:lnTo>
                                <a:lnTo>
                                  <a:pt x="59154" y="0"/>
                                </a:lnTo>
                                <a:close/>
                              </a:path>
                            </a:pathLst>
                          </a:custGeom>
                          <a:solidFill>
                            <a:srgbClr val="5B9BD5"/>
                          </a:solidFill>
                        </wps:spPr>
                        <wps:bodyPr wrap="square" lIns="0" tIns="0" rIns="0" bIns="0" rtlCol="0">
                          <a:prstTxWarp prst="textNoShape">
                            <a:avLst/>
                          </a:prstTxWarp>
                          <a:noAutofit/>
                        </wps:bodyPr>
                      </wps:wsp>
                      <wps:wsp>
                        <wps:cNvPr id="837" name="Graphic 837"/>
                        <wps:cNvSpPr/>
                        <wps:spPr>
                          <a:xfrm>
                            <a:off x="3054508" y="1268811"/>
                            <a:ext cx="59690" cy="638810"/>
                          </a:xfrm>
                          <a:custGeom>
                            <a:avLst/>
                            <a:gdLst/>
                            <a:ahLst/>
                            <a:cxnLst/>
                            <a:rect l="l" t="t" r="r" b="b"/>
                            <a:pathLst>
                              <a:path w="59690" h="638810">
                                <a:moveTo>
                                  <a:pt x="59154" y="0"/>
                                </a:moveTo>
                                <a:lnTo>
                                  <a:pt x="59154" y="638472"/>
                                </a:lnTo>
                                <a:lnTo>
                                  <a:pt x="0" y="638472"/>
                                </a:lnTo>
                                <a:lnTo>
                                  <a:pt x="0" y="0"/>
                                </a:lnTo>
                                <a:lnTo>
                                  <a:pt x="59154" y="0"/>
                                </a:lnTo>
                                <a:close/>
                              </a:path>
                            </a:pathLst>
                          </a:custGeom>
                          <a:ln w="5586">
                            <a:solidFill>
                              <a:srgbClr val="223E59"/>
                            </a:solidFill>
                            <a:prstDash val="solid"/>
                          </a:ln>
                        </wps:spPr>
                        <wps:bodyPr wrap="square" lIns="0" tIns="0" rIns="0" bIns="0" rtlCol="0">
                          <a:prstTxWarp prst="textNoShape">
                            <a:avLst/>
                          </a:prstTxWarp>
                          <a:noAutofit/>
                        </wps:bodyPr>
                      </wps:wsp>
                      <wps:wsp>
                        <wps:cNvPr id="838" name="Graphic 838"/>
                        <wps:cNvSpPr/>
                        <wps:spPr>
                          <a:xfrm>
                            <a:off x="3867811" y="1265947"/>
                            <a:ext cx="59690" cy="638810"/>
                          </a:xfrm>
                          <a:custGeom>
                            <a:avLst/>
                            <a:gdLst/>
                            <a:ahLst/>
                            <a:cxnLst/>
                            <a:rect l="l" t="t" r="r" b="b"/>
                            <a:pathLst>
                              <a:path w="59690" h="638810">
                                <a:moveTo>
                                  <a:pt x="59154" y="0"/>
                                </a:moveTo>
                                <a:lnTo>
                                  <a:pt x="59154" y="638472"/>
                                </a:lnTo>
                                <a:lnTo>
                                  <a:pt x="0" y="638472"/>
                                </a:lnTo>
                                <a:lnTo>
                                  <a:pt x="0" y="0"/>
                                </a:lnTo>
                                <a:lnTo>
                                  <a:pt x="59154" y="0"/>
                                </a:lnTo>
                                <a:close/>
                              </a:path>
                            </a:pathLst>
                          </a:custGeom>
                          <a:solidFill>
                            <a:srgbClr val="5B9BD5"/>
                          </a:solidFill>
                        </wps:spPr>
                        <wps:bodyPr wrap="square" lIns="0" tIns="0" rIns="0" bIns="0" rtlCol="0">
                          <a:prstTxWarp prst="textNoShape">
                            <a:avLst/>
                          </a:prstTxWarp>
                          <a:noAutofit/>
                        </wps:bodyPr>
                      </wps:wsp>
                      <wps:wsp>
                        <wps:cNvPr id="839" name="Graphic 839"/>
                        <wps:cNvSpPr/>
                        <wps:spPr>
                          <a:xfrm>
                            <a:off x="3867811" y="1265947"/>
                            <a:ext cx="59690" cy="638810"/>
                          </a:xfrm>
                          <a:custGeom>
                            <a:avLst/>
                            <a:gdLst/>
                            <a:ahLst/>
                            <a:cxnLst/>
                            <a:rect l="l" t="t" r="r" b="b"/>
                            <a:pathLst>
                              <a:path w="59690" h="638810">
                                <a:moveTo>
                                  <a:pt x="59154" y="0"/>
                                </a:moveTo>
                                <a:lnTo>
                                  <a:pt x="59154" y="638472"/>
                                </a:lnTo>
                                <a:lnTo>
                                  <a:pt x="0" y="638472"/>
                                </a:lnTo>
                                <a:lnTo>
                                  <a:pt x="0" y="0"/>
                                </a:lnTo>
                                <a:lnTo>
                                  <a:pt x="59154" y="0"/>
                                </a:lnTo>
                                <a:close/>
                              </a:path>
                            </a:pathLst>
                          </a:custGeom>
                          <a:ln w="5586">
                            <a:solidFill>
                              <a:srgbClr val="223E59"/>
                            </a:solidFill>
                            <a:prstDash val="solid"/>
                          </a:ln>
                        </wps:spPr>
                        <wps:bodyPr wrap="square" lIns="0" tIns="0" rIns="0" bIns="0" rtlCol="0">
                          <a:prstTxWarp prst="textNoShape">
                            <a:avLst/>
                          </a:prstTxWarp>
                          <a:noAutofit/>
                        </wps:bodyPr>
                      </wps:wsp>
                      <wps:wsp>
                        <wps:cNvPr id="840" name="Graphic 840"/>
                        <wps:cNvSpPr/>
                        <wps:spPr>
                          <a:xfrm>
                            <a:off x="1812148" y="1402251"/>
                            <a:ext cx="40640" cy="505459"/>
                          </a:xfrm>
                          <a:custGeom>
                            <a:avLst/>
                            <a:gdLst/>
                            <a:ahLst/>
                            <a:cxnLst/>
                            <a:rect l="l" t="t" r="r" b="b"/>
                            <a:pathLst>
                              <a:path w="40640" h="505459">
                                <a:moveTo>
                                  <a:pt x="40319" y="0"/>
                                </a:moveTo>
                                <a:lnTo>
                                  <a:pt x="40319" y="505034"/>
                                </a:lnTo>
                                <a:lnTo>
                                  <a:pt x="0" y="505034"/>
                                </a:lnTo>
                                <a:lnTo>
                                  <a:pt x="0" y="0"/>
                                </a:lnTo>
                                <a:lnTo>
                                  <a:pt x="40319" y="0"/>
                                </a:lnTo>
                                <a:close/>
                              </a:path>
                            </a:pathLst>
                          </a:custGeom>
                          <a:solidFill>
                            <a:srgbClr val="FFC000"/>
                          </a:solidFill>
                        </wps:spPr>
                        <wps:bodyPr wrap="square" lIns="0" tIns="0" rIns="0" bIns="0" rtlCol="0">
                          <a:prstTxWarp prst="textNoShape">
                            <a:avLst/>
                          </a:prstTxWarp>
                          <a:noAutofit/>
                        </wps:bodyPr>
                      </wps:wsp>
                      <wps:wsp>
                        <wps:cNvPr id="841" name="Graphic 841"/>
                        <wps:cNvSpPr/>
                        <wps:spPr>
                          <a:xfrm>
                            <a:off x="1812148" y="1402251"/>
                            <a:ext cx="40640" cy="505459"/>
                          </a:xfrm>
                          <a:custGeom>
                            <a:avLst/>
                            <a:gdLst/>
                            <a:ahLst/>
                            <a:cxnLst/>
                            <a:rect l="l" t="t" r="r" b="b"/>
                            <a:pathLst>
                              <a:path w="40640" h="505459">
                                <a:moveTo>
                                  <a:pt x="40319" y="0"/>
                                </a:moveTo>
                                <a:lnTo>
                                  <a:pt x="40319" y="505034"/>
                                </a:lnTo>
                                <a:lnTo>
                                  <a:pt x="0" y="505034"/>
                                </a:lnTo>
                                <a:lnTo>
                                  <a:pt x="0" y="0"/>
                                </a:lnTo>
                                <a:lnTo>
                                  <a:pt x="40319" y="0"/>
                                </a:lnTo>
                                <a:close/>
                              </a:path>
                            </a:pathLst>
                          </a:custGeom>
                          <a:ln w="5586">
                            <a:solidFill>
                              <a:srgbClr val="223E59"/>
                            </a:solidFill>
                            <a:prstDash val="solid"/>
                          </a:ln>
                        </wps:spPr>
                        <wps:bodyPr wrap="square" lIns="0" tIns="0" rIns="0" bIns="0" rtlCol="0">
                          <a:prstTxWarp prst="textNoShape">
                            <a:avLst/>
                          </a:prstTxWarp>
                          <a:noAutofit/>
                        </wps:bodyPr>
                      </wps:wsp>
                      <wps:wsp>
                        <wps:cNvPr id="842" name="Graphic 842"/>
                        <wps:cNvSpPr/>
                        <wps:spPr>
                          <a:xfrm>
                            <a:off x="2299373" y="1404108"/>
                            <a:ext cx="40640" cy="499745"/>
                          </a:xfrm>
                          <a:custGeom>
                            <a:avLst/>
                            <a:gdLst/>
                            <a:ahLst/>
                            <a:cxnLst/>
                            <a:rect l="l" t="t" r="r" b="b"/>
                            <a:pathLst>
                              <a:path w="40640" h="499745">
                                <a:moveTo>
                                  <a:pt x="0" y="499276"/>
                                </a:moveTo>
                                <a:lnTo>
                                  <a:pt x="40319" y="499276"/>
                                </a:lnTo>
                                <a:lnTo>
                                  <a:pt x="40319" y="0"/>
                                </a:lnTo>
                                <a:lnTo>
                                  <a:pt x="0" y="0"/>
                                </a:lnTo>
                                <a:lnTo>
                                  <a:pt x="0" y="499276"/>
                                </a:lnTo>
                                <a:close/>
                              </a:path>
                            </a:pathLst>
                          </a:custGeom>
                          <a:solidFill>
                            <a:srgbClr val="FFC000"/>
                          </a:solidFill>
                        </wps:spPr>
                        <wps:bodyPr wrap="square" lIns="0" tIns="0" rIns="0" bIns="0" rtlCol="0">
                          <a:prstTxWarp prst="textNoShape">
                            <a:avLst/>
                          </a:prstTxWarp>
                          <a:noAutofit/>
                        </wps:bodyPr>
                      </wps:wsp>
                      <wps:wsp>
                        <wps:cNvPr id="843" name="Graphic 843"/>
                        <wps:cNvSpPr/>
                        <wps:spPr>
                          <a:xfrm>
                            <a:off x="2299373" y="1404108"/>
                            <a:ext cx="40640" cy="505459"/>
                          </a:xfrm>
                          <a:custGeom>
                            <a:avLst/>
                            <a:gdLst/>
                            <a:ahLst/>
                            <a:cxnLst/>
                            <a:rect l="l" t="t" r="r" b="b"/>
                            <a:pathLst>
                              <a:path w="40640" h="505459">
                                <a:moveTo>
                                  <a:pt x="40319" y="0"/>
                                </a:moveTo>
                                <a:lnTo>
                                  <a:pt x="40319" y="505034"/>
                                </a:lnTo>
                                <a:lnTo>
                                  <a:pt x="0" y="505034"/>
                                </a:lnTo>
                                <a:lnTo>
                                  <a:pt x="0" y="0"/>
                                </a:lnTo>
                                <a:lnTo>
                                  <a:pt x="40319" y="0"/>
                                </a:lnTo>
                                <a:close/>
                              </a:path>
                            </a:pathLst>
                          </a:custGeom>
                          <a:ln w="5586">
                            <a:solidFill>
                              <a:srgbClr val="223E59"/>
                            </a:solidFill>
                            <a:prstDash val="solid"/>
                          </a:ln>
                        </wps:spPr>
                        <wps:bodyPr wrap="square" lIns="0" tIns="0" rIns="0" bIns="0" rtlCol="0">
                          <a:prstTxWarp prst="textNoShape">
                            <a:avLst/>
                          </a:prstTxWarp>
                          <a:noAutofit/>
                        </wps:bodyPr>
                      </wps:wsp>
                      <wps:wsp>
                        <wps:cNvPr id="844" name="Graphic 844"/>
                        <wps:cNvSpPr/>
                        <wps:spPr>
                          <a:xfrm>
                            <a:off x="3130362" y="1406886"/>
                            <a:ext cx="40640" cy="505459"/>
                          </a:xfrm>
                          <a:custGeom>
                            <a:avLst/>
                            <a:gdLst/>
                            <a:ahLst/>
                            <a:cxnLst/>
                            <a:rect l="l" t="t" r="r" b="b"/>
                            <a:pathLst>
                              <a:path w="40640" h="505459">
                                <a:moveTo>
                                  <a:pt x="40319" y="0"/>
                                </a:moveTo>
                                <a:lnTo>
                                  <a:pt x="40319" y="505034"/>
                                </a:lnTo>
                                <a:lnTo>
                                  <a:pt x="0" y="505034"/>
                                </a:lnTo>
                                <a:lnTo>
                                  <a:pt x="0" y="0"/>
                                </a:lnTo>
                                <a:lnTo>
                                  <a:pt x="40319" y="0"/>
                                </a:lnTo>
                                <a:close/>
                              </a:path>
                            </a:pathLst>
                          </a:custGeom>
                          <a:solidFill>
                            <a:srgbClr val="FFC000"/>
                          </a:solidFill>
                        </wps:spPr>
                        <wps:bodyPr wrap="square" lIns="0" tIns="0" rIns="0" bIns="0" rtlCol="0">
                          <a:prstTxWarp prst="textNoShape">
                            <a:avLst/>
                          </a:prstTxWarp>
                          <a:noAutofit/>
                        </wps:bodyPr>
                      </wps:wsp>
                      <wps:wsp>
                        <wps:cNvPr id="845" name="Graphic 845"/>
                        <wps:cNvSpPr/>
                        <wps:spPr>
                          <a:xfrm>
                            <a:off x="3130362" y="1406886"/>
                            <a:ext cx="40640" cy="505459"/>
                          </a:xfrm>
                          <a:custGeom>
                            <a:avLst/>
                            <a:gdLst/>
                            <a:ahLst/>
                            <a:cxnLst/>
                            <a:rect l="l" t="t" r="r" b="b"/>
                            <a:pathLst>
                              <a:path w="40640" h="505459">
                                <a:moveTo>
                                  <a:pt x="40319" y="0"/>
                                </a:moveTo>
                                <a:lnTo>
                                  <a:pt x="40319" y="505034"/>
                                </a:lnTo>
                                <a:lnTo>
                                  <a:pt x="0" y="505034"/>
                                </a:lnTo>
                                <a:lnTo>
                                  <a:pt x="0" y="0"/>
                                </a:lnTo>
                                <a:lnTo>
                                  <a:pt x="40319" y="0"/>
                                </a:lnTo>
                                <a:close/>
                              </a:path>
                            </a:pathLst>
                          </a:custGeom>
                          <a:ln w="5586">
                            <a:solidFill>
                              <a:srgbClr val="223E59"/>
                            </a:solidFill>
                            <a:prstDash val="solid"/>
                          </a:ln>
                        </wps:spPr>
                        <wps:bodyPr wrap="square" lIns="0" tIns="0" rIns="0" bIns="0" rtlCol="0">
                          <a:prstTxWarp prst="textNoShape">
                            <a:avLst/>
                          </a:prstTxWarp>
                          <a:noAutofit/>
                        </wps:bodyPr>
                      </wps:wsp>
                      <wps:wsp>
                        <wps:cNvPr id="846" name="Graphic 846"/>
                        <wps:cNvSpPr/>
                        <wps:spPr>
                          <a:xfrm>
                            <a:off x="3942988" y="1400461"/>
                            <a:ext cx="40640" cy="505459"/>
                          </a:xfrm>
                          <a:custGeom>
                            <a:avLst/>
                            <a:gdLst/>
                            <a:ahLst/>
                            <a:cxnLst/>
                            <a:rect l="l" t="t" r="r" b="b"/>
                            <a:pathLst>
                              <a:path w="40640" h="505459">
                                <a:moveTo>
                                  <a:pt x="40319" y="0"/>
                                </a:moveTo>
                                <a:lnTo>
                                  <a:pt x="40319" y="505034"/>
                                </a:lnTo>
                                <a:lnTo>
                                  <a:pt x="0" y="505034"/>
                                </a:lnTo>
                                <a:lnTo>
                                  <a:pt x="0" y="0"/>
                                </a:lnTo>
                                <a:lnTo>
                                  <a:pt x="40319" y="0"/>
                                </a:lnTo>
                                <a:close/>
                              </a:path>
                            </a:pathLst>
                          </a:custGeom>
                          <a:solidFill>
                            <a:srgbClr val="FFC000"/>
                          </a:solidFill>
                        </wps:spPr>
                        <wps:bodyPr wrap="square" lIns="0" tIns="0" rIns="0" bIns="0" rtlCol="0">
                          <a:prstTxWarp prst="textNoShape">
                            <a:avLst/>
                          </a:prstTxWarp>
                          <a:noAutofit/>
                        </wps:bodyPr>
                      </wps:wsp>
                      <wps:wsp>
                        <wps:cNvPr id="847" name="Graphic 847"/>
                        <wps:cNvSpPr/>
                        <wps:spPr>
                          <a:xfrm>
                            <a:off x="3942988" y="1400461"/>
                            <a:ext cx="40640" cy="505459"/>
                          </a:xfrm>
                          <a:custGeom>
                            <a:avLst/>
                            <a:gdLst/>
                            <a:ahLst/>
                            <a:cxnLst/>
                            <a:rect l="l" t="t" r="r" b="b"/>
                            <a:pathLst>
                              <a:path w="40640" h="505459">
                                <a:moveTo>
                                  <a:pt x="40319" y="0"/>
                                </a:moveTo>
                                <a:lnTo>
                                  <a:pt x="40319" y="505034"/>
                                </a:lnTo>
                                <a:lnTo>
                                  <a:pt x="0" y="505034"/>
                                </a:lnTo>
                                <a:lnTo>
                                  <a:pt x="0" y="0"/>
                                </a:lnTo>
                                <a:lnTo>
                                  <a:pt x="40319" y="0"/>
                                </a:lnTo>
                                <a:close/>
                              </a:path>
                            </a:pathLst>
                          </a:custGeom>
                          <a:ln w="5586">
                            <a:solidFill>
                              <a:srgbClr val="223E59"/>
                            </a:solidFill>
                            <a:prstDash val="solid"/>
                          </a:ln>
                        </wps:spPr>
                        <wps:bodyPr wrap="square" lIns="0" tIns="0" rIns="0" bIns="0" rtlCol="0">
                          <a:prstTxWarp prst="textNoShape">
                            <a:avLst/>
                          </a:prstTxWarp>
                          <a:noAutofit/>
                        </wps:bodyPr>
                      </wps:wsp>
                      <wps:wsp>
                        <wps:cNvPr id="848" name="Graphic 848"/>
                        <wps:cNvSpPr/>
                        <wps:spPr>
                          <a:xfrm>
                            <a:off x="1384140" y="1907547"/>
                            <a:ext cx="610870" cy="292735"/>
                          </a:xfrm>
                          <a:custGeom>
                            <a:avLst/>
                            <a:gdLst/>
                            <a:ahLst/>
                            <a:cxnLst/>
                            <a:rect l="l" t="t" r="r" b="b"/>
                            <a:pathLst>
                              <a:path w="610870" h="292735">
                                <a:moveTo>
                                  <a:pt x="610572" y="292106"/>
                                </a:moveTo>
                                <a:lnTo>
                                  <a:pt x="0" y="292106"/>
                                </a:lnTo>
                                <a:lnTo>
                                  <a:pt x="0" y="0"/>
                                </a:lnTo>
                                <a:lnTo>
                                  <a:pt x="610572" y="0"/>
                                </a:lnTo>
                                <a:lnTo>
                                  <a:pt x="610572" y="292106"/>
                                </a:lnTo>
                                <a:close/>
                              </a:path>
                            </a:pathLst>
                          </a:custGeom>
                          <a:solidFill>
                            <a:srgbClr val="5B9BD5"/>
                          </a:solidFill>
                        </wps:spPr>
                        <wps:bodyPr wrap="square" lIns="0" tIns="0" rIns="0" bIns="0" rtlCol="0">
                          <a:prstTxWarp prst="textNoShape">
                            <a:avLst/>
                          </a:prstTxWarp>
                          <a:noAutofit/>
                        </wps:bodyPr>
                      </wps:wsp>
                      <wps:wsp>
                        <wps:cNvPr id="849" name="Graphic 849"/>
                        <wps:cNvSpPr/>
                        <wps:spPr>
                          <a:xfrm>
                            <a:off x="1384140" y="1907547"/>
                            <a:ext cx="610870" cy="292735"/>
                          </a:xfrm>
                          <a:custGeom>
                            <a:avLst/>
                            <a:gdLst/>
                            <a:ahLst/>
                            <a:cxnLst/>
                            <a:rect l="l" t="t" r="r" b="b"/>
                            <a:pathLst>
                              <a:path w="610870" h="292735">
                                <a:moveTo>
                                  <a:pt x="0" y="0"/>
                                </a:moveTo>
                                <a:lnTo>
                                  <a:pt x="610572" y="0"/>
                                </a:lnTo>
                                <a:lnTo>
                                  <a:pt x="610572" y="292106"/>
                                </a:lnTo>
                                <a:lnTo>
                                  <a:pt x="0" y="292106"/>
                                </a:lnTo>
                                <a:lnTo>
                                  <a:pt x="0" y="0"/>
                                </a:lnTo>
                                <a:close/>
                              </a:path>
                            </a:pathLst>
                          </a:custGeom>
                          <a:ln w="5576">
                            <a:solidFill>
                              <a:srgbClr val="223E59"/>
                            </a:solidFill>
                            <a:prstDash val="solid"/>
                          </a:ln>
                        </wps:spPr>
                        <wps:bodyPr wrap="square" lIns="0" tIns="0" rIns="0" bIns="0" rtlCol="0">
                          <a:prstTxWarp prst="textNoShape">
                            <a:avLst/>
                          </a:prstTxWarp>
                          <a:noAutofit/>
                        </wps:bodyPr>
                      </wps:wsp>
                      <wps:wsp>
                        <wps:cNvPr id="850" name="Graphic 850"/>
                        <wps:cNvSpPr/>
                        <wps:spPr>
                          <a:xfrm>
                            <a:off x="2058423" y="1903384"/>
                            <a:ext cx="610870" cy="292735"/>
                          </a:xfrm>
                          <a:custGeom>
                            <a:avLst/>
                            <a:gdLst/>
                            <a:ahLst/>
                            <a:cxnLst/>
                            <a:rect l="l" t="t" r="r" b="b"/>
                            <a:pathLst>
                              <a:path w="610870" h="292735">
                                <a:moveTo>
                                  <a:pt x="610572" y="292106"/>
                                </a:moveTo>
                                <a:lnTo>
                                  <a:pt x="0" y="292106"/>
                                </a:lnTo>
                                <a:lnTo>
                                  <a:pt x="0" y="0"/>
                                </a:lnTo>
                                <a:lnTo>
                                  <a:pt x="610572" y="0"/>
                                </a:lnTo>
                                <a:lnTo>
                                  <a:pt x="610572" y="292106"/>
                                </a:lnTo>
                                <a:close/>
                              </a:path>
                            </a:pathLst>
                          </a:custGeom>
                          <a:solidFill>
                            <a:srgbClr val="5B9BD5"/>
                          </a:solidFill>
                        </wps:spPr>
                        <wps:bodyPr wrap="square" lIns="0" tIns="0" rIns="0" bIns="0" rtlCol="0">
                          <a:prstTxWarp prst="textNoShape">
                            <a:avLst/>
                          </a:prstTxWarp>
                          <a:noAutofit/>
                        </wps:bodyPr>
                      </wps:wsp>
                      <wps:wsp>
                        <wps:cNvPr id="851" name="Graphic 851"/>
                        <wps:cNvSpPr/>
                        <wps:spPr>
                          <a:xfrm>
                            <a:off x="2058423" y="1903384"/>
                            <a:ext cx="610870" cy="292735"/>
                          </a:xfrm>
                          <a:custGeom>
                            <a:avLst/>
                            <a:gdLst/>
                            <a:ahLst/>
                            <a:cxnLst/>
                            <a:rect l="l" t="t" r="r" b="b"/>
                            <a:pathLst>
                              <a:path w="610870" h="292735">
                                <a:moveTo>
                                  <a:pt x="0" y="0"/>
                                </a:moveTo>
                                <a:lnTo>
                                  <a:pt x="610572" y="0"/>
                                </a:lnTo>
                                <a:lnTo>
                                  <a:pt x="610572" y="292106"/>
                                </a:lnTo>
                                <a:lnTo>
                                  <a:pt x="0" y="292106"/>
                                </a:lnTo>
                                <a:lnTo>
                                  <a:pt x="0" y="0"/>
                                </a:lnTo>
                                <a:close/>
                              </a:path>
                            </a:pathLst>
                          </a:custGeom>
                          <a:ln w="5576">
                            <a:solidFill>
                              <a:srgbClr val="223E59"/>
                            </a:solidFill>
                            <a:prstDash val="solid"/>
                          </a:ln>
                        </wps:spPr>
                        <wps:bodyPr wrap="square" lIns="0" tIns="0" rIns="0" bIns="0" rtlCol="0">
                          <a:prstTxWarp prst="textNoShape">
                            <a:avLst/>
                          </a:prstTxWarp>
                          <a:noAutofit/>
                        </wps:bodyPr>
                      </wps:wsp>
                      <wps:wsp>
                        <wps:cNvPr id="852" name="Graphic 852"/>
                        <wps:cNvSpPr/>
                        <wps:spPr>
                          <a:xfrm>
                            <a:off x="2845231" y="1907547"/>
                            <a:ext cx="610870" cy="292735"/>
                          </a:xfrm>
                          <a:custGeom>
                            <a:avLst/>
                            <a:gdLst/>
                            <a:ahLst/>
                            <a:cxnLst/>
                            <a:rect l="l" t="t" r="r" b="b"/>
                            <a:pathLst>
                              <a:path w="610870" h="292735">
                                <a:moveTo>
                                  <a:pt x="610572" y="292106"/>
                                </a:moveTo>
                                <a:lnTo>
                                  <a:pt x="0" y="292106"/>
                                </a:lnTo>
                                <a:lnTo>
                                  <a:pt x="0" y="0"/>
                                </a:lnTo>
                                <a:lnTo>
                                  <a:pt x="610572" y="0"/>
                                </a:lnTo>
                                <a:lnTo>
                                  <a:pt x="610572" y="292106"/>
                                </a:lnTo>
                                <a:close/>
                              </a:path>
                            </a:pathLst>
                          </a:custGeom>
                          <a:solidFill>
                            <a:srgbClr val="5B9BD5"/>
                          </a:solidFill>
                        </wps:spPr>
                        <wps:bodyPr wrap="square" lIns="0" tIns="0" rIns="0" bIns="0" rtlCol="0">
                          <a:prstTxWarp prst="textNoShape">
                            <a:avLst/>
                          </a:prstTxWarp>
                          <a:noAutofit/>
                        </wps:bodyPr>
                      </wps:wsp>
                      <wps:wsp>
                        <wps:cNvPr id="853" name="Graphic 853"/>
                        <wps:cNvSpPr/>
                        <wps:spPr>
                          <a:xfrm>
                            <a:off x="2845231" y="1907547"/>
                            <a:ext cx="610870" cy="292735"/>
                          </a:xfrm>
                          <a:custGeom>
                            <a:avLst/>
                            <a:gdLst/>
                            <a:ahLst/>
                            <a:cxnLst/>
                            <a:rect l="l" t="t" r="r" b="b"/>
                            <a:pathLst>
                              <a:path w="610870" h="292735">
                                <a:moveTo>
                                  <a:pt x="0" y="0"/>
                                </a:moveTo>
                                <a:lnTo>
                                  <a:pt x="610572" y="0"/>
                                </a:lnTo>
                                <a:lnTo>
                                  <a:pt x="610572" y="292106"/>
                                </a:lnTo>
                                <a:lnTo>
                                  <a:pt x="0" y="292106"/>
                                </a:lnTo>
                                <a:lnTo>
                                  <a:pt x="0" y="0"/>
                                </a:lnTo>
                                <a:close/>
                              </a:path>
                            </a:pathLst>
                          </a:custGeom>
                          <a:ln w="5576">
                            <a:solidFill>
                              <a:srgbClr val="223E59"/>
                            </a:solidFill>
                            <a:prstDash val="solid"/>
                          </a:ln>
                        </wps:spPr>
                        <wps:bodyPr wrap="square" lIns="0" tIns="0" rIns="0" bIns="0" rtlCol="0">
                          <a:prstTxWarp prst="textNoShape">
                            <a:avLst/>
                          </a:prstTxWarp>
                          <a:noAutofit/>
                        </wps:bodyPr>
                      </wps:wsp>
                      <wps:wsp>
                        <wps:cNvPr id="854" name="Graphic 854"/>
                        <wps:cNvSpPr/>
                        <wps:spPr>
                          <a:xfrm>
                            <a:off x="3621675" y="1907291"/>
                            <a:ext cx="610870" cy="292735"/>
                          </a:xfrm>
                          <a:custGeom>
                            <a:avLst/>
                            <a:gdLst/>
                            <a:ahLst/>
                            <a:cxnLst/>
                            <a:rect l="l" t="t" r="r" b="b"/>
                            <a:pathLst>
                              <a:path w="610870" h="292735">
                                <a:moveTo>
                                  <a:pt x="610572" y="292106"/>
                                </a:moveTo>
                                <a:lnTo>
                                  <a:pt x="0" y="292106"/>
                                </a:lnTo>
                                <a:lnTo>
                                  <a:pt x="0" y="0"/>
                                </a:lnTo>
                                <a:lnTo>
                                  <a:pt x="610572" y="0"/>
                                </a:lnTo>
                                <a:lnTo>
                                  <a:pt x="610572" y="292106"/>
                                </a:lnTo>
                                <a:close/>
                              </a:path>
                            </a:pathLst>
                          </a:custGeom>
                          <a:solidFill>
                            <a:srgbClr val="5B9BD5"/>
                          </a:solidFill>
                        </wps:spPr>
                        <wps:bodyPr wrap="square" lIns="0" tIns="0" rIns="0" bIns="0" rtlCol="0">
                          <a:prstTxWarp prst="textNoShape">
                            <a:avLst/>
                          </a:prstTxWarp>
                          <a:noAutofit/>
                        </wps:bodyPr>
                      </wps:wsp>
                      <wps:wsp>
                        <wps:cNvPr id="855" name="Graphic 855"/>
                        <wps:cNvSpPr/>
                        <wps:spPr>
                          <a:xfrm>
                            <a:off x="3621675" y="1907291"/>
                            <a:ext cx="610870" cy="292735"/>
                          </a:xfrm>
                          <a:custGeom>
                            <a:avLst/>
                            <a:gdLst/>
                            <a:ahLst/>
                            <a:cxnLst/>
                            <a:rect l="l" t="t" r="r" b="b"/>
                            <a:pathLst>
                              <a:path w="610870" h="292735">
                                <a:moveTo>
                                  <a:pt x="0" y="0"/>
                                </a:moveTo>
                                <a:lnTo>
                                  <a:pt x="610572" y="0"/>
                                </a:lnTo>
                                <a:lnTo>
                                  <a:pt x="610572" y="292106"/>
                                </a:lnTo>
                                <a:lnTo>
                                  <a:pt x="0" y="292106"/>
                                </a:lnTo>
                                <a:lnTo>
                                  <a:pt x="0" y="0"/>
                                </a:lnTo>
                                <a:close/>
                              </a:path>
                            </a:pathLst>
                          </a:custGeom>
                          <a:ln w="5576">
                            <a:solidFill>
                              <a:srgbClr val="223E59"/>
                            </a:solidFill>
                            <a:prstDash val="solid"/>
                          </a:ln>
                        </wps:spPr>
                        <wps:bodyPr wrap="square" lIns="0" tIns="0" rIns="0" bIns="0" rtlCol="0">
                          <a:prstTxWarp prst="textNoShape">
                            <a:avLst/>
                          </a:prstTxWarp>
                          <a:noAutofit/>
                        </wps:bodyPr>
                      </wps:wsp>
                      <pic:pic xmlns:pic="http://schemas.openxmlformats.org/drawingml/2006/picture">
                        <pic:nvPicPr>
                          <pic:cNvPr id="856" name="Image 856"/>
                          <pic:cNvPicPr/>
                        </pic:nvPicPr>
                        <pic:blipFill>
                          <a:blip r:embed="rId182" cstate="print"/>
                          <a:stretch>
                            <a:fillRect/>
                          </a:stretch>
                        </pic:blipFill>
                        <pic:spPr>
                          <a:xfrm>
                            <a:off x="1069891" y="2277883"/>
                            <a:ext cx="972697" cy="362436"/>
                          </a:xfrm>
                          <a:prstGeom prst="rect">
                            <a:avLst/>
                          </a:prstGeom>
                        </pic:spPr>
                      </pic:pic>
                      <pic:pic xmlns:pic="http://schemas.openxmlformats.org/drawingml/2006/picture">
                        <pic:nvPicPr>
                          <pic:cNvPr id="857" name="Image 857"/>
                          <pic:cNvPicPr/>
                        </pic:nvPicPr>
                        <pic:blipFill>
                          <a:blip r:embed="rId183" cstate="print"/>
                          <a:stretch>
                            <a:fillRect/>
                          </a:stretch>
                        </pic:blipFill>
                        <pic:spPr>
                          <a:xfrm>
                            <a:off x="2077405" y="2264135"/>
                            <a:ext cx="547044" cy="552591"/>
                          </a:xfrm>
                          <a:prstGeom prst="rect">
                            <a:avLst/>
                          </a:prstGeom>
                        </pic:spPr>
                      </pic:pic>
                      <pic:pic xmlns:pic="http://schemas.openxmlformats.org/drawingml/2006/picture">
                        <pic:nvPicPr>
                          <pic:cNvPr id="858" name="Image 858"/>
                          <pic:cNvPicPr/>
                        </pic:nvPicPr>
                        <pic:blipFill>
                          <a:blip r:embed="rId184" cstate="print"/>
                          <a:stretch>
                            <a:fillRect/>
                          </a:stretch>
                        </pic:blipFill>
                        <pic:spPr>
                          <a:xfrm>
                            <a:off x="2853942" y="2342782"/>
                            <a:ext cx="595232" cy="375006"/>
                          </a:xfrm>
                          <a:prstGeom prst="rect">
                            <a:avLst/>
                          </a:prstGeom>
                        </pic:spPr>
                      </pic:pic>
                      <pic:pic xmlns:pic="http://schemas.openxmlformats.org/drawingml/2006/picture">
                        <pic:nvPicPr>
                          <pic:cNvPr id="859" name="Image 859"/>
                          <pic:cNvPicPr/>
                        </pic:nvPicPr>
                        <pic:blipFill>
                          <a:blip r:embed="rId185" cstate="print"/>
                          <a:stretch>
                            <a:fillRect/>
                          </a:stretch>
                        </pic:blipFill>
                        <pic:spPr>
                          <a:xfrm>
                            <a:off x="3655605" y="2299299"/>
                            <a:ext cx="599380" cy="412716"/>
                          </a:xfrm>
                          <a:prstGeom prst="rect">
                            <a:avLst/>
                          </a:prstGeom>
                        </pic:spPr>
                      </pic:pic>
                      <wps:wsp>
                        <wps:cNvPr id="860" name="Graphic 860"/>
                        <wps:cNvSpPr/>
                        <wps:spPr>
                          <a:xfrm>
                            <a:off x="1650122" y="2193768"/>
                            <a:ext cx="53340" cy="107314"/>
                          </a:xfrm>
                          <a:custGeom>
                            <a:avLst/>
                            <a:gdLst/>
                            <a:ahLst/>
                            <a:cxnLst/>
                            <a:rect l="l" t="t" r="r" b="b"/>
                            <a:pathLst>
                              <a:path w="53340" h="107314">
                                <a:moveTo>
                                  <a:pt x="52951" y="0"/>
                                </a:moveTo>
                                <a:lnTo>
                                  <a:pt x="52951" y="106857"/>
                                </a:lnTo>
                                <a:lnTo>
                                  <a:pt x="0" y="106857"/>
                                </a:lnTo>
                                <a:lnTo>
                                  <a:pt x="0" y="0"/>
                                </a:lnTo>
                                <a:lnTo>
                                  <a:pt x="52951" y="0"/>
                                </a:lnTo>
                                <a:close/>
                              </a:path>
                            </a:pathLst>
                          </a:custGeom>
                          <a:solidFill>
                            <a:srgbClr val="C55A11"/>
                          </a:solidFill>
                        </wps:spPr>
                        <wps:bodyPr wrap="square" lIns="0" tIns="0" rIns="0" bIns="0" rtlCol="0">
                          <a:prstTxWarp prst="textNoShape">
                            <a:avLst/>
                          </a:prstTxWarp>
                          <a:noAutofit/>
                        </wps:bodyPr>
                      </wps:wsp>
                      <wps:wsp>
                        <wps:cNvPr id="861" name="Graphic 861"/>
                        <wps:cNvSpPr/>
                        <wps:spPr>
                          <a:xfrm>
                            <a:off x="1650122" y="2193768"/>
                            <a:ext cx="53340" cy="107314"/>
                          </a:xfrm>
                          <a:custGeom>
                            <a:avLst/>
                            <a:gdLst/>
                            <a:ahLst/>
                            <a:cxnLst/>
                            <a:rect l="l" t="t" r="r" b="b"/>
                            <a:pathLst>
                              <a:path w="53340" h="107314">
                                <a:moveTo>
                                  <a:pt x="52951" y="0"/>
                                </a:moveTo>
                                <a:lnTo>
                                  <a:pt x="52951" y="106857"/>
                                </a:lnTo>
                                <a:lnTo>
                                  <a:pt x="0" y="106857"/>
                                </a:lnTo>
                                <a:lnTo>
                                  <a:pt x="0" y="0"/>
                                </a:lnTo>
                                <a:lnTo>
                                  <a:pt x="52951" y="0"/>
                                </a:lnTo>
                                <a:close/>
                              </a:path>
                            </a:pathLst>
                          </a:custGeom>
                          <a:ln w="5575">
                            <a:solidFill>
                              <a:srgbClr val="223E59"/>
                            </a:solidFill>
                            <a:prstDash val="solid"/>
                          </a:ln>
                        </wps:spPr>
                        <wps:bodyPr wrap="square" lIns="0" tIns="0" rIns="0" bIns="0" rtlCol="0">
                          <a:prstTxWarp prst="textNoShape">
                            <a:avLst/>
                          </a:prstTxWarp>
                          <a:noAutofit/>
                        </wps:bodyPr>
                      </wps:wsp>
                      <wps:wsp>
                        <wps:cNvPr id="862" name="Graphic 862"/>
                        <wps:cNvSpPr/>
                        <wps:spPr>
                          <a:xfrm>
                            <a:off x="2229826" y="2199402"/>
                            <a:ext cx="53340" cy="107314"/>
                          </a:xfrm>
                          <a:custGeom>
                            <a:avLst/>
                            <a:gdLst/>
                            <a:ahLst/>
                            <a:cxnLst/>
                            <a:rect l="l" t="t" r="r" b="b"/>
                            <a:pathLst>
                              <a:path w="53340" h="107314">
                                <a:moveTo>
                                  <a:pt x="52951" y="0"/>
                                </a:moveTo>
                                <a:lnTo>
                                  <a:pt x="52951" y="106857"/>
                                </a:lnTo>
                                <a:lnTo>
                                  <a:pt x="0" y="106857"/>
                                </a:lnTo>
                                <a:lnTo>
                                  <a:pt x="0" y="0"/>
                                </a:lnTo>
                                <a:lnTo>
                                  <a:pt x="52951" y="0"/>
                                </a:lnTo>
                                <a:close/>
                              </a:path>
                            </a:pathLst>
                          </a:custGeom>
                          <a:solidFill>
                            <a:srgbClr val="C55A11"/>
                          </a:solidFill>
                        </wps:spPr>
                        <wps:bodyPr wrap="square" lIns="0" tIns="0" rIns="0" bIns="0" rtlCol="0">
                          <a:prstTxWarp prst="textNoShape">
                            <a:avLst/>
                          </a:prstTxWarp>
                          <a:noAutofit/>
                        </wps:bodyPr>
                      </wps:wsp>
                      <wps:wsp>
                        <wps:cNvPr id="863" name="Graphic 863"/>
                        <wps:cNvSpPr/>
                        <wps:spPr>
                          <a:xfrm>
                            <a:off x="2229826" y="2199402"/>
                            <a:ext cx="53340" cy="107314"/>
                          </a:xfrm>
                          <a:custGeom>
                            <a:avLst/>
                            <a:gdLst/>
                            <a:ahLst/>
                            <a:cxnLst/>
                            <a:rect l="l" t="t" r="r" b="b"/>
                            <a:pathLst>
                              <a:path w="53340" h="107314">
                                <a:moveTo>
                                  <a:pt x="52951" y="0"/>
                                </a:moveTo>
                                <a:lnTo>
                                  <a:pt x="52951" y="106857"/>
                                </a:lnTo>
                                <a:lnTo>
                                  <a:pt x="0" y="106857"/>
                                </a:lnTo>
                                <a:lnTo>
                                  <a:pt x="0" y="0"/>
                                </a:lnTo>
                                <a:lnTo>
                                  <a:pt x="52951" y="0"/>
                                </a:lnTo>
                                <a:close/>
                              </a:path>
                            </a:pathLst>
                          </a:custGeom>
                          <a:ln w="5575">
                            <a:solidFill>
                              <a:srgbClr val="223E59"/>
                            </a:solidFill>
                            <a:prstDash val="solid"/>
                          </a:ln>
                        </wps:spPr>
                        <wps:bodyPr wrap="square" lIns="0" tIns="0" rIns="0" bIns="0" rtlCol="0">
                          <a:prstTxWarp prst="textNoShape">
                            <a:avLst/>
                          </a:prstTxWarp>
                          <a:noAutofit/>
                        </wps:bodyPr>
                      </wps:wsp>
                      <wps:wsp>
                        <wps:cNvPr id="864" name="Graphic 864"/>
                        <wps:cNvSpPr/>
                        <wps:spPr>
                          <a:xfrm>
                            <a:off x="3087877" y="2200072"/>
                            <a:ext cx="63500" cy="175260"/>
                          </a:xfrm>
                          <a:custGeom>
                            <a:avLst/>
                            <a:gdLst/>
                            <a:ahLst/>
                            <a:cxnLst/>
                            <a:rect l="l" t="t" r="r" b="b"/>
                            <a:pathLst>
                              <a:path w="63500" h="175260">
                                <a:moveTo>
                                  <a:pt x="63324" y="0"/>
                                </a:moveTo>
                                <a:lnTo>
                                  <a:pt x="63324" y="175096"/>
                                </a:lnTo>
                                <a:lnTo>
                                  <a:pt x="0" y="175096"/>
                                </a:lnTo>
                                <a:lnTo>
                                  <a:pt x="0" y="0"/>
                                </a:lnTo>
                                <a:lnTo>
                                  <a:pt x="63324" y="0"/>
                                </a:lnTo>
                                <a:close/>
                              </a:path>
                            </a:pathLst>
                          </a:custGeom>
                          <a:solidFill>
                            <a:srgbClr val="C55A11"/>
                          </a:solidFill>
                        </wps:spPr>
                        <wps:bodyPr wrap="square" lIns="0" tIns="0" rIns="0" bIns="0" rtlCol="0">
                          <a:prstTxWarp prst="textNoShape">
                            <a:avLst/>
                          </a:prstTxWarp>
                          <a:noAutofit/>
                        </wps:bodyPr>
                      </wps:wsp>
                      <wps:wsp>
                        <wps:cNvPr id="865" name="Graphic 865"/>
                        <wps:cNvSpPr/>
                        <wps:spPr>
                          <a:xfrm>
                            <a:off x="3087877" y="2200072"/>
                            <a:ext cx="63500" cy="175260"/>
                          </a:xfrm>
                          <a:custGeom>
                            <a:avLst/>
                            <a:gdLst/>
                            <a:ahLst/>
                            <a:cxnLst/>
                            <a:rect l="l" t="t" r="r" b="b"/>
                            <a:pathLst>
                              <a:path w="63500" h="175260">
                                <a:moveTo>
                                  <a:pt x="63324" y="0"/>
                                </a:moveTo>
                                <a:lnTo>
                                  <a:pt x="63324" y="175096"/>
                                </a:lnTo>
                                <a:lnTo>
                                  <a:pt x="0" y="175096"/>
                                </a:lnTo>
                                <a:lnTo>
                                  <a:pt x="0" y="0"/>
                                </a:lnTo>
                                <a:lnTo>
                                  <a:pt x="63324" y="0"/>
                                </a:lnTo>
                                <a:close/>
                              </a:path>
                            </a:pathLst>
                          </a:custGeom>
                          <a:ln w="5580">
                            <a:solidFill>
                              <a:srgbClr val="223E59"/>
                            </a:solidFill>
                            <a:prstDash val="solid"/>
                          </a:ln>
                        </wps:spPr>
                        <wps:bodyPr wrap="square" lIns="0" tIns="0" rIns="0" bIns="0" rtlCol="0">
                          <a:prstTxWarp prst="textNoShape">
                            <a:avLst/>
                          </a:prstTxWarp>
                          <a:noAutofit/>
                        </wps:bodyPr>
                      </wps:wsp>
                      <wps:wsp>
                        <wps:cNvPr id="866" name="Graphic 866"/>
                        <wps:cNvSpPr/>
                        <wps:spPr>
                          <a:xfrm>
                            <a:off x="3890036" y="2199401"/>
                            <a:ext cx="61594" cy="210185"/>
                          </a:xfrm>
                          <a:custGeom>
                            <a:avLst/>
                            <a:gdLst/>
                            <a:ahLst/>
                            <a:cxnLst/>
                            <a:rect l="l" t="t" r="r" b="b"/>
                            <a:pathLst>
                              <a:path w="61594" h="210185">
                                <a:moveTo>
                                  <a:pt x="61467" y="0"/>
                                </a:moveTo>
                                <a:lnTo>
                                  <a:pt x="61467" y="210064"/>
                                </a:lnTo>
                                <a:lnTo>
                                  <a:pt x="0" y="210064"/>
                                </a:lnTo>
                                <a:lnTo>
                                  <a:pt x="0" y="0"/>
                                </a:lnTo>
                                <a:lnTo>
                                  <a:pt x="61467" y="0"/>
                                </a:lnTo>
                                <a:close/>
                              </a:path>
                            </a:pathLst>
                          </a:custGeom>
                          <a:solidFill>
                            <a:srgbClr val="C55A11"/>
                          </a:solidFill>
                        </wps:spPr>
                        <wps:bodyPr wrap="square" lIns="0" tIns="0" rIns="0" bIns="0" rtlCol="0">
                          <a:prstTxWarp prst="textNoShape">
                            <a:avLst/>
                          </a:prstTxWarp>
                          <a:noAutofit/>
                        </wps:bodyPr>
                      </wps:wsp>
                      <wps:wsp>
                        <wps:cNvPr id="867" name="Graphic 867"/>
                        <wps:cNvSpPr/>
                        <wps:spPr>
                          <a:xfrm>
                            <a:off x="3890036" y="2199401"/>
                            <a:ext cx="61594" cy="210185"/>
                          </a:xfrm>
                          <a:custGeom>
                            <a:avLst/>
                            <a:gdLst/>
                            <a:ahLst/>
                            <a:cxnLst/>
                            <a:rect l="l" t="t" r="r" b="b"/>
                            <a:pathLst>
                              <a:path w="61594" h="210185">
                                <a:moveTo>
                                  <a:pt x="61467" y="0"/>
                                </a:moveTo>
                                <a:lnTo>
                                  <a:pt x="61467" y="210064"/>
                                </a:lnTo>
                                <a:lnTo>
                                  <a:pt x="0" y="210064"/>
                                </a:lnTo>
                                <a:lnTo>
                                  <a:pt x="0" y="0"/>
                                </a:lnTo>
                                <a:lnTo>
                                  <a:pt x="61467" y="0"/>
                                </a:lnTo>
                                <a:close/>
                              </a:path>
                            </a:pathLst>
                          </a:custGeom>
                          <a:ln w="5582">
                            <a:solidFill>
                              <a:srgbClr val="223E59"/>
                            </a:solidFill>
                            <a:prstDash val="solid"/>
                          </a:ln>
                        </wps:spPr>
                        <wps:bodyPr wrap="square" lIns="0" tIns="0" rIns="0" bIns="0" rtlCol="0">
                          <a:prstTxWarp prst="textNoShape">
                            <a:avLst/>
                          </a:prstTxWarp>
                          <a:noAutofit/>
                        </wps:bodyPr>
                      </wps:wsp>
                      <wps:wsp>
                        <wps:cNvPr id="868" name="Graphic 868"/>
                        <wps:cNvSpPr/>
                        <wps:spPr>
                          <a:xfrm>
                            <a:off x="0" y="3175"/>
                            <a:ext cx="5323840" cy="3024505"/>
                          </a:xfrm>
                          <a:custGeom>
                            <a:avLst/>
                            <a:gdLst/>
                            <a:ahLst/>
                            <a:cxnLst/>
                            <a:rect l="l" t="t" r="r" b="b"/>
                            <a:pathLst>
                              <a:path w="5323840" h="3024505">
                                <a:moveTo>
                                  <a:pt x="3175" y="3175"/>
                                </a:moveTo>
                                <a:lnTo>
                                  <a:pt x="3175" y="3021329"/>
                                </a:lnTo>
                              </a:path>
                              <a:path w="5323840" h="3024505">
                                <a:moveTo>
                                  <a:pt x="5320246" y="3175"/>
                                </a:moveTo>
                                <a:lnTo>
                                  <a:pt x="5320246" y="3021329"/>
                                </a:lnTo>
                              </a:path>
                              <a:path w="5323840" h="3024505">
                                <a:moveTo>
                                  <a:pt x="0" y="0"/>
                                </a:moveTo>
                                <a:lnTo>
                                  <a:pt x="5323421" y="0"/>
                                </a:lnTo>
                              </a:path>
                              <a:path w="5323840" h="3024505">
                                <a:moveTo>
                                  <a:pt x="0" y="3024504"/>
                                </a:moveTo>
                                <a:lnTo>
                                  <a:pt x="5323421" y="3024504"/>
                                </a:lnTo>
                              </a:path>
                            </a:pathLst>
                          </a:custGeom>
                          <a:ln w="6350">
                            <a:solidFill>
                              <a:srgbClr val="000000"/>
                            </a:solidFill>
                            <a:prstDash val="solid"/>
                          </a:ln>
                        </wps:spPr>
                        <wps:bodyPr wrap="square" lIns="0" tIns="0" rIns="0" bIns="0" rtlCol="0">
                          <a:prstTxWarp prst="textNoShape">
                            <a:avLst/>
                          </a:prstTxWarp>
                          <a:noAutofit/>
                        </wps:bodyPr>
                      </wps:wsp>
                      <wps:wsp>
                        <wps:cNvPr id="869" name="Textbox 869"/>
                        <wps:cNvSpPr txBox="1"/>
                        <wps:spPr>
                          <a:xfrm>
                            <a:off x="305600" y="513279"/>
                            <a:ext cx="247015" cy="157480"/>
                          </a:xfrm>
                          <a:prstGeom prst="rect">
                            <a:avLst/>
                          </a:prstGeom>
                        </wps:spPr>
                        <wps:txbx>
                          <w:txbxContent>
                            <w:p w14:paraId="7D848667" w14:textId="77777777" w:rsidR="00AF1BF6" w:rsidRDefault="00000000">
                              <w:pPr>
                                <w:spacing w:line="247" w:lineRule="exact"/>
                                <w:rPr>
                                  <w:sz w:val="24"/>
                                </w:rPr>
                              </w:pPr>
                              <w:r>
                                <w:rPr>
                                  <w:spacing w:val="-5"/>
                                  <w:sz w:val="24"/>
                                </w:rPr>
                                <w:t>CPU</w:t>
                              </w:r>
                            </w:p>
                          </w:txbxContent>
                        </wps:txbx>
                        <wps:bodyPr wrap="square" lIns="0" tIns="0" rIns="0" bIns="0" rtlCol="0">
                          <a:noAutofit/>
                        </wps:bodyPr>
                      </wps:wsp>
                      <wps:wsp>
                        <wps:cNvPr id="870" name="Textbox 870"/>
                        <wps:cNvSpPr txBox="1"/>
                        <wps:spPr>
                          <a:xfrm>
                            <a:off x="4416155" y="466698"/>
                            <a:ext cx="323850" cy="157480"/>
                          </a:xfrm>
                          <a:prstGeom prst="rect">
                            <a:avLst/>
                          </a:prstGeom>
                        </wps:spPr>
                        <wps:txbx>
                          <w:txbxContent>
                            <w:p w14:paraId="0BAEC5EC" w14:textId="77777777" w:rsidR="00AF1BF6" w:rsidRDefault="00000000">
                              <w:pPr>
                                <w:spacing w:line="247" w:lineRule="exact"/>
                                <w:rPr>
                                  <w:sz w:val="24"/>
                                </w:rPr>
                              </w:pPr>
                              <w:r>
                                <w:rPr>
                                  <w:spacing w:val="-8"/>
                                  <w:sz w:val="24"/>
                                </w:rPr>
                                <w:t>内存</w:t>
                              </w:r>
                            </w:p>
                          </w:txbxContent>
                        </wps:txbx>
                        <wps:bodyPr wrap="square" lIns="0" tIns="0" rIns="0" bIns="0" rtlCol="0">
                          <a:noAutofit/>
                        </wps:bodyPr>
                      </wps:wsp>
                      <wps:wsp>
                        <wps:cNvPr id="871" name="Textbox 871"/>
                        <wps:cNvSpPr txBox="1"/>
                        <wps:spPr>
                          <a:xfrm>
                            <a:off x="1262557" y="873354"/>
                            <a:ext cx="112395" cy="374650"/>
                          </a:xfrm>
                          <a:prstGeom prst="rect">
                            <a:avLst/>
                          </a:prstGeom>
                        </wps:spPr>
                        <wps:txbx>
                          <w:txbxContent>
                            <w:p w14:paraId="4D9DD912" w14:textId="77777777" w:rsidR="00AF1BF6" w:rsidRDefault="00000000">
                              <w:pPr>
                                <w:spacing w:before="21" w:line="165" w:lineRule="auto"/>
                                <w:ind w:right="18"/>
                                <w:jc w:val="both"/>
                                <w:rPr>
                                  <w:rFonts w:ascii="微软雅黑" w:eastAsia="微软雅黑"/>
                                  <w:sz w:val="16"/>
                                </w:rPr>
                              </w:pPr>
                              <w:r>
                                <w:rPr>
                                  <w:rFonts w:ascii="微软雅黑" w:eastAsia="微软雅黑"/>
                                  <w:color w:val="FFFFFF"/>
                                  <w:spacing w:val="-12"/>
                                  <w:sz w:val="16"/>
                                </w:rPr>
                                <w:t>寄存</w:t>
                              </w:r>
                              <w:r>
                                <w:rPr>
                                  <w:rFonts w:ascii="微软雅黑" w:eastAsia="微软雅黑"/>
                                  <w:color w:val="FFFFFF"/>
                                  <w:spacing w:val="-13"/>
                                  <w:sz w:val="16"/>
                                </w:rPr>
                                <w:t>器</w:t>
                              </w:r>
                            </w:p>
                          </w:txbxContent>
                        </wps:txbx>
                        <wps:bodyPr wrap="square" lIns="0" tIns="0" rIns="0" bIns="0" rtlCol="0">
                          <a:noAutofit/>
                        </wps:bodyPr>
                      </wps:wsp>
                      <wps:wsp>
                        <wps:cNvPr id="872" name="Textbox 872"/>
                        <wps:cNvSpPr txBox="1"/>
                        <wps:spPr>
                          <a:xfrm>
                            <a:off x="2450111" y="1013222"/>
                            <a:ext cx="368935" cy="447675"/>
                          </a:xfrm>
                          <a:prstGeom prst="rect">
                            <a:avLst/>
                          </a:prstGeom>
                        </wps:spPr>
                        <wps:txbx>
                          <w:txbxContent>
                            <w:p w14:paraId="229056AD" w14:textId="77777777" w:rsidR="00AF1BF6" w:rsidRDefault="00000000">
                              <w:pPr>
                                <w:spacing w:line="161" w:lineRule="exact"/>
                                <w:rPr>
                                  <w:sz w:val="14"/>
                                </w:rPr>
                              </w:pPr>
                              <w:r>
                                <w:rPr>
                                  <w:spacing w:val="-6"/>
                                  <w:sz w:val="14"/>
                                </w:rPr>
                                <w:t>数据总线</w:t>
                              </w:r>
                            </w:p>
                            <w:p w14:paraId="1659ECF0" w14:textId="77777777" w:rsidR="00AF1BF6" w:rsidRDefault="00000000">
                              <w:pPr>
                                <w:spacing w:before="24" w:line="260" w:lineRule="atLeast"/>
                                <w:ind w:right="18"/>
                                <w:rPr>
                                  <w:sz w:val="14"/>
                                </w:rPr>
                              </w:pPr>
                              <w:r>
                                <w:rPr>
                                  <w:spacing w:val="-4"/>
                                  <w:sz w:val="14"/>
                                </w:rPr>
                                <w:t>地址总线</w:t>
                              </w:r>
                              <w:r>
                                <w:rPr>
                                  <w:spacing w:val="-6"/>
                                  <w:sz w:val="14"/>
                                </w:rPr>
                                <w:t>控制总线</w:t>
                              </w:r>
                            </w:p>
                          </w:txbxContent>
                        </wps:txbx>
                        <wps:bodyPr wrap="square" lIns="0" tIns="0" rIns="0" bIns="0" rtlCol="0">
                          <a:noAutofit/>
                        </wps:bodyPr>
                      </wps:wsp>
                      <wps:wsp>
                        <wps:cNvPr id="873" name="Textbox 873"/>
                        <wps:cNvSpPr txBox="1"/>
                        <wps:spPr>
                          <a:xfrm>
                            <a:off x="1539440" y="1923064"/>
                            <a:ext cx="311785" cy="254000"/>
                          </a:xfrm>
                          <a:prstGeom prst="rect">
                            <a:avLst/>
                          </a:prstGeom>
                        </wps:spPr>
                        <wps:txbx>
                          <w:txbxContent>
                            <w:p w14:paraId="3A170BB9" w14:textId="77777777" w:rsidR="00AF1BF6" w:rsidRDefault="00000000">
                              <w:pPr>
                                <w:spacing w:before="20" w:line="165" w:lineRule="auto"/>
                                <w:ind w:right="18" w:firstLine="79"/>
                                <w:rPr>
                                  <w:rFonts w:ascii="微软雅黑" w:eastAsia="微软雅黑"/>
                                  <w:sz w:val="16"/>
                                </w:rPr>
                              </w:pPr>
                              <w:r>
                                <w:rPr>
                                  <w:rFonts w:ascii="微软雅黑" w:eastAsia="微软雅黑"/>
                                  <w:color w:val="FFFFFF"/>
                                  <w:spacing w:val="-6"/>
                                  <w:sz w:val="16"/>
                                </w:rPr>
                                <w:t>键盘控制器</w:t>
                              </w:r>
                            </w:p>
                          </w:txbxContent>
                        </wps:txbx>
                        <wps:bodyPr wrap="square" lIns="0" tIns="0" rIns="0" bIns="0" rtlCol="0">
                          <a:noAutofit/>
                        </wps:bodyPr>
                      </wps:wsp>
                      <wps:wsp>
                        <wps:cNvPr id="874" name="Textbox 874"/>
                        <wps:cNvSpPr txBox="1"/>
                        <wps:spPr>
                          <a:xfrm>
                            <a:off x="2213723" y="1918902"/>
                            <a:ext cx="311785" cy="254000"/>
                          </a:xfrm>
                          <a:prstGeom prst="rect">
                            <a:avLst/>
                          </a:prstGeom>
                        </wps:spPr>
                        <wps:txbx>
                          <w:txbxContent>
                            <w:p w14:paraId="508A426A" w14:textId="77777777" w:rsidR="00AF1BF6" w:rsidRDefault="00000000">
                              <w:pPr>
                                <w:spacing w:before="20" w:line="165" w:lineRule="auto"/>
                                <w:ind w:right="18"/>
                                <w:rPr>
                                  <w:rFonts w:ascii="微软雅黑" w:eastAsia="微软雅黑"/>
                                  <w:sz w:val="16"/>
                                </w:rPr>
                              </w:pPr>
                              <w:r>
                                <w:rPr>
                                  <w:rFonts w:ascii="微软雅黑" w:eastAsia="微软雅黑"/>
                                  <w:color w:val="FFFFFF"/>
                                  <w:spacing w:val="-6"/>
                                  <w:sz w:val="16"/>
                                </w:rPr>
                                <w:t>显示器</w:t>
                              </w:r>
                              <w:r>
                                <w:rPr>
                                  <w:rFonts w:ascii="微软雅黑" w:eastAsia="微软雅黑"/>
                                  <w:color w:val="FFFFFF"/>
                                  <w:spacing w:val="-10"/>
                                  <w:sz w:val="16"/>
                                </w:rPr>
                                <w:t>控制器</w:t>
                              </w:r>
                            </w:p>
                          </w:txbxContent>
                        </wps:txbx>
                        <wps:bodyPr wrap="square" lIns="0" tIns="0" rIns="0" bIns="0" rtlCol="0">
                          <a:noAutofit/>
                        </wps:bodyPr>
                      </wps:wsp>
                      <wps:wsp>
                        <wps:cNvPr id="875" name="Textbox 875"/>
                        <wps:cNvSpPr txBox="1"/>
                        <wps:spPr>
                          <a:xfrm>
                            <a:off x="3000531" y="1923064"/>
                            <a:ext cx="311785" cy="254000"/>
                          </a:xfrm>
                          <a:prstGeom prst="rect">
                            <a:avLst/>
                          </a:prstGeom>
                        </wps:spPr>
                        <wps:txbx>
                          <w:txbxContent>
                            <w:p w14:paraId="452A8C78" w14:textId="77777777" w:rsidR="00AF1BF6" w:rsidRDefault="00000000">
                              <w:pPr>
                                <w:spacing w:before="20" w:line="165" w:lineRule="auto"/>
                                <w:ind w:right="18"/>
                                <w:rPr>
                                  <w:rFonts w:ascii="微软雅黑" w:eastAsia="微软雅黑"/>
                                  <w:sz w:val="16"/>
                                </w:rPr>
                              </w:pPr>
                              <w:r>
                                <w:rPr>
                                  <w:rFonts w:ascii="微软雅黑" w:eastAsia="微软雅黑"/>
                                  <w:color w:val="FFFFFF"/>
                                  <w:spacing w:val="-6"/>
                                  <w:sz w:val="16"/>
                                </w:rPr>
                                <w:t>打印机</w:t>
                              </w:r>
                              <w:r>
                                <w:rPr>
                                  <w:rFonts w:ascii="微软雅黑" w:eastAsia="微软雅黑"/>
                                  <w:color w:val="FFFFFF"/>
                                  <w:spacing w:val="-10"/>
                                  <w:sz w:val="16"/>
                                </w:rPr>
                                <w:t>控制器</w:t>
                              </w:r>
                            </w:p>
                          </w:txbxContent>
                        </wps:txbx>
                        <wps:bodyPr wrap="square" lIns="0" tIns="0" rIns="0" bIns="0" rtlCol="0">
                          <a:noAutofit/>
                        </wps:bodyPr>
                      </wps:wsp>
                      <wps:wsp>
                        <wps:cNvPr id="876" name="Textbox 876"/>
                        <wps:cNvSpPr txBox="1"/>
                        <wps:spPr>
                          <a:xfrm>
                            <a:off x="3776974" y="1922808"/>
                            <a:ext cx="311785" cy="254000"/>
                          </a:xfrm>
                          <a:prstGeom prst="rect">
                            <a:avLst/>
                          </a:prstGeom>
                        </wps:spPr>
                        <wps:txbx>
                          <w:txbxContent>
                            <w:p w14:paraId="36C3A933" w14:textId="77777777" w:rsidR="00AF1BF6" w:rsidRDefault="00000000">
                              <w:pPr>
                                <w:spacing w:before="20" w:line="165" w:lineRule="auto"/>
                                <w:ind w:right="18" w:firstLine="79"/>
                                <w:rPr>
                                  <w:rFonts w:ascii="微软雅黑" w:eastAsia="微软雅黑"/>
                                  <w:sz w:val="16"/>
                                </w:rPr>
                              </w:pPr>
                              <w:r>
                                <w:rPr>
                                  <w:rFonts w:ascii="微软雅黑" w:eastAsia="微软雅黑"/>
                                  <w:color w:val="FFFFFF"/>
                                  <w:spacing w:val="-6"/>
                                  <w:sz w:val="16"/>
                                </w:rPr>
                                <w:t>鼠标控制器</w:t>
                              </w:r>
                            </w:p>
                          </w:txbxContent>
                        </wps:txbx>
                        <wps:bodyPr wrap="square" lIns="0" tIns="0" rIns="0" bIns="0" rtlCol="0">
                          <a:noAutofit/>
                        </wps:bodyPr>
                      </wps:wsp>
                      <wps:wsp>
                        <wps:cNvPr id="877" name="Textbox 877"/>
                        <wps:cNvSpPr txBox="1"/>
                        <wps:spPr>
                          <a:xfrm>
                            <a:off x="332178" y="1410968"/>
                            <a:ext cx="1174115" cy="277495"/>
                          </a:xfrm>
                          <a:prstGeom prst="rect">
                            <a:avLst/>
                          </a:prstGeom>
                          <a:solidFill>
                            <a:srgbClr val="70AD47"/>
                          </a:solidFill>
                          <a:ln w="5583">
                            <a:solidFill>
                              <a:srgbClr val="2B4719"/>
                            </a:solidFill>
                            <a:prstDash val="solid"/>
                          </a:ln>
                        </wps:spPr>
                        <wps:txbx>
                          <w:txbxContent>
                            <w:p w14:paraId="07ED1015" w14:textId="77777777" w:rsidR="00AF1BF6" w:rsidRDefault="00000000">
                              <w:pPr>
                                <w:spacing w:before="80"/>
                                <w:ind w:left="606"/>
                                <w:rPr>
                                  <w:rFonts w:ascii="微软雅黑" w:eastAsia="微软雅黑"/>
                                  <w:color w:val="000000"/>
                                  <w:sz w:val="16"/>
                                </w:rPr>
                              </w:pPr>
                              <w:r>
                                <w:rPr>
                                  <w:rFonts w:ascii="微软雅黑" w:eastAsia="微软雅黑"/>
                                  <w:color w:val="FFFFFF"/>
                                  <w:spacing w:val="-9"/>
                                  <w:sz w:val="16"/>
                                </w:rPr>
                                <w:t>控制单元</w:t>
                              </w:r>
                            </w:p>
                          </w:txbxContent>
                        </wps:txbx>
                        <wps:bodyPr wrap="square" lIns="0" tIns="0" rIns="0" bIns="0" rtlCol="0">
                          <a:noAutofit/>
                        </wps:bodyPr>
                      </wps:wsp>
                      <wps:wsp>
                        <wps:cNvPr id="878" name="Textbox 878"/>
                        <wps:cNvSpPr txBox="1"/>
                        <wps:spPr>
                          <a:xfrm>
                            <a:off x="612403" y="1052692"/>
                            <a:ext cx="260350" cy="122555"/>
                          </a:xfrm>
                          <a:prstGeom prst="rect">
                            <a:avLst/>
                          </a:prstGeom>
                        </wps:spPr>
                        <wps:txbx>
                          <w:txbxContent>
                            <w:p w14:paraId="767ED38C" w14:textId="77777777" w:rsidR="00AF1BF6" w:rsidRDefault="00000000">
                              <w:pPr>
                                <w:spacing w:before="41" w:line="151" w:lineRule="exact"/>
                                <w:ind w:left="58"/>
                                <w:rPr>
                                  <w:sz w:val="14"/>
                                </w:rPr>
                              </w:pPr>
                              <w:r>
                                <w:rPr>
                                  <w:spacing w:val="-5"/>
                                  <w:sz w:val="14"/>
                                </w:rPr>
                                <w:t>ALU</w:t>
                              </w:r>
                            </w:p>
                          </w:txbxContent>
                        </wps:txbx>
                        <wps:bodyPr wrap="square" lIns="0" tIns="0" rIns="0" bIns="0" rtlCol="0">
                          <a:noAutofit/>
                        </wps:bodyPr>
                      </wps:wsp>
                    </wpg:wgp>
                  </a:graphicData>
                </a:graphic>
              </wp:inline>
            </w:drawing>
          </mc:Choice>
          <mc:Fallback>
            <w:pict>
              <v:group w14:anchorId="04989886" id="Group 785" o:spid="_x0000_s1619" style="width:419.2pt;height:238.65pt;mso-position-horizontal-relative:char;mso-position-vertical-relative:line" coordsize="53238,303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Zuq8FQAAEaFJREFU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">
                <v:shape id="Image 786" o:spid="_x0000_s1620" type="#_x0000_t75" style="position:absolute;left:83;top:1079;width:53087;height:29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">
                  <v:imagedata r:id="rId41" o:title=""/>
                </v:shape>
                <v:shape id="Graphic 787" o:spid="_x0000_s1621" style="position:absolute;left:2657;top:6972;width:12897;height:10846;visibility:visible;mso-wrap-style:square;v-text-anchor:top" coordsize="1289685,108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" path="m1289408,1084124l,1084124,,,1289408,r,1084124xe" fillcolor="#ffe699" stroked="f">
                  <v:path arrowok="t"/>
                </v:shape>
                <v:shape id="Graphic 788" o:spid="_x0000_s1622" style="position:absolute;left:2657;top:6972;width:12897;height:10846;visibility:visible;mso-wrap-style:square;v-text-anchor:top" coordsize="1289685,108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" path="m,l1289408,r,1084124l,1084124,,xe" filled="f" strokecolor="#deebf6" strokeweight=".15453mm">
                  <v:path arrowok="t"/>
                </v:shape>
                <v:shape id="Graphic 789" o:spid="_x0000_s1623" style="position:absolute;left:2657;top:4670;width:3156;height:2305;visibility:visible;mso-wrap-style:square;v-text-anchor:top" coordsize="31559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" path="m314969,230160l,230160,,,314969,r,230160xe" stroked="f">
                  <v:path arrowok="t"/>
                </v:shape>
                <v:shape id="Graphic 790" o:spid="_x0000_s1624" style="position:absolute;left:2657;top:4670;width:3156;height:2305;visibility:visible;mso-wrap-style:square;v-text-anchor:top" coordsize="31559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" path="m,l314969,r,230160l,230160,,xe" filled="f" strokecolor="white" strokeweight=".15464mm">
                  <v:path arrowok="t"/>
                </v:shape>
                <v:shape id="Graphic 791" o:spid="_x0000_s1625" style="position:absolute;left:3321;top:9117;width:1397;height:2813;visibility:visible;mso-wrap-style:square;v-text-anchor:top" coordsize="13970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" path="m,l139527,280946e" filled="f" strokecolor="#5b9bd5" strokeweight=".34633mm">
                  <v:path arrowok="t"/>
                </v:shape>
                <v:shape id="Graphic 792" o:spid="_x0000_s1626" style="position:absolute;left:4717;top:11927;width:4775;height:57;visibility:visible;mso-wrap-style:square;v-text-anchor:top" coordsize="47752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" path="m,5544l476989,e" filled="f" strokecolor="#5b9bd5" strokeweight=".34914mm">
                  <v:path arrowok="t"/>
                </v:shape>
                <v:shape id="Graphic 793" o:spid="_x0000_s1627" style="position:absolute;left:9487;top:8859;width:1041;height:3073;visibility:visible;mso-wrap-style:square;v-text-anchor:top" coordsize="104139,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" path="m,306823l103834,e" filled="f" strokecolor="#5b9bd5" strokeweight=".346mm">
                  <v:path arrowok="t"/>
                </v:shape>
                <v:shape id="Graphic 794" o:spid="_x0000_s1628" style="position:absolute;left:3321;top:9228;width:1823;height:13;visibility:visible;mso-wrap-style:square;v-text-anchor:top" coordsize="1822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" path="m,l181710,e" filled="f" strokecolor="#5b9bd5" strokeweight=".34914mm">
                  <v:path arrowok="t"/>
                </v:shape>
                <v:shape id="Graphic 795" o:spid="_x0000_s1629" style="position:absolute;left:8870;top:8951;width:1657;height:13;visibility:visible;mso-wrap-style:square;v-text-anchor:top" coordsize="165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" path="m,l165485,e" filled="f" strokecolor="#5b9bd5" strokeweight=".34914mm">
                  <v:path arrowok="t"/>
                </v:shape>
                <v:shape id="Graphic 796" o:spid="_x0000_s1630" style="position:absolute;left:8026;top:9043;width:845;height:1353;visibility:visible;mso-wrap-style:square;v-text-anchor:top" coordsize="84455,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" path="m,134927l84365,e" filled="f" strokecolor="#5b9bd5" strokeweight=".34664mm">
                  <v:path arrowok="t"/>
                </v:shape>
                <v:shape id="Graphic 797" o:spid="_x0000_s1631" style="position:absolute;left:5138;top:9228;width:1042;height:1296;visibility:visible;mso-wrap-style:square;v-text-anchor:top" coordsize="104139,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" path="m103834,129383l,e" filled="f" strokecolor="#5b9bd5" strokeweight=".34703mm">
                  <v:path arrowok="t"/>
                </v:shape>
                <v:shape id="Graphic 798" o:spid="_x0000_s1632" style="position:absolute;left:6096;top:10393;width:1936;height:12;visibility:visible;mso-wrap-style:square;v-text-anchor:top" coordsize="193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" path="m193067,l,e" filled="f" strokecolor="#5b9bd5" strokeweight=".34914mm">
                  <v:path arrowok="t"/>
                </v:shape>
                <v:shape id="Graphic 799" o:spid="_x0000_s1633" style="position:absolute;left:6096;top:10569;width:2660;height:1213;visibility:visible;mso-wrap-style:square;v-text-anchor:top" coordsize="26606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" path="m,l265655,r,120686l,120686,,xe" filled="f" strokecolor="white" strokeweight=".15492mm">
                  <v:path arrowok="t"/>
                </v:shape>
                <v:shape id="Graphic 800" o:spid="_x0000_s1634" style="position:absolute;left:11336;top:8209;width:3588;height:4871;visibility:visible;mso-wrap-style:square;v-text-anchor:top" coordsize="358775,48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" path="m358503,486467l,486467,,,358503,r,486467xe" fillcolor="#ed7d31" stroked="f">
                  <v:path arrowok="t"/>
                </v:shape>
                <v:shape id="Graphic 801" o:spid="_x0000_s1635" style="position:absolute;left:11336;top:8209;width:3588;height:4871;visibility:visible;mso-wrap-style:square;v-text-anchor:top" coordsize="358775,48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" path="m,l358503,r,486467l,486467,,xe" filled="f" strokecolor="#64310f" strokeweight=".15417mm">
                  <v:path arrowok="t"/>
                </v:shape>
                <v:shape id="Graphic 802" o:spid="_x0000_s1636" style="position:absolute;left:44104;top:6506;width:6490;height:10846;visibility:visible;mso-wrap-style:square;v-text-anchor:top" coordsize="648970,108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" path="m648496,1084124l,1084124,,,648496,r,1084124xe" fillcolor="#767171" stroked="f">
                  <v:path arrowok="t"/>
                </v:shape>
                <v:shape id="Graphic 803" o:spid="_x0000_s1637" style="position:absolute;left:44104;top:6506;width:6490;height:10846;visibility:visible;mso-wrap-style:square;v-text-anchor:top" coordsize="648970,108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" path="m,l648496,r,1084124l,1084124,,xe" filled="f" strokecolor="#223e59" strokeweight=".15403mm">
                  <v:path arrowok="t"/>
                </v:shape>
                <v:shape id="Graphic 804" o:spid="_x0000_s1638" style="position:absolute;left:43763;top:4205;width:3937;height:2305;visibility:visible;mso-wrap-style:square;v-text-anchor:top" coordsize="39370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" path="m393153,230160l,230160,,,393153,r,230160xe" stroked="f">
                  <v:path arrowok="t"/>
                </v:shape>
                <v:shape id="Graphic 805" o:spid="_x0000_s1639" style="position:absolute;left:43763;top:4205;width:3937;height:2305;visibility:visible;mso-wrap-style:square;v-text-anchor:top" coordsize="39370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" path="m,l393153,r,230160l,230160,,xe" filled="f" strokecolor="white" strokeweight=".15478mm">
                  <v:path arrowok="t"/>
                </v:shape>
                <v:shape id="Graphic 806" o:spid="_x0000_s1640" style="position:absolute;left:15551;top:10241;width:28556;height:984;visibility:visible;mso-wrap-style:square;v-text-anchor:top" coordsize="285559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" path="m855091,l,,,98336r855091,l855091,xem2855226,l1292923,r,98336l2855226,98336r,-98336xe" fillcolor="black" stroked="f">
                  <v:path arrowok="t"/>
                </v:shape>
                <v:shape id="Graphic 807" o:spid="_x0000_s1641" style="position:absolute;left:15552;top:10241;width:28555;height:984;visibility:visible;mso-wrap-style:square;v-text-anchor:top" coordsize="285559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" path="m,l2855226,r,98344l,98344,,xe" filled="f" strokecolor="#223e59" strokeweight=".15517mm">
                  <v:path arrowok="t"/>
                </v:shape>
                <v:shape id="Graphic 808" o:spid="_x0000_s1642" style="position:absolute;left:44104;top:8184;width:6490;height:13;visibility:visible;mso-wrap-style:square;v-text-anchor:top" coordsize="648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" path="m,l648496,e" filled="f" strokeweight=".34914mm">
                  <v:path arrowok="t"/>
                </v:shape>
                <v:shape id="Graphic 809" o:spid="_x0000_s1643" style="position:absolute;left:44104;top:9644;width:6490;height:13;visibility:visible;mso-wrap-style:square;v-text-anchor:top" coordsize="648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" path="m,l648496,e" filled="f" strokeweight=".34914mm">
                  <v:path arrowok="t"/>
                </v:shape>
                <v:shape id="Graphic 810" o:spid="_x0000_s1644" style="position:absolute;left:44104;top:11285;width:6490;height:13;visibility:visible;mso-wrap-style:square;v-text-anchor:top" coordsize="648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" path="m,l648496,e" filled="f" strokeweight=".34914mm">
                  <v:path arrowok="t"/>
                </v:shape>
                <v:shape id="Graphic 811" o:spid="_x0000_s1645" style="position:absolute;left:44104;top:12712;width:6490;height:12;visibility:visible;mso-wrap-style:square;v-text-anchor:top" coordsize="648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" path="m,l648496,e" filled="f" strokeweight=".34914mm">
                  <v:path arrowok="t"/>
                </v:shape>
                <v:shape id="Graphic 812" o:spid="_x0000_s1646" style="position:absolute;left:44104;top:14222;width:6490;height:13;visibility:visible;mso-wrap-style:square;v-text-anchor:top" coordsize="648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" path="m,l648496,e" filled="f" strokeweight=".34914mm">
                  <v:path arrowok="t"/>
                </v:shape>
                <v:shape id="Graphic 813" o:spid="_x0000_s1647" style="position:absolute;left:44104;top:15525;width:6490;height:12;visibility:visible;mso-wrap-style:square;v-text-anchor:top" coordsize="648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" path="m,l648496,e" filled="f" strokeweight=".34914mm">
                  <v:path arrowok="t"/>
                </v:shape>
                <v:shape id="Graphic 814" o:spid="_x0000_s1648" style="position:absolute;left:24102;top:9777;width:4382;height:1493;visibility:visible;mso-wrap-style:square;v-text-anchor:top" coordsize="43815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" path="m437829,148927l,148927,,,437829,r,148927xe" stroked="f">
                  <v:path arrowok="t"/>
                </v:shape>
                <v:shape id="Graphic 815" o:spid="_x0000_s1649" style="position:absolute;left:24102;top:9777;width:4382;height:1493;visibility:visible;mso-wrap-style:square;v-text-anchor:top" coordsize="43815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" path="m,l437829,r,148927l,148927,,xe" filled="f" strokecolor="#5b9bd5" strokeweight=".155mm">
                  <v:path arrowok="t"/>
                </v:shape>
                <v:shape id="Graphic 816" o:spid="_x0000_s1650" style="position:absolute;left:15551;top:11990;width:28556;height:698;visibility:visible;mso-wrap-style:square;v-text-anchor:top" coordsize="28555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" path="m66408,l,,,69811r66408,l66408,xem555091,l163766,r,69811l555091,69811,555091,xem855091,l652449,r,69811l855091,69811,855091,xem1393799,l1292923,r,69811l1393799,69811r,-69811xem2200084,l1491157,r,69811l2200084,69811r,-69811xem2855226,l2297442,r,69811l2855226,69811r,-69811xe" fillcolor="#5b9bd5" stroked="f">
                  <v:path arrowok="t"/>
                </v:shape>
                <v:shape id="Graphic 817" o:spid="_x0000_s1651" style="position:absolute;left:15552;top:11989;width:28555;height:699;visibility:visible;mso-wrap-style:square;v-text-anchor:top" coordsize="28555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" path="m,l2855226,r,69810l,69810,,xe" filled="f" strokecolor="#223e59" strokeweight=".15517mm">
                  <v:path arrowok="t"/>
                </v:shape>
                <v:shape id="Graphic 818" o:spid="_x0000_s1652" style="position:absolute;left:24102;top:11675;width:4382;height:1492;visibility:visible;mso-wrap-style:square;v-text-anchor:top" coordsize="43815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" path="m437829,148927l,148927,,,437829,r,148927xe" stroked="f">
                  <v:path arrowok="t"/>
                </v:shape>
                <v:shape id="Graphic 819" o:spid="_x0000_s1653" style="position:absolute;left:24102;top:11675;width:4382;height:1492;visibility:visible;mso-wrap-style:square;v-text-anchor:top" coordsize="43815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" path="m,l437829,r,148927l,148927,,xe" filled="f" strokecolor="#5b9bd5" strokeweight=".155mm">
                  <v:path arrowok="t"/>
                </v:shape>
                <v:shape id="Graphic 820" o:spid="_x0000_s1654" style="position:absolute;left:15551;top:13553;width:28556;height:470;visibility:visible;mso-wrap-style:square;v-text-anchor:top" coordsize="285559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" path="m66408,l,,,46888r66408,l66408,xem178523,l163766,r,46888l178523,46888,178523,xem555091,l237680,r,46888l555091,46888,555091,xem668426,l652449,r,46888l668426,46888,668426,xem855091,l727583,r,46888l855091,46888,855091,xem1393799,l1292923,r,46888l1393799,46888r,-46888xem1499311,r-8154,l1491157,46888r8154,l1499311,xem2200084,l1558467,r,46888l2200084,46888r,-46888xem2312619,r-15177,l2297442,46888r15177,l2312619,xem2855226,l2371763,r,46888l2855226,46888r,-46888xe" fillcolor="#ffc000" stroked="f">
                  <v:path arrowok="t"/>
                </v:shape>
                <v:shape id="Graphic 821" o:spid="_x0000_s1655" style="position:absolute;left:15552;top:13553;width:28555;height:470;visibility:visible;mso-wrap-style:square;v-text-anchor:top" coordsize="285559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" path="m,l2855225,r,46883l,46883,,xe" filled="f" strokecolor="#223e59" strokeweight=".15517mm">
                  <v:path arrowok="t"/>
                </v:shape>
                <v:shape id="Graphic 822" o:spid="_x0000_s1656" style="position:absolute;left:24102;top:13355;width:4382;height:1492;visibility:visible;mso-wrap-style:square;v-text-anchor:top" coordsize="43815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" path="m437829,148927l,148927,,,437829,r,148927xe" stroked="f">
                  <v:path arrowok="t"/>
                </v:shape>
                <v:shape id="Graphic 823" o:spid="_x0000_s1657" style="position:absolute;left:24102;top:13355;width:4382;height:1492;visibility:visible;mso-wrap-style:square;v-text-anchor:top" coordsize="43815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" path="m,l437829,r,148927l,148927,,xe" filled="f" strokecolor="#5b9bd5" strokeweight=".155mm">
                  <v:path arrowok="t"/>
                </v:shape>
                <v:shape id="Graphic 824" o:spid="_x0000_s1658" style="position:absolute;left:16216;top:11267;width:977;height:7836;visibility:visible;mso-wrap-style:square;v-text-anchor:top" coordsize="9779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" path="m97357,r,782986l,782986,,,97357,xe" fillcolor="black" stroked="f">
                  <v:path arrowok="t"/>
                </v:shape>
                <v:shape id="Graphic 825" o:spid="_x0000_s1659" style="position:absolute;left:16216;top:11267;width:977;height:7836;visibility:visible;mso-wrap-style:square;v-text-anchor:top" coordsize="9779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" path="m97357,r,782986l,782986,,,97357,xe" filled="f" strokecolor="#223e59" strokeweight=".15514mm">
                  <v:path arrowok="t"/>
                </v:shape>
                <v:shape id="Graphic 826" o:spid="_x0000_s1660" style="position:absolute;left:21102;top:11245;width:978;height:7836;visibility:visible;mso-wrap-style:square;v-text-anchor:top" coordsize="9779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" path="m97357,r,782986l,782986,,,97357,xe" fillcolor="black" stroked="f">
                  <v:path arrowok="t"/>
                </v:shape>
                <v:shape id="Graphic 827" o:spid="_x0000_s1661" style="position:absolute;left:21102;top:11245;width:978;height:7836;visibility:visible;mso-wrap-style:square;v-text-anchor:top" coordsize="9779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" path="m97357,r,782986l,782986,,,97357,xe" filled="f" strokecolor="#223e59" strokeweight=".15514mm">
                  <v:path arrowok="t"/>
                </v:shape>
                <v:shape id="Graphic 828" o:spid="_x0000_s1662" style="position:absolute;left:29490;top:11267;width:977;height:7836;visibility:visible;mso-wrap-style:square;v-text-anchor:top" coordsize="9779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" path="m97357,r,782986l,782986,,,97357,xe" fillcolor="black" stroked="f">
                  <v:path arrowok="t"/>
                </v:shape>
                <v:shape id="Graphic 829" o:spid="_x0000_s1663" style="position:absolute;left:29490;top:11267;width:977;height:7836;visibility:visible;mso-wrap-style:square;v-text-anchor:top" coordsize="9779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" path="m97357,r,782986l,782986,,,97357,xe" filled="f" strokecolor="#223e59" strokeweight=".15514mm">
                  <v:path arrowok="t"/>
                </v:shape>
                <v:shape id="Graphic 830" o:spid="_x0000_s1664" style="position:absolute;left:37552;top:11267;width:978;height:7810;visibility:visible;mso-wrap-style:square;v-text-anchor:top" coordsize="9779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" path="m97357,r,780557l,780557,,,97357,xe" fillcolor="black" stroked="f">
                  <v:path arrowok="t"/>
                </v:shape>
                <v:shape id="Graphic 831" o:spid="_x0000_s1665" style="position:absolute;left:37552;top:11267;width:978;height:7810;visibility:visible;mso-wrap-style:square;v-text-anchor:top" coordsize="9779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" path="m97357,r,780557l,780557,,,97357,xe" filled="f" strokecolor="#223e59" strokeweight=".15514mm">
                  <v:path arrowok="t"/>
                </v:shape>
                <v:shape id="Graphic 832" o:spid="_x0000_s1666" style="position:absolute;left:17337;top:12688;width:597;height:6388;visibility:visible;mso-wrap-style:square;v-text-anchor:top" coordsize="59690,63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" path="m59154,r,638472l,638472,,,59154,xe" fillcolor="#5b9bd5" stroked="f">
                  <v:path arrowok="t"/>
                </v:shape>
                <v:shape id="Graphic 833" o:spid="_x0000_s1667" style="position:absolute;left:17337;top:12688;width:597;height:6388;visibility:visible;mso-wrap-style:square;v-text-anchor:top" coordsize="59690,63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" path="m59154,r,638472l,638472,,,59154,xe" filled="f" strokecolor="#223e59" strokeweight=".15517mm">
                  <v:path arrowok="t"/>
                </v:shape>
                <v:shape id="Graphic 834" o:spid="_x0000_s1668" style="position:absolute;left:22236;top:12688;width:597;height:6388;visibility:visible;mso-wrap-style:square;v-text-anchor:top" coordsize="59690,63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" path="m59154,r,638472l,638472,,,59154,xe" fillcolor="#5b9bd5" stroked="f">
                  <v:path arrowok="t"/>
                </v:shape>
                <v:shape id="Graphic 835" o:spid="_x0000_s1669" style="position:absolute;left:22236;top:12688;width:597;height:6388;visibility:visible;mso-wrap-style:square;v-text-anchor:top" coordsize="59690,63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" path="m59154,r,638472l,638472,,,59154,xe" filled="f" strokecolor="#223e59" strokeweight=".15517mm">
                  <v:path arrowok="t"/>
                </v:shape>
                <v:shape id="Graphic 836" o:spid="_x0000_s1670" style="position:absolute;left:30545;top:12688;width:596;height:6388;visibility:visible;mso-wrap-style:square;v-text-anchor:top" coordsize="59690,63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" path="m59154,r,638472l,638472,,,59154,xe" fillcolor="#5b9bd5" stroked="f">
                  <v:path arrowok="t"/>
                </v:shape>
                <v:shape id="Graphic 837" o:spid="_x0000_s1671" style="position:absolute;left:30545;top:12688;width:596;height:6388;visibility:visible;mso-wrap-style:square;v-text-anchor:top" coordsize="59690,63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" path="m59154,r,638472l,638472,,,59154,xe" filled="f" strokecolor="#223e59" strokeweight=".15517mm">
                  <v:path arrowok="t"/>
                </v:shape>
                <v:shape id="Graphic 838" o:spid="_x0000_s1672" style="position:absolute;left:38678;top:12659;width:597;height:6388;visibility:visible;mso-wrap-style:square;v-text-anchor:top" coordsize="59690,63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" path="m59154,r,638472l,638472,,,59154,xe" fillcolor="#5b9bd5" stroked="f">
                  <v:path arrowok="t"/>
                </v:shape>
                <v:shape id="Graphic 839" o:spid="_x0000_s1673" style="position:absolute;left:38678;top:12659;width:597;height:6388;visibility:visible;mso-wrap-style:square;v-text-anchor:top" coordsize="59690,63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" path="m59154,r,638472l,638472,,,59154,xe" filled="f" strokecolor="#223e59" strokeweight=".15517mm">
                  <v:path arrowok="t"/>
                </v:shape>
                <v:shape id="Graphic 840" o:spid="_x0000_s1674" style="position:absolute;left:18121;top:14022;width:406;height:5055;visibility:visible;mso-wrap-style:square;v-text-anchor:top" coordsize="40640,5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" path="m40319,r,505034l,505034,,,40319,xe" fillcolor="#ffc000" stroked="f">
                  <v:path arrowok="t"/>
                </v:shape>
                <v:shape id="Graphic 841" o:spid="_x0000_s1675" style="position:absolute;left:18121;top:14022;width:406;height:5055;visibility:visible;mso-wrap-style:square;v-text-anchor:top" coordsize="40640,5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" path="m40319,r,505034l,505034,,,40319,xe" filled="f" strokecolor="#223e59" strokeweight=".15517mm">
                  <v:path arrowok="t"/>
                </v:shape>
                <v:shape id="Graphic 842" o:spid="_x0000_s1676" style="position:absolute;left:22993;top:14041;width:407;height:4997;visibility:visible;mso-wrap-style:square;v-text-anchor:top" coordsize="40640,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" path="m,499276r40319,l40319,,,,,499276xe" fillcolor="#ffc000" stroked="f">
                  <v:path arrowok="t"/>
                </v:shape>
                <v:shape id="Graphic 843" o:spid="_x0000_s1677" style="position:absolute;left:22993;top:14041;width:407;height:5054;visibility:visible;mso-wrap-style:square;v-text-anchor:top" coordsize="40640,5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" path="m40319,r,505034l,505034,,,40319,xe" filled="f" strokecolor="#223e59" strokeweight=".15517mm">
                  <v:path arrowok="t"/>
                </v:shape>
                <v:shape id="Graphic 844" o:spid="_x0000_s1678" style="position:absolute;left:31303;top:14068;width:407;height:5055;visibility:visible;mso-wrap-style:square;v-text-anchor:top" coordsize="40640,5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" path="m40319,r,505034l,505034,,,40319,xe" fillcolor="#ffc000" stroked="f">
                  <v:path arrowok="t"/>
                </v:shape>
                <v:shape id="Graphic 845" o:spid="_x0000_s1679" style="position:absolute;left:31303;top:14068;width:407;height:5055;visibility:visible;mso-wrap-style:square;v-text-anchor:top" coordsize="40640,5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" path="m40319,r,505034l,505034,,,40319,xe" filled="f" strokecolor="#223e59" strokeweight=".15517mm">
                  <v:path arrowok="t"/>
                </v:shape>
                <v:shape id="Graphic 846" o:spid="_x0000_s1680" style="position:absolute;left:39429;top:14004;width:407;height:5055;visibility:visible;mso-wrap-style:square;v-text-anchor:top" coordsize="40640,5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" path="m40319,r,505034l,505034,,,40319,xe" fillcolor="#ffc000" stroked="f">
                  <v:path arrowok="t"/>
                </v:shape>
                <v:shape id="Graphic 847" o:spid="_x0000_s1681" style="position:absolute;left:39429;top:14004;width:407;height:5055;visibility:visible;mso-wrap-style:square;v-text-anchor:top" coordsize="40640,5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" path="m40319,r,505034l,505034,,,40319,xe" filled="f" strokecolor="#223e59" strokeweight=".15517mm">
                  <v:path arrowok="t"/>
                </v:shape>
                <v:shape id="Graphic 848" o:spid="_x0000_s1682" style="position:absolute;left:13841;top:19075;width:6109;height:2927;visibility:visible;mso-wrap-style:square;v-text-anchor:top" coordsize="61087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" path="m610572,292106l,292106,,,610572,r,292106xe" fillcolor="#5b9bd5" stroked="f">
                  <v:path arrowok="t"/>
                </v:shape>
                <v:shape id="Graphic 849" o:spid="_x0000_s1683" style="position:absolute;left:13841;top:19075;width:6109;height:2927;visibility:visible;mso-wrap-style:square;v-text-anchor:top" coordsize="61087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" path="m,l610572,r,292106l,292106,,xe" filled="f" strokecolor="#223e59" strokeweight=".15489mm">
                  <v:path arrowok="t"/>
                </v:shape>
                <v:shape id="Graphic 850" o:spid="_x0000_s1684" style="position:absolute;left:20584;top:19033;width:6108;height:2928;visibility:visible;mso-wrap-style:square;v-text-anchor:top" coordsize="61087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" path="m610572,292106l,292106,,,610572,r,292106xe" fillcolor="#5b9bd5" stroked="f">
                  <v:path arrowok="t"/>
                </v:shape>
                <v:shape id="Graphic 851" o:spid="_x0000_s1685" style="position:absolute;left:20584;top:19033;width:6108;height:2928;visibility:visible;mso-wrap-style:square;v-text-anchor:top" coordsize="61087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" path="m,l610572,r,292106l,292106,,xe" filled="f" strokecolor="#223e59" strokeweight=".15489mm">
                  <v:path arrowok="t"/>
                </v:shape>
                <v:shape id="Graphic 852" o:spid="_x0000_s1686" style="position:absolute;left:28452;top:19075;width:6109;height:2927;visibility:visible;mso-wrap-style:square;v-text-anchor:top" coordsize="61087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" path="m610572,292106l,292106,,,610572,r,292106xe" fillcolor="#5b9bd5" stroked="f">
                  <v:path arrowok="t"/>
                </v:shape>
                <v:shape id="Graphic 853" o:spid="_x0000_s1687" style="position:absolute;left:28452;top:19075;width:6109;height:2927;visibility:visible;mso-wrap-style:square;v-text-anchor:top" coordsize="61087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" path="m,l610572,r,292106l,292106,,xe" filled="f" strokecolor="#223e59" strokeweight=".15489mm">
                  <v:path arrowok="t"/>
                </v:shape>
                <v:shape id="Graphic 854" o:spid="_x0000_s1688" style="position:absolute;left:36216;top:19072;width:6109;height:2928;visibility:visible;mso-wrap-style:square;v-text-anchor:top" coordsize="61087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" path="m610572,292106l,292106,,,610572,r,292106xe" fillcolor="#5b9bd5" stroked="f">
                  <v:path arrowok="t"/>
                </v:shape>
                <v:shape id="Graphic 855" o:spid="_x0000_s1689" style="position:absolute;left:36216;top:19072;width:6109;height:2928;visibility:visible;mso-wrap-style:square;v-text-anchor:top" coordsize="61087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" path="m,l610572,r,292106l,292106,,xe" filled="f" strokecolor="#223e59" strokeweight=".15489mm">
                  <v:path arrowok="t"/>
                </v:shape>
                <v:shape id="Image 856" o:spid="_x0000_s1690" type="#_x0000_t75" style="position:absolute;left:10698;top:22778;width:9727;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">
                  <v:imagedata r:id="rId186" o:title=""/>
                </v:shape>
                <v:shape id="Image 857" o:spid="_x0000_s1691" type="#_x0000_t75" style="position:absolute;left:20774;top:22641;width:5470;height: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">
                  <v:imagedata r:id="rId187" o:title=""/>
                </v:shape>
                <v:shape id="Image 858" o:spid="_x0000_s1692" type="#_x0000_t75" style="position:absolute;left:28539;top:23427;width:5952;height: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">
                  <v:imagedata r:id="rId188" o:title=""/>
                </v:shape>
                <v:shape id="Image 859" o:spid="_x0000_s1693" type="#_x0000_t75" style="position:absolute;left:36556;top:22992;width:5993;height: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">
                  <v:imagedata r:id="rId189" o:title=""/>
                </v:shape>
                <v:shape id="Graphic 860" o:spid="_x0000_s1694" style="position:absolute;left:16501;top:21937;width:533;height:1073;visibility:visible;mso-wrap-style:square;v-text-anchor:top" coordsize="53340,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" path="m52951,r,106857l,106857,,,52951,xe" fillcolor="#c55a11" stroked="f">
                  <v:path arrowok="t"/>
                </v:shape>
                <v:shape id="Graphic 861" o:spid="_x0000_s1695" style="position:absolute;left:16501;top:21937;width:533;height:1073;visibility:visible;mso-wrap-style:square;v-text-anchor:top" coordsize="53340,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" path="m52951,r,106857l,106857,,,52951,xe" filled="f" strokecolor="#223e59" strokeweight=".15486mm">
                  <v:path arrowok="t"/>
                </v:shape>
                <v:shape id="Graphic 862" o:spid="_x0000_s1696" style="position:absolute;left:22298;top:21994;width:533;height:1073;visibility:visible;mso-wrap-style:square;v-text-anchor:top" coordsize="53340,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" path="m52951,r,106857l,106857,,,52951,xe" fillcolor="#c55a11" stroked="f">
                  <v:path arrowok="t"/>
                </v:shape>
                <v:shape id="Graphic 863" o:spid="_x0000_s1697" style="position:absolute;left:22298;top:21994;width:533;height:1073;visibility:visible;mso-wrap-style:square;v-text-anchor:top" coordsize="53340,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" path="m52951,r,106857l,106857,,,52951,xe" filled="f" strokecolor="#223e59" strokeweight=".15486mm">
                  <v:path arrowok="t"/>
                </v:shape>
                <v:shape id="Graphic 864" o:spid="_x0000_s1698" style="position:absolute;left:30878;top:22000;width:635;height:1753;visibility:visible;mso-wrap-style:square;v-text-anchor:top" coordsize="6350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" path="m63324,r,175096l,175096,,,63324,xe" fillcolor="#c55a11" stroked="f">
                  <v:path arrowok="t"/>
                </v:shape>
                <v:shape id="Graphic 865" o:spid="_x0000_s1699" style="position:absolute;left:30878;top:22000;width:635;height:1753;visibility:visible;mso-wrap-style:square;v-text-anchor:top" coordsize="6350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" path="m63324,r,175096l,175096,,,63324,xe" filled="f" strokecolor="#223e59" strokeweight=".155mm">
                  <v:path arrowok="t"/>
                </v:shape>
                <v:shape id="Graphic 866" o:spid="_x0000_s1700" style="position:absolute;left:38900;top:21994;width:616;height:2101;visibility:visible;mso-wrap-style:square;v-text-anchor:top" coordsize="61594,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" path="m61467,r,210064l,210064,,,61467,xe" fillcolor="#c55a11" stroked="f">
                  <v:path arrowok="t"/>
                </v:shape>
                <v:shape id="Graphic 867" o:spid="_x0000_s1701" style="position:absolute;left:38900;top:21994;width:616;height:2101;visibility:visible;mso-wrap-style:square;v-text-anchor:top" coordsize="61594,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" path="m61467,r,210064l,210064,,,61467,xe" filled="f" strokecolor="#223e59" strokeweight=".15506mm">
                  <v:path arrowok="t"/>
                </v:shape>
                <v:shape id="Graphic 868" o:spid="_x0000_s1702" style="position:absolute;top:31;width:53238;height:30245;visibility:visible;mso-wrap-style:square;v-text-anchor:top" coordsize="5323840,302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" path="m3175,3175r,3018154em5320246,3175r,3018154em,l5323421,em,3024504r5323421,e" filled="f" strokeweight=".5pt">
                  <v:path arrowok="t"/>
                </v:shape>
                <v:shape id="Textbox 869" o:spid="_x0000_s1703" type="#_x0000_t202" style="position:absolute;left:3056;top:5132;width:2470;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" filled="f" stroked="f">
                  <v:textbox inset="0,0,0,0">
                    <w:txbxContent>
                      <w:p w14:paraId="7D848667" w14:textId="77777777" w:rsidR="00AF1BF6" w:rsidRDefault="00000000">
                        <w:pPr>
                          <w:spacing w:line="247" w:lineRule="exact"/>
                          <w:rPr>
                            <w:sz w:val="24"/>
                          </w:rPr>
                        </w:pPr>
                        <w:r>
                          <w:rPr>
                            <w:spacing w:val="-5"/>
                            <w:sz w:val="24"/>
                          </w:rPr>
                          <w:t>CPU</w:t>
                        </w:r>
                      </w:p>
                    </w:txbxContent>
                  </v:textbox>
                </v:shape>
                <v:shape id="Textbox 870" o:spid="_x0000_s1704" type="#_x0000_t202" style="position:absolute;left:44161;top:4666;width:323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14:paraId="0BAEC5EC" w14:textId="77777777" w:rsidR="00AF1BF6" w:rsidRDefault="00000000">
                        <w:pPr>
                          <w:spacing w:line="247" w:lineRule="exact"/>
                          <w:rPr>
                            <w:sz w:val="24"/>
                          </w:rPr>
                        </w:pPr>
                        <w:r>
                          <w:rPr>
                            <w:spacing w:val="-8"/>
                            <w:sz w:val="24"/>
                          </w:rPr>
                          <w:t>内存</w:t>
                        </w:r>
                      </w:p>
                    </w:txbxContent>
                  </v:textbox>
                </v:shape>
                <v:shape id="Textbox 871" o:spid="_x0000_s1705" type="#_x0000_t202" style="position:absolute;left:12625;top:8733;width:1124;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14:paraId="4D9DD912" w14:textId="77777777" w:rsidR="00AF1BF6" w:rsidRDefault="00000000">
                        <w:pPr>
                          <w:spacing w:before="21" w:line="165" w:lineRule="auto"/>
                          <w:ind w:right="18"/>
                          <w:jc w:val="both"/>
                          <w:rPr>
                            <w:rFonts w:ascii="微软雅黑" w:eastAsia="微软雅黑"/>
                            <w:sz w:val="16"/>
                          </w:rPr>
                        </w:pPr>
                        <w:r>
                          <w:rPr>
                            <w:rFonts w:ascii="微软雅黑" w:eastAsia="微软雅黑"/>
                            <w:color w:val="FFFFFF"/>
                            <w:spacing w:val="-12"/>
                            <w:sz w:val="16"/>
                          </w:rPr>
                          <w:t>寄存</w:t>
                        </w:r>
                        <w:r>
                          <w:rPr>
                            <w:rFonts w:ascii="微软雅黑" w:eastAsia="微软雅黑"/>
                            <w:color w:val="FFFFFF"/>
                            <w:spacing w:val="-13"/>
                            <w:sz w:val="16"/>
                          </w:rPr>
                          <w:t>器</w:t>
                        </w:r>
                      </w:p>
                    </w:txbxContent>
                  </v:textbox>
                </v:shape>
                <v:shape id="Textbox 872" o:spid="_x0000_s1706" type="#_x0000_t202" style="position:absolute;left:24501;top:10132;width:3689;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" filled="f" stroked="f">
                  <v:textbox inset="0,0,0,0">
                    <w:txbxContent>
                      <w:p w14:paraId="229056AD" w14:textId="77777777" w:rsidR="00AF1BF6" w:rsidRDefault="00000000">
                        <w:pPr>
                          <w:spacing w:line="161" w:lineRule="exact"/>
                          <w:rPr>
                            <w:sz w:val="14"/>
                          </w:rPr>
                        </w:pPr>
                        <w:r>
                          <w:rPr>
                            <w:spacing w:val="-6"/>
                            <w:sz w:val="14"/>
                          </w:rPr>
                          <w:t>数据总线</w:t>
                        </w:r>
                      </w:p>
                      <w:p w14:paraId="1659ECF0" w14:textId="77777777" w:rsidR="00AF1BF6" w:rsidRDefault="00000000">
                        <w:pPr>
                          <w:spacing w:before="24" w:line="260" w:lineRule="atLeast"/>
                          <w:ind w:right="18"/>
                          <w:rPr>
                            <w:sz w:val="14"/>
                          </w:rPr>
                        </w:pPr>
                        <w:r>
                          <w:rPr>
                            <w:spacing w:val="-4"/>
                            <w:sz w:val="14"/>
                          </w:rPr>
                          <w:t>地址总线</w:t>
                        </w:r>
                        <w:r>
                          <w:rPr>
                            <w:spacing w:val="-6"/>
                            <w:sz w:val="14"/>
                          </w:rPr>
                          <w:t>控制总线</w:t>
                        </w:r>
                      </w:p>
                    </w:txbxContent>
                  </v:textbox>
                </v:shape>
                <v:shape id="Textbox 873" o:spid="_x0000_s1707" type="#_x0000_t202" style="position:absolute;left:15394;top:19230;width:311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epLxQAAANwAAAAPAAAAZHJzL2Rvd25yZXYueG1sRI9Ba8JA&#10;FITvBf/D8oTe6kYF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CJ9epLxQAAANwAAAAP&#10;AAAAAAAAAAAAAAAAAAcCAABkcnMvZG93bnJldi54bWxQSwUGAAAAAAMAAwC3AAAA+QIAAAAA&#10;" filled="f" stroked="f">
                  <v:textbox inset="0,0,0,0">
                    <w:txbxContent>
                      <w:p w14:paraId="3A170BB9" w14:textId="77777777" w:rsidR="00AF1BF6" w:rsidRDefault="00000000">
                        <w:pPr>
                          <w:spacing w:before="20" w:line="165" w:lineRule="auto"/>
                          <w:ind w:right="18" w:firstLine="79"/>
                          <w:rPr>
                            <w:rFonts w:ascii="微软雅黑" w:eastAsia="微软雅黑"/>
                            <w:sz w:val="16"/>
                          </w:rPr>
                        </w:pPr>
                        <w:r>
                          <w:rPr>
                            <w:rFonts w:ascii="微软雅黑" w:eastAsia="微软雅黑"/>
                            <w:color w:val="FFFFFF"/>
                            <w:spacing w:val="-6"/>
                            <w:sz w:val="16"/>
                          </w:rPr>
                          <w:t>键盘控制器</w:t>
                        </w:r>
                      </w:p>
                    </w:txbxContent>
                  </v:textbox>
                </v:shape>
                <v:shape id="Textbox 874" o:spid="_x0000_s1708" type="#_x0000_t202" style="position:absolute;left:22137;top:19189;width:311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I/xQAAANwAAAAPAAAAZHJzL2Rvd25yZXYueG1sRI9Ba8JA&#10;FITvBf/D8oTe6kYR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AGHHI/xQAAANwAAAAP&#10;AAAAAAAAAAAAAAAAAAcCAABkcnMvZG93bnJldi54bWxQSwUGAAAAAAMAAwC3AAAA+QIAAAAA&#10;" filled="f" stroked="f">
                  <v:textbox inset="0,0,0,0">
                    <w:txbxContent>
                      <w:p w14:paraId="508A426A" w14:textId="77777777" w:rsidR="00AF1BF6" w:rsidRDefault="00000000">
                        <w:pPr>
                          <w:spacing w:before="20" w:line="165" w:lineRule="auto"/>
                          <w:ind w:right="18"/>
                          <w:rPr>
                            <w:rFonts w:ascii="微软雅黑" w:eastAsia="微软雅黑"/>
                            <w:sz w:val="16"/>
                          </w:rPr>
                        </w:pPr>
                        <w:r>
                          <w:rPr>
                            <w:rFonts w:ascii="微软雅黑" w:eastAsia="微软雅黑"/>
                            <w:color w:val="FFFFFF"/>
                            <w:spacing w:val="-6"/>
                            <w:sz w:val="16"/>
                          </w:rPr>
                          <w:t>显示器</w:t>
                        </w:r>
                        <w:r>
                          <w:rPr>
                            <w:rFonts w:ascii="微软雅黑" w:eastAsia="微软雅黑"/>
                            <w:color w:val="FFFFFF"/>
                            <w:spacing w:val="-10"/>
                            <w:sz w:val="16"/>
                          </w:rPr>
                          <w:t>控制器</w:t>
                        </w:r>
                      </w:p>
                    </w:txbxContent>
                  </v:textbox>
                </v:shape>
                <v:shape id="Textbox 875" o:spid="_x0000_s1709" type="#_x0000_t202" style="position:absolute;left:30005;top:19230;width:311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452A8C78" w14:textId="77777777" w:rsidR="00AF1BF6" w:rsidRDefault="00000000">
                        <w:pPr>
                          <w:spacing w:before="20" w:line="165" w:lineRule="auto"/>
                          <w:ind w:right="18"/>
                          <w:rPr>
                            <w:rFonts w:ascii="微软雅黑" w:eastAsia="微软雅黑"/>
                            <w:sz w:val="16"/>
                          </w:rPr>
                        </w:pPr>
                        <w:r>
                          <w:rPr>
                            <w:rFonts w:ascii="微软雅黑" w:eastAsia="微软雅黑"/>
                            <w:color w:val="FFFFFF"/>
                            <w:spacing w:val="-6"/>
                            <w:sz w:val="16"/>
                          </w:rPr>
                          <w:t>打印机</w:t>
                        </w:r>
                        <w:r>
                          <w:rPr>
                            <w:rFonts w:ascii="微软雅黑" w:eastAsia="微软雅黑"/>
                            <w:color w:val="FFFFFF"/>
                            <w:spacing w:val="-10"/>
                            <w:sz w:val="16"/>
                          </w:rPr>
                          <w:t>控制器</w:t>
                        </w:r>
                      </w:p>
                    </w:txbxContent>
                  </v:textbox>
                </v:shape>
                <v:shape id="Textbox 876" o:spid="_x0000_s1710" type="#_x0000_t202" style="position:absolute;left:37769;top:19228;width:311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14:paraId="36C3A933" w14:textId="77777777" w:rsidR="00AF1BF6" w:rsidRDefault="00000000">
                        <w:pPr>
                          <w:spacing w:before="20" w:line="165" w:lineRule="auto"/>
                          <w:ind w:right="18" w:firstLine="79"/>
                          <w:rPr>
                            <w:rFonts w:ascii="微软雅黑" w:eastAsia="微软雅黑"/>
                            <w:sz w:val="16"/>
                          </w:rPr>
                        </w:pPr>
                        <w:r>
                          <w:rPr>
                            <w:rFonts w:ascii="微软雅黑" w:eastAsia="微软雅黑"/>
                            <w:color w:val="FFFFFF"/>
                            <w:spacing w:val="-6"/>
                            <w:sz w:val="16"/>
                          </w:rPr>
                          <w:t>鼠标控制器</w:t>
                        </w:r>
                      </w:p>
                    </w:txbxContent>
                  </v:textbox>
                </v:shape>
                <v:shape id="Textbox 877" o:spid="_x0000_s1711" type="#_x0000_t202" style="position:absolute;left:3321;top:14109;width:11741;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" fillcolor="#70ad47" strokecolor="#2b4719" strokeweight=".15508mm">
                  <v:textbox inset="0,0,0,0">
                    <w:txbxContent>
                      <w:p w14:paraId="07ED1015" w14:textId="77777777" w:rsidR="00AF1BF6" w:rsidRDefault="00000000">
                        <w:pPr>
                          <w:spacing w:before="80"/>
                          <w:ind w:left="606"/>
                          <w:rPr>
                            <w:rFonts w:ascii="微软雅黑" w:eastAsia="微软雅黑"/>
                            <w:color w:val="000000"/>
                            <w:sz w:val="16"/>
                          </w:rPr>
                        </w:pPr>
                        <w:r>
                          <w:rPr>
                            <w:rFonts w:ascii="微软雅黑" w:eastAsia="微软雅黑"/>
                            <w:color w:val="FFFFFF"/>
                            <w:spacing w:val="-9"/>
                            <w:sz w:val="16"/>
                          </w:rPr>
                          <w:t>控制单元</w:t>
                        </w:r>
                      </w:p>
                    </w:txbxContent>
                  </v:textbox>
                </v:shape>
                <v:shape id="Textbox 878" o:spid="_x0000_s1712" type="#_x0000_t202" style="position:absolute;left:6124;top:10526;width:2603;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" filled="f" stroked="f">
                  <v:textbox inset="0,0,0,0">
                    <w:txbxContent>
                      <w:p w14:paraId="767ED38C" w14:textId="77777777" w:rsidR="00AF1BF6" w:rsidRDefault="00000000">
                        <w:pPr>
                          <w:spacing w:before="41" w:line="151" w:lineRule="exact"/>
                          <w:ind w:left="58"/>
                          <w:rPr>
                            <w:sz w:val="14"/>
                          </w:rPr>
                        </w:pPr>
                        <w:r>
                          <w:rPr>
                            <w:spacing w:val="-5"/>
                            <w:sz w:val="14"/>
                          </w:rPr>
                          <w:t>ALU</w:t>
                        </w:r>
                      </w:p>
                    </w:txbxContent>
                  </v:textbox>
                </v:shape>
                <w10:anchorlock/>
              </v:group>
            </w:pict>
          </mc:Fallback>
        </mc:AlternateContent>
      </w:r>
    </w:p>
    <w:p w14:paraId="1D21733E" w14:textId="77777777" w:rsidR="00AF1BF6" w:rsidRDefault="00000000" w:rsidP="005C7591">
      <w:pPr>
        <w:pStyle w:val="3"/>
      </w:pPr>
      <w:bookmarkStart w:id="27" w:name="2.2.4_程序的执行_"/>
      <w:bookmarkEnd w:id="27"/>
      <w:r>
        <w:rPr>
          <w:spacing w:val="-2"/>
        </w:rPr>
        <w:t>程序的执行</w:t>
      </w:r>
    </w:p>
    <w:p w14:paraId="1DE1641B" w14:textId="2DD2C2C4" w:rsidR="001D3046" w:rsidRDefault="00000000" w:rsidP="005C7591">
      <w:pPr>
        <w:pStyle w:val="a3"/>
        <w:spacing w:before="160" w:line="410" w:lineRule="auto"/>
        <w:ind w:left="140" w:right="438" w:firstLine="420"/>
        <w:rPr>
          <w:rFonts w:hint="eastAsia"/>
        </w:rPr>
      </w:pPr>
      <w:r>
        <w:rPr>
          <w:spacing w:val="-2"/>
        </w:rPr>
        <w:t>通用计算机使用程序的一系列指令来处理数据，通过执行程序，将输入数据转换为输出数据。程序和数据都放在内存中。</w:t>
      </w:r>
      <w:r w:rsidR="001D3046">
        <w:rPr>
          <w:spacing w:val="-2"/>
        </w:rPr>
        <w:br/>
      </w:r>
      <w:r w:rsidR="001D3046">
        <w:t>(1) 机器周期。</w:t>
      </w:r>
      <w:r w:rsidR="001D3046">
        <w:br/>
        <w:t xml:space="preserve"> (2) 输入 / 输出操作。</w:t>
      </w:r>
    </w:p>
    <w:p w14:paraId="1A150E1D" w14:textId="77777777" w:rsidR="00AF1BF6" w:rsidRDefault="00000000" w:rsidP="005C7591">
      <w:pPr>
        <w:pStyle w:val="5"/>
      </w:pPr>
      <w:r>
        <w:rPr>
          <w:spacing w:val="-2"/>
        </w:rPr>
        <w:t>程序执行：机器周期</w:t>
      </w:r>
    </w:p>
    <w:p w14:paraId="34CB37E4" w14:textId="77777777" w:rsidR="00AF1BF6" w:rsidRDefault="00000000" w:rsidP="005C7591">
      <w:pPr>
        <w:pStyle w:val="a3"/>
        <w:spacing w:before="144" w:line="410" w:lineRule="auto"/>
        <w:ind w:left="560" w:right="1363"/>
      </w:pPr>
      <w:r>
        <w:rPr>
          <w:noProof/>
        </w:rPr>
        <mc:AlternateContent>
          <mc:Choice Requires="wpg">
            <w:drawing>
              <wp:anchor distT="0" distB="0" distL="0" distR="0" simplePos="0" relativeHeight="251643392" behindDoc="1" locked="0" layoutInCell="1" allowOverlap="1" wp14:anchorId="7DBBC6D5" wp14:editId="78F2379C">
                <wp:simplePos x="0" y="0"/>
                <wp:positionH relativeFrom="page">
                  <wp:posOffset>1143000</wp:posOffset>
                </wp:positionH>
                <wp:positionV relativeFrom="paragraph">
                  <wp:posOffset>642561</wp:posOffset>
                </wp:positionV>
                <wp:extent cx="5224145" cy="2936240"/>
                <wp:effectExtent l="0" t="0" r="0" b="0"/>
                <wp:wrapNone/>
                <wp:docPr id="879" name="Group 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4145" cy="2936240"/>
                          <a:chOff x="0" y="0"/>
                          <a:chExt cx="5224145" cy="2936240"/>
                        </a:xfrm>
                      </wpg:grpSpPr>
                      <pic:pic xmlns:pic="http://schemas.openxmlformats.org/drawingml/2006/picture">
                        <pic:nvPicPr>
                          <pic:cNvPr id="880" name="Image 880"/>
                          <pic:cNvPicPr/>
                        </pic:nvPicPr>
                        <pic:blipFill>
                          <a:blip r:embed="rId36" cstate="print"/>
                          <a:stretch>
                            <a:fillRect/>
                          </a:stretch>
                        </pic:blipFill>
                        <pic:spPr>
                          <a:xfrm>
                            <a:off x="8303" y="104726"/>
                            <a:ext cx="5209491" cy="2824565"/>
                          </a:xfrm>
                          <a:prstGeom prst="rect">
                            <a:avLst/>
                          </a:prstGeom>
                        </pic:spPr>
                      </pic:pic>
                      <wps:wsp>
                        <wps:cNvPr id="881" name="Graphic 881"/>
                        <wps:cNvSpPr/>
                        <wps:spPr>
                          <a:xfrm>
                            <a:off x="3342143" y="809013"/>
                            <a:ext cx="677545" cy="304800"/>
                          </a:xfrm>
                          <a:custGeom>
                            <a:avLst/>
                            <a:gdLst/>
                            <a:ahLst/>
                            <a:cxnLst/>
                            <a:rect l="l" t="t" r="r" b="b"/>
                            <a:pathLst>
                              <a:path w="677545" h="304800">
                                <a:moveTo>
                                  <a:pt x="338655" y="304218"/>
                                </a:moveTo>
                                <a:lnTo>
                                  <a:pt x="277781" y="301767"/>
                                </a:lnTo>
                                <a:lnTo>
                                  <a:pt x="220487" y="294701"/>
                                </a:lnTo>
                                <a:lnTo>
                                  <a:pt x="167729" y="283450"/>
                                </a:lnTo>
                                <a:lnTo>
                                  <a:pt x="120464" y="268444"/>
                                </a:lnTo>
                                <a:lnTo>
                                  <a:pt x="79647" y="250111"/>
                                </a:lnTo>
                                <a:lnTo>
                                  <a:pt x="46236" y="228881"/>
                                </a:lnTo>
                                <a:lnTo>
                                  <a:pt x="5456" y="179450"/>
                                </a:lnTo>
                                <a:lnTo>
                                  <a:pt x="0" y="152109"/>
                                </a:lnTo>
                                <a:lnTo>
                                  <a:pt x="5456" y="124767"/>
                                </a:lnTo>
                                <a:lnTo>
                                  <a:pt x="46236" y="75336"/>
                                </a:lnTo>
                                <a:lnTo>
                                  <a:pt x="79647" y="54107"/>
                                </a:lnTo>
                                <a:lnTo>
                                  <a:pt x="120464" y="35774"/>
                                </a:lnTo>
                                <a:lnTo>
                                  <a:pt x="167729" y="20767"/>
                                </a:lnTo>
                                <a:lnTo>
                                  <a:pt x="220487" y="9516"/>
                                </a:lnTo>
                                <a:lnTo>
                                  <a:pt x="277781" y="2450"/>
                                </a:lnTo>
                                <a:lnTo>
                                  <a:pt x="338655" y="0"/>
                                </a:lnTo>
                                <a:lnTo>
                                  <a:pt x="399529" y="2450"/>
                                </a:lnTo>
                                <a:lnTo>
                                  <a:pt x="456823" y="9516"/>
                                </a:lnTo>
                                <a:lnTo>
                                  <a:pt x="509581" y="20767"/>
                                </a:lnTo>
                                <a:lnTo>
                                  <a:pt x="556846" y="35774"/>
                                </a:lnTo>
                                <a:lnTo>
                                  <a:pt x="597663" y="54107"/>
                                </a:lnTo>
                                <a:lnTo>
                                  <a:pt x="631074" y="75336"/>
                                </a:lnTo>
                                <a:lnTo>
                                  <a:pt x="671854" y="124767"/>
                                </a:lnTo>
                                <a:lnTo>
                                  <a:pt x="677310" y="152109"/>
                                </a:lnTo>
                                <a:lnTo>
                                  <a:pt x="671854" y="179450"/>
                                </a:lnTo>
                                <a:lnTo>
                                  <a:pt x="631074" y="228881"/>
                                </a:lnTo>
                                <a:lnTo>
                                  <a:pt x="597663" y="250111"/>
                                </a:lnTo>
                                <a:lnTo>
                                  <a:pt x="556846" y="268444"/>
                                </a:lnTo>
                                <a:lnTo>
                                  <a:pt x="509581" y="283450"/>
                                </a:lnTo>
                                <a:lnTo>
                                  <a:pt x="456823" y="294701"/>
                                </a:lnTo>
                                <a:lnTo>
                                  <a:pt x="399529" y="301767"/>
                                </a:lnTo>
                                <a:lnTo>
                                  <a:pt x="338655" y="304218"/>
                                </a:lnTo>
                                <a:close/>
                              </a:path>
                            </a:pathLst>
                          </a:custGeom>
                          <a:solidFill>
                            <a:srgbClr val="548235"/>
                          </a:solidFill>
                        </wps:spPr>
                        <wps:bodyPr wrap="square" lIns="0" tIns="0" rIns="0" bIns="0" rtlCol="0">
                          <a:prstTxWarp prst="textNoShape">
                            <a:avLst/>
                          </a:prstTxWarp>
                          <a:noAutofit/>
                        </wps:bodyPr>
                      </wps:wsp>
                      <wps:wsp>
                        <wps:cNvPr id="882" name="Graphic 882"/>
                        <wps:cNvSpPr/>
                        <wps:spPr>
                          <a:xfrm>
                            <a:off x="3342143" y="809013"/>
                            <a:ext cx="677545" cy="304800"/>
                          </a:xfrm>
                          <a:custGeom>
                            <a:avLst/>
                            <a:gdLst/>
                            <a:ahLst/>
                            <a:cxnLst/>
                            <a:rect l="l" t="t" r="r" b="b"/>
                            <a:pathLst>
                              <a:path w="677545" h="304800">
                                <a:moveTo>
                                  <a:pt x="0" y="152109"/>
                                </a:moveTo>
                                <a:lnTo>
                                  <a:pt x="21187" y="99033"/>
                                </a:lnTo>
                                <a:lnTo>
                                  <a:pt x="79647" y="54107"/>
                                </a:lnTo>
                                <a:lnTo>
                                  <a:pt x="120464" y="35774"/>
                                </a:lnTo>
                                <a:lnTo>
                                  <a:pt x="167729" y="20767"/>
                                </a:lnTo>
                                <a:lnTo>
                                  <a:pt x="220487" y="9516"/>
                                </a:lnTo>
                                <a:lnTo>
                                  <a:pt x="277781" y="2450"/>
                                </a:lnTo>
                                <a:lnTo>
                                  <a:pt x="338655" y="0"/>
                                </a:lnTo>
                                <a:lnTo>
                                  <a:pt x="399529" y="2450"/>
                                </a:lnTo>
                                <a:lnTo>
                                  <a:pt x="456823" y="9516"/>
                                </a:lnTo>
                                <a:lnTo>
                                  <a:pt x="509581" y="20767"/>
                                </a:lnTo>
                                <a:lnTo>
                                  <a:pt x="556846" y="35774"/>
                                </a:lnTo>
                                <a:lnTo>
                                  <a:pt x="597663" y="54107"/>
                                </a:lnTo>
                                <a:lnTo>
                                  <a:pt x="631074" y="75336"/>
                                </a:lnTo>
                                <a:lnTo>
                                  <a:pt x="671854" y="124767"/>
                                </a:lnTo>
                                <a:lnTo>
                                  <a:pt x="677310" y="152109"/>
                                </a:lnTo>
                                <a:lnTo>
                                  <a:pt x="671854" y="179450"/>
                                </a:lnTo>
                                <a:lnTo>
                                  <a:pt x="631074" y="228881"/>
                                </a:lnTo>
                                <a:lnTo>
                                  <a:pt x="597663" y="250111"/>
                                </a:lnTo>
                                <a:lnTo>
                                  <a:pt x="556846" y="268444"/>
                                </a:lnTo>
                                <a:lnTo>
                                  <a:pt x="509581" y="283450"/>
                                </a:lnTo>
                                <a:lnTo>
                                  <a:pt x="456823" y="294701"/>
                                </a:lnTo>
                                <a:lnTo>
                                  <a:pt x="399529" y="301767"/>
                                </a:lnTo>
                                <a:lnTo>
                                  <a:pt x="338655" y="304218"/>
                                </a:lnTo>
                                <a:lnTo>
                                  <a:pt x="277781" y="301767"/>
                                </a:lnTo>
                                <a:lnTo>
                                  <a:pt x="220487" y="294701"/>
                                </a:lnTo>
                                <a:lnTo>
                                  <a:pt x="167729" y="283450"/>
                                </a:lnTo>
                                <a:lnTo>
                                  <a:pt x="120464" y="268444"/>
                                </a:lnTo>
                                <a:lnTo>
                                  <a:pt x="79647" y="250111"/>
                                </a:lnTo>
                                <a:lnTo>
                                  <a:pt x="46236" y="228881"/>
                                </a:lnTo>
                                <a:lnTo>
                                  <a:pt x="5456" y="179450"/>
                                </a:lnTo>
                                <a:lnTo>
                                  <a:pt x="0" y="152109"/>
                                </a:lnTo>
                                <a:close/>
                              </a:path>
                            </a:pathLst>
                          </a:custGeom>
                          <a:ln w="5413">
                            <a:solidFill>
                              <a:srgbClr val="223E59"/>
                            </a:solidFill>
                            <a:prstDash val="solid"/>
                          </a:ln>
                        </wps:spPr>
                        <wps:bodyPr wrap="square" lIns="0" tIns="0" rIns="0" bIns="0" rtlCol="0">
                          <a:prstTxWarp prst="textNoShape">
                            <a:avLst/>
                          </a:prstTxWarp>
                          <a:noAutofit/>
                        </wps:bodyPr>
                      </wps:wsp>
                      <wps:wsp>
                        <wps:cNvPr id="883" name="Graphic 883"/>
                        <wps:cNvSpPr/>
                        <wps:spPr>
                          <a:xfrm>
                            <a:off x="3340282" y="2150187"/>
                            <a:ext cx="677545" cy="304800"/>
                          </a:xfrm>
                          <a:custGeom>
                            <a:avLst/>
                            <a:gdLst/>
                            <a:ahLst/>
                            <a:cxnLst/>
                            <a:rect l="l" t="t" r="r" b="b"/>
                            <a:pathLst>
                              <a:path w="677545" h="304800">
                                <a:moveTo>
                                  <a:pt x="338655" y="304218"/>
                                </a:moveTo>
                                <a:lnTo>
                                  <a:pt x="277781" y="301767"/>
                                </a:lnTo>
                                <a:lnTo>
                                  <a:pt x="220487" y="294701"/>
                                </a:lnTo>
                                <a:lnTo>
                                  <a:pt x="167729" y="283450"/>
                                </a:lnTo>
                                <a:lnTo>
                                  <a:pt x="120464" y="268444"/>
                                </a:lnTo>
                                <a:lnTo>
                                  <a:pt x="79647" y="250111"/>
                                </a:lnTo>
                                <a:lnTo>
                                  <a:pt x="46236" y="228881"/>
                                </a:lnTo>
                                <a:lnTo>
                                  <a:pt x="5456" y="179450"/>
                                </a:lnTo>
                                <a:lnTo>
                                  <a:pt x="0" y="152109"/>
                                </a:lnTo>
                                <a:lnTo>
                                  <a:pt x="5456" y="124767"/>
                                </a:lnTo>
                                <a:lnTo>
                                  <a:pt x="46236" y="75336"/>
                                </a:lnTo>
                                <a:lnTo>
                                  <a:pt x="79647" y="54107"/>
                                </a:lnTo>
                                <a:lnTo>
                                  <a:pt x="120464" y="35774"/>
                                </a:lnTo>
                                <a:lnTo>
                                  <a:pt x="167729" y="20767"/>
                                </a:lnTo>
                                <a:lnTo>
                                  <a:pt x="220487" y="9516"/>
                                </a:lnTo>
                                <a:lnTo>
                                  <a:pt x="277781" y="2450"/>
                                </a:lnTo>
                                <a:lnTo>
                                  <a:pt x="338655" y="0"/>
                                </a:lnTo>
                                <a:lnTo>
                                  <a:pt x="399529" y="2450"/>
                                </a:lnTo>
                                <a:lnTo>
                                  <a:pt x="456823" y="9516"/>
                                </a:lnTo>
                                <a:lnTo>
                                  <a:pt x="509581" y="20767"/>
                                </a:lnTo>
                                <a:lnTo>
                                  <a:pt x="556846" y="35774"/>
                                </a:lnTo>
                                <a:lnTo>
                                  <a:pt x="597663" y="54107"/>
                                </a:lnTo>
                                <a:lnTo>
                                  <a:pt x="631074" y="75336"/>
                                </a:lnTo>
                                <a:lnTo>
                                  <a:pt x="671854" y="124767"/>
                                </a:lnTo>
                                <a:lnTo>
                                  <a:pt x="677310" y="152109"/>
                                </a:lnTo>
                                <a:lnTo>
                                  <a:pt x="671854" y="179450"/>
                                </a:lnTo>
                                <a:lnTo>
                                  <a:pt x="631074" y="228881"/>
                                </a:lnTo>
                                <a:lnTo>
                                  <a:pt x="597663" y="250111"/>
                                </a:lnTo>
                                <a:lnTo>
                                  <a:pt x="556846" y="268444"/>
                                </a:lnTo>
                                <a:lnTo>
                                  <a:pt x="509581" y="283450"/>
                                </a:lnTo>
                                <a:lnTo>
                                  <a:pt x="456823" y="294701"/>
                                </a:lnTo>
                                <a:lnTo>
                                  <a:pt x="399529" y="301767"/>
                                </a:lnTo>
                                <a:lnTo>
                                  <a:pt x="338655" y="304218"/>
                                </a:lnTo>
                                <a:close/>
                              </a:path>
                            </a:pathLst>
                          </a:custGeom>
                          <a:solidFill>
                            <a:srgbClr val="000000"/>
                          </a:solidFill>
                        </wps:spPr>
                        <wps:bodyPr wrap="square" lIns="0" tIns="0" rIns="0" bIns="0" rtlCol="0">
                          <a:prstTxWarp prst="textNoShape">
                            <a:avLst/>
                          </a:prstTxWarp>
                          <a:noAutofit/>
                        </wps:bodyPr>
                      </wps:wsp>
                      <wps:wsp>
                        <wps:cNvPr id="884" name="Graphic 884"/>
                        <wps:cNvSpPr/>
                        <wps:spPr>
                          <a:xfrm>
                            <a:off x="3340282" y="2150187"/>
                            <a:ext cx="677545" cy="304800"/>
                          </a:xfrm>
                          <a:custGeom>
                            <a:avLst/>
                            <a:gdLst/>
                            <a:ahLst/>
                            <a:cxnLst/>
                            <a:rect l="l" t="t" r="r" b="b"/>
                            <a:pathLst>
                              <a:path w="677545" h="304800">
                                <a:moveTo>
                                  <a:pt x="0" y="152109"/>
                                </a:moveTo>
                                <a:lnTo>
                                  <a:pt x="21187" y="99033"/>
                                </a:lnTo>
                                <a:lnTo>
                                  <a:pt x="79647" y="54107"/>
                                </a:lnTo>
                                <a:lnTo>
                                  <a:pt x="120464" y="35774"/>
                                </a:lnTo>
                                <a:lnTo>
                                  <a:pt x="167729" y="20767"/>
                                </a:lnTo>
                                <a:lnTo>
                                  <a:pt x="220487" y="9516"/>
                                </a:lnTo>
                                <a:lnTo>
                                  <a:pt x="277781" y="2450"/>
                                </a:lnTo>
                                <a:lnTo>
                                  <a:pt x="338655" y="0"/>
                                </a:lnTo>
                                <a:lnTo>
                                  <a:pt x="399529" y="2450"/>
                                </a:lnTo>
                                <a:lnTo>
                                  <a:pt x="456823" y="9516"/>
                                </a:lnTo>
                                <a:lnTo>
                                  <a:pt x="509581" y="20767"/>
                                </a:lnTo>
                                <a:lnTo>
                                  <a:pt x="556846" y="35774"/>
                                </a:lnTo>
                                <a:lnTo>
                                  <a:pt x="597663" y="54107"/>
                                </a:lnTo>
                                <a:lnTo>
                                  <a:pt x="631074" y="75336"/>
                                </a:lnTo>
                                <a:lnTo>
                                  <a:pt x="671854" y="124767"/>
                                </a:lnTo>
                                <a:lnTo>
                                  <a:pt x="677310" y="152109"/>
                                </a:lnTo>
                                <a:lnTo>
                                  <a:pt x="671854" y="179450"/>
                                </a:lnTo>
                                <a:lnTo>
                                  <a:pt x="631074" y="228881"/>
                                </a:lnTo>
                                <a:lnTo>
                                  <a:pt x="597663" y="250111"/>
                                </a:lnTo>
                                <a:lnTo>
                                  <a:pt x="556846" y="268444"/>
                                </a:lnTo>
                                <a:lnTo>
                                  <a:pt x="509581" y="283450"/>
                                </a:lnTo>
                                <a:lnTo>
                                  <a:pt x="456823" y="294701"/>
                                </a:lnTo>
                                <a:lnTo>
                                  <a:pt x="399529" y="301767"/>
                                </a:lnTo>
                                <a:lnTo>
                                  <a:pt x="338655" y="304218"/>
                                </a:lnTo>
                                <a:lnTo>
                                  <a:pt x="277781" y="301767"/>
                                </a:lnTo>
                                <a:lnTo>
                                  <a:pt x="220487" y="294701"/>
                                </a:lnTo>
                                <a:lnTo>
                                  <a:pt x="167729" y="283450"/>
                                </a:lnTo>
                                <a:lnTo>
                                  <a:pt x="120464" y="268444"/>
                                </a:lnTo>
                                <a:lnTo>
                                  <a:pt x="79647" y="250111"/>
                                </a:lnTo>
                                <a:lnTo>
                                  <a:pt x="46236" y="228881"/>
                                </a:lnTo>
                                <a:lnTo>
                                  <a:pt x="5456" y="179450"/>
                                </a:lnTo>
                                <a:lnTo>
                                  <a:pt x="0" y="152109"/>
                                </a:lnTo>
                                <a:close/>
                              </a:path>
                            </a:pathLst>
                          </a:custGeom>
                          <a:ln w="5413">
                            <a:solidFill>
                              <a:srgbClr val="223E59"/>
                            </a:solidFill>
                            <a:prstDash val="solid"/>
                          </a:ln>
                        </wps:spPr>
                        <wps:bodyPr wrap="square" lIns="0" tIns="0" rIns="0" bIns="0" rtlCol="0">
                          <a:prstTxWarp prst="textNoShape">
                            <a:avLst/>
                          </a:prstTxWarp>
                          <a:noAutofit/>
                        </wps:bodyPr>
                      </wps:wsp>
                      <pic:pic xmlns:pic="http://schemas.openxmlformats.org/drawingml/2006/picture">
                        <pic:nvPicPr>
                          <pic:cNvPr id="885" name="Image 885"/>
                          <pic:cNvPicPr/>
                        </pic:nvPicPr>
                        <pic:blipFill>
                          <a:blip r:embed="rId192" cstate="print"/>
                          <a:stretch>
                            <a:fillRect/>
                          </a:stretch>
                        </pic:blipFill>
                        <pic:spPr>
                          <a:xfrm>
                            <a:off x="3630096" y="1113235"/>
                            <a:ext cx="101409" cy="252278"/>
                          </a:xfrm>
                          <a:prstGeom prst="rect">
                            <a:avLst/>
                          </a:prstGeom>
                        </pic:spPr>
                      </pic:pic>
                      <wps:wsp>
                        <wps:cNvPr id="886" name="Graphic 886"/>
                        <wps:cNvSpPr/>
                        <wps:spPr>
                          <a:xfrm>
                            <a:off x="3630096" y="1113235"/>
                            <a:ext cx="101600" cy="252729"/>
                          </a:xfrm>
                          <a:custGeom>
                            <a:avLst/>
                            <a:gdLst/>
                            <a:ahLst/>
                            <a:cxnLst/>
                            <a:rect l="l" t="t" r="r" b="b"/>
                            <a:pathLst>
                              <a:path w="101600" h="252729">
                                <a:moveTo>
                                  <a:pt x="0" y="201730"/>
                                </a:moveTo>
                                <a:lnTo>
                                  <a:pt x="25352" y="201730"/>
                                </a:lnTo>
                                <a:lnTo>
                                  <a:pt x="25352" y="0"/>
                                </a:lnTo>
                                <a:lnTo>
                                  <a:pt x="76057" y="0"/>
                                </a:lnTo>
                                <a:lnTo>
                                  <a:pt x="76057" y="201730"/>
                                </a:lnTo>
                                <a:lnTo>
                                  <a:pt x="101409" y="201730"/>
                                </a:lnTo>
                                <a:lnTo>
                                  <a:pt x="50704" y="252278"/>
                                </a:lnTo>
                                <a:lnTo>
                                  <a:pt x="0" y="201730"/>
                                </a:lnTo>
                                <a:close/>
                              </a:path>
                            </a:pathLst>
                          </a:custGeom>
                          <a:ln w="5424">
                            <a:solidFill>
                              <a:srgbClr val="223E59"/>
                            </a:solidFill>
                            <a:prstDash val="solid"/>
                          </a:ln>
                        </wps:spPr>
                        <wps:bodyPr wrap="square" lIns="0" tIns="0" rIns="0" bIns="0" rtlCol="0">
                          <a:prstTxWarp prst="textNoShape">
                            <a:avLst/>
                          </a:prstTxWarp>
                          <a:noAutofit/>
                        </wps:bodyPr>
                      </wps:wsp>
                      <wps:wsp>
                        <wps:cNvPr id="887" name="Graphic 887"/>
                        <wps:cNvSpPr/>
                        <wps:spPr>
                          <a:xfrm>
                            <a:off x="2664825" y="1454557"/>
                            <a:ext cx="509905" cy="252729"/>
                          </a:xfrm>
                          <a:custGeom>
                            <a:avLst/>
                            <a:gdLst/>
                            <a:ahLst/>
                            <a:cxnLst/>
                            <a:rect l="l" t="t" r="r" b="b"/>
                            <a:pathLst>
                              <a:path w="509905" h="252729">
                                <a:moveTo>
                                  <a:pt x="467665" y="252278"/>
                                </a:moveTo>
                                <a:lnTo>
                                  <a:pt x="42177" y="252278"/>
                                </a:lnTo>
                                <a:lnTo>
                                  <a:pt x="25760" y="248973"/>
                                </a:lnTo>
                                <a:lnTo>
                                  <a:pt x="12353" y="239962"/>
                                </a:lnTo>
                                <a:lnTo>
                                  <a:pt x="3314" y="226597"/>
                                </a:lnTo>
                                <a:lnTo>
                                  <a:pt x="0" y="210231"/>
                                </a:lnTo>
                                <a:lnTo>
                                  <a:pt x="0" y="42047"/>
                                </a:lnTo>
                                <a:lnTo>
                                  <a:pt x="3314" y="25680"/>
                                </a:lnTo>
                                <a:lnTo>
                                  <a:pt x="12353" y="12315"/>
                                </a:lnTo>
                                <a:lnTo>
                                  <a:pt x="25760" y="3304"/>
                                </a:lnTo>
                                <a:lnTo>
                                  <a:pt x="42177" y="0"/>
                                </a:lnTo>
                                <a:lnTo>
                                  <a:pt x="467665" y="0"/>
                                </a:lnTo>
                                <a:lnTo>
                                  <a:pt x="484083" y="3304"/>
                                </a:lnTo>
                                <a:lnTo>
                                  <a:pt x="497489" y="12315"/>
                                </a:lnTo>
                                <a:lnTo>
                                  <a:pt x="506528" y="25680"/>
                                </a:lnTo>
                                <a:lnTo>
                                  <a:pt x="509843" y="42047"/>
                                </a:lnTo>
                                <a:lnTo>
                                  <a:pt x="509843" y="210231"/>
                                </a:lnTo>
                                <a:lnTo>
                                  <a:pt x="506528" y="226597"/>
                                </a:lnTo>
                                <a:lnTo>
                                  <a:pt x="497489" y="239962"/>
                                </a:lnTo>
                                <a:lnTo>
                                  <a:pt x="484083" y="248973"/>
                                </a:lnTo>
                                <a:lnTo>
                                  <a:pt x="467665" y="252278"/>
                                </a:lnTo>
                                <a:close/>
                              </a:path>
                            </a:pathLst>
                          </a:custGeom>
                          <a:solidFill>
                            <a:srgbClr val="1F4E79"/>
                          </a:solidFill>
                        </wps:spPr>
                        <wps:bodyPr wrap="square" lIns="0" tIns="0" rIns="0" bIns="0" rtlCol="0">
                          <a:prstTxWarp prst="textNoShape">
                            <a:avLst/>
                          </a:prstTxWarp>
                          <a:noAutofit/>
                        </wps:bodyPr>
                      </wps:wsp>
                      <wps:wsp>
                        <wps:cNvPr id="888" name="Graphic 888"/>
                        <wps:cNvSpPr/>
                        <wps:spPr>
                          <a:xfrm>
                            <a:off x="2664825" y="1454557"/>
                            <a:ext cx="509905" cy="252729"/>
                          </a:xfrm>
                          <a:custGeom>
                            <a:avLst/>
                            <a:gdLst/>
                            <a:ahLst/>
                            <a:cxnLst/>
                            <a:rect l="l" t="t" r="r" b="b"/>
                            <a:pathLst>
                              <a:path w="509905" h="252729">
                                <a:moveTo>
                                  <a:pt x="0" y="42047"/>
                                </a:moveTo>
                                <a:lnTo>
                                  <a:pt x="3314" y="25680"/>
                                </a:lnTo>
                                <a:lnTo>
                                  <a:pt x="12353" y="12315"/>
                                </a:lnTo>
                                <a:lnTo>
                                  <a:pt x="25760" y="3304"/>
                                </a:lnTo>
                                <a:lnTo>
                                  <a:pt x="42177" y="0"/>
                                </a:lnTo>
                                <a:lnTo>
                                  <a:pt x="467665" y="0"/>
                                </a:lnTo>
                                <a:lnTo>
                                  <a:pt x="484083" y="3304"/>
                                </a:lnTo>
                                <a:lnTo>
                                  <a:pt x="497489" y="12315"/>
                                </a:lnTo>
                                <a:lnTo>
                                  <a:pt x="506528" y="25680"/>
                                </a:lnTo>
                                <a:lnTo>
                                  <a:pt x="509843" y="42047"/>
                                </a:lnTo>
                                <a:lnTo>
                                  <a:pt x="509843" y="210231"/>
                                </a:lnTo>
                                <a:lnTo>
                                  <a:pt x="506528" y="226597"/>
                                </a:lnTo>
                                <a:lnTo>
                                  <a:pt x="497489" y="239962"/>
                                </a:lnTo>
                                <a:lnTo>
                                  <a:pt x="484083" y="248973"/>
                                </a:lnTo>
                                <a:lnTo>
                                  <a:pt x="467665" y="252278"/>
                                </a:lnTo>
                                <a:lnTo>
                                  <a:pt x="42177" y="252278"/>
                                </a:lnTo>
                                <a:lnTo>
                                  <a:pt x="25760" y="248973"/>
                                </a:lnTo>
                                <a:lnTo>
                                  <a:pt x="12353" y="239962"/>
                                </a:lnTo>
                                <a:lnTo>
                                  <a:pt x="3314" y="226597"/>
                                </a:lnTo>
                                <a:lnTo>
                                  <a:pt x="0" y="210231"/>
                                </a:lnTo>
                                <a:lnTo>
                                  <a:pt x="0" y="42047"/>
                                </a:lnTo>
                                <a:close/>
                              </a:path>
                            </a:pathLst>
                          </a:custGeom>
                          <a:ln w="5413">
                            <a:solidFill>
                              <a:srgbClr val="223E59"/>
                            </a:solidFill>
                            <a:prstDash val="solid"/>
                          </a:ln>
                        </wps:spPr>
                        <wps:bodyPr wrap="square" lIns="0" tIns="0" rIns="0" bIns="0" rtlCol="0">
                          <a:prstTxWarp prst="textNoShape">
                            <a:avLst/>
                          </a:prstTxWarp>
                          <a:noAutofit/>
                        </wps:bodyPr>
                      </wps:wsp>
                      <wps:wsp>
                        <wps:cNvPr id="889" name="Graphic 889"/>
                        <wps:cNvSpPr/>
                        <wps:spPr>
                          <a:xfrm>
                            <a:off x="1803523" y="1454557"/>
                            <a:ext cx="509905" cy="252729"/>
                          </a:xfrm>
                          <a:custGeom>
                            <a:avLst/>
                            <a:gdLst/>
                            <a:ahLst/>
                            <a:cxnLst/>
                            <a:rect l="l" t="t" r="r" b="b"/>
                            <a:pathLst>
                              <a:path w="509905" h="252729">
                                <a:moveTo>
                                  <a:pt x="467665" y="252278"/>
                                </a:moveTo>
                                <a:lnTo>
                                  <a:pt x="42177" y="252278"/>
                                </a:lnTo>
                                <a:lnTo>
                                  <a:pt x="25760" y="248973"/>
                                </a:lnTo>
                                <a:lnTo>
                                  <a:pt x="12353" y="239962"/>
                                </a:lnTo>
                                <a:lnTo>
                                  <a:pt x="3314" y="226597"/>
                                </a:lnTo>
                                <a:lnTo>
                                  <a:pt x="0" y="210231"/>
                                </a:lnTo>
                                <a:lnTo>
                                  <a:pt x="0" y="42047"/>
                                </a:lnTo>
                                <a:lnTo>
                                  <a:pt x="3314" y="25680"/>
                                </a:lnTo>
                                <a:lnTo>
                                  <a:pt x="12353" y="12315"/>
                                </a:lnTo>
                                <a:lnTo>
                                  <a:pt x="25760" y="3304"/>
                                </a:lnTo>
                                <a:lnTo>
                                  <a:pt x="42177" y="0"/>
                                </a:lnTo>
                                <a:lnTo>
                                  <a:pt x="467665" y="0"/>
                                </a:lnTo>
                                <a:lnTo>
                                  <a:pt x="484083" y="3304"/>
                                </a:lnTo>
                                <a:lnTo>
                                  <a:pt x="497489" y="12315"/>
                                </a:lnTo>
                                <a:lnTo>
                                  <a:pt x="506528" y="25680"/>
                                </a:lnTo>
                                <a:lnTo>
                                  <a:pt x="509843" y="42047"/>
                                </a:lnTo>
                                <a:lnTo>
                                  <a:pt x="509843" y="210231"/>
                                </a:lnTo>
                                <a:lnTo>
                                  <a:pt x="506528" y="226597"/>
                                </a:lnTo>
                                <a:lnTo>
                                  <a:pt x="497489" y="239962"/>
                                </a:lnTo>
                                <a:lnTo>
                                  <a:pt x="484083" y="248973"/>
                                </a:lnTo>
                                <a:lnTo>
                                  <a:pt x="467665" y="252278"/>
                                </a:lnTo>
                                <a:close/>
                              </a:path>
                            </a:pathLst>
                          </a:custGeom>
                          <a:solidFill>
                            <a:srgbClr val="843C0B"/>
                          </a:solidFill>
                        </wps:spPr>
                        <wps:bodyPr wrap="square" lIns="0" tIns="0" rIns="0" bIns="0" rtlCol="0">
                          <a:prstTxWarp prst="textNoShape">
                            <a:avLst/>
                          </a:prstTxWarp>
                          <a:noAutofit/>
                        </wps:bodyPr>
                      </wps:wsp>
                      <wps:wsp>
                        <wps:cNvPr id="890" name="Graphic 890"/>
                        <wps:cNvSpPr/>
                        <wps:spPr>
                          <a:xfrm>
                            <a:off x="1803523" y="1454557"/>
                            <a:ext cx="509905" cy="252729"/>
                          </a:xfrm>
                          <a:custGeom>
                            <a:avLst/>
                            <a:gdLst/>
                            <a:ahLst/>
                            <a:cxnLst/>
                            <a:rect l="l" t="t" r="r" b="b"/>
                            <a:pathLst>
                              <a:path w="509905" h="252729">
                                <a:moveTo>
                                  <a:pt x="0" y="42047"/>
                                </a:moveTo>
                                <a:lnTo>
                                  <a:pt x="3314" y="25680"/>
                                </a:lnTo>
                                <a:lnTo>
                                  <a:pt x="12353" y="12315"/>
                                </a:lnTo>
                                <a:lnTo>
                                  <a:pt x="25760" y="3304"/>
                                </a:lnTo>
                                <a:lnTo>
                                  <a:pt x="42177" y="0"/>
                                </a:lnTo>
                                <a:lnTo>
                                  <a:pt x="467665" y="0"/>
                                </a:lnTo>
                                <a:lnTo>
                                  <a:pt x="484083" y="3304"/>
                                </a:lnTo>
                                <a:lnTo>
                                  <a:pt x="497489" y="12315"/>
                                </a:lnTo>
                                <a:lnTo>
                                  <a:pt x="506528" y="25680"/>
                                </a:lnTo>
                                <a:lnTo>
                                  <a:pt x="509843" y="42047"/>
                                </a:lnTo>
                                <a:lnTo>
                                  <a:pt x="509843" y="210231"/>
                                </a:lnTo>
                                <a:lnTo>
                                  <a:pt x="506528" y="226597"/>
                                </a:lnTo>
                                <a:lnTo>
                                  <a:pt x="497489" y="239962"/>
                                </a:lnTo>
                                <a:lnTo>
                                  <a:pt x="484083" y="248973"/>
                                </a:lnTo>
                                <a:lnTo>
                                  <a:pt x="467665" y="252278"/>
                                </a:lnTo>
                                <a:lnTo>
                                  <a:pt x="42177" y="252278"/>
                                </a:lnTo>
                                <a:lnTo>
                                  <a:pt x="25760" y="248973"/>
                                </a:lnTo>
                                <a:lnTo>
                                  <a:pt x="12353" y="239962"/>
                                </a:lnTo>
                                <a:lnTo>
                                  <a:pt x="3314" y="226597"/>
                                </a:lnTo>
                                <a:lnTo>
                                  <a:pt x="0" y="210231"/>
                                </a:lnTo>
                                <a:lnTo>
                                  <a:pt x="0" y="42047"/>
                                </a:lnTo>
                                <a:close/>
                              </a:path>
                            </a:pathLst>
                          </a:custGeom>
                          <a:ln w="5413">
                            <a:solidFill>
                              <a:srgbClr val="223E59"/>
                            </a:solidFill>
                            <a:prstDash val="solid"/>
                          </a:ln>
                        </wps:spPr>
                        <wps:bodyPr wrap="square" lIns="0" tIns="0" rIns="0" bIns="0" rtlCol="0">
                          <a:prstTxWarp prst="textNoShape">
                            <a:avLst/>
                          </a:prstTxWarp>
                          <a:noAutofit/>
                        </wps:bodyPr>
                      </wps:wsp>
                      <wps:wsp>
                        <wps:cNvPr id="891" name="Graphic 891"/>
                        <wps:cNvSpPr/>
                        <wps:spPr>
                          <a:xfrm>
                            <a:off x="915125" y="1449455"/>
                            <a:ext cx="509905" cy="252729"/>
                          </a:xfrm>
                          <a:custGeom>
                            <a:avLst/>
                            <a:gdLst/>
                            <a:ahLst/>
                            <a:cxnLst/>
                            <a:rect l="l" t="t" r="r" b="b"/>
                            <a:pathLst>
                              <a:path w="509905" h="252729">
                                <a:moveTo>
                                  <a:pt x="467665" y="252278"/>
                                </a:moveTo>
                                <a:lnTo>
                                  <a:pt x="42177" y="252278"/>
                                </a:lnTo>
                                <a:lnTo>
                                  <a:pt x="25760" y="248973"/>
                                </a:lnTo>
                                <a:lnTo>
                                  <a:pt x="12353" y="239962"/>
                                </a:lnTo>
                                <a:lnTo>
                                  <a:pt x="3314" y="226597"/>
                                </a:lnTo>
                                <a:lnTo>
                                  <a:pt x="0" y="210231"/>
                                </a:lnTo>
                                <a:lnTo>
                                  <a:pt x="0" y="42047"/>
                                </a:lnTo>
                                <a:lnTo>
                                  <a:pt x="3314" y="25680"/>
                                </a:lnTo>
                                <a:lnTo>
                                  <a:pt x="12353" y="12315"/>
                                </a:lnTo>
                                <a:lnTo>
                                  <a:pt x="25760" y="3304"/>
                                </a:lnTo>
                                <a:lnTo>
                                  <a:pt x="42177" y="0"/>
                                </a:lnTo>
                                <a:lnTo>
                                  <a:pt x="467665" y="0"/>
                                </a:lnTo>
                                <a:lnTo>
                                  <a:pt x="484083" y="3304"/>
                                </a:lnTo>
                                <a:lnTo>
                                  <a:pt x="497489" y="12315"/>
                                </a:lnTo>
                                <a:lnTo>
                                  <a:pt x="506528" y="25680"/>
                                </a:lnTo>
                                <a:lnTo>
                                  <a:pt x="509843" y="42047"/>
                                </a:lnTo>
                                <a:lnTo>
                                  <a:pt x="509843" y="210231"/>
                                </a:lnTo>
                                <a:lnTo>
                                  <a:pt x="506528" y="226597"/>
                                </a:lnTo>
                                <a:lnTo>
                                  <a:pt x="497489" y="239962"/>
                                </a:lnTo>
                                <a:lnTo>
                                  <a:pt x="484083" y="248973"/>
                                </a:lnTo>
                                <a:lnTo>
                                  <a:pt x="467665" y="252278"/>
                                </a:lnTo>
                                <a:close/>
                              </a:path>
                            </a:pathLst>
                          </a:custGeom>
                          <a:solidFill>
                            <a:srgbClr val="F4B183"/>
                          </a:solidFill>
                        </wps:spPr>
                        <wps:bodyPr wrap="square" lIns="0" tIns="0" rIns="0" bIns="0" rtlCol="0">
                          <a:prstTxWarp prst="textNoShape">
                            <a:avLst/>
                          </a:prstTxWarp>
                          <a:noAutofit/>
                        </wps:bodyPr>
                      </wps:wsp>
                      <wps:wsp>
                        <wps:cNvPr id="892" name="Graphic 892"/>
                        <wps:cNvSpPr/>
                        <wps:spPr>
                          <a:xfrm>
                            <a:off x="915125" y="1449455"/>
                            <a:ext cx="509905" cy="252729"/>
                          </a:xfrm>
                          <a:custGeom>
                            <a:avLst/>
                            <a:gdLst/>
                            <a:ahLst/>
                            <a:cxnLst/>
                            <a:rect l="l" t="t" r="r" b="b"/>
                            <a:pathLst>
                              <a:path w="509905" h="252729">
                                <a:moveTo>
                                  <a:pt x="0" y="42047"/>
                                </a:moveTo>
                                <a:lnTo>
                                  <a:pt x="3314" y="25680"/>
                                </a:lnTo>
                                <a:lnTo>
                                  <a:pt x="12353" y="12315"/>
                                </a:lnTo>
                                <a:lnTo>
                                  <a:pt x="25760" y="3304"/>
                                </a:lnTo>
                                <a:lnTo>
                                  <a:pt x="42177" y="0"/>
                                </a:lnTo>
                                <a:lnTo>
                                  <a:pt x="467665" y="0"/>
                                </a:lnTo>
                                <a:lnTo>
                                  <a:pt x="484083" y="3304"/>
                                </a:lnTo>
                                <a:lnTo>
                                  <a:pt x="497489" y="12315"/>
                                </a:lnTo>
                                <a:lnTo>
                                  <a:pt x="506528" y="25680"/>
                                </a:lnTo>
                                <a:lnTo>
                                  <a:pt x="509843" y="42047"/>
                                </a:lnTo>
                                <a:lnTo>
                                  <a:pt x="509843" y="210231"/>
                                </a:lnTo>
                                <a:lnTo>
                                  <a:pt x="506528" y="226597"/>
                                </a:lnTo>
                                <a:lnTo>
                                  <a:pt x="497489" y="239962"/>
                                </a:lnTo>
                                <a:lnTo>
                                  <a:pt x="484083" y="248973"/>
                                </a:lnTo>
                                <a:lnTo>
                                  <a:pt x="467665" y="252278"/>
                                </a:lnTo>
                                <a:lnTo>
                                  <a:pt x="42177" y="252278"/>
                                </a:lnTo>
                                <a:lnTo>
                                  <a:pt x="25760" y="248973"/>
                                </a:lnTo>
                                <a:lnTo>
                                  <a:pt x="12353" y="239962"/>
                                </a:lnTo>
                                <a:lnTo>
                                  <a:pt x="3314" y="226597"/>
                                </a:lnTo>
                                <a:lnTo>
                                  <a:pt x="0" y="210231"/>
                                </a:lnTo>
                                <a:lnTo>
                                  <a:pt x="0" y="42047"/>
                                </a:lnTo>
                                <a:close/>
                              </a:path>
                            </a:pathLst>
                          </a:custGeom>
                          <a:ln w="5413">
                            <a:solidFill>
                              <a:srgbClr val="223E59"/>
                            </a:solidFill>
                            <a:prstDash val="solid"/>
                          </a:ln>
                        </wps:spPr>
                        <wps:bodyPr wrap="square" lIns="0" tIns="0" rIns="0" bIns="0" rtlCol="0">
                          <a:prstTxWarp prst="textNoShape">
                            <a:avLst/>
                          </a:prstTxWarp>
                          <a:noAutofit/>
                        </wps:bodyPr>
                      </wps:wsp>
                      <wps:wsp>
                        <wps:cNvPr id="893" name="Graphic 893"/>
                        <wps:cNvSpPr/>
                        <wps:spPr>
                          <a:xfrm>
                            <a:off x="3427738" y="1365516"/>
                            <a:ext cx="509905" cy="419734"/>
                          </a:xfrm>
                          <a:custGeom>
                            <a:avLst/>
                            <a:gdLst/>
                            <a:ahLst/>
                            <a:cxnLst/>
                            <a:rect l="l" t="t" r="r" b="b"/>
                            <a:pathLst>
                              <a:path w="509905" h="419734">
                                <a:moveTo>
                                  <a:pt x="254921" y="419227"/>
                                </a:moveTo>
                                <a:lnTo>
                                  <a:pt x="0" y="209613"/>
                                </a:lnTo>
                                <a:lnTo>
                                  <a:pt x="254921" y="0"/>
                                </a:lnTo>
                                <a:lnTo>
                                  <a:pt x="509843" y="209613"/>
                                </a:lnTo>
                                <a:lnTo>
                                  <a:pt x="254921" y="419227"/>
                                </a:lnTo>
                                <a:close/>
                              </a:path>
                            </a:pathLst>
                          </a:custGeom>
                          <a:solidFill>
                            <a:srgbClr val="5B9BD5"/>
                          </a:solidFill>
                        </wps:spPr>
                        <wps:bodyPr wrap="square" lIns="0" tIns="0" rIns="0" bIns="0" rtlCol="0">
                          <a:prstTxWarp prst="textNoShape">
                            <a:avLst/>
                          </a:prstTxWarp>
                          <a:noAutofit/>
                        </wps:bodyPr>
                      </wps:wsp>
                      <wps:wsp>
                        <wps:cNvPr id="894" name="Graphic 894"/>
                        <wps:cNvSpPr/>
                        <wps:spPr>
                          <a:xfrm>
                            <a:off x="3427738" y="1365516"/>
                            <a:ext cx="509905" cy="419734"/>
                          </a:xfrm>
                          <a:custGeom>
                            <a:avLst/>
                            <a:gdLst/>
                            <a:ahLst/>
                            <a:cxnLst/>
                            <a:rect l="l" t="t" r="r" b="b"/>
                            <a:pathLst>
                              <a:path w="509905" h="419734">
                                <a:moveTo>
                                  <a:pt x="0" y="209613"/>
                                </a:moveTo>
                                <a:lnTo>
                                  <a:pt x="254921" y="0"/>
                                </a:lnTo>
                                <a:lnTo>
                                  <a:pt x="509843" y="209613"/>
                                </a:lnTo>
                                <a:lnTo>
                                  <a:pt x="254921" y="419227"/>
                                </a:lnTo>
                                <a:lnTo>
                                  <a:pt x="0" y="209613"/>
                                </a:lnTo>
                                <a:close/>
                              </a:path>
                            </a:pathLst>
                          </a:custGeom>
                          <a:ln w="5417">
                            <a:solidFill>
                              <a:srgbClr val="223E59"/>
                            </a:solidFill>
                            <a:prstDash val="solid"/>
                          </a:ln>
                        </wps:spPr>
                        <wps:bodyPr wrap="square" lIns="0" tIns="0" rIns="0" bIns="0" rtlCol="0">
                          <a:prstTxWarp prst="textNoShape">
                            <a:avLst/>
                          </a:prstTxWarp>
                          <a:noAutofit/>
                        </wps:bodyPr>
                      </wps:wsp>
                      <wps:wsp>
                        <wps:cNvPr id="895" name="Graphic 895"/>
                        <wps:cNvSpPr/>
                        <wps:spPr>
                          <a:xfrm>
                            <a:off x="3630096" y="1784749"/>
                            <a:ext cx="101600" cy="365760"/>
                          </a:xfrm>
                          <a:custGeom>
                            <a:avLst/>
                            <a:gdLst/>
                            <a:ahLst/>
                            <a:cxnLst/>
                            <a:rect l="l" t="t" r="r" b="b"/>
                            <a:pathLst>
                              <a:path w="101600" h="365760">
                                <a:moveTo>
                                  <a:pt x="76057" y="314884"/>
                                </a:moveTo>
                                <a:lnTo>
                                  <a:pt x="25352" y="314884"/>
                                </a:lnTo>
                                <a:lnTo>
                                  <a:pt x="25352" y="0"/>
                                </a:lnTo>
                                <a:lnTo>
                                  <a:pt x="76057" y="0"/>
                                </a:lnTo>
                                <a:lnTo>
                                  <a:pt x="76057" y="314884"/>
                                </a:lnTo>
                                <a:close/>
                              </a:path>
                              <a:path w="101600" h="365760">
                                <a:moveTo>
                                  <a:pt x="50704" y="365432"/>
                                </a:moveTo>
                                <a:lnTo>
                                  <a:pt x="0" y="314884"/>
                                </a:lnTo>
                                <a:lnTo>
                                  <a:pt x="101409" y="314884"/>
                                </a:lnTo>
                                <a:lnTo>
                                  <a:pt x="50704" y="365432"/>
                                </a:lnTo>
                                <a:close/>
                              </a:path>
                            </a:pathLst>
                          </a:custGeom>
                          <a:solidFill>
                            <a:srgbClr val="5B9BD5"/>
                          </a:solidFill>
                        </wps:spPr>
                        <wps:bodyPr wrap="square" lIns="0" tIns="0" rIns="0" bIns="0" rtlCol="0">
                          <a:prstTxWarp prst="textNoShape">
                            <a:avLst/>
                          </a:prstTxWarp>
                          <a:noAutofit/>
                        </wps:bodyPr>
                      </wps:wsp>
                      <wps:wsp>
                        <wps:cNvPr id="896" name="Graphic 896"/>
                        <wps:cNvSpPr/>
                        <wps:spPr>
                          <a:xfrm>
                            <a:off x="3630096" y="1784749"/>
                            <a:ext cx="101600" cy="365760"/>
                          </a:xfrm>
                          <a:custGeom>
                            <a:avLst/>
                            <a:gdLst/>
                            <a:ahLst/>
                            <a:cxnLst/>
                            <a:rect l="l" t="t" r="r" b="b"/>
                            <a:pathLst>
                              <a:path w="101600" h="365760">
                                <a:moveTo>
                                  <a:pt x="0" y="314884"/>
                                </a:moveTo>
                                <a:lnTo>
                                  <a:pt x="25352" y="314884"/>
                                </a:lnTo>
                                <a:lnTo>
                                  <a:pt x="25352" y="0"/>
                                </a:lnTo>
                                <a:lnTo>
                                  <a:pt x="76057" y="0"/>
                                </a:lnTo>
                                <a:lnTo>
                                  <a:pt x="76057" y="314884"/>
                                </a:lnTo>
                                <a:lnTo>
                                  <a:pt x="101409" y="314884"/>
                                </a:lnTo>
                                <a:lnTo>
                                  <a:pt x="50704" y="365432"/>
                                </a:lnTo>
                                <a:lnTo>
                                  <a:pt x="0" y="314884"/>
                                </a:lnTo>
                                <a:close/>
                              </a:path>
                            </a:pathLst>
                          </a:custGeom>
                          <a:ln w="5425">
                            <a:solidFill>
                              <a:srgbClr val="223E59"/>
                            </a:solidFill>
                            <a:prstDash val="solid"/>
                          </a:ln>
                        </wps:spPr>
                        <wps:bodyPr wrap="square" lIns="0" tIns="0" rIns="0" bIns="0" rtlCol="0">
                          <a:prstTxWarp prst="textNoShape">
                            <a:avLst/>
                          </a:prstTxWarp>
                          <a:noAutofit/>
                        </wps:bodyPr>
                      </wps:wsp>
                      <pic:pic xmlns:pic="http://schemas.openxmlformats.org/drawingml/2006/picture">
                        <pic:nvPicPr>
                          <pic:cNvPr id="897" name="Image 897"/>
                          <pic:cNvPicPr/>
                        </pic:nvPicPr>
                        <pic:blipFill>
                          <a:blip r:embed="rId193" cstate="print"/>
                          <a:stretch>
                            <a:fillRect/>
                          </a:stretch>
                        </pic:blipFill>
                        <pic:spPr>
                          <a:xfrm>
                            <a:off x="3196160" y="1538804"/>
                            <a:ext cx="210094" cy="83787"/>
                          </a:xfrm>
                          <a:prstGeom prst="rect">
                            <a:avLst/>
                          </a:prstGeom>
                        </pic:spPr>
                      </pic:pic>
                      <pic:pic xmlns:pic="http://schemas.openxmlformats.org/drawingml/2006/picture">
                        <pic:nvPicPr>
                          <pic:cNvPr id="898" name="Image 898"/>
                          <pic:cNvPicPr/>
                        </pic:nvPicPr>
                        <pic:blipFill>
                          <a:blip r:embed="rId194" cstate="print"/>
                          <a:stretch>
                            <a:fillRect/>
                          </a:stretch>
                        </pic:blipFill>
                        <pic:spPr>
                          <a:xfrm>
                            <a:off x="2359662" y="1530149"/>
                            <a:ext cx="253060" cy="101096"/>
                          </a:xfrm>
                          <a:prstGeom prst="rect">
                            <a:avLst/>
                          </a:prstGeom>
                        </pic:spPr>
                      </pic:pic>
                      <wps:wsp>
                        <wps:cNvPr id="899" name="Graphic 899"/>
                        <wps:cNvSpPr/>
                        <wps:spPr>
                          <a:xfrm>
                            <a:off x="2359662" y="1530149"/>
                            <a:ext cx="253365" cy="101600"/>
                          </a:xfrm>
                          <a:custGeom>
                            <a:avLst/>
                            <a:gdLst/>
                            <a:ahLst/>
                            <a:cxnLst/>
                            <a:rect l="l" t="t" r="r" b="b"/>
                            <a:pathLst>
                              <a:path w="253365" h="101600">
                                <a:moveTo>
                                  <a:pt x="50704" y="0"/>
                                </a:moveTo>
                                <a:lnTo>
                                  <a:pt x="50704" y="25274"/>
                                </a:lnTo>
                                <a:lnTo>
                                  <a:pt x="253060" y="25274"/>
                                </a:lnTo>
                                <a:lnTo>
                                  <a:pt x="253060" y="75822"/>
                                </a:lnTo>
                                <a:lnTo>
                                  <a:pt x="50704" y="75822"/>
                                </a:lnTo>
                                <a:lnTo>
                                  <a:pt x="50704" y="101096"/>
                                </a:lnTo>
                                <a:lnTo>
                                  <a:pt x="0" y="50548"/>
                                </a:lnTo>
                                <a:lnTo>
                                  <a:pt x="50704" y="0"/>
                                </a:lnTo>
                                <a:close/>
                              </a:path>
                            </a:pathLst>
                          </a:custGeom>
                          <a:ln w="5424">
                            <a:solidFill>
                              <a:srgbClr val="223E59"/>
                            </a:solidFill>
                            <a:prstDash val="solid"/>
                          </a:ln>
                        </wps:spPr>
                        <wps:bodyPr wrap="square" lIns="0" tIns="0" rIns="0" bIns="0" rtlCol="0">
                          <a:prstTxWarp prst="textNoShape">
                            <a:avLst/>
                          </a:prstTxWarp>
                          <a:noAutofit/>
                        </wps:bodyPr>
                      </wps:wsp>
                      <pic:pic xmlns:pic="http://schemas.openxmlformats.org/drawingml/2006/picture">
                        <pic:nvPicPr>
                          <pic:cNvPr id="900" name="Image 900"/>
                          <pic:cNvPicPr/>
                        </pic:nvPicPr>
                        <pic:blipFill>
                          <a:blip r:embed="rId195" cstate="print"/>
                          <a:stretch>
                            <a:fillRect/>
                          </a:stretch>
                        </pic:blipFill>
                        <pic:spPr>
                          <a:xfrm>
                            <a:off x="1471264" y="1530149"/>
                            <a:ext cx="253060" cy="101096"/>
                          </a:xfrm>
                          <a:prstGeom prst="rect">
                            <a:avLst/>
                          </a:prstGeom>
                        </pic:spPr>
                      </pic:pic>
                      <wps:wsp>
                        <wps:cNvPr id="901" name="Graphic 901"/>
                        <wps:cNvSpPr/>
                        <wps:spPr>
                          <a:xfrm>
                            <a:off x="1471264" y="1530149"/>
                            <a:ext cx="253365" cy="101600"/>
                          </a:xfrm>
                          <a:custGeom>
                            <a:avLst/>
                            <a:gdLst/>
                            <a:ahLst/>
                            <a:cxnLst/>
                            <a:rect l="l" t="t" r="r" b="b"/>
                            <a:pathLst>
                              <a:path w="253365" h="101600">
                                <a:moveTo>
                                  <a:pt x="50704" y="0"/>
                                </a:moveTo>
                                <a:lnTo>
                                  <a:pt x="50704" y="25274"/>
                                </a:lnTo>
                                <a:lnTo>
                                  <a:pt x="253060" y="25274"/>
                                </a:lnTo>
                                <a:lnTo>
                                  <a:pt x="253060" y="75822"/>
                                </a:lnTo>
                                <a:lnTo>
                                  <a:pt x="50704" y="75822"/>
                                </a:lnTo>
                                <a:lnTo>
                                  <a:pt x="50704" y="101096"/>
                                </a:lnTo>
                                <a:lnTo>
                                  <a:pt x="0" y="50548"/>
                                </a:lnTo>
                                <a:lnTo>
                                  <a:pt x="50704" y="0"/>
                                </a:lnTo>
                                <a:close/>
                              </a:path>
                            </a:pathLst>
                          </a:custGeom>
                          <a:ln w="5424">
                            <a:solidFill>
                              <a:srgbClr val="223E59"/>
                            </a:solidFill>
                            <a:prstDash val="solid"/>
                          </a:ln>
                        </wps:spPr>
                        <wps:bodyPr wrap="square" lIns="0" tIns="0" rIns="0" bIns="0" rtlCol="0">
                          <a:prstTxWarp prst="textNoShape">
                            <a:avLst/>
                          </a:prstTxWarp>
                          <a:noAutofit/>
                        </wps:bodyPr>
                      </wps:wsp>
                      <pic:pic xmlns:pic="http://schemas.openxmlformats.org/drawingml/2006/picture">
                        <pic:nvPicPr>
                          <pic:cNvPr id="902" name="Image 902"/>
                          <pic:cNvPicPr/>
                        </pic:nvPicPr>
                        <pic:blipFill>
                          <a:blip r:embed="rId196" cstate="print"/>
                          <a:stretch>
                            <a:fillRect/>
                          </a:stretch>
                        </pic:blipFill>
                        <pic:spPr>
                          <a:xfrm>
                            <a:off x="1116746" y="1225535"/>
                            <a:ext cx="65900" cy="194634"/>
                          </a:xfrm>
                          <a:prstGeom prst="rect">
                            <a:avLst/>
                          </a:prstGeom>
                        </pic:spPr>
                      </pic:pic>
                      <wps:wsp>
                        <wps:cNvPr id="903" name="Graphic 903"/>
                        <wps:cNvSpPr/>
                        <wps:spPr>
                          <a:xfrm>
                            <a:off x="1149696" y="1168885"/>
                            <a:ext cx="2480945" cy="78740"/>
                          </a:xfrm>
                          <a:custGeom>
                            <a:avLst/>
                            <a:gdLst/>
                            <a:ahLst/>
                            <a:cxnLst/>
                            <a:rect l="l" t="t" r="r" b="b"/>
                            <a:pathLst>
                              <a:path w="2480945" h="78740">
                                <a:moveTo>
                                  <a:pt x="2441062" y="19592"/>
                                </a:moveTo>
                                <a:lnTo>
                                  <a:pt x="2441062" y="58779"/>
                                </a:lnTo>
                                <a:lnTo>
                                  <a:pt x="0" y="58779"/>
                                </a:lnTo>
                                <a:lnTo>
                                  <a:pt x="0" y="19592"/>
                                </a:lnTo>
                                <a:lnTo>
                                  <a:pt x="2441062" y="19592"/>
                                </a:lnTo>
                                <a:close/>
                              </a:path>
                              <a:path w="2480945" h="78740">
                                <a:moveTo>
                                  <a:pt x="2480370" y="39187"/>
                                </a:moveTo>
                                <a:lnTo>
                                  <a:pt x="2441062" y="78374"/>
                                </a:lnTo>
                                <a:lnTo>
                                  <a:pt x="2441062" y="0"/>
                                </a:lnTo>
                                <a:lnTo>
                                  <a:pt x="2480370" y="39187"/>
                                </a:lnTo>
                                <a:close/>
                              </a:path>
                            </a:pathLst>
                          </a:custGeom>
                          <a:solidFill>
                            <a:srgbClr val="5B9BD5"/>
                          </a:solidFill>
                        </wps:spPr>
                        <wps:bodyPr wrap="square" lIns="0" tIns="0" rIns="0" bIns="0" rtlCol="0">
                          <a:prstTxWarp prst="textNoShape">
                            <a:avLst/>
                          </a:prstTxWarp>
                          <a:noAutofit/>
                        </wps:bodyPr>
                      </wps:wsp>
                      <wps:wsp>
                        <wps:cNvPr id="904" name="Graphic 904"/>
                        <wps:cNvSpPr/>
                        <wps:spPr>
                          <a:xfrm>
                            <a:off x="1149696" y="1168885"/>
                            <a:ext cx="2480945" cy="78740"/>
                          </a:xfrm>
                          <a:custGeom>
                            <a:avLst/>
                            <a:gdLst/>
                            <a:ahLst/>
                            <a:cxnLst/>
                            <a:rect l="l" t="t" r="r" b="b"/>
                            <a:pathLst>
                              <a:path w="2480945" h="78740">
                                <a:moveTo>
                                  <a:pt x="2441062" y="78374"/>
                                </a:moveTo>
                                <a:lnTo>
                                  <a:pt x="2441062" y="58779"/>
                                </a:lnTo>
                                <a:lnTo>
                                  <a:pt x="0" y="58779"/>
                                </a:lnTo>
                                <a:lnTo>
                                  <a:pt x="0" y="19592"/>
                                </a:lnTo>
                                <a:lnTo>
                                  <a:pt x="2441062" y="19592"/>
                                </a:lnTo>
                                <a:lnTo>
                                  <a:pt x="2441062" y="0"/>
                                </a:lnTo>
                                <a:lnTo>
                                  <a:pt x="2480370" y="39187"/>
                                </a:lnTo>
                                <a:lnTo>
                                  <a:pt x="2441062" y="78374"/>
                                </a:lnTo>
                                <a:close/>
                              </a:path>
                            </a:pathLst>
                          </a:custGeom>
                          <a:ln w="5427">
                            <a:solidFill>
                              <a:srgbClr val="223E59"/>
                            </a:solidFill>
                            <a:prstDash val="solid"/>
                          </a:ln>
                        </wps:spPr>
                        <wps:bodyPr wrap="square" lIns="0" tIns="0" rIns="0" bIns="0" rtlCol="0">
                          <a:prstTxWarp prst="textNoShape">
                            <a:avLst/>
                          </a:prstTxWarp>
                          <a:noAutofit/>
                        </wps:bodyPr>
                      </wps:wsp>
                      <wps:wsp>
                        <wps:cNvPr id="905" name="Graphic 905"/>
                        <wps:cNvSpPr/>
                        <wps:spPr>
                          <a:xfrm>
                            <a:off x="0" y="3175"/>
                            <a:ext cx="5224145" cy="2929890"/>
                          </a:xfrm>
                          <a:custGeom>
                            <a:avLst/>
                            <a:gdLst/>
                            <a:ahLst/>
                            <a:cxnLst/>
                            <a:rect l="l" t="t" r="r" b="b"/>
                            <a:pathLst>
                              <a:path w="5224145" h="2929890">
                                <a:moveTo>
                                  <a:pt x="3175" y="3175"/>
                                </a:moveTo>
                                <a:lnTo>
                                  <a:pt x="3175" y="2926117"/>
                                </a:lnTo>
                              </a:path>
                              <a:path w="5224145" h="2929890">
                                <a:moveTo>
                                  <a:pt x="5220970" y="3175"/>
                                </a:moveTo>
                                <a:lnTo>
                                  <a:pt x="5220970" y="2926117"/>
                                </a:lnTo>
                              </a:path>
                              <a:path w="5224145" h="2929890">
                                <a:moveTo>
                                  <a:pt x="0" y="0"/>
                                </a:moveTo>
                                <a:lnTo>
                                  <a:pt x="5224145" y="0"/>
                                </a:lnTo>
                              </a:path>
                              <a:path w="5224145" h="2929890">
                                <a:moveTo>
                                  <a:pt x="0" y="2929292"/>
                                </a:moveTo>
                                <a:lnTo>
                                  <a:pt x="5224145" y="2929292"/>
                                </a:lnTo>
                              </a:path>
                            </a:pathLst>
                          </a:custGeom>
                          <a:ln w="6350">
                            <a:solidFill>
                              <a:srgbClr val="000000"/>
                            </a:solidFill>
                            <a:prstDash val="solid"/>
                          </a:ln>
                        </wps:spPr>
                        <wps:bodyPr wrap="square" lIns="0" tIns="0" rIns="0" bIns="0" rtlCol="0">
                          <a:prstTxWarp prst="textNoShape">
                            <a:avLst/>
                          </a:prstTxWarp>
                          <a:noAutofit/>
                        </wps:bodyPr>
                      </wps:wsp>
                      <wps:wsp>
                        <wps:cNvPr id="906" name="Textbox 906"/>
                        <wps:cNvSpPr txBox="1"/>
                        <wps:spPr>
                          <a:xfrm>
                            <a:off x="3582270" y="893137"/>
                            <a:ext cx="208279" cy="128905"/>
                          </a:xfrm>
                          <a:prstGeom prst="rect">
                            <a:avLst/>
                          </a:prstGeom>
                        </wps:spPr>
                        <wps:txbx>
                          <w:txbxContent>
                            <w:p w14:paraId="1AFB4671" w14:textId="77777777" w:rsidR="00AF1BF6" w:rsidRDefault="00000000">
                              <w:pPr>
                                <w:spacing w:line="202" w:lineRule="exact"/>
                                <w:rPr>
                                  <w:rFonts w:ascii="微软雅黑" w:eastAsia="微软雅黑"/>
                                  <w:sz w:val="15"/>
                                </w:rPr>
                              </w:pPr>
                              <w:r>
                                <w:rPr>
                                  <w:rFonts w:ascii="微软雅黑" w:eastAsia="微软雅黑"/>
                                  <w:color w:val="FFFFFF"/>
                                  <w:spacing w:val="-5"/>
                                  <w:sz w:val="15"/>
                                </w:rPr>
                                <w:t>开始</w:t>
                              </w:r>
                            </w:p>
                          </w:txbxContent>
                        </wps:txbx>
                        <wps:bodyPr wrap="square" lIns="0" tIns="0" rIns="0" bIns="0" rtlCol="0">
                          <a:noAutofit/>
                        </wps:bodyPr>
                      </wps:wsp>
                      <wps:wsp>
                        <wps:cNvPr id="907" name="Textbox 907"/>
                        <wps:cNvSpPr txBox="1"/>
                        <wps:spPr>
                          <a:xfrm>
                            <a:off x="1072386" y="1507608"/>
                            <a:ext cx="208279" cy="128905"/>
                          </a:xfrm>
                          <a:prstGeom prst="rect">
                            <a:avLst/>
                          </a:prstGeom>
                        </wps:spPr>
                        <wps:txbx>
                          <w:txbxContent>
                            <w:p w14:paraId="4687211D" w14:textId="77777777" w:rsidR="00AF1BF6" w:rsidRDefault="00000000">
                              <w:pPr>
                                <w:spacing w:line="202" w:lineRule="exact"/>
                                <w:rPr>
                                  <w:rFonts w:ascii="微软雅黑" w:eastAsia="微软雅黑"/>
                                  <w:sz w:val="15"/>
                                </w:rPr>
                              </w:pPr>
                              <w:r>
                                <w:rPr>
                                  <w:rFonts w:ascii="微软雅黑" w:eastAsia="微软雅黑"/>
                                  <w:color w:val="FFFFFF"/>
                                  <w:spacing w:val="-5"/>
                                  <w:sz w:val="15"/>
                                </w:rPr>
                                <w:t>执行</w:t>
                              </w:r>
                            </w:p>
                          </w:txbxContent>
                        </wps:txbx>
                        <wps:bodyPr wrap="square" lIns="0" tIns="0" rIns="0" bIns="0" rtlCol="0">
                          <a:noAutofit/>
                        </wps:bodyPr>
                      </wps:wsp>
                      <wps:wsp>
                        <wps:cNvPr id="908" name="Textbox 908"/>
                        <wps:cNvSpPr txBox="1"/>
                        <wps:spPr>
                          <a:xfrm>
                            <a:off x="1960785" y="1512710"/>
                            <a:ext cx="208279" cy="128905"/>
                          </a:xfrm>
                          <a:prstGeom prst="rect">
                            <a:avLst/>
                          </a:prstGeom>
                        </wps:spPr>
                        <wps:txbx>
                          <w:txbxContent>
                            <w:p w14:paraId="3E2B5F58" w14:textId="77777777" w:rsidR="00AF1BF6" w:rsidRDefault="00000000">
                              <w:pPr>
                                <w:spacing w:line="202" w:lineRule="exact"/>
                                <w:rPr>
                                  <w:rFonts w:ascii="微软雅黑" w:eastAsia="微软雅黑"/>
                                  <w:sz w:val="15"/>
                                </w:rPr>
                              </w:pPr>
                              <w:r>
                                <w:rPr>
                                  <w:rFonts w:ascii="微软雅黑" w:eastAsia="微软雅黑"/>
                                  <w:color w:val="FFFFFF"/>
                                  <w:spacing w:val="-5"/>
                                  <w:sz w:val="15"/>
                                </w:rPr>
                                <w:t>译码</w:t>
                              </w:r>
                            </w:p>
                          </w:txbxContent>
                        </wps:txbx>
                        <wps:bodyPr wrap="square" lIns="0" tIns="0" rIns="0" bIns="0" rtlCol="0">
                          <a:noAutofit/>
                        </wps:bodyPr>
                      </wps:wsp>
                      <wps:wsp>
                        <wps:cNvPr id="909" name="Textbox 909"/>
                        <wps:cNvSpPr txBox="1"/>
                        <wps:spPr>
                          <a:xfrm>
                            <a:off x="2772590" y="1512710"/>
                            <a:ext cx="306070" cy="128905"/>
                          </a:xfrm>
                          <a:prstGeom prst="rect">
                            <a:avLst/>
                          </a:prstGeom>
                        </wps:spPr>
                        <wps:txbx>
                          <w:txbxContent>
                            <w:p w14:paraId="05BD832C" w14:textId="77777777" w:rsidR="00AF1BF6" w:rsidRDefault="00000000">
                              <w:pPr>
                                <w:spacing w:line="202" w:lineRule="exact"/>
                                <w:rPr>
                                  <w:rFonts w:ascii="微软雅黑" w:eastAsia="微软雅黑"/>
                                  <w:sz w:val="15"/>
                                </w:rPr>
                              </w:pPr>
                              <w:r>
                                <w:rPr>
                                  <w:rFonts w:ascii="微软雅黑" w:eastAsia="微软雅黑"/>
                                  <w:color w:val="FFFFFF"/>
                                  <w:spacing w:val="-4"/>
                                  <w:sz w:val="15"/>
                                </w:rPr>
                                <w:t>取指令</w:t>
                              </w:r>
                            </w:p>
                          </w:txbxContent>
                        </wps:txbx>
                        <wps:bodyPr wrap="square" lIns="0" tIns="0" rIns="0" bIns="0" rtlCol="0">
                          <a:noAutofit/>
                        </wps:bodyPr>
                      </wps:wsp>
                      <wps:wsp>
                        <wps:cNvPr id="910" name="Textbox 910"/>
                        <wps:cNvSpPr txBox="1"/>
                        <wps:spPr>
                          <a:xfrm>
                            <a:off x="3580410" y="2234311"/>
                            <a:ext cx="208279" cy="128905"/>
                          </a:xfrm>
                          <a:prstGeom prst="rect">
                            <a:avLst/>
                          </a:prstGeom>
                        </wps:spPr>
                        <wps:txbx>
                          <w:txbxContent>
                            <w:p w14:paraId="74083A17" w14:textId="77777777" w:rsidR="00AF1BF6" w:rsidRDefault="00000000">
                              <w:pPr>
                                <w:spacing w:line="202" w:lineRule="exact"/>
                                <w:rPr>
                                  <w:rFonts w:ascii="微软雅黑" w:eastAsia="微软雅黑"/>
                                  <w:sz w:val="15"/>
                                </w:rPr>
                              </w:pPr>
                              <w:r>
                                <w:rPr>
                                  <w:rFonts w:ascii="微软雅黑" w:eastAsia="微软雅黑"/>
                                  <w:color w:val="FFFFFF"/>
                                  <w:spacing w:val="-5"/>
                                  <w:sz w:val="15"/>
                                </w:rPr>
                                <w:t>停止</w:t>
                              </w:r>
                            </w:p>
                          </w:txbxContent>
                        </wps:txbx>
                        <wps:bodyPr wrap="square" lIns="0" tIns="0" rIns="0" bIns="0" rtlCol="0">
                          <a:noAutofit/>
                        </wps:bodyPr>
                      </wps:wsp>
                      <wps:wsp>
                        <wps:cNvPr id="911" name="Textbox 911"/>
                        <wps:cNvSpPr txBox="1"/>
                        <wps:spPr>
                          <a:xfrm>
                            <a:off x="3777562" y="1967468"/>
                            <a:ext cx="429895" cy="144780"/>
                          </a:xfrm>
                          <a:prstGeom prst="rect">
                            <a:avLst/>
                          </a:prstGeom>
                          <a:ln w="5412">
                            <a:solidFill>
                              <a:srgbClr val="5B9BD5"/>
                            </a:solidFill>
                            <a:prstDash val="solid"/>
                          </a:ln>
                        </wps:spPr>
                        <wps:txbx>
                          <w:txbxContent>
                            <w:p w14:paraId="55746681" w14:textId="77777777" w:rsidR="00AF1BF6" w:rsidRDefault="00000000">
                              <w:pPr>
                                <w:spacing w:before="35"/>
                                <w:ind w:left="57"/>
                                <w:rPr>
                                  <w:sz w:val="13"/>
                                </w:rPr>
                              </w:pPr>
                              <w:r>
                                <w:rPr>
                                  <w:spacing w:val="-3"/>
                                  <w:w w:val="105"/>
                                  <w:sz w:val="13"/>
                                </w:rPr>
                                <w:t>没有指令</w:t>
                              </w:r>
                            </w:p>
                          </w:txbxContent>
                        </wps:txbx>
                        <wps:bodyPr wrap="square" lIns="0" tIns="0" rIns="0" bIns="0" rtlCol="0">
                          <a:noAutofit/>
                        </wps:bodyPr>
                      </wps:wsp>
                    </wpg:wgp>
                  </a:graphicData>
                </a:graphic>
              </wp:anchor>
            </w:drawing>
          </mc:Choice>
          <mc:Fallback>
            <w:pict>
              <v:group w14:anchorId="7DBBC6D5" id="Group 879" o:spid="_x0000_s1713" style="position:absolute;left:0;text-align:left;margin-left:90pt;margin-top:50.6pt;width:411.35pt;height:231.2pt;z-index:-251673088;mso-wrap-distance-left:0;mso-wrap-distance-right:0;mso-position-horizontal-relative:page;mso-position-vertical-relative:text" coordsize="52241,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mbqvBUAABGhSURBVN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">
                <v:shape id="Image 880" o:spid="_x0000_s1714" type="#_x0000_t75" style="position:absolute;left:83;top:1047;width:52094;height:28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">
                  <v:imagedata r:id="rId41" o:title=""/>
                </v:shape>
                <v:shape id="Graphic 881" o:spid="_x0000_s1715" style="position:absolute;left:33421;top:8090;width:6775;height:3048;visibility:visible;mso-wrap-style:square;v-text-anchor:top" coordsize="67754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" path="m338655,304218r-60874,-2451l220487,294701,167729,283450,120464,268444,79647,250111,46236,228881,5456,179450,,152109,5456,124767,46236,75336,79647,54107,120464,35774,167729,20767,220487,9516,277781,2450,338655,r60874,2450l456823,9516r52758,11251l556846,35774r40817,18333l631074,75336r40780,49431l677310,152109r-5456,27341l631074,228881r-33411,21230l556846,268444r-47265,15006l456823,294701r-57294,7066l338655,304218xe" fillcolor="#548235" stroked="f">
                  <v:path arrowok="t"/>
                </v:shape>
                <v:shape id="Graphic 882" o:spid="_x0000_s1716" style="position:absolute;left:33421;top:8090;width:6775;height:3048;visibility:visible;mso-wrap-style:square;v-text-anchor:top" coordsize="67754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" path="m,152109l21187,99033,79647,54107,120464,35774,167729,20767,220487,9516,277781,2450,338655,r60874,2450l456823,9516r52758,11251l556846,35774r40817,18333l631074,75336r40780,49431l677310,152109r-5456,27341l631074,228881r-33411,21230l556846,268444r-47265,15006l456823,294701r-57294,7066l338655,304218r-60874,-2451l220487,294701,167729,283450,120464,268444,79647,250111,46236,228881,5456,179450,,152109xe" filled="f" strokecolor="#223e59" strokeweight=".15036mm">
                  <v:path arrowok="t"/>
                </v:shape>
                <v:shape id="Graphic 883" o:spid="_x0000_s1717" style="position:absolute;left:33402;top:21501;width:6776;height:3048;visibility:visible;mso-wrap-style:square;v-text-anchor:top" coordsize="67754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" path="m338655,304218r-60874,-2451l220487,294701,167729,283450,120464,268444,79647,250111,46236,228881,5456,179450,,152109,5456,124767,46236,75336,79647,54107,120464,35774,167729,20767,220487,9516,277781,2450,338655,r60874,2450l456823,9516r52758,11251l556846,35774r40817,18333l631074,75336r40780,49431l677310,152109r-5456,27341l631074,228881r-33411,21230l556846,268444r-47265,15006l456823,294701r-57294,7066l338655,304218xe" fillcolor="black" stroked="f">
                  <v:path arrowok="t"/>
                </v:shape>
                <v:shape id="Graphic 884" o:spid="_x0000_s1718" style="position:absolute;left:33402;top:21501;width:6776;height:3048;visibility:visible;mso-wrap-style:square;v-text-anchor:top" coordsize="67754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" path="m,152109l21187,99033,79647,54107,120464,35774,167729,20767,220487,9516,277781,2450,338655,r60874,2450l456823,9516r52758,11251l556846,35774r40817,18333l631074,75336r40780,49431l677310,152109r-5456,27341l631074,228881r-33411,21230l556846,268444r-47265,15006l456823,294701r-57294,7066l338655,304218r-60874,-2451l220487,294701,167729,283450,120464,268444,79647,250111,46236,228881,5456,179450,,152109xe" filled="f" strokecolor="#223e59" strokeweight=".15036mm">
                  <v:path arrowok="t"/>
                </v:shape>
                <v:shape id="Image 885" o:spid="_x0000_s1719" type="#_x0000_t75" style="position:absolute;left:36300;top:11132;width:1015;height: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">
                  <v:imagedata r:id="rId197" o:title=""/>
                </v:shape>
                <v:shape id="Graphic 886" o:spid="_x0000_s1720" style="position:absolute;left:36300;top:11132;width:1016;height:2527;visibility:visible;mso-wrap-style:square;v-text-anchor:top" coordsize="101600,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" path="m,201730r25352,l25352,,76057,r,201730l101409,201730,50704,252278,,201730xe" filled="f" strokecolor="#223e59" strokeweight=".15067mm">
                  <v:path arrowok="t"/>
                </v:shape>
                <v:shape id="Graphic 887" o:spid="_x0000_s1721" style="position:absolute;left:26648;top:14545;width:5099;height:2527;visibility:visible;mso-wrap-style:square;v-text-anchor:top" coordsize="509905,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" path="m467665,252278r-425488,l25760,248973,12353,239962,3314,226597,,210231,,42047,3314,25680,12353,12315,25760,3304,42177,,467665,r16418,3304l497489,12315r9039,13365l509843,42047r,168184l506528,226597r-9039,13365l484083,248973r-16418,3305xe" fillcolor="#1f4e79" stroked="f">
                  <v:path arrowok="t"/>
                </v:shape>
                <v:shape id="Graphic 888" o:spid="_x0000_s1722" style="position:absolute;left:26648;top:14545;width:5099;height:2527;visibility:visible;mso-wrap-style:square;v-text-anchor:top" coordsize="509905,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" path="m,42047l3314,25680,12353,12315,25760,3304,42177,,467665,r16418,3304l497489,12315r9039,13365l509843,42047r,168184l506528,226597r-9039,13365l484083,248973r-16418,3305l42177,252278,25760,248973,12353,239962,3314,226597,,210231,,42047xe" filled="f" strokecolor="#223e59" strokeweight=".15036mm">
                  <v:path arrowok="t"/>
                </v:shape>
                <v:shape id="Graphic 889" o:spid="_x0000_s1723" style="position:absolute;left:18035;top:14545;width:5099;height:2527;visibility:visible;mso-wrap-style:square;v-text-anchor:top" coordsize="509905,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" path="m467665,252278r-425488,l25760,248973,12353,239962,3314,226597,,210231,,42047,3314,25680,12353,12315,25760,3304,42177,,467665,r16418,3304l497489,12315r9039,13365l509843,42047r,168184l506528,226597r-9039,13365l484083,248973r-16418,3305xe" fillcolor="#843c0b" stroked="f">
                  <v:path arrowok="t"/>
                </v:shape>
                <v:shape id="Graphic 890" o:spid="_x0000_s1724" style="position:absolute;left:18035;top:14545;width:5099;height:2527;visibility:visible;mso-wrap-style:square;v-text-anchor:top" coordsize="509905,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" path="m,42047l3314,25680,12353,12315,25760,3304,42177,,467665,r16418,3304l497489,12315r9039,13365l509843,42047r,168184l506528,226597r-9039,13365l484083,248973r-16418,3305l42177,252278,25760,248973,12353,239962,3314,226597,,210231,,42047xe" filled="f" strokecolor="#223e59" strokeweight=".15036mm">
                  <v:path arrowok="t"/>
                </v:shape>
                <v:shape id="Graphic 891" o:spid="_x0000_s1725" style="position:absolute;left:9151;top:14494;width:5099;height:2527;visibility:visible;mso-wrap-style:square;v-text-anchor:top" coordsize="509905,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" path="m467665,252278r-425488,l25760,248973,12353,239962,3314,226597,,210231,,42047,3314,25680,12353,12315,25760,3304,42177,,467665,r16418,3304l497489,12315r9039,13365l509843,42047r,168184l506528,226597r-9039,13365l484083,248973r-16418,3305xe" fillcolor="#f4b183" stroked="f">
                  <v:path arrowok="t"/>
                </v:shape>
                <v:shape id="Graphic 892" o:spid="_x0000_s1726" style="position:absolute;left:9151;top:14494;width:5099;height:2527;visibility:visible;mso-wrap-style:square;v-text-anchor:top" coordsize="509905,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" path="m,42047l3314,25680,12353,12315,25760,3304,42177,,467665,r16418,3304l497489,12315r9039,13365l509843,42047r,168184l506528,226597r-9039,13365l484083,248973r-16418,3305l42177,252278,25760,248973,12353,239962,3314,226597,,210231,,42047xe" filled="f" strokecolor="#223e59" strokeweight=".15036mm">
                  <v:path arrowok="t"/>
                </v:shape>
                <v:shape id="Graphic 893" o:spid="_x0000_s1727" style="position:absolute;left:34277;top:13655;width:5099;height:4197;visibility:visible;mso-wrap-style:square;v-text-anchor:top" coordsize="509905,419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" path="m254921,419227l,209613,254921,,509843,209613,254921,419227xe" fillcolor="#5b9bd5" stroked="f">
                  <v:path arrowok="t"/>
                </v:shape>
                <v:shape id="Graphic 894" o:spid="_x0000_s1728" style="position:absolute;left:34277;top:13655;width:5099;height:4197;visibility:visible;mso-wrap-style:square;v-text-anchor:top" coordsize="509905,419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" path="m,209613l254921,,509843,209613,254921,419227,,209613xe" filled="f" strokecolor="#223e59" strokeweight=".15047mm">
                  <v:path arrowok="t"/>
                </v:shape>
                <v:shape id="Graphic 895" o:spid="_x0000_s1729" style="position:absolute;left:36300;top:17847;width:1016;height:3658;visibility:visible;mso-wrap-style:square;v-text-anchor:top" coordsize="10160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" path="m76057,314884r-50705,l25352,,76057,r,314884xem50704,365432l,314884r101409,l50704,365432xe" fillcolor="#5b9bd5" stroked="f">
                  <v:path arrowok="t"/>
                </v:shape>
                <v:shape id="Graphic 896" o:spid="_x0000_s1730" style="position:absolute;left:36300;top:17847;width:1016;height:3658;visibility:visible;mso-wrap-style:square;v-text-anchor:top" coordsize="10160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" path="m,314884r25352,l25352,,76057,r,314884l101409,314884,50704,365432,,314884xe" filled="f" strokecolor="#223e59" strokeweight=".15069mm">
                  <v:path arrowok="t"/>
                </v:shape>
                <v:shape id="Image 897" o:spid="_x0000_s1731" type="#_x0000_t75" style="position:absolute;left:31961;top:15388;width:2101;height: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">
                  <v:imagedata r:id="rId198" o:title=""/>
                </v:shape>
                <v:shape id="Image 898" o:spid="_x0000_s1732" type="#_x0000_t75" style="position:absolute;left:23596;top:15301;width:2531;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">
                  <v:imagedata r:id="rId199" o:title=""/>
                </v:shape>
                <v:shape id="Graphic 899" o:spid="_x0000_s1733" style="position:absolute;left:23596;top:15301;width:2534;height:1016;visibility:visible;mso-wrap-style:square;v-text-anchor:top" coordsize="25336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" path="m50704,r,25274l253060,25274r,50548l50704,75822r,25274l,50548,50704,xe" filled="f" strokecolor="#223e59" strokeweight=".15067mm">
                  <v:path arrowok="t"/>
                </v:shape>
                <v:shape id="Image 900" o:spid="_x0000_s1734" type="#_x0000_t75" style="position:absolute;left:14712;top:15301;width:2531;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">
                  <v:imagedata r:id="rId200" o:title=""/>
                </v:shape>
                <v:shape id="Graphic 901" o:spid="_x0000_s1735" style="position:absolute;left:14712;top:15301;width:2534;height:1016;visibility:visible;mso-wrap-style:square;v-text-anchor:top" coordsize="25336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" path="m50704,r,25274l253060,25274r,50548l50704,75822r,25274l,50548,50704,xe" filled="f" strokecolor="#223e59" strokeweight=".15067mm">
                  <v:path arrowok="t"/>
                </v:shape>
                <v:shape id="Image 902" o:spid="_x0000_s1736" type="#_x0000_t75" style="position:absolute;left:11167;top:12255;width:659;height: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">
                  <v:imagedata r:id="rId201" o:title=""/>
                </v:shape>
                <v:shape id="Graphic 903" o:spid="_x0000_s1737" style="position:absolute;left:11496;top:11688;width:24810;height:788;visibility:visible;mso-wrap-style:square;v-text-anchor:top" coordsize="2480945,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" path="m2441062,19592r,39187l,58779,,19592r2441062,xem2480370,39187r-39308,39187l2441062,r39308,39187xe" fillcolor="#5b9bd5" stroked="f">
                  <v:path arrowok="t"/>
                </v:shape>
                <v:shape id="Graphic 904" o:spid="_x0000_s1738" style="position:absolute;left:11496;top:11688;width:24810;height:788;visibility:visible;mso-wrap-style:square;v-text-anchor:top" coordsize="2480945,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" path="m2441062,78374r,-19595l,58779,,19592r2441062,l2441062,r39308,39187l2441062,78374xe" filled="f" strokecolor="#223e59" strokeweight=".15075mm">
                  <v:path arrowok="t"/>
                </v:shape>
                <v:shape id="Graphic 905" o:spid="_x0000_s1739" style="position:absolute;top:31;width:52241;height:29299;visibility:visible;mso-wrap-style:square;v-text-anchor:top" coordsize="5224145,292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" path="m3175,3175r,2922942em5220970,3175r,2922942em,l5224145,em,2929292r5224145,e" filled="f" strokeweight=".5pt">
                  <v:path arrowok="t"/>
                </v:shape>
                <v:shape id="Textbox 906" o:spid="_x0000_s1740" type="#_x0000_t202" style="position:absolute;left:35822;top:8931;width:2083;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14:paraId="1AFB4671" w14:textId="77777777" w:rsidR="00AF1BF6" w:rsidRDefault="00000000">
                        <w:pPr>
                          <w:spacing w:line="202" w:lineRule="exact"/>
                          <w:rPr>
                            <w:rFonts w:ascii="微软雅黑" w:eastAsia="微软雅黑"/>
                            <w:sz w:val="15"/>
                          </w:rPr>
                        </w:pPr>
                        <w:r>
                          <w:rPr>
                            <w:rFonts w:ascii="微软雅黑" w:eastAsia="微软雅黑"/>
                            <w:color w:val="FFFFFF"/>
                            <w:spacing w:val="-5"/>
                            <w:sz w:val="15"/>
                          </w:rPr>
                          <w:t>开始</w:t>
                        </w:r>
                      </w:p>
                    </w:txbxContent>
                  </v:textbox>
                </v:shape>
                <v:shape id="Textbox 907" o:spid="_x0000_s1741" type="#_x0000_t202" style="position:absolute;left:10723;top:15076;width:2083;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" filled="f" stroked="f">
                  <v:textbox inset="0,0,0,0">
                    <w:txbxContent>
                      <w:p w14:paraId="4687211D" w14:textId="77777777" w:rsidR="00AF1BF6" w:rsidRDefault="00000000">
                        <w:pPr>
                          <w:spacing w:line="202" w:lineRule="exact"/>
                          <w:rPr>
                            <w:rFonts w:ascii="微软雅黑" w:eastAsia="微软雅黑"/>
                            <w:sz w:val="15"/>
                          </w:rPr>
                        </w:pPr>
                        <w:r>
                          <w:rPr>
                            <w:rFonts w:ascii="微软雅黑" w:eastAsia="微软雅黑"/>
                            <w:color w:val="FFFFFF"/>
                            <w:spacing w:val="-5"/>
                            <w:sz w:val="15"/>
                          </w:rPr>
                          <w:t>执行</w:t>
                        </w:r>
                      </w:p>
                    </w:txbxContent>
                  </v:textbox>
                </v:shape>
                <v:shape id="Textbox 908" o:spid="_x0000_s1742" type="#_x0000_t202" style="position:absolute;left:19607;top:15127;width:2083;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" filled="f" stroked="f">
                  <v:textbox inset="0,0,0,0">
                    <w:txbxContent>
                      <w:p w14:paraId="3E2B5F58" w14:textId="77777777" w:rsidR="00AF1BF6" w:rsidRDefault="00000000">
                        <w:pPr>
                          <w:spacing w:line="202" w:lineRule="exact"/>
                          <w:rPr>
                            <w:rFonts w:ascii="微软雅黑" w:eastAsia="微软雅黑"/>
                            <w:sz w:val="15"/>
                          </w:rPr>
                        </w:pPr>
                        <w:r>
                          <w:rPr>
                            <w:rFonts w:ascii="微软雅黑" w:eastAsia="微软雅黑"/>
                            <w:color w:val="FFFFFF"/>
                            <w:spacing w:val="-5"/>
                            <w:sz w:val="15"/>
                          </w:rPr>
                          <w:t>译码</w:t>
                        </w:r>
                      </w:p>
                    </w:txbxContent>
                  </v:textbox>
                </v:shape>
                <v:shape id="Textbox 909" o:spid="_x0000_s1743" type="#_x0000_t202" style="position:absolute;left:27725;top:15127;width:3061;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" filled="f" stroked="f">
                  <v:textbox inset="0,0,0,0">
                    <w:txbxContent>
                      <w:p w14:paraId="05BD832C" w14:textId="77777777" w:rsidR="00AF1BF6" w:rsidRDefault="00000000">
                        <w:pPr>
                          <w:spacing w:line="202" w:lineRule="exact"/>
                          <w:rPr>
                            <w:rFonts w:ascii="微软雅黑" w:eastAsia="微软雅黑"/>
                            <w:sz w:val="15"/>
                          </w:rPr>
                        </w:pPr>
                        <w:r>
                          <w:rPr>
                            <w:rFonts w:ascii="微软雅黑" w:eastAsia="微软雅黑"/>
                            <w:color w:val="FFFFFF"/>
                            <w:spacing w:val="-4"/>
                            <w:sz w:val="15"/>
                          </w:rPr>
                          <w:t>取指令</w:t>
                        </w:r>
                      </w:p>
                    </w:txbxContent>
                  </v:textbox>
                </v:shape>
                <v:shape id="Textbox 910" o:spid="_x0000_s1744" type="#_x0000_t202" style="position:absolute;left:35804;top:22343;width:208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" filled="f" stroked="f">
                  <v:textbox inset="0,0,0,0">
                    <w:txbxContent>
                      <w:p w14:paraId="74083A17" w14:textId="77777777" w:rsidR="00AF1BF6" w:rsidRDefault="00000000">
                        <w:pPr>
                          <w:spacing w:line="202" w:lineRule="exact"/>
                          <w:rPr>
                            <w:rFonts w:ascii="微软雅黑" w:eastAsia="微软雅黑"/>
                            <w:sz w:val="15"/>
                          </w:rPr>
                        </w:pPr>
                        <w:r>
                          <w:rPr>
                            <w:rFonts w:ascii="微软雅黑" w:eastAsia="微软雅黑"/>
                            <w:color w:val="FFFFFF"/>
                            <w:spacing w:val="-5"/>
                            <w:sz w:val="15"/>
                          </w:rPr>
                          <w:t>停止</w:t>
                        </w:r>
                      </w:p>
                    </w:txbxContent>
                  </v:textbox>
                </v:shape>
                <v:shape id="Textbox 911" o:spid="_x0000_s1745" type="#_x0000_t202" style="position:absolute;left:37775;top:19674;width:4299;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" filled="f" strokecolor="#5b9bd5" strokeweight=".15033mm">
                  <v:textbox inset="0,0,0,0">
                    <w:txbxContent>
                      <w:p w14:paraId="55746681" w14:textId="77777777" w:rsidR="00AF1BF6" w:rsidRDefault="00000000">
                        <w:pPr>
                          <w:spacing w:before="35"/>
                          <w:ind w:left="57"/>
                          <w:rPr>
                            <w:sz w:val="13"/>
                          </w:rPr>
                        </w:pPr>
                        <w:r>
                          <w:rPr>
                            <w:spacing w:val="-3"/>
                            <w:w w:val="105"/>
                            <w:sz w:val="13"/>
                          </w:rPr>
                          <w:t>没有指令</w:t>
                        </w:r>
                      </w:p>
                    </w:txbxContent>
                  </v:textbox>
                </v:shape>
                <w10:wrap anchorx="page"/>
              </v:group>
            </w:pict>
          </mc:Fallback>
        </mc:AlternateContent>
      </w:r>
      <w:r>
        <w:rPr>
          <w:rFonts w:ascii="Times New Roman" w:eastAsia="Times New Roman" w:hAnsi="Times New Roman"/>
          <w:spacing w:val="-2"/>
        </w:rPr>
        <w:t>CPU</w:t>
      </w:r>
      <w:r>
        <w:rPr>
          <w:rFonts w:ascii="Times New Roman" w:eastAsia="Times New Roman" w:hAnsi="Times New Roman"/>
          <w:spacing w:val="-10"/>
        </w:rPr>
        <w:t xml:space="preserve"> </w:t>
      </w:r>
      <w:r>
        <w:rPr>
          <w:spacing w:val="-2"/>
        </w:rPr>
        <w:t>利用重复的机器周期来执行程序中的指令，一步一条，从开始到结束。</w:t>
      </w:r>
      <w:r>
        <w:rPr>
          <w:spacing w:val="-4"/>
        </w:rPr>
        <w:t xml:space="preserve">一个周期包括 </w:t>
      </w:r>
      <w:r>
        <w:rPr>
          <w:rFonts w:ascii="Times New Roman" w:eastAsia="Times New Roman" w:hAnsi="Times New Roman"/>
        </w:rPr>
        <w:t xml:space="preserve">3 </w:t>
      </w:r>
      <w:r>
        <w:t>步：取指令</w:t>
      </w:r>
      <w:r>
        <w:rPr>
          <w:rFonts w:ascii="Wingdings" w:eastAsia="Wingdings" w:hAnsi="Wingdings"/>
        </w:rPr>
        <w:t></w:t>
      </w:r>
      <w:r>
        <w:t>译码</w:t>
      </w:r>
      <w:r>
        <w:rPr>
          <w:rFonts w:ascii="Wingdings" w:eastAsia="Wingdings" w:hAnsi="Wingdings"/>
        </w:rPr>
        <w:t></w:t>
      </w:r>
      <w:r>
        <w:t>执行。</w:t>
      </w:r>
    </w:p>
    <w:p w14:paraId="732BF8FF" w14:textId="77777777" w:rsidR="00AF1BF6" w:rsidRDefault="00AF1BF6" w:rsidP="005C7591">
      <w:pPr>
        <w:spacing w:line="410" w:lineRule="auto"/>
        <w:sectPr w:rsidR="00AF1BF6">
          <w:pgSz w:w="11910" w:h="16840"/>
          <w:pgMar w:top="1700" w:right="1360" w:bottom="1380" w:left="1660" w:header="851" w:footer="1172" w:gutter="0"/>
          <w:cols w:space="720"/>
        </w:sectPr>
      </w:pPr>
    </w:p>
    <w:p w14:paraId="78FC404D" w14:textId="77777777" w:rsidR="00AF1BF6" w:rsidRDefault="00000000" w:rsidP="005C7591">
      <w:pPr>
        <w:pStyle w:val="5"/>
      </w:pPr>
      <w:r>
        <w:rPr>
          <w:spacing w:val="-4"/>
        </w:rPr>
        <w:lastRenderedPageBreak/>
        <w:t>取指令</w:t>
      </w:r>
    </w:p>
    <w:p w14:paraId="003BB8F2" w14:textId="77777777" w:rsidR="00AF1BF6" w:rsidRDefault="00000000" w:rsidP="005C7591">
      <w:pPr>
        <w:pStyle w:val="a3"/>
        <w:spacing w:before="145" w:line="410" w:lineRule="auto"/>
        <w:ind w:left="140" w:right="438" w:firstLine="420"/>
        <w:jc w:val="both"/>
      </w:pPr>
      <w:r>
        <w:rPr>
          <w:rFonts w:ascii="Times New Roman" w:eastAsia="Times New Roman"/>
          <w:spacing w:val="-2"/>
        </w:rPr>
        <w:t>CPU</w:t>
      </w:r>
      <w:r>
        <w:rPr>
          <w:rFonts w:ascii="Times New Roman" w:eastAsia="Times New Roman"/>
          <w:spacing w:val="-7"/>
        </w:rPr>
        <w:t xml:space="preserve"> </w:t>
      </w:r>
      <w:r>
        <w:rPr>
          <w:spacing w:val="-3"/>
        </w:rPr>
        <w:t xml:space="preserve">的控制单元命令系统将下一条将要执行的指令复制到 </w:t>
      </w:r>
      <w:r>
        <w:rPr>
          <w:rFonts w:ascii="Times New Roman" w:eastAsia="Times New Roman"/>
          <w:spacing w:val="-2"/>
        </w:rPr>
        <w:t xml:space="preserve">CPU </w:t>
      </w:r>
      <w:r>
        <w:rPr>
          <w:spacing w:val="-2"/>
        </w:rPr>
        <w:t>的指令寄存器中，被复</w:t>
      </w:r>
      <w:r>
        <w:t xml:space="preserve">制的指令地址保存到程序计数器中，复制完成后，程序计数器自动加 </w:t>
      </w:r>
      <w:r>
        <w:rPr>
          <w:rFonts w:ascii="Times New Roman" w:eastAsia="Times New Roman"/>
        </w:rPr>
        <w:t>1</w:t>
      </w:r>
      <w:r>
        <w:t>，指向内存中的下</w:t>
      </w:r>
      <w:r>
        <w:rPr>
          <w:spacing w:val="-2"/>
        </w:rPr>
        <w:t>一条指令。</w:t>
      </w:r>
    </w:p>
    <w:p w14:paraId="0E32CFD8" w14:textId="77777777" w:rsidR="00AF1BF6" w:rsidRDefault="00000000" w:rsidP="005C7591">
      <w:pPr>
        <w:pStyle w:val="5"/>
      </w:pPr>
      <w:r>
        <w:rPr>
          <w:spacing w:val="-5"/>
        </w:rPr>
        <w:t>译码</w:t>
      </w:r>
    </w:p>
    <w:p w14:paraId="4E5C403A" w14:textId="77777777" w:rsidR="00AF1BF6" w:rsidRDefault="00000000" w:rsidP="005C7591">
      <w:pPr>
        <w:pStyle w:val="a3"/>
        <w:spacing w:before="144" w:line="410" w:lineRule="auto"/>
        <w:ind w:left="140" w:right="438" w:firstLine="420"/>
      </w:pPr>
      <w:r>
        <w:rPr>
          <w:spacing w:val="-2"/>
        </w:rPr>
        <w:t>当指令置于指令寄存器后，该指令将由控制单元负责译码，指令译码的结果是产生一系列系统可执行的二进制代码。</w:t>
      </w:r>
    </w:p>
    <w:p w14:paraId="4418C01A" w14:textId="77777777" w:rsidR="00AF1BF6" w:rsidRDefault="00000000" w:rsidP="005C7591">
      <w:pPr>
        <w:pStyle w:val="5"/>
      </w:pPr>
      <w:r>
        <w:rPr>
          <w:spacing w:val="-5"/>
        </w:rPr>
        <w:t>执行</w:t>
      </w:r>
    </w:p>
    <w:p w14:paraId="048E78FF" w14:textId="77777777" w:rsidR="00AF1BF6" w:rsidRDefault="00000000">
      <w:pPr>
        <w:pStyle w:val="a3"/>
        <w:spacing w:before="144" w:line="410" w:lineRule="auto"/>
        <w:ind w:left="140" w:right="438" w:firstLine="420"/>
      </w:pPr>
      <w:r>
        <w:rPr>
          <w:spacing w:val="-3"/>
        </w:rPr>
        <w:t xml:space="preserve">指令译码完毕后，控制单元发送任务命令到 </w:t>
      </w:r>
      <w:r>
        <w:rPr>
          <w:rFonts w:ascii="Times New Roman" w:eastAsia="Times New Roman"/>
        </w:rPr>
        <w:t>CPU</w:t>
      </w:r>
      <w:r>
        <w:rPr>
          <w:rFonts w:ascii="Times New Roman" w:eastAsia="Times New Roman"/>
          <w:spacing w:val="-13"/>
        </w:rPr>
        <w:t xml:space="preserve"> </w:t>
      </w:r>
      <w:r>
        <w:t>的某个部件，例如：控制单元告知系</w:t>
      </w:r>
      <w:r>
        <w:rPr>
          <w:spacing w:val="-2"/>
        </w:rPr>
        <w:t>统，让它从内存中读取数据。这就是执行阶段。</w:t>
      </w:r>
    </w:p>
    <w:p w14:paraId="68C4700D" w14:textId="77777777" w:rsidR="00AF1BF6" w:rsidRDefault="00000000" w:rsidP="00E62704">
      <w:pPr>
        <w:pStyle w:val="3"/>
      </w:pPr>
      <w:bookmarkStart w:id="28" w:name="2.2.5_不同的体系结构_"/>
      <w:bookmarkEnd w:id="28"/>
      <w:r>
        <w:rPr>
          <w:spacing w:val="-2"/>
        </w:rPr>
        <w:t>不同的体系结构</w:t>
      </w:r>
    </w:p>
    <w:p w14:paraId="530BA360" w14:textId="77777777" w:rsidR="00AF1BF6" w:rsidRDefault="00000000" w:rsidP="00E62704">
      <w:pPr>
        <w:pStyle w:val="5"/>
      </w:pPr>
      <w:r>
        <w:rPr>
          <w:rFonts w:ascii="Times New Roman" w:eastAsia="Times New Roman"/>
          <w:spacing w:val="-2"/>
        </w:rPr>
        <w:t>CISC</w:t>
      </w:r>
      <w:r>
        <w:rPr>
          <w:spacing w:val="-2"/>
        </w:rPr>
        <w:t>（复杂指令集计算机）</w:t>
      </w:r>
      <w:r>
        <w:rPr>
          <w:spacing w:val="-4"/>
        </w:rPr>
        <w:t>体系结构</w:t>
      </w:r>
    </w:p>
    <w:p w14:paraId="00876EFF" w14:textId="77777777" w:rsidR="00AF1BF6" w:rsidRDefault="00000000" w:rsidP="00E62704">
      <w:pPr>
        <w:pStyle w:val="a3"/>
        <w:spacing w:before="144"/>
        <w:ind w:left="560"/>
      </w:pPr>
      <w:r>
        <w:rPr>
          <w:spacing w:val="-1"/>
        </w:rPr>
        <w:t>设计策略：是使用大量的指令，包括复杂指令。</w:t>
      </w:r>
    </w:p>
    <w:p w14:paraId="66B9ED4C" w14:textId="77777777" w:rsidR="00AF1BF6" w:rsidRDefault="00000000" w:rsidP="00E62704">
      <w:pPr>
        <w:pStyle w:val="a3"/>
        <w:spacing w:before="195" w:line="410" w:lineRule="auto"/>
        <w:ind w:left="140" w:right="438" w:firstLine="420"/>
      </w:pPr>
      <w:r>
        <w:rPr>
          <w:spacing w:val="-2"/>
        </w:rPr>
        <w:t>优点：程序设计更容易，因为每个简单或复杂的任务都有一条对应的指令。程序员不需要写一大堆的指令去完成复杂的任务。</w:t>
      </w:r>
    </w:p>
    <w:p w14:paraId="05D17373" w14:textId="77777777" w:rsidR="00AF1BF6" w:rsidRDefault="00000000" w:rsidP="00E62704">
      <w:pPr>
        <w:pStyle w:val="a3"/>
        <w:spacing w:before="3"/>
        <w:ind w:left="560"/>
      </w:pPr>
      <w:r>
        <w:rPr>
          <w:spacing w:val="-5"/>
        </w:rPr>
        <w:t xml:space="preserve">缺点：指令集的复杂性使得 </w:t>
      </w:r>
      <w:r>
        <w:rPr>
          <w:rFonts w:ascii="Times New Roman" w:eastAsia="Times New Roman"/>
        </w:rPr>
        <w:t>CPU</w:t>
      </w:r>
      <w:r>
        <w:rPr>
          <w:rFonts w:ascii="Times New Roman" w:eastAsia="Times New Roman"/>
          <w:spacing w:val="-13"/>
        </w:rPr>
        <w:t xml:space="preserve"> </w:t>
      </w:r>
      <w:r>
        <w:rPr>
          <w:spacing w:val="-1"/>
        </w:rPr>
        <w:t>和控制单元电路非常复杂。</w:t>
      </w:r>
    </w:p>
    <w:p w14:paraId="4F46C4DD" w14:textId="77777777" w:rsidR="00AF1BF6" w:rsidRDefault="00000000" w:rsidP="00E62704">
      <w:pPr>
        <w:pStyle w:val="a3"/>
        <w:spacing w:before="195" w:line="410" w:lineRule="auto"/>
        <w:ind w:left="140" w:right="438" w:firstLine="420"/>
        <w:jc w:val="both"/>
      </w:pPr>
      <w:r>
        <w:t>优化方案：程序在两个层面上运行，</w:t>
      </w:r>
      <w:r>
        <w:rPr>
          <w:rFonts w:ascii="Times New Roman" w:eastAsia="Times New Roman"/>
        </w:rPr>
        <w:t>CPU</w:t>
      </w:r>
      <w:r>
        <w:rPr>
          <w:rFonts w:ascii="Times New Roman" w:eastAsia="Times New Roman"/>
          <w:spacing w:val="-1"/>
        </w:rPr>
        <w:t xml:space="preserve"> </w:t>
      </w:r>
      <w:r>
        <w:t>不直接执行机器语言指令，</w:t>
      </w:r>
      <w:r>
        <w:rPr>
          <w:rFonts w:ascii="Times New Roman" w:eastAsia="Times New Roman"/>
        </w:rPr>
        <w:t>CPU</w:t>
      </w:r>
      <w:r>
        <w:rPr>
          <w:rFonts w:ascii="Times New Roman" w:eastAsia="Times New Roman"/>
          <w:spacing w:val="-1"/>
        </w:rPr>
        <w:t xml:space="preserve"> </w:t>
      </w:r>
      <w:r>
        <w:t>只执行被称</w:t>
      </w:r>
      <w:r>
        <w:rPr>
          <w:spacing w:val="-1"/>
        </w:rPr>
        <w:t>为</w:t>
      </w:r>
      <w:proofErr w:type="gramStart"/>
      <w:r>
        <w:rPr>
          <w:spacing w:val="-1"/>
        </w:rPr>
        <w:t>微操作</w:t>
      </w:r>
      <w:proofErr w:type="gramEnd"/>
      <w:r>
        <w:rPr>
          <w:spacing w:val="-1"/>
        </w:rPr>
        <w:t xml:space="preserve">的简单操作，复杂指令被转化为一系列简单操作后由 </w:t>
      </w:r>
      <w:r>
        <w:rPr>
          <w:rFonts w:ascii="Times New Roman" w:eastAsia="Times New Roman"/>
        </w:rPr>
        <w:t>CPU</w:t>
      </w:r>
      <w:r>
        <w:rPr>
          <w:rFonts w:ascii="Times New Roman" w:eastAsia="Times New Roman"/>
          <w:spacing w:val="-13"/>
        </w:rPr>
        <w:t xml:space="preserve"> </w:t>
      </w:r>
      <w:r>
        <w:t>执行，使用</w:t>
      </w:r>
      <w:proofErr w:type="gramStart"/>
      <w:r>
        <w:t>微操作</w:t>
      </w:r>
      <w:proofErr w:type="gramEnd"/>
      <w:r>
        <w:t>的程</w:t>
      </w:r>
      <w:r>
        <w:rPr>
          <w:spacing w:val="-2"/>
        </w:rPr>
        <w:t>序设计被称为微程序设计。</w:t>
      </w:r>
    </w:p>
    <w:p w14:paraId="68FB3410" w14:textId="77777777" w:rsidR="00AF1BF6" w:rsidRDefault="00000000" w:rsidP="00E62704">
      <w:pPr>
        <w:pStyle w:val="a3"/>
        <w:spacing w:before="3"/>
        <w:ind w:left="560"/>
        <w:jc w:val="both"/>
      </w:pPr>
      <w:r>
        <w:rPr>
          <w:spacing w:val="-4"/>
        </w:rPr>
        <w:t xml:space="preserve">应用：英特尔公司开发的奔腾系列 </w:t>
      </w:r>
      <w:r>
        <w:rPr>
          <w:rFonts w:ascii="Times New Roman" w:eastAsia="Times New Roman"/>
          <w:spacing w:val="-2"/>
        </w:rPr>
        <w:t>CPU</w:t>
      </w:r>
      <w:r>
        <w:rPr>
          <w:spacing w:val="-10"/>
        </w:rPr>
        <w:t>。</w:t>
      </w:r>
    </w:p>
    <w:p w14:paraId="08094B98" w14:textId="77777777" w:rsidR="00AF1BF6" w:rsidRDefault="00000000" w:rsidP="00E62704">
      <w:pPr>
        <w:pStyle w:val="5"/>
      </w:pPr>
      <w:r>
        <w:rPr>
          <w:rFonts w:ascii="Times New Roman" w:eastAsia="Times New Roman"/>
        </w:rPr>
        <w:t>RISC</w:t>
      </w:r>
      <w:r>
        <w:rPr>
          <w:rFonts w:ascii="Times New Roman" w:eastAsia="Times New Roman"/>
          <w:spacing w:val="-3"/>
        </w:rPr>
        <w:t xml:space="preserve"> </w:t>
      </w:r>
      <w:r>
        <w:t>（精简指令集计算机）</w:t>
      </w:r>
      <w:r>
        <w:rPr>
          <w:spacing w:val="-3"/>
        </w:rPr>
        <w:t>体系结构</w:t>
      </w:r>
    </w:p>
    <w:p w14:paraId="67A5AA68" w14:textId="77777777" w:rsidR="00AF1BF6" w:rsidRDefault="00000000" w:rsidP="00E62704">
      <w:pPr>
        <w:pStyle w:val="a3"/>
        <w:spacing w:before="144" w:line="410" w:lineRule="auto"/>
        <w:ind w:left="560" w:right="3285"/>
      </w:pPr>
      <w:r>
        <w:rPr>
          <w:spacing w:val="-2"/>
        </w:rPr>
        <w:t>设计策略：是使用少量的指令完成最少的简单操作。 缺点：程序设计更难，复杂指令需要用简单指令模拟。</w:t>
      </w:r>
    </w:p>
    <w:p w14:paraId="59874DB8" w14:textId="77777777" w:rsidR="00AF1BF6" w:rsidRDefault="00000000" w:rsidP="00E62704">
      <w:pPr>
        <w:pStyle w:val="5"/>
      </w:pPr>
      <w:r>
        <w:rPr>
          <w:spacing w:val="-4"/>
        </w:rPr>
        <w:lastRenderedPageBreak/>
        <w:t>流水线</w:t>
      </w:r>
    </w:p>
    <w:p w14:paraId="36BD61F0" w14:textId="77777777" w:rsidR="00AF1BF6" w:rsidRDefault="00000000">
      <w:pPr>
        <w:pStyle w:val="a3"/>
        <w:spacing w:before="144" w:line="410" w:lineRule="auto"/>
        <w:ind w:left="140" w:right="228" w:firstLine="420"/>
      </w:pPr>
      <w:r>
        <w:rPr>
          <w:spacing w:val="-2"/>
        </w:rPr>
        <w:t>计算机对每条指令使用取指令、译码、执行三个阶段，早期计算机每条指令的这三个</w:t>
      </w:r>
      <w:r>
        <w:rPr>
          <w:spacing w:val="40"/>
        </w:rPr>
        <w:t xml:space="preserve">  </w:t>
      </w:r>
      <w:r>
        <w:rPr>
          <w:spacing w:val="-2"/>
        </w:rPr>
        <w:t>阶段需要串行完成，现代计算机使用流水线技术改善吞吐量（单位时间内完成的指令总数</w:t>
      </w:r>
      <w:r>
        <w:rPr>
          <w:spacing w:val="-105"/>
        </w:rPr>
        <w:t>）</w:t>
      </w:r>
      <w:r>
        <w:rPr>
          <w:spacing w:val="-2"/>
        </w:rPr>
        <w:t>。</w:t>
      </w:r>
    </w:p>
    <w:p w14:paraId="1A6302B7" w14:textId="77777777" w:rsidR="00AF1BF6" w:rsidRDefault="00000000">
      <w:pPr>
        <w:pStyle w:val="a3"/>
        <w:spacing w:before="2" w:line="410" w:lineRule="auto"/>
        <w:ind w:left="140" w:right="438" w:firstLine="420"/>
      </w:pPr>
      <w:r>
        <w:rPr>
          <w:spacing w:val="-2"/>
        </w:rPr>
        <w:t>如果控制单元能同时执行两个或三个阶段，那么下一条指令就可以在前一条指令完成</w:t>
      </w:r>
      <w:r>
        <w:rPr>
          <w:spacing w:val="-4"/>
        </w:rPr>
        <w:t>前开始。</w:t>
      </w:r>
    </w:p>
    <w:p w14:paraId="636BE7BE" w14:textId="77777777" w:rsidR="00AF1BF6" w:rsidRDefault="00AF1BF6">
      <w:pPr>
        <w:spacing w:line="410" w:lineRule="auto"/>
        <w:sectPr w:rsidR="00AF1BF6">
          <w:pgSz w:w="11910" w:h="16840"/>
          <w:pgMar w:top="1700" w:right="1360" w:bottom="1380" w:left="1660" w:header="851" w:footer="1172" w:gutter="0"/>
          <w:cols w:space="720"/>
        </w:sectPr>
      </w:pPr>
    </w:p>
    <w:p w14:paraId="3DA645E1" w14:textId="77777777" w:rsidR="00AF1BF6" w:rsidRDefault="00AF1BF6">
      <w:pPr>
        <w:pStyle w:val="a3"/>
        <w:rPr>
          <w:sz w:val="20"/>
        </w:rPr>
      </w:pPr>
    </w:p>
    <w:p w14:paraId="2ED3AB1F" w14:textId="77777777" w:rsidR="00AF1BF6" w:rsidRDefault="00AF1BF6">
      <w:pPr>
        <w:pStyle w:val="a3"/>
        <w:rPr>
          <w:sz w:val="20"/>
        </w:rPr>
      </w:pPr>
    </w:p>
    <w:p w14:paraId="09588AB3" w14:textId="77777777" w:rsidR="00AF1BF6" w:rsidRDefault="00AF1BF6">
      <w:pPr>
        <w:pStyle w:val="a3"/>
        <w:rPr>
          <w:sz w:val="20"/>
        </w:rPr>
      </w:pPr>
    </w:p>
    <w:p w14:paraId="24CD9E9D" w14:textId="77777777" w:rsidR="00AF1BF6" w:rsidRDefault="00AF1BF6">
      <w:pPr>
        <w:pStyle w:val="a3"/>
        <w:rPr>
          <w:sz w:val="20"/>
        </w:rPr>
      </w:pPr>
    </w:p>
    <w:p w14:paraId="7F4ABF9A" w14:textId="77777777" w:rsidR="00AF1BF6" w:rsidRDefault="00AF1BF6">
      <w:pPr>
        <w:pStyle w:val="a3"/>
        <w:rPr>
          <w:sz w:val="20"/>
        </w:rPr>
      </w:pPr>
    </w:p>
    <w:p w14:paraId="71A57D97" w14:textId="77777777" w:rsidR="00AF1BF6" w:rsidRDefault="00AF1BF6">
      <w:pPr>
        <w:pStyle w:val="a3"/>
        <w:rPr>
          <w:sz w:val="20"/>
        </w:rPr>
      </w:pPr>
    </w:p>
    <w:p w14:paraId="74CFF36D" w14:textId="77777777" w:rsidR="00AF1BF6" w:rsidRDefault="00AF1BF6">
      <w:pPr>
        <w:pStyle w:val="a3"/>
        <w:rPr>
          <w:sz w:val="20"/>
        </w:rPr>
      </w:pPr>
    </w:p>
    <w:p w14:paraId="68BA9A40" w14:textId="77777777" w:rsidR="00AF1BF6" w:rsidRDefault="00AF1BF6">
      <w:pPr>
        <w:pStyle w:val="a3"/>
        <w:rPr>
          <w:sz w:val="20"/>
        </w:rPr>
      </w:pPr>
    </w:p>
    <w:p w14:paraId="59BC7A9E" w14:textId="77777777" w:rsidR="00AF1BF6" w:rsidRDefault="00AF1BF6">
      <w:pPr>
        <w:pStyle w:val="a3"/>
        <w:rPr>
          <w:sz w:val="20"/>
        </w:rPr>
      </w:pPr>
    </w:p>
    <w:p w14:paraId="2EB8D26C" w14:textId="77777777" w:rsidR="00AF1BF6" w:rsidRDefault="00AF1BF6">
      <w:pPr>
        <w:pStyle w:val="a3"/>
        <w:rPr>
          <w:sz w:val="20"/>
        </w:rPr>
      </w:pPr>
    </w:p>
    <w:p w14:paraId="036D369B" w14:textId="77777777" w:rsidR="00AF1BF6" w:rsidRDefault="00AF1BF6">
      <w:pPr>
        <w:pStyle w:val="a3"/>
        <w:spacing w:before="41"/>
        <w:rPr>
          <w:sz w:val="20"/>
        </w:rPr>
      </w:pPr>
    </w:p>
    <w:tbl>
      <w:tblPr>
        <w:tblStyle w:val="TableNormal"/>
        <w:tblW w:w="0" w:type="auto"/>
        <w:tblInd w:w="1451" w:type="dxa"/>
        <w:tblLayout w:type="fixed"/>
        <w:tblLook w:val="01E0" w:firstRow="1" w:lastRow="1" w:firstColumn="1" w:lastColumn="1" w:noHBand="0" w:noVBand="0"/>
      </w:tblPr>
      <w:tblGrid>
        <w:gridCol w:w="501"/>
        <w:gridCol w:w="587"/>
        <w:gridCol w:w="583"/>
        <w:gridCol w:w="584"/>
        <w:gridCol w:w="587"/>
        <w:gridCol w:w="575"/>
        <w:gridCol w:w="576"/>
        <w:gridCol w:w="586"/>
        <w:gridCol w:w="499"/>
      </w:tblGrid>
      <w:tr w:rsidR="00AF1BF6" w14:paraId="4265484C" w14:textId="77777777">
        <w:trPr>
          <w:trHeight w:val="230"/>
        </w:trPr>
        <w:tc>
          <w:tcPr>
            <w:tcW w:w="501" w:type="dxa"/>
            <w:vMerge w:val="restart"/>
          </w:tcPr>
          <w:p w14:paraId="0FD482B9" w14:textId="77777777" w:rsidR="00AF1BF6" w:rsidRDefault="00AF1BF6">
            <w:pPr>
              <w:pStyle w:val="TableParagraph"/>
              <w:ind w:left="0"/>
              <w:rPr>
                <w:sz w:val="16"/>
              </w:rPr>
            </w:pPr>
          </w:p>
        </w:tc>
        <w:tc>
          <w:tcPr>
            <w:tcW w:w="587" w:type="dxa"/>
          </w:tcPr>
          <w:p w14:paraId="66A79F56" w14:textId="77777777" w:rsidR="00AF1BF6" w:rsidRDefault="00AF1BF6">
            <w:pPr>
              <w:pStyle w:val="TableParagraph"/>
              <w:ind w:left="0"/>
              <w:rPr>
                <w:sz w:val="16"/>
              </w:rPr>
            </w:pPr>
          </w:p>
        </w:tc>
        <w:tc>
          <w:tcPr>
            <w:tcW w:w="583" w:type="dxa"/>
          </w:tcPr>
          <w:p w14:paraId="4798A5EB" w14:textId="77777777" w:rsidR="00AF1BF6" w:rsidRDefault="00000000">
            <w:pPr>
              <w:pStyle w:val="TableParagraph"/>
              <w:spacing w:line="161" w:lineRule="exact"/>
              <w:ind w:left="7" w:right="6"/>
              <w:jc w:val="center"/>
              <w:rPr>
                <w:rFonts w:ascii="微软雅黑" w:eastAsia="微软雅黑"/>
                <w:sz w:val="10"/>
              </w:rPr>
            </w:pPr>
            <w:r>
              <w:rPr>
                <w:rFonts w:ascii="微软雅黑" w:eastAsia="微软雅黑"/>
                <w:color w:val="FFFFFF"/>
                <w:spacing w:val="-4"/>
                <w:sz w:val="10"/>
              </w:rPr>
              <w:t>取指令</w:t>
            </w:r>
          </w:p>
        </w:tc>
        <w:tc>
          <w:tcPr>
            <w:tcW w:w="584" w:type="dxa"/>
          </w:tcPr>
          <w:p w14:paraId="462215FE" w14:textId="77777777" w:rsidR="00AF1BF6" w:rsidRDefault="00000000">
            <w:pPr>
              <w:pStyle w:val="TableParagraph"/>
              <w:spacing w:line="161" w:lineRule="exact"/>
              <w:ind w:left="15" w:right="4"/>
              <w:jc w:val="center"/>
              <w:rPr>
                <w:rFonts w:ascii="微软雅黑" w:eastAsia="微软雅黑"/>
                <w:sz w:val="10"/>
              </w:rPr>
            </w:pPr>
            <w:r>
              <w:rPr>
                <w:rFonts w:ascii="微软雅黑" w:eastAsia="微软雅黑"/>
                <w:color w:val="FFFFFF"/>
                <w:spacing w:val="-5"/>
                <w:sz w:val="10"/>
              </w:rPr>
              <w:t>译码</w:t>
            </w:r>
          </w:p>
        </w:tc>
        <w:tc>
          <w:tcPr>
            <w:tcW w:w="587" w:type="dxa"/>
          </w:tcPr>
          <w:p w14:paraId="24B28126" w14:textId="77777777" w:rsidR="00AF1BF6" w:rsidRDefault="00000000">
            <w:pPr>
              <w:pStyle w:val="TableParagraph"/>
              <w:spacing w:line="161" w:lineRule="exact"/>
              <w:ind w:left="15" w:right="11"/>
              <w:jc w:val="center"/>
              <w:rPr>
                <w:rFonts w:ascii="微软雅黑" w:eastAsia="微软雅黑"/>
                <w:sz w:val="10"/>
              </w:rPr>
            </w:pPr>
            <w:r>
              <w:rPr>
                <w:rFonts w:ascii="微软雅黑" w:eastAsia="微软雅黑"/>
                <w:color w:val="FFFFFF"/>
                <w:spacing w:val="-5"/>
                <w:sz w:val="10"/>
              </w:rPr>
              <w:t>执行</w:t>
            </w:r>
          </w:p>
        </w:tc>
        <w:tc>
          <w:tcPr>
            <w:tcW w:w="575" w:type="dxa"/>
          </w:tcPr>
          <w:p w14:paraId="6F115A68" w14:textId="77777777" w:rsidR="00AF1BF6" w:rsidRDefault="00000000">
            <w:pPr>
              <w:pStyle w:val="TableParagraph"/>
              <w:spacing w:line="161" w:lineRule="exact"/>
              <w:ind w:left="15" w:right="8"/>
              <w:jc w:val="center"/>
              <w:rPr>
                <w:rFonts w:ascii="微软雅黑" w:eastAsia="微软雅黑"/>
                <w:sz w:val="10"/>
              </w:rPr>
            </w:pPr>
            <w:r>
              <w:rPr>
                <w:rFonts w:ascii="微软雅黑" w:eastAsia="微软雅黑"/>
                <w:color w:val="FFFFFF"/>
                <w:spacing w:val="-4"/>
                <w:sz w:val="10"/>
              </w:rPr>
              <w:t>取指令</w:t>
            </w:r>
          </w:p>
        </w:tc>
        <w:tc>
          <w:tcPr>
            <w:tcW w:w="576" w:type="dxa"/>
          </w:tcPr>
          <w:p w14:paraId="07C62C30" w14:textId="77777777" w:rsidR="00AF1BF6" w:rsidRDefault="00000000">
            <w:pPr>
              <w:pStyle w:val="TableParagraph"/>
              <w:spacing w:line="161" w:lineRule="exact"/>
              <w:ind w:left="33" w:right="12"/>
              <w:jc w:val="center"/>
              <w:rPr>
                <w:rFonts w:ascii="微软雅黑" w:eastAsia="微软雅黑"/>
                <w:sz w:val="10"/>
              </w:rPr>
            </w:pPr>
            <w:r>
              <w:rPr>
                <w:rFonts w:ascii="微软雅黑" w:eastAsia="微软雅黑"/>
                <w:color w:val="FFFFFF"/>
                <w:spacing w:val="-5"/>
                <w:sz w:val="10"/>
              </w:rPr>
              <w:t>译码</w:t>
            </w:r>
          </w:p>
        </w:tc>
        <w:tc>
          <w:tcPr>
            <w:tcW w:w="586" w:type="dxa"/>
          </w:tcPr>
          <w:p w14:paraId="5899F033" w14:textId="77777777" w:rsidR="00AF1BF6" w:rsidRDefault="00000000">
            <w:pPr>
              <w:pStyle w:val="TableParagraph"/>
              <w:spacing w:line="167" w:lineRule="exact"/>
              <w:ind w:left="51" w:right="28"/>
              <w:jc w:val="center"/>
              <w:rPr>
                <w:rFonts w:ascii="微软雅黑" w:eastAsia="微软雅黑"/>
                <w:sz w:val="10"/>
              </w:rPr>
            </w:pPr>
            <w:r>
              <w:rPr>
                <w:rFonts w:ascii="微软雅黑" w:eastAsia="微软雅黑"/>
                <w:color w:val="FFFFFF"/>
                <w:spacing w:val="-5"/>
                <w:sz w:val="10"/>
              </w:rPr>
              <w:t>执行</w:t>
            </w:r>
          </w:p>
        </w:tc>
        <w:tc>
          <w:tcPr>
            <w:tcW w:w="499" w:type="dxa"/>
          </w:tcPr>
          <w:p w14:paraId="24A0A84D" w14:textId="77777777" w:rsidR="00AF1BF6" w:rsidRDefault="00000000">
            <w:pPr>
              <w:pStyle w:val="TableParagraph"/>
              <w:spacing w:line="167" w:lineRule="exact"/>
              <w:ind w:left="135"/>
              <w:rPr>
                <w:rFonts w:ascii="微软雅黑" w:eastAsia="微软雅黑"/>
                <w:sz w:val="10"/>
              </w:rPr>
            </w:pPr>
            <w:r>
              <w:rPr>
                <w:rFonts w:ascii="微软雅黑" w:eastAsia="微软雅黑"/>
                <w:color w:val="FFFFFF"/>
                <w:spacing w:val="-4"/>
                <w:sz w:val="10"/>
              </w:rPr>
              <w:t>取指令</w:t>
            </w:r>
          </w:p>
        </w:tc>
      </w:tr>
      <w:tr w:rsidR="00AF1BF6" w14:paraId="588CFA05" w14:textId="77777777">
        <w:trPr>
          <w:trHeight w:val="308"/>
        </w:trPr>
        <w:tc>
          <w:tcPr>
            <w:tcW w:w="501" w:type="dxa"/>
            <w:vMerge/>
            <w:tcBorders>
              <w:top w:val="nil"/>
            </w:tcBorders>
          </w:tcPr>
          <w:p w14:paraId="42935989" w14:textId="77777777" w:rsidR="00AF1BF6" w:rsidRDefault="00AF1BF6">
            <w:pPr>
              <w:rPr>
                <w:sz w:val="2"/>
                <w:szCs w:val="2"/>
              </w:rPr>
            </w:pPr>
          </w:p>
        </w:tc>
        <w:tc>
          <w:tcPr>
            <w:tcW w:w="587" w:type="dxa"/>
          </w:tcPr>
          <w:p w14:paraId="29DEB304" w14:textId="77777777" w:rsidR="00AF1BF6" w:rsidRDefault="00000000">
            <w:pPr>
              <w:pStyle w:val="TableParagraph"/>
              <w:spacing w:before="78"/>
              <w:ind w:left="12" w:right="11"/>
              <w:jc w:val="center"/>
              <w:rPr>
                <w:rFonts w:ascii="微软雅黑" w:eastAsia="微软雅黑"/>
                <w:sz w:val="10"/>
              </w:rPr>
            </w:pPr>
            <w:r>
              <w:rPr>
                <w:rFonts w:ascii="微软雅黑" w:eastAsia="微软雅黑"/>
                <w:color w:val="FFFFFF"/>
                <w:spacing w:val="-4"/>
                <w:sz w:val="10"/>
              </w:rPr>
              <w:t>取指令</w:t>
            </w:r>
          </w:p>
        </w:tc>
        <w:tc>
          <w:tcPr>
            <w:tcW w:w="583" w:type="dxa"/>
          </w:tcPr>
          <w:p w14:paraId="5F86568D" w14:textId="77777777" w:rsidR="00AF1BF6" w:rsidRDefault="00000000">
            <w:pPr>
              <w:pStyle w:val="TableParagraph"/>
              <w:spacing w:before="78"/>
              <w:ind w:left="9" w:right="2"/>
              <w:jc w:val="center"/>
              <w:rPr>
                <w:rFonts w:ascii="微软雅黑" w:eastAsia="微软雅黑"/>
                <w:sz w:val="10"/>
              </w:rPr>
            </w:pPr>
            <w:r>
              <w:rPr>
                <w:rFonts w:ascii="微软雅黑" w:eastAsia="微软雅黑"/>
                <w:color w:val="FFFFFF"/>
                <w:spacing w:val="-5"/>
                <w:sz w:val="10"/>
              </w:rPr>
              <w:t>译码</w:t>
            </w:r>
          </w:p>
        </w:tc>
        <w:tc>
          <w:tcPr>
            <w:tcW w:w="584" w:type="dxa"/>
          </w:tcPr>
          <w:p w14:paraId="3FB33E9B" w14:textId="77777777" w:rsidR="00AF1BF6" w:rsidRDefault="00000000">
            <w:pPr>
              <w:pStyle w:val="TableParagraph"/>
              <w:spacing w:before="78"/>
              <w:ind w:left="11" w:right="6"/>
              <w:jc w:val="center"/>
              <w:rPr>
                <w:rFonts w:ascii="微软雅黑" w:eastAsia="微软雅黑"/>
                <w:sz w:val="10"/>
              </w:rPr>
            </w:pPr>
            <w:r>
              <w:rPr>
                <w:rFonts w:ascii="微软雅黑" w:eastAsia="微软雅黑"/>
                <w:color w:val="FFFFFF"/>
                <w:spacing w:val="-5"/>
                <w:sz w:val="10"/>
              </w:rPr>
              <w:t>执行</w:t>
            </w:r>
          </w:p>
        </w:tc>
        <w:tc>
          <w:tcPr>
            <w:tcW w:w="587" w:type="dxa"/>
          </w:tcPr>
          <w:p w14:paraId="5A75A2EA" w14:textId="77777777" w:rsidR="00AF1BF6" w:rsidRDefault="00000000">
            <w:pPr>
              <w:pStyle w:val="TableParagraph"/>
              <w:spacing w:before="78"/>
              <w:ind w:left="10" w:right="11"/>
              <w:jc w:val="center"/>
              <w:rPr>
                <w:rFonts w:ascii="微软雅黑" w:eastAsia="微软雅黑"/>
                <w:sz w:val="10"/>
              </w:rPr>
            </w:pPr>
            <w:r>
              <w:rPr>
                <w:rFonts w:ascii="微软雅黑" w:eastAsia="微软雅黑"/>
                <w:color w:val="FFFFFF"/>
                <w:spacing w:val="-4"/>
                <w:sz w:val="10"/>
              </w:rPr>
              <w:t>取指令</w:t>
            </w:r>
          </w:p>
        </w:tc>
        <w:tc>
          <w:tcPr>
            <w:tcW w:w="575" w:type="dxa"/>
          </w:tcPr>
          <w:p w14:paraId="6DF7C658" w14:textId="77777777" w:rsidR="00AF1BF6" w:rsidRDefault="00000000">
            <w:pPr>
              <w:pStyle w:val="TableParagraph"/>
              <w:spacing w:before="78"/>
              <w:ind w:left="9" w:right="8"/>
              <w:jc w:val="center"/>
              <w:rPr>
                <w:rFonts w:ascii="微软雅黑" w:eastAsia="微软雅黑"/>
                <w:sz w:val="10"/>
              </w:rPr>
            </w:pPr>
            <w:r>
              <w:rPr>
                <w:rFonts w:ascii="微软雅黑" w:eastAsia="微软雅黑"/>
                <w:color w:val="FFFFFF"/>
                <w:spacing w:val="-5"/>
                <w:sz w:val="10"/>
              </w:rPr>
              <w:t>译码</w:t>
            </w:r>
          </w:p>
        </w:tc>
        <w:tc>
          <w:tcPr>
            <w:tcW w:w="576" w:type="dxa"/>
          </w:tcPr>
          <w:p w14:paraId="558107EB" w14:textId="77777777" w:rsidR="00AF1BF6" w:rsidRDefault="00000000">
            <w:pPr>
              <w:pStyle w:val="TableParagraph"/>
              <w:spacing w:before="84"/>
              <w:ind w:left="27" w:right="12"/>
              <w:jc w:val="center"/>
              <w:rPr>
                <w:rFonts w:ascii="微软雅黑" w:eastAsia="微软雅黑"/>
                <w:sz w:val="10"/>
              </w:rPr>
            </w:pPr>
            <w:r>
              <w:rPr>
                <w:rFonts w:ascii="微软雅黑" w:eastAsia="微软雅黑"/>
                <w:color w:val="FFFFFF"/>
                <w:spacing w:val="-5"/>
                <w:sz w:val="10"/>
              </w:rPr>
              <w:t>执行</w:t>
            </w:r>
          </w:p>
        </w:tc>
        <w:tc>
          <w:tcPr>
            <w:tcW w:w="586" w:type="dxa"/>
          </w:tcPr>
          <w:p w14:paraId="52199637" w14:textId="77777777" w:rsidR="00AF1BF6" w:rsidRDefault="00000000">
            <w:pPr>
              <w:pStyle w:val="TableParagraph"/>
              <w:spacing w:before="84"/>
              <w:ind w:left="28" w:right="28"/>
              <w:jc w:val="center"/>
              <w:rPr>
                <w:rFonts w:ascii="微软雅黑" w:eastAsia="微软雅黑"/>
                <w:sz w:val="10"/>
              </w:rPr>
            </w:pPr>
            <w:r>
              <w:rPr>
                <w:rFonts w:ascii="微软雅黑" w:eastAsia="微软雅黑"/>
                <w:color w:val="FFFFFF"/>
                <w:spacing w:val="-4"/>
                <w:sz w:val="10"/>
              </w:rPr>
              <w:t>取指令</w:t>
            </w:r>
          </w:p>
        </w:tc>
        <w:tc>
          <w:tcPr>
            <w:tcW w:w="499" w:type="dxa"/>
          </w:tcPr>
          <w:p w14:paraId="3AA49FA3" w14:textId="77777777" w:rsidR="00AF1BF6" w:rsidRDefault="00000000">
            <w:pPr>
              <w:pStyle w:val="TableParagraph"/>
              <w:spacing w:before="84"/>
              <w:ind w:left="175"/>
              <w:rPr>
                <w:rFonts w:ascii="微软雅黑" w:eastAsia="微软雅黑"/>
                <w:sz w:val="10"/>
              </w:rPr>
            </w:pPr>
            <w:r>
              <w:rPr>
                <w:rFonts w:ascii="微软雅黑" w:eastAsia="微软雅黑"/>
                <w:color w:val="FFFFFF"/>
                <w:spacing w:val="-5"/>
                <w:sz w:val="10"/>
              </w:rPr>
              <w:t>译码</w:t>
            </w:r>
          </w:p>
        </w:tc>
      </w:tr>
      <w:tr w:rsidR="00AF1BF6" w14:paraId="0CD19040" w14:textId="77777777">
        <w:trPr>
          <w:trHeight w:val="218"/>
        </w:trPr>
        <w:tc>
          <w:tcPr>
            <w:tcW w:w="501" w:type="dxa"/>
          </w:tcPr>
          <w:p w14:paraId="3360686F" w14:textId="77777777" w:rsidR="00AF1BF6" w:rsidRDefault="00000000">
            <w:pPr>
              <w:pStyle w:val="TableParagraph"/>
              <w:spacing w:before="67" w:line="132" w:lineRule="exact"/>
              <w:ind w:left="50"/>
              <w:rPr>
                <w:rFonts w:ascii="微软雅黑" w:eastAsia="微软雅黑"/>
                <w:sz w:val="10"/>
              </w:rPr>
            </w:pPr>
            <w:r>
              <w:rPr>
                <w:rFonts w:ascii="微软雅黑" w:eastAsia="微软雅黑"/>
                <w:color w:val="FFFFFF"/>
                <w:spacing w:val="-4"/>
                <w:sz w:val="10"/>
              </w:rPr>
              <w:t>取指令</w:t>
            </w:r>
          </w:p>
        </w:tc>
        <w:tc>
          <w:tcPr>
            <w:tcW w:w="587" w:type="dxa"/>
          </w:tcPr>
          <w:p w14:paraId="14934344" w14:textId="77777777" w:rsidR="00AF1BF6" w:rsidRDefault="00000000">
            <w:pPr>
              <w:pStyle w:val="TableParagraph"/>
              <w:spacing w:before="67" w:line="132" w:lineRule="exact"/>
              <w:ind w:left="12" w:right="11"/>
              <w:jc w:val="center"/>
              <w:rPr>
                <w:rFonts w:ascii="微软雅黑" w:eastAsia="微软雅黑"/>
                <w:sz w:val="10"/>
              </w:rPr>
            </w:pPr>
            <w:r>
              <w:rPr>
                <w:rFonts w:ascii="微软雅黑" w:eastAsia="微软雅黑"/>
                <w:color w:val="FFFFFF"/>
                <w:spacing w:val="-5"/>
                <w:sz w:val="10"/>
              </w:rPr>
              <w:t>译码</w:t>
            </w:r>
          </w:p>
        </w:tc>
        <w:tc>
          <w:tcPr>
            <w:tcW w:w="583" w:type="dxa"/>
          </w:tcPr>
          <w:p w14:paraId="7088527B" w14:textId="77777777" w:rsidR="00AF1BF6" w:rsidRDefault="00000000">
            <w:pPr>
              <w:pStyle w:val="TableParagraph"/>
              <w:spacing w:before="67" w:line="132" w:lineRule="exact"/>
              <w:ind w:left="7" w:right="9"/>
              <w:jc w:val="center"/>
              <w:rPr>
                <w:rFonts w:ascii="微软雅黑" w:eastAsia="微软雅黑"/>
                <w:sz w:val="10"/>
              </w:rPr>
            </w:pPr>
            <w:r>
              <w:rPr>
                <w:rFonts w:ascii="微软雅黑" w:eastAsia="微软雅黑"/>
                <w:color w:val="FFFFFF"/>
                <w:spacing w:val="-5"/>
                <w:sz w:val="10"/>
              </w:rPr>
              <w:t>执行</w:t>
            </w:r>
          </w:p>
        </w:tc>
        <w:tc>
          <w:tcPr>
            <w:tcW w:w="584" w:type="dxa"/>
          </w:tcPr>
          <w:p w14:paraId="38D11D2A" w14:textId="77777777" w:rsidR="00AF1BF6" w:rsidRDefault="00000000">
            <w:pPr>
              <w:pStyle w:val="TableParagraph"/>
              <w:spacing w:before="67" w:line="132" w:lineRule="exact"/>
              <w:ind w:left="11" w:right="15"/>
              <w:jc w:val="center"/>
              <w:rPr>
                <w:rFonts w:ascii="微软雅黑" w:eastAsia="微软雅黑"/>
                <w:sz w:val="10"/>
              </w:rPr>
            </w:pPr>
            <w:r>
              <w:rPr>
                <w:rFonts w:ascii="微软雅黑" w:eastAsia="微软雅黑"/>
                <w:color w:val="FFFFFF"/>
                <w:spacing w:val="-4"/>
                <w:sz w:val="10"/>
              </w:rPr>
              <w:t>取指令</w:t>
            </w:r>
          </w:p>
        </w:tc>
        <w:tc>
          <w:tcPr>
            <w:tcW w:w="587" w:type="dxa"/>
          </w:tcPr>
          <w:p w14:paraId="49589E10" w14:textId="77777777" w:rsidR="00AF1BF6" w:rsidRDefault="00000000">
            <w:pPr>
              <w:pStyle w:val="TableParagraph"/>
              <w:spacing w:before="67" w:line="132" w:lineRule="exact"/>
              <w:ind w:left="4" w:right="15"/>
              <w:jc w:val="center"/>
              <w:rPr>
                <w:rFonts w:ascii="微软雅黑" w:eastAsia="微软雅黑"/>
                <w:sz w:val="10"/>
              </w:rPr>
            </w:pPr>
            <w:r>
              <w:rPr>
                <w:rFonts w:ascii="微软雅黑" w:eastAsia="微软雅黑"/>
                <w:color w:val="FFFFFF"/>
                <w:spacing w:val="-5"/>
                <w:sz w:val="10"/>
              </w:rPr>
              <w:t>译码</w:t>
            </w:r>
          </w:p>
        </w:tc>
        <w:tc>
          <w:tcPr>
            <w:tcW w:w="575" w:type="dxa"/>
          </w:tcPr>
          <w:p w14:paraId="67B4A26D" w14:textId="77777777" w:rsidR="00AF1BF6" w:rsidRDefault="00000000">
            <w:pPr>
              <w:pStyle w:val="TableParagraph"/>
              <w:spacing w:before="73" w:line="126" w:lineRule="exact"/>
              <w:ind w:left="7" w:right="15"/>
              <w:jc w:val="center"/>
              <w:rPr>
                <w:rFonts w:ascii="微软雅黑" w:eastAsia="微软雅黑"/>
                <w:sz w:val="10"/>
              </w:rPr>
            </w:pPr>
            <w:r>
              <w:rPr>
                <w:rFonts w:ascii="微软雅黑" w:eastAsia="微软雅黑"/>
                <w:color w:val="FFFFFF"/>
                <w:spacing w:val="-5"/>
                <w:sz w:val="10"/>
              </w:rPr>
              <w:t>执行</w:t>
            </w:r>
          </w:p>
        </w:tc>
        <w:tc>
          <w:tcPr>
            <w:tcW w:w="576" w:type="dxa"/>
          </w:tcPr>
          <w:p w14:paraId="17C82EE7" w14:textId="77777777" w:rsidR="00AF1BF6" w:rsidRDefault="00000000">
            <w:pPr>
              <w:pStyle w:val="TableParagraph"/>
              <w:spacing w:before="73" w:line="126" w:lineRule="exact"/>
              <w:ind w:left="21" w:right="33"/>
              <w:jc w:val="center"/>
              <w:rPr>
                <w:rFonts w:ascii="微软雅黑" w:eastAsia="微软雅黑"/>
                <w:sz w:val="10"/>
              </w:rPr>
            </w:pPr>
            <w:r>
              <w:rPr>
                <w:rFonts w:ascii="微软雅黑" w:eastAsia="微软雅黑"/>
                <w:color w:val="FFFFFF"/>
                <w:spacing w:val="-4"/>
                <w:sz w:val="10"/>
              </w:rPr>
              <w:t>取指令</w:t>
            </w:r>
          </w:p>
        </w:tc>
        <w:tc>
          <w:tcPr>
            <w:tcW w:w="586" w:type="dxa"/>
          </w:tcPr>
          <w:p w14:paraId="75BC1EB2" w14:textId="77777777" w:rsidR="00AF1BF6" w:rsidRDefault="00000000">
            <w:pPr>
              <w:pStyle w:val="TableParagraph"/>
              <w:spacing w:before="73" w:line="126" w:lineRule="exact"/>
              <w:ind w:left="23" w:right="51"/>
              <w:jc w:val="center"/>
              <w:rPr>
                <w:rFonts w:ascii="微软雅黑" w:eastAsia="微软雅黑"/>
                <w:sz w:val="10"/>
              </w:rPr>
            </w:pPr>
            <w:r>
              <w:rPr>
                <w:rFonts w:ascii="微软雅黑" w:eastAsia="微软雅黑"/>
                <w:color w:val="FFFFFF"/>
                <w:spacing w:val="-5"/>
                <w:sz w:val="10"/>
              </w:rPr>
              <w:t>译码</w:t>
            </w:r>
          </w:p>
        </w:tc>
        <w:tc>
          <w:tcPr>
            <w:tcW w:w="499" w:type="dxa"/>
          </w:tcPr>
          <w:p w14:paraId="4CF27724" w14:textId="77777777" w:rsidR="00AF1BF6" w:rsidRDefault="00000000">
            <w:pPr>
              <w:pStyle w:val="TableParagraph"/>
              <w:spacing w:before="73" w:line="126" w:lineRule="exact"/>
              <w:ind w:left="157"/>
              <w:rPr>
                <w:rFonts w:ascii="微软雅黑" w:eastAsia="微软雅黑"/>
                <w:sz w:val="10"/>
              </w:rPr>
            </w:pPr>
            <w:r>
              <w:rPr>
                <w:rFonts w:ascii="微软雅黑" w:eastAsia="微软雅黑"/>
                <w:color w:val="FFFFFF"/>
                <w:spacing w:val="-5"/>
                <w:sz w:val="10"/>
              </w:rPr>
              <w:t>执行</w:t>
            </w:r>
          </w:p>
        </w:tc>
      </w:tr>
    </w:tbl>
    <w:p w14:paraId="5E979781" w14:textId="77777777" w:rsidR="00AF1BF6" w:rsidRDefault="00AF1BF6">
      <w:pPr>
        <w:pStyle w:val="a3"/>
        <w:rPr>
          <w:sz w:val="28"/>
        </w:rPr>
      </w:pPr>
    </w:p>
    <w:p w14:paraId="789C08CD" w14:textId="77777777" w:rsidR="00AF1BF6" w:rsidRDefault="00AF1BF6">
      <w:pPr>
        <w:pStyle w:val="a3"/>
        <w:spacing w:before="325"/>
        <w:rPr>
          <w:sz w:val="28"/>
        </w:rPr>
      </w:pPr>
    </w:p>
    <w:p w14:paraId="150A919E" w14:textId="77777777" w:rsidR="00AF1BF6" w:rsidRDefault="00000000" w:rsidP="00A37553">
      <w:pPr>
        <w:pStyle w:val="3"/>
      </w:pPr>
      <w:r>
        <w:rPr>
          <w:noProof/>
        </w:rPr>
        <mc:AlternateContent>
          <mc:Choice Requires="wpg">
            <w:drawing>
              <wp:anchor distT="0" distB="0" distL="0" distR="0" simplePos="0" relativeHeight="483977216" behindDoc="1" locked="0" layoutInCell="1" allowOverlap="1" wp14:anchorId="37BC88D8" wp14:editId="7F4C47DD">
                <wp:simplePos x="0" y="0"/>
                <wp:positionH relativeFrom="page">
                  <wp:posOffset>1143000</wp:posOffset>
                </wp:positionH>
                <wp:positionV relativeFrom="paragraph">
                  <wp:posOffset>-3007839</wp:posOffset>
                </wp:positionV>
                <wp:extent cx="5323840" cy="2941955"/>
                <wp:effectExtent l="0" t="0" r="0" b="0"/>
                <wp:wrapNone/>
                <wp:docPr id="912" name="Group 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3840" cy="2941955"/>
                          <a:chOff x="0" y="0"/>
                          <a:chExt cx="5323840" cy="2941955"/>
                        </a:xfrm>
                      </wpg:grpSpPr>
                      <pic:pic xmlns:pic="http://schemas.openxmlformats.org/drawingml/2006/picture">
                        <pic:nvPicPr>
                          <pic:cNvPr id="913" name="Image 913"/>
                          <pic:cNvPicPr/>
                        </pic:nvPicPr>
                        <pic:blipFill>
                          <a:blip r:embed="rId96" cstate="print"/>
                          <a:stretch>
                            <a:fillRect/>
                          </a:stretch>
                        </pic:blipFill>
                        <pic:spPr>
                          <a:xfrm>
                            <a:off x="8340" y="8301"/>
                            <a:ext cx="5308732" cy="2927303"/>
                          </a:xfrm>
                          <a:prstGeom prst="rect">
                            <a:avLst/>
                          </a:prstGeom>
                        </pic:spPr>
                      </pic:pic>
                      <wps:wsp>
                        <wps:cNvPr id="914" name="Graphic 914"/>
                        <wps:cNvSpPr/>
                        <wps:spPr>
                          <a:xfrm>
                            <a:off x="788917" y="1129741"/>
                            <a:ext cx="3834129" cy="130175"/>
                          </a:xfrm>
                          <a:custGeom>
                            <a:avLst/>
                            <a:gdLst/>
                            <a:ahLst/>
                            <a:cxnLst/>
                            <a:rect l="l" t="t" r="r" b="b"/>
                            <a:pathLst>
                              <a:path w="3834129" h="130175">
                                <a:moveTo>
                                  <a:pt x="3767850" y="129894"/>
                                </a:moveTo>
                                <a:lnTo>
                                  <a:pt x="3767850" y="97422"/>
                                </a:lnTo>
                                <a:lnTo>
                                  <a:pt x="0" y="97422"/>
                                </a:lnTo>
                                <a:lnTo>
                                  <a:pt x="0" y="32475"/>
                                </a:lnTo>
                                <a:lnTo>
                                  <a:pt x="3767850" y="32475"/>
                                </a:lnTo>
                                <a:lnTo>
                                  <a:pt x="3767850" y="0"/>
                                </a:lnTo>
                                <a:lnTo>
                                  <a:pt x="3834096" y="64947"/>
                                </a:lnTo>
                                <a:lnTo>
                                  <a:pt x="3767850" y="129894"/>
                                </a:lnTo>
                                <a:close/>
                              </a:path>
                            </a:pathLst>
                          </a:custGeom>
                          <a:solidFill>
                            <a:srgbClr val="A9D18E"/>
                          </a:solidFill>
                        </wps:spPr>
                        <wps:bodyPr wrap="square" lIns="0" tIns="0" rIns="0" bIns="0" rtlCol="0">
                          <a:prstTxWarp prst="textNoShape">
                            <a:avLst/>
                          </a:prstTxWarp>
                          <a:noAutofit/>
                        </wps:bodyPr>
                      </wps:wsp>
                      <wps:wsp>
                        <wps:cNvPr id="915" name="Graphic 915"/>
                        <wps:cNvSpPr/>
                        <wps:spPr>
                          <a:xfrm>
                            <a:off x="788917" y="1129741"/>
                            <a:ext cx="3834129" cy="130175"/>
                          </a:xfrm>
                          <a:custGeom>
                            <a:avLst/>
                            <a:gdLst/>
                            <a:ahLst/>
                            <a:cxnLst/>
                            <a:rect l="l" t="t" r="r" b="b"/>
                            <a:pathLst>
                              <a:path w="3834129" h="130175">
                                <a:moveTo>
                                  <a:pt x="0" y="32475"/>
                                </a:moveTo>
                                <a:lnTo>
                                  <a:pt x="3767850" y="32475"/>
                                </a:lnTo>
                                <a:lnTo>
                                  <a:pt x="3767850" y="0"/>
                                </a:lnTo>
                                <a:lnTo>
                                  <a:pt x="3834095" y="64947"/>
                                </a:lnTo>
                                <a:lnTo>
                                  <a:pt x="3767850" y="129894"/>
                                </a:lnTo>
                                <a:lnTo>
                                  <a:pt x="3767850" y="97422"/>
                                </a:lnTo>
                                <a:lnTo>
                                  <a:pt x="0" y="97422"/>
                                </a:lnTo>
                                <a:lnTo>
                                  <a:pt x="0" y="32475"/>
                                </a:lnTo>
                                <a:close/>
                              </a:path>
                            </a:pathLst>
                          </a:custGeom>
                          <a:ln w="5422">
                            <a:solidFill>
                              <a:srgbClr val="223E59"/>
                            </a:solidFill>
                            <a:prstDash val="solid"/>
                          </a:ln>
                        </wps:spPr>
                        <wps:bodyPr wrap="square" lIns="0" tIns="0" rIns="0" bIns="0" rtlCol="0">
                          <a:prstTxWarp prst="textNoShape">
                            <a:avLst/>
                          </a:prstTxWarp>
                          <a:noAutofit/>
                        </wps:bodyPr>
                      </wps:wsp>
                      <wps:wsp>
                        <wps:cNvPr id="916" name="Graphic 916"/>
                        <wps:cNvSpPr/>
                        <wps:spPr>
                          <a:xfrm>
                            <a:off x="723494" y="2367553"/>
                            <a:ext cx="3834129" cy="113030"/>
                          </a:xfrm>
                          <a:custGeom>
                            <a:avLst/>
                            <a:gdLst/>
                            <a:ahLst/>
                            <a:cxnLst/>
                            <a:rect l="l" t="t" r="r" b="b"/>
                            <a:pathLst>
                              <a:path w="3834129" h="113030">
                                <a:moveTo>
                                  <a:pt x="3776555" y="112828"/>
                                </a:moveTo>
                                <a:lnTo>
                                  <a:pt x="3776555" y="84623"/>
                                </a:lnTo>
                                <a:lnTo>
                                  <a:pt x="0" y="84623"/>
                                </a:lnTo>
                                <a:lnTo>
                                  <a:pt x="0" y="28209"/>
                                </a:lnTo>
                                <a:lnTo>
                                  <a:pt x="3776555" y="28209"/>
                                </a:lnTo>
                                <a:lnTo>
                                  <a:pt x="3776555" y="0"/>
                                </a:lnTo>
                                <a:lnTo>
                                  <a:pt x="3834096" y="56414"/>
                                </a:lnTo>
                                <a:lnTo>
                                  <a:pt x="3776555" y="112828"/>
                                </a:lnTo>
                                <a:close/>
                              </a:path>
                            </a:pathLst>
                          </a:custGeom>
                          <a:solidFill>
                            <a:srgbClr val="A9D18E"/>
                          </a:solidFill>
                        </wps:spPr>
                        <wps:bodyPr wrap="square" lIns="0" tIns="0" rIns="0" bIns="0" rtlCol="0">
                          <a:prstTxWarp prst="textNoShape">
                            <a:avLst/>
                          </a:prstTxWarp>
                          <a:noAutofit/>
                        </wps:bodyPr>
                      </wps:wsp>
                      <wps:wsp>
                        <wps:cNvPr id="917" name="Graphic 917"/>
                        <wps:cNvSpPr/>
                        <wps:spPr>
                          <a:xfrm>
                            <a:off x="723494" y="2367553"/>
                            <a:ext cx="3834129" cy="113030"/>
                          </a:xfrm>
                          <a:custGeom>
                            <a:avLst/>
                            <a:gdLst/>
                            <a:ahLst/>
                            <a:cxnLst/>
                            <a:rect l="l" t="t" r="r" b="b"/>
                            <a:pathLst>
                              <a:path w="3834129" h="113030">
                                <a:moveTo>
                                  <a:pt x="0" y="28209"/>
                                </a:moveTo>
                                <a:lnTo>
                                  <a:pt x="3776554" y="28209"/>
                                </a:lnTo>
                                <a:lnTo>
                                  <a:pt x="3776554" y="0"/>
                                </a:lnTo>
                                <a:lnTo>
                                  <a:pt x="3834095" y="56414"/>
                                </a:lnTo>
                                <a:lnTo>
                                  <a:pt x="3776554" y="112828"/>
                                </a:lnTo>
                                <a:lnTo>
                                  <a:pt x="3776554" y="84623"/>
                                </a:lnTo>
                                <a:lnTo>
                                  <a:pt x="0" y="84623"/>
                                </a:lnTo>
                                <a:lnTo>
                                  <a:pt x="0" y="28209"/>
                                </a:lnTo>
                                <a:close/>
                              </a:path>
                            </a:pathLst>
                          </a:custGeom>
                          <a:ln w="5422">
                            <a:solidFill>
                              <a:srgbClr val="223E59"/>
                            </a:solidFill>
                            <a:prstDash val="solid"/>
                          </a:ln>
                        </wps:spPr>
                        <wps:bodyPr wrap="square" lIns="0" tIns="0" rIns="0" bIns="0" rtlCol="0">
                          <a:prstTxWarp prst="textNoShape">
                            <a:avLst/>
                          </a:prstTxWarp>
                          <a:noAutofit/>
                        </wps:bodyPr>
                      </wps:wsp>
                      <wps:wsp>
                        <wps:cNvPr id="918" name="Graphic 918"/>
                        <wps:cNvSpPr/>
                        <wps:spPr>
                          <a:xfrm>
                            <a:off x="788917" y="981019"/>
                            <a:ext cx="341630" cy="149225"/>
                          </a:xfrm>
                          <a:custGeom>
                            <a:avLst/>
                            <a:gdLst/>
                            <a:ahLst/>
                            <a:cxnLst/>
                            <a:rect l="l" t="t" r="r" b="b"/>
                            <a:pathLst>
                              <a:path w="341630" h="149225">
                                <a:moveTo>
                                  <a:pt x="316031" y="148719"/>
                                </a:moveTo>
                                <a:lnTo>
                                  <a:pt x="25283" y="148719"/>
                                </a:lnTo>
                                <a:lnTo>
                                  <a:pt x="15441" y="146771"/>
                                </a:lnTo>
                                <a:lnTo>
                                  <a:pt x="7405" y="141459"/>
                                </a:lnTo>
                                <a:lnTo>
                                  <a:pt x="1986" y="133580"/>
                                </a:lnTo>
                                <a:lnTo>
                                  <a:pt x="0" y="123932"/>
                                </a:lnTo>
                                <a:lnTo>
                                  <a:pt x="0" y="24787"/>
                                </a:ln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close/>
                              </a:path>
                            </a:pathLst>
                          </a:custGeom>
                          <a:solidFill>
                            <a:srgbClr val="5B9BD5"/>
                          </a:solidFill>
                        </wps:spPr>
                        <wps:bodyPr wrap="square" lIns="0" tIns="0" rIns="0" bIns="0" rtlCol="0">
                          <a:prstTxWarp prst="textNoShape">
                            <a:avLst/>
                          </a:prstTxWarp>
                          <a:noAutofit/>
                        </wps:bodyPr>
                      </wps:wsp>
                      <wps:wsp>
                        <wps:cNvPr id="919" name="Graphic 919"/>
                        <wps:cNvSpPr/>
                        <wps:spPr>
                          <a:xfrm>
                            <a:off x="788917" y="981019"/>
                            <a:ext cx="341630" cy="149225"/>
                          </a:xfrm>
                          <a:custGeom>
                            <a:avLst/>
                            <a:gdLst/>
                            <a:ahLst/>
                            <a:cxnLst/>
                            <a:rect l="l" t="t" r="r" b="b"/>
                            <a:pathLst>
                              <a:path w="341630" h="149225">
                                <a:moveTo>
                                  <a:pt x="0" y="24787"/>
                                </a:move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lnTo>
                                  <a:pt x="25283" y="148719"/>
                                </a:lnTo>
                                <a:lnTo>
                                  <a:pt x="15441" y="146771"/>
                                </a:lnTo>
                                <a:lnTo>
                                  <a:pt x="7405" y="141459"/>
                                </a:lnTo>
                                <a:lnTo>
                                  <a:pt x="1986" y="133580"/>
                                </a:lnTo>
                                <a:lnTo>
                                  <a:pt x="0" y="123932"/>
                                </a:lnTo>
                                <a:lnTo>
                                  <a:pt x="0" y="24787"/>
                                </a:lnTo>
                                <a:close/>
                              </a:path>
                            </a:pathLst>
                          </a:custGeom>
                          <a:ln w="5439">
                            <a:solidFill>
                              <a:srgbClr val="223E59"/>
                            </a:solidFill>
                            <a:prstDash val="solid"/>
                          </a:ln>
                        </wps:spPr>
                        <wps:bodyPr wrap="square" lIns="0" tIns="0" rIns="0" bIns="0" rtlCol="0">
                          <a:prstTxWarp prst="textNoShape">
                            <a:avLst/>
                          </a:prstTxWarp>
                          <a:noAutofit/>
                        </wps:bodyPr>
                      </wps:wsp>
                      <wps:wsp>
                        <wps:cNvPr id="920" name="Graphic 920"/>
                        <wps:cNvSpPr/>
                        <wps:spPr>
                          <a:xfrm>
                            <a:off x="1162471" y="981019"/>
                            <a:ext cx="341630" cy="149225"/>
                          </a:xfrm>
                          <a:custGeom>
                            <a:avLst/>
                            <a:gdLst/>
                            <a:ahLst/>
                            <a:cxnLst/>
                            <a:rect l="l" t="t" r="r" b="b"/>
                            <a:pathLst>
                              <a:path w="341630" h="149225">
                                <a:moveTo>
                                  <a:pt x="316031" y="148719"/>
                                </a:moveTo>
                                <a:lnTo>
                                  <a:pt x="25283" y="148719"/>
                                </a:lnTo>
                                <a:lnTo>
                                  <a:pt x="15441" y="146771"/>
                                </a:lnTo>
                                <a:lnTo>
                                  <a:pt x="7405" y="141459"/>
                                </a:lnTo>
                                <a:lnTo>
                                  <a:pt x="1986" y="133580"/>
                                </a:lnTo>
                                <a:lnTo>
                                  <a:pt x="0" y="123932"/>
                                </a:lnTo>
                                <a:lnTo>
                                  <a:pt x="0" y="24787"/>
                                </a:ln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close/>
                              </a:path>
                            </a:pathLst>
                          </a:custGeom>
                          <a:solidFill>
                            <a:srgbClr val="F4B183"/>
                          </a:solidFill>
                        </wps:spPr>
                        <wps:bodyPr wrap="square" lIns="0" tIns="0" rIns="0" bIns="0" rtlCol="0">
                          <a:prstTxWarp prst="textNoShape">
                            <a:avLst/>
                          </a:prstTxWarp>
                          <a:noAutofit/>
                        </wps:bodyPr>
                      </wps:wsp>
                      <wps:wsp>
                        <wps:cNvPr id="921" name="Graphic 921"/>
                        <wps:cNvSpPr/>
                        <wps:spPr>
                          <a:xfrm>
                            <a:off x="1162471" y="981019"/>
                            <a:ext cx="341630" cy="149225"/>
                          </a:xfrm>
                          <a:custGeom>
                            <a:avLst/>
                            <a:gdLst/>
                            <a:ahLst/>
                            <a:cxnLst/>
                            <a:rect l="l" t="t" r="r" b="b"/>
                            <a:pathLst>
                              <a:path w="341630" h="149225">
                                <a:moveTo>
                                  <a:pt x="0" y="24787"/>
                                </a:move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lnTo>
                                  <a:pt x="25283" y="148719"/>
                                </a:lnTo>
                                <a:lnTo>
                                  <a:pt x="15441" y="146771"/>
                                </a:lnTo>
                                <a:lnTo>
                                  <a:pt x="7405" y="141459"/>
                                </a:lnTo>
                                <a:lnTo>
                                  <a:pt x="1986" y="133580"/>
                                </a:lnTo>
                                <a:lnTo>
                                  <a:pt x="0" y="123932"/>
                                </a:lnTo>
                                <a:lnTo>
                                  <a:pt x="0" y="24787"/>
                                </a:lnTo>
                                <a:close/>
                              </a:path>
                            </a:pathLst>
                          </a:custGeom>
                          <a:ln w="5439">
                            <a:solidFill>
                              <a:srgbClr val="223E59"/>
                            </a:solidFill>
                            <a:prstDash val="solid"/>
                          </a:ln>
                        </wps:spPr>
                        <wps:bodyPr wrap="square" lIns="0" tIns="0" rIns="0" bIns="0" rtlCol="0">
                          <a:prstTxWarp prst="textNoShape">
                            <a:avLst/>
                          </a:prstTxWarp>
                          <a:noAutofit/>
                        </wps:bodyPr>
                      </wps:wsp>
                      <wps:wsp>
                        <wps:cNvPr id="922" name="Graphic 922"/>
                        <wps:cNvSpPr/>
                        <wps:spPr>
                          <a:xfrm>
                            <a:off x="1532232" y="981019"/>
                            <a:ext cx="341630" cy="149225"/>
                          </a:xfrm>
                          <a:custGeom>
                            <a:avLst/>
                            <a:gdLst/>
                            <a:ahLst/>
                            <a:cxnLst/>
                            <a:rect l="l" t="t" r="r" b="b"/>
                            <a:pathLst>
                              <a:path w="341630" h="149225">
                                <a:moveTo>
                                  <a:pt x="316031" y="148719"/>
                                </a:moveTo>
                                <a:lnTo>
                                  <a:pt x="25283" y="148719"/>
                                </a:lnTo>
                                <a:lnTo>
                                  <a:pt x="15441" y="146771"/>
                                </a:lnTo>
                                <a:lnTo>
                                  <a:pt x="7405" y="141459"/>
                                </a:lnTo>
                                <a:lnTo>
                                  <a:pt x="1986" y="133580"/>
                                </a:lnTo>
                                <a:lnTo>
                                  <a:pt x="0" y="123932"/>
                                </a:lnTo>
                                <a:lnTo>
                                  <a:pt x="0" y="24787"/>
                                </a:ln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close/>
                              </a:path>
                            </a:pathLst>
                          </a:custGeom>
                          <a:solidFill>
                            <a:srgbClr val="ED7D31"/>
                          </a:solidFill>
                        </wps:spPr>
                        <wps:bodyPr wrap="square" lIns="0" tIns="0" rIns="0" bIns="0" rtlCol="0">
                          <a:prstTxWarp prst="textNoShape">
                            <a:avLst/>
                          </a:prstTxWarp>
                          <a:noAutofit/>
                        </wps:bodyPr>
                      </wps:wsp>
                      <wps:wsp>
                        <wps:cNvPr id="923" name="Graphic 923"/>
                        <wps:cNvSpPr/>
                        <wps:spPr>
                          <a:xfrm>
                            <a:off x="1532232" y="981019"/>
                            <a:ext cx="341630" cy="149225"/>
                          </a:xfrm>
                          <a:custGeom>
                            <a:avLst/>
                            <a:gdLst/>
                            <a:ahLst/>
                            <a:cxnLst/>
                            <a:rect l="l" t="t" r="r" b="b"/>
                            <a:pathLst>
                              <a:path w="341630" h="149225">
                                <a:moveTo>
                                  <a:pt x="0" y="24787"/>
                                </a:move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lnTo>
                                  <a:pt x="25283" y="148719"/>
                                </a:lnTo>
                                <a:lnTo>
                                  <a:pt x="15441" y="146771"/>
                                </a:lnTo>
                                <a:lnTo>
                                  <a:pt x="7405" y="141459"/>
                                </a:lnTo>
                                <a:lnTo>
                                  <a:pt x="1986" y="133580"/>
                                </a:lnTo>
                                <a:lnTo>
                                  <a:pt x="0" y="123932"/>
                                </a:lnTo>
                                <a:lnTo>
                                  <a:pt x="0" y="24787"/>
                                </a:lnTo>
                                <a:close/>
                              </a:path>
                            </a:pathLst>
                          </a:custGeom>
                          <a:ln w="5439">
                            <a:solidFill>
                              <a:srgbClr val="223E59"/>
                            </a:solidFill>
                            <a:prstDash val="solid"/>
                          </a:ln>
                        </wps:spPr>
                        <wps:bodyPr wrap="square" lIns="0" tIns="0" rIns="0" bIns="0" rtlCol="0">
                          <a:prstTxWarp prst="textNoShape">
                            <a:avLst/>
                          </a:prstTxWarp>
                          <a:noAutofit/>
                        </wps:bodyPr>
                      </wps:wsp>
                      <wps:wsp>
                        <wps:cNvPr id="924" name="Graphic 924"/>
                        <wps:cNvSpPr/>
                        <wps:spPr>
                          <a:xfrm>
                            <a:off x="1901993" y="981019"/>
                            <a:ext cx="341630" cy="149225"/>
                          </a:xfrm>
                          <a:custGeom>
                            <a:avLst/>
                            <a:gdLst/>
                            <a:ahLst/>
                            <a:cxnLst/>
                            <a:rect l="l" t="t" r="r" b="b"/>
                            <a:pathLst>
                              <a:path w="341630" h="149225">
                                <a:moveTo>
                                  <a:pt x="316031" y="148719"/>
                                </a:moveTo>
                                <a:lnTo>
                                  <a:pt x="25283" y="148719"/>
                                </a:lnTo>
                                <a:lnTo>
                                  <a:pt x="15441" y="146771"/>
                                </a:lnTo>
                                <a:lnTo>
                                  <a:pt x="7405" y="141459"/>
                                </a:lnTo>
                                <a:lnTo>
                                  <a:pt x="1986" y="133580"/>
                                </a:lnTo>
                                <a:lnTo>
                                  <a:pt x="0" y="123932"/>
                                </a:lnTo>
                                <a:lnTo>
                                  <a:pt x="0" y="24787"/>
                                </a:ln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close/>
                              </a:path>
                            </a:pathLst>
                          </a:custGeom>
                          <a:solidFill>
                            <a:srgbClr val="5B9BD5"/>
                          </a:solidFill>
                        </wps:spPr>
                        <wps:bodyPr wrap="square" lIns="0" tIns="0" rIns="0" bIns="0" rtlCol="0">
                          <a:prstTxWarp prst="textNoShape">
                            <a:avLst/>
                          </a:prstTxWarp>
                          <a:noAutofit/>
                        </wps:bodyPr>
                      </wps:wsp>
                      <wps:wsp>
                        <wps:cNvPr id="925" name="Graphic 925"/>
                        <wps:cNvSpPr/>
                        <wps:spPr>
                          <a:xfrm>
                            <a:off x="1901993" y="981019"/>
                            <a:ext cx="341630" cy="149225"/>
                          </a:xfrm>
                          <a:custGeom>
                            <a:avLst/>
                            <a:gdLst/>
                            <a:ahLst/>
                            <a:cxnLst/>
                            <a:rect l="l" t="t" r="r" b="b"/>
                            <a:pathLst>
                              <a:path w="341630" h="149225">
                                <a:moveTo>
                                  <a:pt x="0" y="24787"/>
                                </a:move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lnTo>
                                  <a:pt x="25283" y="148719"/>
                                </a:lnTo>
                                <a:lnTo>
                                  <a:pt x="15441" y="146771"/>
                                </a:lnTo>
                                <a:lnTo>
                                  <a:pt x="7405" y="141459"/>
                                </a:lnTo>
                                <a:lnTo>
                                  <a:pt x="1986" y="133580"/>
                                </a:lnTo>
                                <a:lnTo>
                                  <a:pt x="0" y="123932"/>
                                </a:lnTo>
                                <a:lnTo>
                                  <a:pt x="0" y="24787"/>
                                </a:lnTo>
                                <a:close/>
                              </a:path>
                            </a:pathLst>
                          </a:custGeom>
                          <a:ln w="5439">
                            <a:solidFill>
                              <a:srgbClr val="223E59"/>
                            </a:solidFill>
                            <a:prstDash val="solid"/>
                          </a:ln>
                        </wps:spPr>
                        <wps:bodyPr wrap="square" lIns="0" tIns="0" rIns="0" bIns="0" rtlCol="0">
                          <a:prstTxWarp prst="textNoShape">
                            <a:avLst/>
                          </a:prstTxWarp>
                          <a:noAutofit/>
                        </wps:bodyPr>
                      </wps:wsp>
                      <wps:wsp>
                        <wps:cNvPr id="926" name="Graphic 926"/>
                        <wps:cNvSpPr/>
                        <wps:spPr>
                          <a:xfrm>
                            <a:off x="2271754" y="981019"/>
                            <a:ext cx="341630" cy="149225"/>
                          </a:xfrm>
                          <a:custGeom>
                            <a:avLst/>
                            <a:gdLst/>
                            <a:ahLst/>
                            <a:cxnLst/>
                            <a:rect l="l" t="t" r="r" b="b"/>
                            <a:pathLst>
                              <a:path w="341630" h="149225">
                                <a:moveTo>
                                  <a:pt x="316031" y="148719"/>
                                </a:moveTo>
                                <a:lnTo>
                                  <a:pt x="25283" y="148719"/>
                                </a:lnTo>
                                <a:lnTo>
                                  <a:pt x="15441" y="146771"/>
                                </a:lnTo>
                                <a:lnTo>
                                  <a:pt x="7405" y="141459"/>
                                </a:lnTo>
                                <a:lnTo>
                                  <a:pt x="1986" y="133580"/>
                                </a:lnTo>
                                <a:lnTo>
                                  <a:pt x="0" y="123932"/>
                                </a:lnTo>
                                <a:lnTo>
                                  <a:pt x="0" y="24787"/>
                                </a:ln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close/>
                              </a:path>
                            </a:pathLst>
                          </a:custGeom>
                          <a:solidFill>
                            <a:srgbClr val="F4B183"/>
                          </a:solidFill>
                        </wps:spPr>
                        <wps:bodyPr wrap="square" lIns="0" tIns="0" rIns="0" bIns="0" rtlCol="0">
                          <a:prstTxWarp prst="textNoShape">
                            <a:avLst/>
                          </a:prstTxWarp>
                          <a:noAutofit/>
                        </wps:bodyPr>
                      </wps:wsp>
                      <wps:wsp>
                        <wps:cNvPr id="927" name="Graphic 927"/>
                        <wps:cNvSpPr/>
                        <wps:spPr>
                          <a:xfrm>
                            <a:off x="2271754" y="981019"/>
                            <a:ext cx="341630" cy="149225"/>
                          </a:xfrm>
                          <a:custGeom>
                            <a:avLst/>
                            <a:gdLst/>
                            <a:ahLst/>
                            <a:cxnLst/>
                            <a:rect l="l" t="t" r="r" b="b"/>
                            <a:pathLst>
                              <a:path w="341630" h="149225">
                                <a:moveTo>
                                  <a:pt x="0" y="24787"/>
                                </a:move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lnTo>
                                  <a:pt x="25283" y="148719"/>
                                </a:lnTo>
                                <a:lnTo>
                                  <a:pt x="15441" y="146771"/>
                                </a:lnTo>
                                <a:lnTo>
                                  <a:pt x="7405" y="141459"/>
                                </a:lnTo>
                                <a:lnTo>
                                  <a:pt x="1986" y="133580"/>
                                </a:lnTo>
                                <a:lnTo>
                                  <a:pt x="0" y="123932"/>
                                </a:lnTo>
                                <a:lnTo>
                                  <a:pt x="0" y="24787"/>
                                </a:lnTo>
                                <a:close/>
                              </a:path>
                            </a:pathLst>
                          </a:custGeom>
                          <a:ln w="5439">
                            <a:solidFill>
                              <a:srgbClr val="223E59"/>
                            </a:solidFill>
                            <a:prstDash val="solid"/>
                          </a:ln>
                        </wps:spPr>
                        <wps:bodyPr wrap="square" lIns="0" tIns="0" rIns="0" bIns="0" rtlCol="0">
                          <a:prstTxWarp prst="textNoShape">
                            <a:avLst/>
                          </a:prstTxWarp>
                          <a:noAutofit/>
                        </wps:bodyPr>
                      </wps:wsp>
                      <wps:wsp>
                        <wps:cNvPr id="928" name="Graphic 928"/>
                        <wps:cNvSpPr/>
                        <wps:spPr>
                          <a:xfrm>
                            <a:off x="2641516" y="984737"/>
                            <a:ext cx="341630" cy="149225"/>
                          </a:xfrm>
                          <a:custGeom>
                            <a:avLst/>
                            <a:gdLst/>
                            <a:ahLst/>
                            <a:cxnLst/>
                            <a:rect l="l" t="t" r="r" b="b"/>
                            <a:pathLst>
                              <a:path w="341630" h="149225">
                                <a:moveTo>
                                  <a:pt x="316031" y="148719"/>
                                </a:moveTo>
                                <a:lnTo>
                                  <a:pt x="25283" y="148719"/>
                                </a:lnTo>
                                <a:lnTo>
                                  <a:pt x="15441" y="146771"/>
                                </a:lnTo>
                                <a:lnTo>
                                  <a:pt x="7405" y="141459"/>
                                </a:lnTo>
                                <a:lnTo>
                                  <a:pt x="1986" y="133580"/>
                                </a:lnTo>
                                <a:lnTo>
                                  <a:pt x="0" y="123932"/>
                                </a:lnTo>
                                <a:lnTo>
                                  <a:pt x="0" y="24787"/>
                                </a:ln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close/>
                              </a:path>
                            </a:pathLst>
                          </a:custGeom>
                          <a:solidFill>
                            <a:srgbClr val="ED7D31"/>
                          </a:solidFill>
                        </wps:spPr>
                        <wps:bodyPr wrap="square" lIns="0" tIns="0" rIns="0" bIns="0" rtlCol="0">
                          <a:prstTxWarp prst="textNoShape">
                            <a:avLst/>
                          </a:prstTxWarp>
                          <a:noAutofit/>
                        </wps:bodyPr>
                      </wps:wsp>
                      <wps:wsp>
                        <wps:cNvPr id="929" name="Graphic 929"/>
                        <wps:cNvSpPr/>
                        <wps:spPr>
                          <a:xfrm>
                            <a:off x="2641516" y="984737"/>
                            <a:ext cx="341630" cy="149225"/>
                          </a:xfrm>
                          <a:custGeom>
                            <a:avLst/>
                            <a:gdLst/>
                            <a:ahLst/>
                            <a:cxnLst/>
                            <a:rect l="l" t="t" r="r" b="b"/>
                            <a:pathLst>
                              <a:path w="341630" h="149225">
                                <a:moveTo>
                                  <a:pt x="0" y="24787"/>
                                </a:move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lnTo>
                                  <a:pt x="25283" y="148719"/>
                                </a:lnTo>
                                <a:lnTo>
                                  <a:pt x="15441" y="146771"/>
                                </a:lnTo>
                                <a:lnTo>
                                  <a:pt x="7405" y="141459"/>
                                </a:lnTo>
                                <a:lnTo>
                                  <a:pt x="1986" y="133580"/>
                                </a:lnTo>
                                <a:lnTo>
                                  <a:pt x="0" y="123932"/>
                                </a:lnTo>
                                <a:lnTo>
                                  <a:pt x="0" y="24787"/>
                                </a:lnTo>
                                <a:close/>
                              </a:path>
                            </a:pathLst>
                          </a:custGeom>
                          <a:ln w="5439">
                            <a:solidFill>
                              <a:srgbClr val="223E59"/>
                            </a:solidFill>
                            <a:prstDash val="solid"/>
                          </a:ln>
                        </wps:spPr>
                        <wps:bodyPr wrap="square" lIns="0" tIns="0" rIns="0" bIns="0" rtlCol="0">
                          <a:prstTxWarp prst="textNoShape">
                            <a:avLst/>
                          </a:prstTxWarp>
                          <a:noAutofit/>
                        </wps:bodyPr>
                      </wps:wsp>
                      <wps:wsp>
                        <wps:cNvPr id="930" name="Graphic 930"/>
                        <wps:cNvSpPr/>
                        <wps:spPr>
                          <a:xfrm>
                            <a:off x="3005586" y="984738"/>
                            <a:ext cx="341630" cy="149225"/>
                          </a:xfrm>
                          <a:custGeom>
                            <a:avLst/>
                            <a:gdLst/>
                            <a:ahLst/>
                            <a:cxnLst/>
                            <a:rect l="l" t="t" r="r" b="b"/>
                            <a:pathLst>
                              <a:path w="341630" h="149225">
                                <a:moveTo>
                                  <a:pt x="316031" y="148719"/>
                                </a:moveTo>
                                <a:lnTo>
                                  <a:pt x="25283" y="148719"/>
                                </a:lnTo>
                                <a:lnTo>
                                  <a:pt x="15441" y="146771"/>
                                </a:lnTo>
                                <a:lnTo>
                                  <a:pt x="7405" y="141459"/>
                                </a:lnTo>
                                <a:lnTo>
                                  <a:pt x="1986" y="133580"/>
                                </a:lnTo>
                                <a:lnTo>
                                  <a:pt x="0" y="123932"/>
                                </a:lnTo>
                                <a:lnTo>
                                  <a:pt x="0" y="24787"/>
                                </a:ln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close/>
                              </a:path>
                            </a:pathLst>
                          </a:custGeom>
                          <a:solidFill>
                            <a:srgbClr val="5B9BD5"/>
                          </a:solidFill>
                        </wps:spPr>
                        <wps:bodyPr wrap="square" lIns="0" tIns="0" rIns="0" bIns="0" rtlCol="0">
                          <a:prstTxWarp prst="textNoShape">
                            <a:avLst/>
                          </a:prstTxWarp>
                          <a:noAutofit/>
                        </wps:bodyPr>
                      </wps:wsp>
                      <wps:wsp>
                        <wps:cNvPr id="931" name="Graphic 931"/>
                        <wps:cNvSpPr/>
                        <wps:spPr>
                          <a:xfrm>
                            <a:off x="3005586" y="984738"/>
                            <a:ext cx="341630" cy="149225"/>
                          </a:xfrm>
                          <a:custGeom>
                            <a:avLst/>
                            <a:gdLst/>
                            <a:ahLst/>
                            <a:cxnLst/>
                            <a:rect l="l" t="t" r="r" b="b"/>
                            <a:pathLst>
                              <a:path w="341630" h="149225">
                                <a:moveTo>
                                  <a:pt x="0" y="24787"/>
                                </a:move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lnTo>
                                  <a:pt x="25283" y="148719"/>
                                </a:lnTo>
                                <a:lnTo>
                                  <a:pt x="15441" y="146771"/>
                                </a:lnTo>
                                <a:lnTo>
                                  <a:pt x="7405" y="141459"/>
                                </a:lnTo>
                                <a:lnTo>
                                  <a:pt x="1986" y="133580"/>
                                </a:lnTo>
                                <a:lnTo>
                                  <a:pt x="0" y="123932"/>
                                </a:lnTo>
                                <a:lnTo>
                                  <a:pt x="0" y="24787"/>
                                </a:lnTo>
                                <a:close/>
                              </a:path>
                            </a:pathLst>
                          </a:custGeom>
                          <a:ln w="5439">
                            <a:solidFill>
                              <a:srgbClr val="223E59"/>
                            </a:solidFill>
                            <a:prstDash val="solid"/>
                          </a:ln>
                        </wps:spPr>
                        <wps:bodyPr wrap="square" lIns="0" tIns="0" rIns="0" bIns="0" rtlCol="0">
                          <a:prstTxWarp prst="textNoShape">
                            <a:avLst/>
                          </a:prstTxWarp>
                          <a:noAutofit/>
                        </wps:bodyPr>
                      </wps:wsp>
                      <wps:wsp>
                        <wps:cNvPr id="932" name="Graphic 932"/>
                        <wps:cNvSpPr/>
                        <wps:spPr>
                          <a:xfrm>
                            <a:off x="3369656" y="984737"/>
                            <a:ext cx="341630" cy="149225"/>
                          </a:xfrm>
                          <a:custGeom>
                            <a:avLst/>
                            <a:gdLst/>
                            <a:ahLst/>
                            <a:cxnLst/>
                            <a:rect l="l" t="t" r="r" b="b"/>
                            <a:pathLst>
                              <a:path w="341630" h="149225">
                                <a:moveTo>
                                  <a:pt x="316031" y="148719"/>
                                </a:moveTo>
                                <a:lnTo>
                                  <a:pt x="25283" y="148719"/>
                                </a:lnTo>
                                <a:lnTo>
                                  <a:pt x="15441" y="146771"/>
                                </a:lnTo>
                                <a:lnTo>
                                  <a:pt x="7405" y="141459"/>
                                </a:lnTo>
                                <a:lnTo>
                                  <a:pt x="1986" y="133580"/>
                                </a:lnTo>
                                <a:lnTo>
                                  <a:pt x="0" y="123932"/>
                                </a:lnTo>
                                <a:lnTo>
                                  <a:pt x="0" y="24787"/>
                                </a:ln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close/>
                              </a:path>
                            </a:pathLst>
                          </a:custGeom>
                          <a:solidFill>
                            <a:srgbClr val="F4B183"/>
                          </a:solidFill>
                        </wps:spPr>
                        <wps:bodyPr wrap="square" lIns="0" tIns="0" rIns="0" bIns="0" rtlCol="0">
                          <a:prstTxWarp prst="textNoShape">
                            <a:avLst/>
                          </a:prstTxWarp>
                          <a:noAutofit/>
                        </wps:bodyPr>
                      </wps:wsp>
                      <wps:wsp>
                        <wps:cNvPr id="933" name="Graphic 933"/>
                        <wps:cNvSpPr/>
                        <wps:spPr>
                          <a:xfrm>
                            <a:off x="3369656" y="984737"/>
                            <a:ext cx="341630" cy="149225"/>
                          </a:xfrm>
                          <a:custGeom>
                            <a:avLst/>
                            <a:gdLst/>
                            <a:ahLst/>
                            <a:cxnLst/>
                            <a:rect l="l" t="t" r="r" b="b"/>
                            <a:pathLst>
                              <a:path w="341630" h="149225">
                                <a:moveTo>
                                  <a:pt x="0" y="24787"/>
                                </a:move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lnTo>
                                  <a:pt x="25283" y="148719"/>
                                </a:lnTo>
                                <a:lnTo>
                                  <a:pt x="15441" y="146771"/>
                                </a:lnTo>
                                <a:lnTo>
                                  <a:pt x="7405" y="141459"/>
                                </a:lnTo>
                                <a:lnTo>
                                  <a:pt x="1986" y="133580"/>
                                </a:lnTo>
                                <a:lnTo>
                                  <a:pt x="0" y="123932"/>
                                </a:lnTo>
                                <a:lnTo>
                                  <a:pt x="0" y="24787"/>
                                </a:lnTo>
                                <a:close/>
                              </a:path>
                            </a:pathLst>
                          </a:custGeom>
                          <a:ln w="5439">
                            <a:solidFill>
                              <a:srgbClr val="F4B183"/>
                            </a:solidFill>
                            <a:prstDash val="solid"/>
                          </a:ln>
                        </wps:spPr>
                        <wps:bodyPr wrap="square" lIns="0" tIns="0" rIns="0" bIns="0" rtlCol="0">
                          <a:prstTxWarp prst="textNoShape">
                            <a:avLst/>
                          </a:prstTxWarp>
                          <a:noAutofit/>
                        </wps:bodyPr>
                      </wps:wsp>
                      <wps:wsp>
                        <wps:cNvPr id="934" name="Graphic 934"/>
                        <wps:cNvSpPr/>
                        <wps:spPr>
                          <a:xfrm>
                            <a:off x="3731833" y="984737"/>
                            <a:ext cx="341630" cy="149225"/>
                          </a:xfrm>
                          <a:custGeom>
                            <a:avLst/>
                            <a:gdLst/>
                            <a:ahLst/>
                            <a:cxnLst/>
                            <a:rect l="l" t="t" r="r" b="b"/>
                            <a:pathLst>
                              <a:path w="341630" h="149225">
                                <a:moveTo>
                                  <a:pt x="316031" y="148719"/>
                                </a:moveTo>
                                <a:lnTo>
                                  <a:pt x="25283" y="148719"/>
                                </a:lnTo>
                                <a:lnTo>
                                  <a:pt x="15441" y="146771"/>
                                </a:lnTo>
                                <a:lnTo>
                                  <a:pt x="7405" y="141459"/>
                                </a:lnTo>
                                <a:lnTo>
                                  <a:pt x="1986" y="133580"/>
                                </a:lnTo>
                                <a:lnTo>
                                  <a:pt x="0" y="123932"/>
                                </a:lnTo>
                                <a:lnTo>
                                  <a:pt x="0" y="24787"/>
                                </a:ln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close/>
                              </a:path>
                            </a:pathLst>
                          </a:custGeom>
                          <a:solidFill>
                            <a:srgbClr val="ED7D31"/>
                          </a:solidFill>
                        </wps:spPr>
                        <wps:bodyPr wrap="square" lIns="0" tIns="0" rIns="0" bIns="0" rtlCol="0">
                          <a:prstTxWarp prst="textNoShape">
                            <a:avLst/>
                          </a:prstTxWarp>
                          <a:noAutofit/>
                        </wps:bodyPr>
                      </wps:wsp>
                      <wps:wsp>
                        <wps:cNvPr id="935" name="Graphic 935"/>
                        <wps:cNvSpPr/>
                        <wps:spPr>
                          <a:xfrm>
                            <a:off x="3731833" y="984737"/>
                            <a:ext cx="341630" cy="149225"/>
                          </a:xfrm>
                          <a:custGeom>
                            <a:avLst/>
                            <a:gdLst/>
                            <a:ahLst/>
                            <a:cxnLst/>
                            <a:rect l="l" t="t" r="r" b="b"/>
                            <a:pathLst>
                              <a:path w="341630" h="149225">
                                <a:moveTo>
                                  <a:pt x="0" y="24787"/>
                                </a:moveTo>
                                <a:lnTo>
                                  <a:pt x="1986" y="15138"/>
                                </a:lnTo>
                                <a:lnTo>
                                  <a:pt x="7405" y="7260"/>
                                </a:lnTo>
                                <a:lnTo>
                                  <a:pt x="15441" y="1947"/>
                                </a:lnTo>
                                <a:lnTo>
                                  <a:pt x="25283" y="0"/>
                                </a:lnTo>
                                <a:lnTo>
                                  <a:pt x="316031" y="0"/>
                                </a:lnTo>
                                <a:lnTo>
                                  <a:pt x="325872" y="1947"/>
                                </a:lnTo>
                                <a:lnTo>
                                  <a:pt x="333909" y="7260"/>
                                </a:lnTo>
                                <a:lnTo>
                                  <a:pt x="339327" y="15138"/>
                                </a:lnTo>
                                <a:lnTo>
                                  <a:pt x="341314" y="24787"/>
                                </a:lnTo>
                                <a:lnTo>
                                  <a:pt x="341314" y="123932"/>
                                </a:lnTo>
                                <a:lnTo>
                                  <a:pt x="339327" y="133580"/>
                                </a:lnTo>
                                <a:lnTo>
                                  <a:pt x="333909" y="141459"/>
                                </a:lnTo>
                                <a:lnTo>
                                  <a:pt x="325872" y="146771"/>
                                </a:lnTo>
                                <a:lnTo>
                                  <a:pt x="316031" y="148719"/>
                                </a:lnTo>
                                <a:lnTo>
                                  <a:pt x="25283" y="148719"/>
                                </a:lnTo>
                                <a:lnTo>
                                  <a:pt x="15441" y="146771"/>
                                </a:lnTo>
                                <a:lnTo>
                                  <a:pt x="7405" y="141459"/>
                                </a:lnTo>
                                <a:lnTo>
                                  <a:pt x="1986" y="133580"/>
                                </a:lnTo>
                                <a:lnTo>
                                  <a:pt x="0" y="123932"/>
                                </a:lnTo>
                                <a:lnTo>
                                  <a:pt x="0" y="24787"/>
                                </a:lnTo>
                                <a:close/>
                              </a:path>
                            </a:pathLst>
                          </a:custGeom>
                          <a:ln w="5439">
                            <a:solidFill>
                              <a:srgbClr val="223E59"/>
                            </a:solidFill>
                            <a:prstDash val="solid"/>
                          </a:ln>
                        </wps:spPr>
                        <wps:bodyPr wrap="square" lIns="0" tIns="0" rIns="0" bIns="0" rtlCol="0">
                          <a:prstTxWarp prst="textNoShape">
                            <a:avLst/>
                          </a:prstTxWarp>
                          <a:noAutofit/>
                        </wps:bodyPr>
                      </wps:wsp>
                      <wps:wsp>
                        <wps:cNvPr id="936" name="Graphic 936"/>
                        <wps:cNvSpPr/>
                        <wps:spPr>
                          <a:xfrm>
                            <a:off x="788917" y="847173"/>
                            <a:ext cx="1270" cy="107950"/>
                          </a:xfrm>
                          <a:custGeom>
                            <a:avLst/>
                            <a:gdLst/>
                            <a:ahLst/>
                            <a:cxnLst/>
                            <a:rect l="l" t="t" r="r" b="b"/>
                            <a:pathLst>
                              <a:path h="107950">
                                <a:moveTo>
                                  <a:pt x="0" y="107821"/>
                                </a:moveTo>
                                <a:lnTo>
                                  <a:pt x="0" y="0"/>
                                </a:lnTo>
                              </a:path>
                            </a:pathLst>
                          </a:custGeom>
                          <a:ln w="12443">
                            <a:solidFill>
                              <a:srgbClr val="5B9BD5"/>
                            </a:solidFill>
                            <a:prstDash val="solid"/>
                          </a:ln>
                        </wps:spPr>
                        <wps:bodyPr wrap="square" lIns="0" tIns="0" rIns="0" bIns="0" rtlCol="0">
                          <a:prstTxWarp prst="textNoShape">
                            <a:avLst/>
                          </a:prstTxWarp>
                          <a:noAutofit/>
                        </wps:bodyPr>
                      </wps:wsp>
                      <wps:wsp>
                        <wps:cNvPr id="937" name="Graphic 937"/>
                        <wps:cNvSpPr/>
                        <wps:spPr>
                          <a:xfrm>
                            <a:off x="1900096" y="850888"/>
                            <a:ext cx="1270" cy="107950"/>
                          </a:xfrm>
                          <a:custGeom>
                            <a:avLst/>
                            <a:gdLst/>
                            <a:ahLst/>
                            <a:cxnLst/>
                            <a:rect l="l" t="t" r="r" b="b"/>
                            <a:pathLst>
                              <a:path h="107950">
                                <a:moveTo>
                                  <a:pt x="0" y="107821"/>
                                </a:moveTo>
                                <a:lnTo>
                                  <a:pt x="0" y="0"/>
                                </a:lnTo>
                              </a:path>
                            </a:pathLst>
                          </a:custGeom>
                          <a:ln w="12443">
                            <a:solidFill>
                              <a:srgbClr val="5B9BD5"/>
                            </a:solidFill>
                            <a:prstDash val="solid"/>
                          </a:ln>
                        </wps:spPr>
                        <wps:bodyPr wrap="square" lIns="0" tIns="0" rIns="0" bIns="0" rtlCol="0">
                          <a:prstTxWarp prst="textNoShape">
                            <a:avLst/>
                          </a:prstTxWarp>
                          <a:noAutofit/>
                        </wps:bodyPr>
                      </wps:wsp>
                      <wps:wsp>
                        <wps:cNvPr id="938" name="Graphic 938"/>
                        <wps:cNvSpPr/>
                        <wps:spPr>
                          <a:xfrm>
                            <a:off x="2980937" y="873198"/>
                            <a:ext cx="1270" cy="107950"/>
                          </a:xfrm>
                          <a:custGeom>
                            <a:avLst/>
                            <a:gdLst/>
                            <a:ahLst/>
                            <a:cxnLst/>
                            <a:rect l="l" t="t" r="r" b="b"/>
                            <a:pathLst>
                              <a:path h="107950">
                                <a:moveTo>
                                  <a:pt x="0" y="107821"/>
                                </a:moveTo>
                                <a:lnTo>
                                  <a:pt x="0" y="0"/>
                                </a:lnTo>
                              </a:path>
                            </a:pathLst>
                          </a:custGeom>
                          <a:ln w="12443">
                            <a:solidFill>
                              <a:srgbClr val="5B9BD5"/>
                            </a:solidFill>
                            <a:prstDash val="solid"/>
                          </a:ln>
                        </wps:spPr>
                        <wps:bodyPr wrap="square" lIns="0" tIns="0" rIns="0" bIns="0" rtlCol="0">
                          <a:prstTxWarp prst="textNoShape">
                            <a:avLst/>
                          </a:prstTxWarp>
                          <a:noAutofit/>
                        </wps:bodyPr>
                      </wps:wsp>
                      <wps:wsp>
                        <wps:cNvPr id="939" name="Graphic 939"/>
                        <wps:cNvSpPr/>
                        <wps:spPr>
                          <a:xfrm>
                            <a:off x="4071253" y="873198"/>
                            <a:ext cx="1270" cy="107950"/>
                          </a:xfrm>
                          <a:custGeom>
                            <a:avLst/>
                            <a:gdLst/>
                            <a:ahLst/>
                            <a:cxnLst/>
                            <a:rect l="l" t="t" r="r" b="b"/>
                            <a:pathLst>
                              <a:path h="107950">
                                <a:moveTo>
                                  <a:pt x="0" y="107821"/>
                                </a:moveTo>
                                <a:lnTo>
                                  <a:pt x="0" y="0"/>
                                </a:lnTo>
                              </a:path>
                            </a:pathLst>
                          </a:custGeom>
                          <a:ln w="12443">
                            <a:solidFill>
                              <a:srgbClr val="5B9BD5"/>
                            </a:solidFill>
                            <a:prstDash val="solid"/>
                          </a:ln>
                        </wps:spPr>
                        <wps:bodyPr wrap="square" lIns="0" tIns="0" rIns="0" bIns="0" rtlCol="0">
                          <a:prstTxWarp prst="textNoShape">
                            <a:avLst/>
                          </a:prstTxWarp>
                          <a:noAutofit/>
                        </wps:bodyPr>
                      </wps:wsp>
                      <wps:wsp>
                        <wps:cNvPr id="940" name="Graphic 940"/>
                        <wps:cNvSpPr/>
                        <wps:spPr>
                          <a:xfrm>
                            <a:off x="816570" y="895506"/>
                            <a:ext cx="1056005" cy="1270"/>
                          </a:xfrm>
                          <a:custGeom>
                            <a:avLst/>
                            <a:gdLst/>
                            <a:ahLst/>
                            <a:cxnLst/>
                            <a:rect l="l" t="t" r="r" b="b"/>
                            <a:pathLst>
                              <a:path w="1056005">
                                <a:moveTo>
                                  <a:pt x="0" y="0"/>
                                </a:moveTo>
                                <a:lnTo>
                                  <a:pt x="1055860" y="0"/>
                                </a:lnTo>
                              </a:path>
                            </a:pathLst>
                          </a:custGeom>
                          <a:ln w="2711">
                            <a:solidFill>
                              <a:srgbClr val="5B9BD5"/>
                            </a:solidFill>
                            <a:prstDash val="solid"/>
                          </a:ln>
                        </wps:spPr>
                        <wps:bodyPr wrap="square" lIns="0" tIns="0" rIns="0" bIns="0" rtlCol="0">
                          <a:prstTxWarp prst="textNoShape">
                            <a:avLst/>
                          </a:prstTxWarp>
                          <a:noAutofit/>
                        </wps:bodyPr>
                      </wps:wsp>
                      <wps:wsp>
                        <wps:cNvPr id="941" name="Graphic 941"/>
                        <wps:cNvSpPr/>
                        <wps:spPr>
                          <a:xfrm>
                            <a:off x="788911" y="879246"/>
                            <a:ext cx="1111250" cy="33020"/>
                          </a:xfrm>
                          <a:custGeom>
                            <a:avLst/>
                            <a:gdLst/>
                            <a:ahLst/>
                            <a:cxnLst/>
                            <a:rect l="l" t="t" r="r" b="b"/>
                            <a:pathLst>
                              <a:path w="1111250" h="33020">
                                <a:moveTo>
                                  <a:pt x="33185" y="0"/>
                                </a:moveTo>
                                <a:lnTo>
                                  <a:pt x="0" y="16268"/>
                                </a:lnTo>
                                <a:lnTo>
                                  <a:pt x="33185" y="32537"/>
                                </a:lnTo>
                                <a:lnTo>
                                  <a:pt x="33185" y="0"/>
                                </a:lnTo>
                                <a:close/>
                              </a:path>
                              <a:path w="1111250" h="33020">
                                <a:moveTo>
                                  <a:pt x="1111161" y="16268"/>
                                </a:moveTo>
                                <a:lnTo>
                                  <a:pt x="1077976" y="0"/>
                                </a:lnTo>
                                <a:lnTo>
                                  <a:pt x="1077976" y="32537"/>
                                </a:lnTo>
                                <a:lnTo>
                                  <a:pt x="1111161" y="16268"/>
                                </a:lnTo>
                                <a:close/>
                              </a:path>
                            </a:pathLst>
                          </a:custGeom>
                          <a:solidFill>
                            <a:srgbClr val="5B9BD5"/>
                          </a:solidFill>
                        </wps:spPr>
                        <wps:bodyPr wrap="square" lIns="0" tIns="0" rIns="0" bIns="0" rtlCol="0">
                          <a:prstTxWarp prst="textNoShape">
                            <a:avLst/>
                          </a:prstTxWarp>
                          <a:noAutofit/>
                        </wps:bodyPr>
                      </wps:wsp>
                      <wps:wsp>
                        <wps:cNvPr id="942" name="Graphic 942"/>
                        <wps:cNvSpPr/>
                        <wps:spPr>
                          <a:xfrm>
                            <a:off x="1922058" y="901367"/>
                            <a:ext cx="1031240" cy="10795"/>
                          </a:xfrm>
                          <a:custGeom>
                            <a:avLst/>
                            <a:gdLst/>
                            <a:ahLst/>
                            <a:cxnLst/>
                            <a:rect l="l" t="t" r="r" b="b"/>
                            <a:pathLst>
                              <a:path w="1031240" h="10795">
                                <a:moveTo>
                                  <a:pt x="0" y="0"/>
                                </a:moveTo>
                                <a:lnTo>
                                  <a:pt x="1031215" y="10586"/>
                                </a:lnTo>
                              </a:path>
                            </a:pathLst>
                          </a:custGeom>
                          <a:ln w="2711">
                            <a:solidFill>
                              <a:srgbClr val="5B9BD5"/>
                            </a:solidFill>
                            <a:prstDash val="solid"/>
                          </a:ln>
                        </wps:spPr>
                        <wps:bodyPr wrap="square" lIns="0" tIns="0" rIns="0" bIns="0" rtlCol="0">
                          <a:prstTxWarp prst="textNoShape">
                            <a:avLst/>
                          </a:prstTxWarp>
                          <a:noAutofit/>
                        </wps:bodyPr>
                      </wps:wsp>
                      <wps:wsp>
                        <wps:cNvPr id="943" name="Graphic 943"/>
                        <wps:cNvSpPr/>
                        <wps:spPr>
                          <a:xfrm>
                            <a:off x="1894395" y="885164"/>
                            <a:ext cx="1087120" cy="43180"/>
                          </a:xfrm>
                          <a:custGeom>
                            <a:avLst/>
                            <a:gdLst/>
                            <a:ahLst/>
                            <a:cxnLst/>
                            <a:rect l="l" t="t" r="r" b="b"/>
                            <a:pathLst>
                              <a:path w="1087120" h="43180">
                                <a:moveTo>
                                  <a:pt x="33362" y="0"/>
                                </a:moveTo>
                                <a:lnTo>
                                  <a:pt x="0" y="15925"/>
                                </a:lnTo>
                                <a:lnTo>
                                  <a:pt x="33007" y="32524"/>
                                </a:lnTo>
                                <a:lnTo>
                                  <a:pt x="33362" y="0"/>
                                </a:lnTo>
                                <a:close/>
                              </a:path>
                              <a:path w="1087120" h="43180">
                                <a:moveTo>
                                  <a:pt x="1086523" y="27076"/>
                                </a:moveTo>
                                <a:lnTo>
                                  <a:pt x="1053515" y="10477"/>
                                </a:lnTo>
                                <a:lnTo>
                                  <a:pt x="1053172" y="43002"/>
                                </a:lnTo>
                                <a:lnTo>
                                  <a:pt x="1086523" y="27076"/>
                                </a:lnTo>
                                <a:close/>
                              </a:path>
                            </a:pathLst>
                          </a:custGeom>
                          <a:solidFill>
                            <a:srgbClr val="5B9BD5"/>
                          </a:solidFill>
                        </wps:spPr>
                        <wps:bodyPr wrap="square" lIns="0" tIns="0" rIns="0" bIns="0" rtlCol="0">
                          <a:prstTxWarp prst="textNoShape">
                            <a:avLst/>
                          </a:prstTxWarp>
                          <a:noAutofit/>
                        </wps:bodyPr>
                      </wps:wsp>
                      <wps:wsp>
                        <wps:cNvPr id="944" name="Graphic 944"/>
                        <wps:cNvSpPr/>
                        <wps:spPr>
                          <a:xfrm>
                            <a:off x="3008589" y="914843"/>
                            <a:ext cx="1031240" cy="10795"/>
                          </a:xfrm>
                          <a:custGeom>
                            <a:avLst/>
                            <a:gdLst/>
                            <a:ahLst/>
                            <a:cxnLst/>
                            <a:rect l="l" t="t" r="r" b="b"/>
                            <a:pathLst>
                              <a:path w="1031240" h="10795">
                                <a:moveTo>
                                  <a:pt x="0" y="0"/>
                                </a:moveTo>
                                <a:lnTo>
                                  <a:pt x="1031215" y="10586"/>
                                </a:lnTo>
                              </a:path>
                            </a:pathLst>
                          </a:custGeom>
                          <a:ln w="2711">
                            <a:solidFill>
                              <a:srgbClr val="5B9BD5"/>
                            </a:solidFill>
                            <a:prstDash val="solid"/>
                          </a:ln>
                        </wps:spPr>
                        <wps:bodyPr wrap="square" lIns="0" tIns="0" rIns="0" bIns="0" rtlCol="0">
                          <a:prstTxWarp prst="textNoShape">
                            <a:avLst/>
                          </a:prstTxWarp>
                          <a:noAutofit/>
                        </wps:bodyPr>
                      </wps:wsp>
                      <wps:wsp>
                        <wps:cNvPr id="945" name="Graphic 945"/>
                        <wps:cNvSpPr/>
                        <wps:spPr>
                          <a:xfrm>
                            <a:off x="2980931" y="898639"/>
                            <a:ext cx="1087120" cy="43180"/>
                          </a:xfrm>
                          <a:custGeom>
                            <a:avLst/>
                            <a:gdLst/>
                            <a:ahLst/>
                            <a:cxnLst/>
                            <a:rect l="l" t="t" r="r" b="b"/>
                            <a:pathLst>
                              <a:path w="1087120" h="43180">
                                <a:moveTo>
                                  <a:pt x="33350" y="0"/>
                                </a:moveTo>
                                <a:lnTo>
                                  <a:pt x="0" y="15925"/>
                                </a:lnTo>
                                <a:lnTo>
                                  <a:pt x="33007" y="32537"/>
                                </a:lnTo>
                                <a:lnTo>
                                  <a:pt x="33350" y="0"/>
                                </a:lnTo>
                                <a:close/>
                              </a:path>
                              <a:path w="1087120" h="43180">
                                <a:moveTo>
                                  <a:pt x="1086523" y="27076"/>
                                </a:moveTo>
                                <a:lnTo>
                                  <a:pt x="1053515" y="10477"/>
                                </a:lnTo>
                                <a:lnTo>
                                  <a:pt x="1053160" y="43002"/>
                                </a:lnTo>
                                <a:lnTo>
                                  <a:pt x="1086523" y="27076"/>
                                </a:lnTo>
                                <a:close/>
                              </a:path>
                            </a:pathLst>
                          </a:custGeom>
                          <a:solidFill>
                            <a:srgbClr val="5B9BD5"/>
                          </a:solidFill>
                        </wps:spPr>
                        <wps:bodyPr wrap="square" lIns="0" tIns="0" rIns="0" bIns="0" rtlCol="0">
                          <a:prstTxWarp prst="textNoShape">
                            <a:avLst/>
                          </a:prstTxWarp>
                          <a:noAutofit/>
                        </wps:bodyPr>
                      </wps:wsp>
                      <wps:wsp>
                        <wps:cNvPr id="946" name="Graphic 946"/>
                        <wps:cNvSpPr/>
                        <wps:spPr>
                          <a:xfrm>
                            <a:off x="1180281" y="736091"/>
                            <a:ext cx="304165" cy="144780"/>
                          </a:xfrm>
                          <a:custGeom>
                            <a:avLst/>
                            <a:gdLst/>
                            <a:ahLst/>
                            <a:cxnLst/>
                            <a:rect l="l" t="t" r="r" b="b"/>
                            <a:pathLst>
                              <a:path w="304165" h="144780">
                                <a:moveTo>
                                  <a:pt x="0" y="0"/>
                                </a:moveTo>
                                <a:lnTo>
                                  <a:pt x="303800" y="0"/>
                                </a:lnTo>
                                <a:lnTo>
                                  <a:pt x="303800" y="144540"/>
                                </a:lnTo>
                                <a:lnTo>
                                  <a:pt x="0" y="144540"/>
                                </a:lnTo>
                                <a:lnTo>
                                  <a:pt x="0" y="0"/>
                                </a:lnTo>
                                <a:close/>
                              </a:path>
                            </a:pathLst>
                          </a:custGeom>
                          <a:ln w="5442">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47" name="Image 947"/>
                          <pic:cNvPicPr/>
                        </pic:nvPicPr>
                        <pic:blipFill>
                          <a:blip r:embed="rId202" cstate="print"/>
                          <a:stretch>
                            <a:fillRect/>
                          </a:stretch>
                        </pic:blipFill>
                        <pic:spPr>
                          <a:xfrm>
                            <a:off x="786197" y="1827466"/>
                            <a:ext cx="3642399" cy="549196"/>
                          </a:xfrm>
                          <a:prstGeom prst="rect">
                            <a:avLst/>
                          </a:prstGeom>
                        </pic:spPr>
                      </pic:pic>
                      <pic:pic xmlns:pic="http://schemas.openxmlformats.org/drawingml/2006/picture">
                        <pic:nvPicPr>
                          <pic:cNvPr id="948" name="Image 948"/>
                          <pic:cNvPicPr/>
                        </pic:nvPicPr>
                        <pic:blipFill>
                          <a:blip r:embed="rId203" cstate="print"/>
                          <a:stretch>
                            <a:fillRect/>
                          </a:stretch>
                        </pic:blipFill>
                        <pic:spPr>
                          <a:xfrm>
                            <a:off x="4140573" y="1016162"/>
                            <a:ext cx="75642" cy="74265"/>
                          </a:xfrm>
                          <a:prstGeom prst="rect">
                            <a:avLst/>
                          </a:prstGeom>
                        </pic:spPr>
                      </pic:pic>
                      <pic:pic xmlns:pic="http://schemas.openxmlformats.org/drawingml/2006/picture">
                        <pic:nvPicPr>
                          <pic:cNvPr id="949" name="Image 949"/>
                          <pic:cNvPicPr/>
                        </pic:nvPicPr>
                        <pic:blipFill>
                          <a:blip r:embed="rId204" cstate="print"/>
                          <a:stretch>
                            <a:fillRect/>
                          </a:stretch>
                        </pic:blipFill>
                        <pic:spPr>
                          <a:xfrm>
                            <a:off x="4251506" y="1021738"/>
                            <a:ext cx="75642" cy="74265"/>
                          </a:xfrm>
                          <a:prstGeom prst="rect">
                            <a:avLst/>
                          </a:prstGeom>
                        </pic:spPr>
                      </pic:pic>
                      <pic:pic xmlns:pic="http://schemas.openxmlformats.org/drawingml/2006/picture">
                        <pic:nvPicPr>
                          <pic:cNvPr id="950" name="Image 950"/>
                          <pic:cNvPicPr/>
                        </pic:nvPicPr>
                        <pic:blipFill>
                          <a:blip r:embed="rId204" cstate="print"/>
                          <a:stretch>
                            <a:fillRect/>
                          </a:stretch>
                        </pic:blipFill>
                        <pic:spPr>
                          <a:xfrm>
                            <a:off x="4362439" y="1018834"/>
                            <a:ext cx="75642" cy="74265"/>
                          </a:xfrm>
                          <a:prstGeom prst="rect">
                            <a:avLst/>
                          </a:prstGeom>
                        </pic:spPr>
                      </pic:pic>
                      <wps:wsp>
                        <wps:cNvPr id="951" name="Graphic 951"/>
                        <wps:cNvSpPr/>
                        <wps:spPr>
                          <a:xfrm>
                            <a:off x="0" y="3175"/>
                            <a:ext cx="5323840" cy="2935605"/>
                          </a:xfrm>
                          <a:custGeom>
                            <a:avLst/>
                            <a:gdLst/>
                            <a:ahLst/>
                            <a:cxnLst/>
                            <a:rect l="l" t="t" r="r" b="b"/>
                            <a:pathLst>
                              <a:path w="5323840" h="2935605">
                                <a:moveTo>
                                  <a:pt x="3175" y="3175"/>
                                </a:moveTo>
                                <a:lnTo>
                                  <a:pt x="3175" y="2932429"/>
                                </a:lnTo>
                              </a:path>
                              <a:path w="5323840" h="2935605">
                                <a:moveTo>
                                  <a:pt x="5320246" y="3175"/>
                                </a:moveTo>
                                <a:lnTo>
                                  <a:pt x="5320246" y="2932429"/>
                                </a:lnTo>
                              </a:path>
                              <a:path w="5323840" h="2935605">
                                <a:moveTo>
                                  <a:pt x="0" y="0"/>
                                </a:moveTo>
                                <a:lnTo>
                                  <a:pt x="5323421" y="0"/>
                                </a:lnTo>
                              </a:path>
                              <a:path w="5323840" h="2935605">
                                <a:moveTo>
                                  <a:pt x="0" y="2935604"/>
                                </a:moveTo>
                                <a:lnTo>
                                  <a:pt x="5323421" y="2935604"/>
                                </a:lnTo>
                              </a:path>
                            </a:pathLst>
                          </a:custGeom>
                          <a:ln w="6350">
                            <a:solidFill>
                              <a:srgbClr val="000000"/>
                            </a:solidFill>
                            <a:prstDash val="solid"/>
                          </a:ln>
                        </wps:spPr>
                        <wps:bodyPr wrap="square" lIns="0" tIns="0" rIns="0" bIns="0" rtlCol="0">
                          <a:prstTxWarp prst="textNoShape">
                            <a:avLst/>
                          </a:prstTxWarp>
                          <a:noAutofit/>
                        </wps:bodyPr>
                      </wps:wsp>
                      <wps:wsp>
                        <wps:cNvPr id="952" name="Textbox 952"/>
                        <wps:cNvSpPr txBox="1"/>
                        <wps:spPr>
                          <a:xfrm>
                            <a:off x="0" y="0"/>
                            <a:ext cx="5323840" cy="2941955"/>
                          </a:xfrm>
                          <a:prstGeom prst="rect">
                            <a:avLst/>
                          </a:prstGeom>
                        </wps:spPr>
                        <wps:txbx>
                          <w:txbxContent>
                            <w:p w14:paraId="5F9AC8D6" w14:textId="77777777" w:rsidR="00AF1BF6" w:rsidRDefault="00AF1BF6">
                              <w:pPr>
                                <w:rPr>
                                  <w:sz w:val="13"/>
                                </w:rPr>
                              </w:pPr>
                            </w:p>
                            <w:p w14:paraId="50179A2D" w14:textId="77777777" w:rsidR="00AF1BF6" w:rsidRDefault="00AF1BF6">
                              <w:pPr>
                                <w:rPr>
                                  <w:sz w:val="13"/>
                                </w:rPr>
                              </w:pPr>
                            </w:p>
                            <w:p w14:paraId="3482816C" w14:textId="77777777" w:rsidR="00AF1BF6" w:rsidRDefault="00AF1BF6">
                              <w:pPr>
                                <w:rPr>
                                  <w:sz w:val="13"/>
                                </w:rPr>
                              </w:pPr>
                            </w:p>
                            <w:p w14:paraId="0DABD43E" w14:textId="77777777" w:rsidR="00AF1BF6" w:rsidRDefault="00AF1BF6">
                              <w:pPr>
                                <w:rPr>
                                  <w:sz w:val="13"/>
                                </w:rPr>
                              </w:pPr>
                            </w:p>
                            <w:p w14:paraId="13FA175B" w14:textId="77777777" w:rsidR="00AF1BF6" w:rsidRDefault="00AF1BF6">
                              <w:pPr>
                                <w:rPr>
                                  <w:sz w:val="13"/>
                                </w:rPr>
                              </w:pPr>
                            </w:p>
                            <w:p w14:paraId="7C5EC6D0" w14:textId="77777777" w:rsidR="00AF1BF6" w:rsidRDefault="00AF1BF6">
                              <w:pPr>
                                <w:rPr>
                                  <w:sz w:val="13"/>
                                </w:rPr>
                              </w:pPr>
                            </w:p>
                            <w:p w14:paraId="5AFE01B6" w14:textId="77777777" w:rsidR="00AF1BF6" w:rsidRDefault="00AF1BF6">
                              <w:pPr>
                                <w:spacing w:before="15"/>
                                <w:rPr>
                                  <w:sz w:val="13"/>
                                </w:rPr>
                              </w:pPr>
                            </w:p>
                            <w:p w14:paraId="5D948F89" w14:textId="77777777" w:rsidR="00AF1BF6" w:rsidRDefault="00000000">
                              <w:pPr>
                                <w:spacing w:before="1"/>
                                <w:ind w:left="1921"/>
                                <w:rPr>
                                  <w:sz w:val="13"/>
                                </w:rPr>
                              </w:pPr>
                              <w:r>
                                <w:rPr>
                                  <w:w w:val="105"/>
                                  <w:sz w:val="13"/>
                                </w:rPr>
                                <w:t>指令</w:t>
                              </w:r>
                              <w:r>
                                <w:rPr>
                                  <w:spacing w:val="-10"/>
                                  <w:w w:val="105"/>
                                  <w:sz w:val="13"/>
                                </w:rPr>
                                <w:t>1</w:t>
                              </w:r>
                            </w:p>
                            <w:p w14:paraId="2753749B" w14:textId="77777777" w:rsidR="00AF1BF6" w:rsidRDefault="00AF1BF6">
                              <w:pPr>
                                <w:spacing w:before="38"/>
                                <w:rPr>
                                  <w:sz w:val="13"/>
                                </w:rPr>
                              </w:pPr>
                            </w:p>
                            <w:p w14:paraId="47AD1F1F" w14:textId="77777777" w:rsidR="00AF1BF6" w:rsidRDefault="00000000">
                              <w:pPr>
                                <w:tabs>
                                  <w:tab w:val="left" w:pos="1994"/>
                                  <w:tab w:val="left" w:pos="2577"/>
                                  <w:tab w:val="left" w:pos="3107"/>
                                  <w:tab w:val="left" w:pos="3741"/>
                                  <w:tab w:val="left" w:pos="4324"/>
                                  <w:tab w:val="left" w:pos="4845"/>
                                  <w:tab w:val="left" w:pos="5470"/>
                                  <w:tab w:val="left" w:pos="6041"/>
                                </w:tabs>
                                <w:ind w:left="1354"/>
                                <w:rPr>
                                  <w:rFonts w:ascii="微软雅黑" w:eastAsia="微软雅黑"/>
                                  <w:sz w:val="10"/>
                                </w:rPr>
                              </w:pPr>
                              <w:r>
                                <w:rPr>
                                  <w:rFonts w:ascii="微软雅黑" w:eastAsia="微软雅黑"/>
                                  <w:color w:val="FFFFFF"/>
                                  <w:position w:val="1"/>
                                  <w:sz w:val="10"/>
                                </w:rPr>
                                <w:t>取指</w:t>
                              </w:r>
                              <w:r>
                                <w:rPr>
                                  <w:rFonts w:ascii="微软雅黑" w:eastAsia="微软雅黑"/>
                                  <w:color w:val="FFFFFF"/>
                                  <w:spacing w:val="-10"/>
                                  <w:position w:val="1"/>
                                  <w:sz w:val="10"/>
                                </w:rPr>
                                <w:t>令</w:t>
                              </w:r>
                              <w:r>
                                <w:rPr>
                                  <w:rFonts w:ascii="微软雅黑" w:eastAsia="微软雅黑"/>
                                  <w:color w:val="FFFFFF"/>
                                  <w:position w:val="1"/>
                                  <w:sz w:val="10"/>
                                </w:rPr>
                                <w:tab/>
                                <w:t>译</w:t>
                              </w:r>
                              <w:r>
                                <w:rPr>
                                  <w:rFonts w:ascii="微软雅黑" w:eastAsia="微软雅黑"/>
                                  <w:color w:val="FFFFFF"/>
                                  <w:spacing w:val="-10"/>
                                  <w:position w:val="1"/>
                                  <w:sz w:val="10"/>
                                </w:rPr>
                                <w:t>码</w:t>
                              </w:r>
                              <w:r>
                                <w:rPr>
                                  <w:rFonts w:ascii="微软雅黑" w:eastAsia="微软雅黑"/>
                                  <w:color w:val="FFFFFF"/>
                                  <w:position w:val="1"/>
                                  <w:sz w:val="10"/>
                                </w:rPr>
                                <w:tab/>
                                <w:t>执</w:t>
                              </w:r>
                              <w:r>
                                <w:rPr>
                                  <w:rFonts w:ascii="微软雅黑" w:eastAsia="微软雅黑"/>
                                  <w:color w:val="FFFFFF"/>
                                  <w:spacing w:val="-10"/>
                                  <w:position w:val="1"/>
                                  <w:sz w:val="10"/>
                                </w:rPr>
                                <w:t>行</w:t>
                              </w:r>
                              <w:r>
                                <w:rPr>
                                  <w:rFonts w:ascii="微软雅黑" w:eastAsia="微软雅黑"/>
                                  <w:color w:val="FFFFFF"/>
                                  <w:position w:val="1"/>
                                  <w:sz w:val="10"/>
                                </w:rPr>
                                <w:tab/>
                                <w:t>取指</w:t>
                              </w:r>
                              <w:r>
                                <w:rPr>
                                  <w:rFonts w:ascii="微软雅黑" w:eastAsia="微软雅黑"/>
                                  <w:color w:val="FFFFFF"/>
                                  <w:spacing w:val="-10"/>
                                  <w:position w:val="1"/>
                                  <w:sz w:val="10"/>
                                </w:rPr>
                                <w:t>令</w:t>
                              </w:r>
                              <w:r>
                                <w:rPr>
                                  <w:rFonts w:ascii="微软雅黑" w:eastAsia="微软雅黑"/>
                                  <w:color w:val="FFFFFF"/>
                                  <w:position w:val="1"/>
                                  <w:sz w:val="10"/>
                                </w:rPr>
                                <w:tab/>
                                <w:t>译</w:t>
                              </w:r>
                              <w:r>
                                <w:rPr>
                                  <w:rFonts w:ascii="微软雅黑" w:eastAsia="微软雅黑"/>
                                  <w:color w:val="FFFFFF"/>
                                  <w:spacing w:val="-10"/>
                                  <w:position w:val="1"/>
                                  <w:sz w:val="10"/>
                                </w:rPr>
                                <w:t>码</w:t>
                              </w:r>
                              <w:r>
                                <w:rPr>
                                  <w:rFonts w:ascii="微软雅黑" w:eastAsia="微软雅黑"/>
                                  <w:color w:val="FFFFFF"/>
                                  <w:position w:val="1"/>
                                  <w:sz w:val="10"/>
                                </w:rPr>
                                <w:tab/>
                              </w:r>
                              <w:r>
                                <w:rPr>
                                  <w:rFonts w:ascii="微软雅黑" w:eastAsia="微软雅黑"/>
                                  <w:color w:val="FFFFFF"/>
                                  <w:sz w:val="10"/>
                                </w:rPr>
                                <w:t>执</w:t>
                              </w:r>
                              <w:r>
                                <w:rPr>
                                  <w:rFonts w:ascii="微软雅黑" w:eastAsia="微软雅黑"/>
                                  <w:color w:val="FFFFFF"/>
                                  <w:spacing w:val="-10"/>
                                  <w:sz w:val="10"/>
                                </w:rPr>
                                <w:t>行</w:t>
                              </w:r>
                              <w:r>
                                <w:rPr>
                                  <w:rFonts w:ascii="微软雅黑" w:eastAsia="微软雅黑"/>
                                  <w:color w:val="FFFFFF"/>
                                  <w:sz w:val="10"/>
                                </w:rPr>
                                <w:tab/>
                                <w:t>取指</w:t>
                              </w:r>
                              <w:r>
                                <w:rPr>
                                  <w:rFonts w:ascii="微软雅黑" w:eastAsia="微软雅黑"/>
                                  <w:color w:val="FFFFFF"/>
                                  <w:spacing w:val="-10"/>
                                  <w:sz w:val="10"/>
                                </w:rPr>
                                <w:t>令</w:t>
                              </w:r>
                              <w:r>
                                <w:rPr>
                                  <w:rFonts w:ascii="微软雅黑" w:eastAsia="微软雅黑"/>
                                  <w:color w:val="FFFFFF"/>
                                  <w:sz w:val="10"/>
                                </w:rPr>
                                <w:tab/>
                                <w:t>译</w:t>
                              </w:r>
                              <w:r>
                                <w:rPr>
                                  <w:rFonts w:ascii="微软雅黑" w:eastAsia="微软雅黑"/>
                                  <w:color w:val="FFFFFF"/>
                                  <w:spacing w:val="-10"/>
                                  <w:sz w:val="10"/>
                                </w:rPr>
                                <w:t>码</w:t>
                              </w:r>
                              <w:r>
                                <w:rPr>
                                  <w:rFonts w:ascii="微软雅黑" w:eastAsia="微软雅黑"/>
                                  <w:color w:val="FFFFFF"/>
                                  <w:sz w:val="10"/>
                                </w:rPr>
                                <w:tab/>
                                <w:t>执</w:t>
                              </w:r>
                              <w:r>
                                <w:rPr>
                                  <w:rFonts w:ascii="微软雅黑" w:eastAsia="微软雅黑"/>
                                  <w:color w:val="FFFFFF"/>
                                  <w:spacing w:val="-10"/>
                                  <w:sz w:val="10"/>
                                </w:rPr>
                                <w:t>行</w:t>
                              </w:r>
                            </w:p>
                          </w:txbxContent>
                        </wps:txbx>
                        <wps:bodyPr wrap="square" lIns="0" tIns="0" rIns="0" bIns="0" rtlCol="0">
                          <a:noAutofit/>
                        </wps:bodyPr>
                      </wps:wsp>
                      <wps:wsp>
                        <wps:cNvPr id="953" name="Textbox 953"/>
                        <wps:cNvSpPr txBox="1"/>
                        <wps:spPr>
                          <a:xfrm>
                            <a:off x="3419974" y="762745"/>
                            <a:ext cx="309880" cy="150495"/>
                          </a:xfrm>
                          <a:prstGeom prst="rect">
                            <a:avLst/>
                          </a:prstGeom>
                          <a:solidFill>
                            <a:srgbClr val="FFFFFF"/>
                          </a:solidFill>
                        </wps:spPr>
                        <wps:txbx>
                          <w:txbxContent>
                            <w:p w14:paraId="41C5893A" w14:textId="77777777" w:rsidR="00AF1BF6" w:rsidRDefault="00000000">
                              <w:pPr>
                                <w:spacing w:before="57"/>
                                <w:ind w:left="67"/>
                                <w:rPr>
                                  <w:color w:val="000000"/>
                                  <w:sz w:val="13"/>
                                </w:rPr>
                              </w:pPr>
                              <w:r>
                                <w:rPr>
                                  <w:color w:val="000000"/>
                                  <w:w w:val="105"/>
                                  <w:sz w:val="13"/>
                                </w:rPr>
                                <w:t>指令</w:t>
                              </w:r>
                              <w:r>
                                <w:rPr>
                                  <w:color w:val="000000"/>
                                  <w:spacing w:val="-10"/>
                                  <w:w w:val="105"/>
                                  <w:sz w:val="13"/>
                                </w:rPr>
                                <w:t>3</w:t>
                              </w:r>
                            </w:p>
                          </w:txbxContent>
                        </wps:txbx>
                        <wps:bodyPr wrap="square" lIns="0" tIns="0" rIns="0" bIns="0" rtlCol="0">
                          <a:noAutofit/>
                        </wps:bodyPr>
                      </wps:wsp>
                      <wps:wsp>
                        <wps:cNvPr id="954" name="Textbox 954"/>
                        <wps:cNvSpPr txBox="1"/>
                        <wps:spPr>
                          <a:xfrm>
                            <a:off x="2288721" y="762745"/>
                            <a:ext cx="309880" cy="150495"/>
                          </a:xfrm>
                          <a:prstGeom prst="rect">
                            <a:avLst/>
                          </a:prstGeom>
                          <a:solidFill>
                            <a:srgbClr val="FFFFFF"/>
                          </a:solidFill>
                        </wps:spPr>
                        <wps:txbx>
                          <w:txbxContent>
                            <w:p w14:paraId="583D727A" w14:textId="77777777" w:rsidR="00AF1BF6" w:rsidRDefault="00000000">
                              <w:pPr>
                                <w:spacing w:before="30"/>
                                <w:ind w:left="67"/>
                                <w:rPr>
                                  <w:color w:val="000000"/>
                                  <w:sz w:val="13"/>
                                </w:rPr>
                              </w:pPr>
                              <w:r>
                                <w:rPr>
                                  <w:color w:val="000000"/>
                                  <w:w w:val="105"/>
                                  <w:sz w:val="13"/>
                                </w:rPr>
                                <w:t>指令</w:t>
                              </w:r>
                              <w:r>
                                <w:rPr>
                                  <w:color w:val="000000"/>
                                  <w:spacing w:val="-10"/>
                                  <w:w w:val="105"/>
                                  <w:sz w:val="13"/>
                                </w:rPr>
                                <w:t>2</w:t>
                              </w:r>
                            </w:p>
                          </w:txbxContent>
                        </wps:txbx>
                        <wps:bodyPr wrap="square" lIns="0" tIns="0" rIns="0" bIns="0" rtlCol="0">
                          <a:noAutofit/>
                        </wps:bodyPr>
                      </wps:wsp>
                      <wps:wsp>
                        <wps:cNvPr id="955" name="Textbox 955"/>
                        <wps:cNvSpPr txBox="1"/>
                        <wps:spPr>
                          <a:xfrm>
                            <a:off x="2173153" y="2533358"/>
                            <a:ext cx="438150" cy="144780"/>
                          </a:xfrm>
                          <a:prstGeom prst="rect">
                            <a:avLst/>
                          </a:prstGeom>
                          <a:ln w="5433">
                            <a:solidFill>
                              <a:srgbClr val="FFFFFF"/>
                            </a:solidFill>
                            <a:prstDash val="solid"/>
                          </a:ln>
                        </wps:spPr>
                        <wps:txbx>
                          <w:txbxContent>
                            <w:p w14:paraId="4807B05E" w14:textId="77777777" w:rsidR="00AF1BF6" w:rsidRDefault="00000000">
                              <w:pPr>
                                <w:spacing w:before="35"/>
                                <w:ind w:left="58"/>
                                <w:rPr>
                                  <w:sz w:val="13"/>
                                </w:rPr>
                              </w:pPr>
                              <w:r>
                                <w:rPr>
                                  <w:spacing w:val="-3"/>
                                  <w:w w:val="105"/>
                                  <w:sz w:val="13"/>
                                </w:rPr>
                                <w:t>有流水线</w:t>
                              </w:r>
                            </w:p>
                          </w:txbxContent>
                        </wps:txbx>
                        <wps:bodyPr wrap="square" lIns="0" tIns="0" rIns="0" bIns="0" rtlCol="0">
                          <a:noAutofit/>
                        </wps:bodyPr>
                      </wps:wsp>
                      <wps:wsp>
                        <wps:cNvPr id="956" name="Textbox 956"/>
                        <wps:cNvSpPr txBox="1"/>
                        <wps:spPr>
                          <a:xfrm>
                            <a:off x="2271754" y="1261497"/>
                            <a:ext cx="438150" cy="144780"/>
                          </a:xfrm>
                          <a:prstGeom prst="rect">
                            <a:avLst/>
                          </a:prstGeom>
                          <a:ln w="5433">
                            <a:solidFill>
                              <a:srgbClr val="FFFFFF"/>
                            </a:solidFill>
                            <a:prstDash val="solid"/>
                          </a:ln>
                        </wps:spPr>
                        <wps:txbx>
                          <w:txbxContent>
                            <w:p w14:paraId="7F5D53D8" w14:textId="77777777" w:rsidR="00AF1BF6" w:rsidRDefault="00000000">
                              <w:pPr>
                                <w:spacing w:before="35"/>
                                <w:ind w:left="58"/>
                                <w:rPr>
                                  <w:sz w:val="13"/>
                                </w:rPr>
                              </w:pPr>
                              <w:r>
                                <w:rPr>
                                  <w:spacing w:val="-3"/>
                                  <w:w w:val="105"/>
                                  <w:sz w:val="13"/>
                                </w:rPr>
                                <w:t>无流水线</w:t>
                              </w:r>
                            </w:p>
                          </w:txbxContent>
                        </wps:txbx>
                        <wps:bodyPr wrap="square" lIns="0" tIns="0" rIns="0" bIns="0" rtlCol="0">
                          <a:noAutofit/>
                        </wps:bodyPr>
                      </wps:wsp>
                    </wpg:wgp>
                  </a:graphicData>
                </a:graphic>
              </wp:anchor>
            </w:drawing>
          </mc:Choice>
          <mc:Fallback>
            <w:pict>
              <v:group w14:anchorId="37BC88D8" id="Group 912" o:spid="_x0000_s1746" style="position:absolute;left:0;text-align:left;margin-left:90pt;margin-top:-236.85pt;width:419.2pt;height:231.65pt;z-index:-19339264;mso-wrap-distance-left:0;mso-wrap-distance-right:0;mso-position-horizontal-relative:page;mso-position-vertical-relative:text" coordsize="5323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">
                <v:shape id="Image 913" o:spid="_x0000_s1747" type="#_x0000_t75" style="position:absolute;left:83;top:83;width:53087;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">
                  <v:imagedata r:id="rId103" o:title=""/>
                </v:shape>
                <v:shape id="Graphic 914" o:spid="_x0000_s1748" style="position:absolute;left:7889;top:11297;width:38341;height:1302;visibility:visible;mso-wrap-style:square;v-text-anchor:top" coordsize="383412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" path="m3767850,129894r,-32472l,97422,,32475r3767850,l3767850,r66246,64947l3767850,129894xe" fillcolor="#a9d18e" stroked="f">
                  <v:path arrowok="t"/>
                </v:shape>
                <v:shape id="Graphic 915" o:spid="_x0000_s1749" style="position:absolute;left:7889;top:11297;width:38341;height:1302;visibility:visible;mso-wrap-style:square;v-text-anchor:top" coordsize="383412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" path="m,32475r3767850,l3767850,r66245,64947l3767850,129894r,-32472l,97422,,32475xe" filled="f" strokecolor="#223e59" strokeweight=".15061mm">
                  <v:path arrowok="t"/>
                </v:shape>
                <v:shape id="Graphic 916" o:spid="_x0000_s1750" style="position:absolute;left:7234;top:23675;width:38342;height:1130;visibility:visible;mso-wrap-style:square;v-text-anchor:top" coordsize="3834129,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" path="m3776555,112828r,-28205l,84623,,28209r3776555,l3776555,r57541,56414l3776555,112828xe" fillcolor="#a9d18e" stroked="f">
                  <v:path arrowok="t"/>
                </v:shape>
                <v:shape id="Graphic 917" o:spid="_x0000_s1751" style="position:absolute;left:7234;top:23675;width:38342;height:1130;visibility:visible;mso-wrap-style:square;v-text-anchor:top" coordsize="3834129,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" path="m,28209r3776554,l3776554,r57541,56414l3776554,112828r,-28205l,84623,,28209xe" filled="f" strokecolor="#223e59" strokeweight=".15061mm">
                  <v:path arrowok="t"/>
                </v:shape>
                <v:shape id="Graphic 918" o:spid="_x0000_s1752" style="position:absolute;left:7889;top:9810;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" path="m316031,148719r-290748,l15441,146771,7405,141459,1986,133580,,123932,,24787,1986,15138,7405,7260,15441,1947,25283,,316031,r9841,1947l333909,7260r5418,7878l341314,24787r,99145l339327,133580r-5418,7879l325872,146771r-9841,1948xe" fillcolor="#5b9bd5" stroked="f">
                  <v:path arrowok="t"/>
                </v:shape>
                <v:shape id="Graphic 919" o:spid="_x0000_s1753" style="position:absolute;left:7889;top:9810;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" path="m,24787l1986,15138,7405,7260,15441,1947,25283,,316031,r9841,1947l333909,7260r5418,7878l341314,24787r,99145l339327,133580r-5418,7879l325872,146771r-9841,1948l25283,148719r-9842,-1948l7405,141459,1986,133580,,123932,,24787xe" filled="f" strokecolor="#223e59" strokeweight=".15108mm">
                  <v:path arrowok="t"/>
                </v:shape>
                <v:shape id="Graphic 920" o:spid="_x0000_s1754" style="position:absolute;left:11624;top:9810;width:3417;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" path="m316031,148719r-290748,l15441,146771,7405,141459,1986,133580,,123932,,24787,1986,15138,7405,7260,15441,1947,25283,,316031,r9841,1947l333909,7260r5418,7878l341314,24787r,99145l339327,133580r-5418,7879l325872,146771r-9841,1948xe" fillcolor="#f4b183" stroked="f">
                  <v:path arrowok="t"/>
                </v:shape>
                <v:shape id="Graphic 921" o:spid="_x0000_s1755" style="position:absolute;left:11624;top:9810;width:3417;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" path="m,24787l1986,15138,7405,7260,15441,1947,25283,,316031,r9841,1947l333909,7260r5418,7878l341314,24787r,99145l339327,133580r-5418,7879l325872,146771r-9841,1948l25283,148719r-9842,-1948l7405,141459,1986,133580,,123932,,24787xe" filled="f" strokecolor="#223e59" strokeweight=".15108mm">
                  <v:path arrowok="t"/>
                </v:shape>
                <v:shape id="Graphic 922" o:spid="_x0000_s1756" style="position:absolute;left:15322;top:9810;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" path="m316031,148719r-290748,l15441,146771,7405,141459,1986,133580,,123932,,24787,1986,15138,7405,7260,15441,1947,25283,,316031,r9841,1947l333909,7260r5418,7878l341314,24787r,99145l339327,133580r-5418,7879l325872,146771r-9841,1948xe" fillcolor="#ed7d31" stroked="f">
                  <v:path arrowok="t"/>
                </v:shape>
                <v:shape id="Graphic 923" o:spid="_x0000_s1757" style="position:absolute;left:15322;top:9810;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" path="m,24787l1986,15138,7405,7260,15441,1947,25283,,316031,r9841,1947l333909,7260r5418,7878l341314,24787r,99145l339327,133580r-5418,7879l325872,146771r-9841,1948l25283,148719r-9842,-1948l7405,141459,1986,133580,,123932,,24787xe" filled="f" strokecolor="#223e59" strokeweight=".15108mm">
                  <v:path arrowok="t"/>
                </v:shape>
                <v:shape id="Graphic 924" o:spid="_x0000_s1758" style="position:absolute;left:19019;top:9810;width:3417;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" path="m316031,148719r-290748,l15441,146771,7405,141459,1986,133580,,123932,,24787,1986,15138,7405,7260,15441,1947,25283,,316031,r9841,1947l333909,7260r5418,7878l341314,24787r,99145l339327,133580r-5418,7879l325872,146771r-9841,1948xe" fillcolor="#5b9bd5" stroked="f">
                  <v:path arrowok="t"/>
                </v:shape>
                <v:shape id="Graphic 925" o:spid="_x0000_s1759" style="position:absolute;left:19019;top:9810;width:3417;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" path="m,24787l1986,15138,7405,7260,15441,1947,25283,,316031,r9841,1947l333909,7260r5418,7878l341314,24787r,99145l339327,133580r-5418,7879l325872,146771r-9841,1948l25283,148719r-9842,-1948l7405,141459,1986,133580,,123932,,24787xe" filled="f" strokecolor="#223e59" strokeweight=".15108mm">
                  <v:path arrowok="t"/>
                </v:shape>
                <v:shape id="Graphic 926" o:spid="_x0000_s1760" style="position:absolute;left:22717;top:9810;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" path="m316031,148719r-290748,l15441,146771,7405,141459,1986,133580,,123932,,24787,1986,15138,7405,7260,15441,1947,25283,,316031,r9841,1947l333909,7260r5418,7878l341314,24787r,99145l339327,133580r-5418,7879l325872,146771r-9841,1948xe" fillcolor="#f4b183" stroked="f">
                  <v:path arrowok="t"/>
                </v:shape>
                <v:shape id="Graphic 927" o:spid="_x0000_s1761" style="position:absolute;left:22717;top:9810;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" path="m,24787l1986,15138,7405,7260,15441,1947,25283,,316031,r9841,1947l333909,7260r5418,7878l341314,24787r,99145l339327,133580r-5418,7879l325872,146771r-9841,1948l25283,148719r-9842,-1948l7405,141459,1986,133580,,123932,,24787xe" filled="f" strokecolor="#223e59" strokeweight=".15108mm">
                  <v:path arrowok="t"/>
                </v:shape>
                <v:shape id="Graphic 928" o:spid="_x0000_s1762" style="position:absolute;left:26415;top:9847;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" path="m316031,148719r-290748,l15441,146771,7405,141459,1986,133580,,123932,,24787,1986,15138,7405,7260,15441,1947,25283,,316031,r9841,1947l333909,7260r5418,7878l341314,24787r,99145l339327,133580r-5418,7879l325872,146771r-9841,1948xe" fillcolor="#ed7d31" stroked="f">
                  <v:path arrowok="t"/>
                </v:shape>
                <v:shape id="Graphic 929" o:spid="_x0000_s1763" style="position:absolute;left:26415;top:9847;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" path="m,24787l1986,15138,7405,7260,15441,1947,25283,,316031,r9841,1947l333909,7260r5418,7878l341314,24787r,99145l339327,133580r-5418,7879l325872,146771r-9841,1948l25283,148719r-9842,-1948l7405,141459,1986,133580,,123932,,24787xe" filled="f" strokecolor="#223e59" strokeweight=".15108mm">
                  <v:path arrowok="t"/>
                </v:shape>
                <v:shape id="Graphic 930" o:spid="_x0000_s1764" style="position:absolute;left:30055;top:9847;width:3417;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" path="m316031,148719r-290748,l15441,146771,7405,141459,1986,133580,,123932,,24787,1986,15138,7405,7260,15441,1947,25283,,316031,r9841,1947l333909,7260r5418,7878l341314,24787r,99145l339327,133580r-5418,7879l325872,146771r-9841,1948xe" fillcolor="#5b9bd5" stroked="f">
                  <v:path arrowok="t"/>
                </v:shape>
                <v:shape id="Graphic 931" o:spid="_x0000_s1765" style="position:absolute;left:30055;top:9847;width:3417;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" path="m,24787l1986,15138,7405,7260,15441,1947,25283,,316031,r9841,1947l333909,7260r5418,7878l341314,24787r,99145l339327,133580r-5418,7879l325872,146771r-9841,1948l25283,148719r-9842,-1948l7405,141459,1986,133580,,123932,,24787xe" filled="f" strokecolor="#223e59" strokeweight=".15108mm">
                  <v:path arrowok="t"/>
                </v:shape>
                <v:shape id="Graphic 932" o:spid="_x0000_s1766" style="position:absolute;left:33696;top:9847;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" path="m316031,148719r-290748,l15441,146771,7405,141459,1986,133580,,123932,,24787,1986,15138,7405,7260,15441,1947,25283,,316031,r9841,1947l333909,7260r5418,7878l341314,24787r,99145l339327,133580r-5418,7879l325872,146771r-9841,1948xe" fillcolor="#f4b183" stroked="f">
                  <v:path arrowok="t"/>
                </v:shape>
                <v:shape id="Graphic 933" o:spid="_x0000_s1767" style="position:absolute;left:33696;top:9847;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" path="m,24787l1986,15138,7405,7260,15441,1947,25283,,316031,r9841,1947l333909,7260r5418,7878l341314,24787r,99145l339327,133580r-5418,7879l325872,146771r-9841,1948l25283,148719r-9842,-1948l7405,141459,1986,133580,,123932,,24787xe" filled="f" strokecolor="#f4b183" strokeweight=".15108mm">
                  <v:path arrowok="t"/>
                </v:shape>
                <v:shape id="Graphic 934" o:spid="_x0000_s1768" style="position:absolute;left:37318;top:9847;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" path="m316031,148719r-290748,l15441,146771,7405,141459,1986,133580,,123932,,24787,1986,15138,7405,7260,15441,1947,25283,,316031,r9841,1947l333909,7260r5418,7878l341314,24787r,99145l339327,133580r-5418,7879l325872,146771r-9841,1948xe" fillcolor="#ed7d31" stroked="f">
                  <v:path arrowok="t"/>
                </v:shape>
                <v:shape id="Graphic 935" o:spid="_x0000_s1769" style="position:absolute;left:37318;top:9847;width:3416;height:1492;visibility:visible;mso-wrap-style:square;v-text-anchor:top" coordsize="341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" path="m,24787l1986,15138,7405,7260,15441,1947,25283,,316031,r9841,1947l333909,7260r5418,7878l341314,24787r,99145l339327,133580r-5418,7879l325872,146771r-9841,1948l25283,148719r-9842,-1948l7405,141459,1986,133580,,123932,,24787xe" filled="f" strokecolor="#223e59" strokeweight=".15108mm">
                  <v:path arrowok="t"/>
                </v:shape>
                <v:shape id="Graphic 936" o:spid="_x0000_s1770" style="position:absolute;left:7889;top:8471;width:12;height:1080;visibility:visible;mso-wrap-style:square;v-text-anchor:top" coordsize="127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" path="m,107821l,e" filled="f" strokecolor="#5b9bd5" strokeweight=".34564mm">
                  <v:path arrowok="t"/>
                </v:shape>
                <v:shape id="Graphic 937" o:spid="_x0000_s1771" style="position:absolute;left:19000;top:8508;width:13;height:1080;visibility:visible;mso-wrap-style:square;v-text-anchor:top" coordsize="127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" path="m,107821l,e" filled="f" strokecolor="#5b9bd5" strokeweight=".34564mm">
                  <v:path arrowok="t"/>
                </v:shape>
                <v:shape id="Graphic 938" o:spid="_x0000_s1772" style="position:absolute;left:29809;top:8731;width:13;height:1080;visibility:visible;mso-wrap-style:square;v-text-anchor:top" coordsize="127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" path="m,107821l,e" filled="f" strokecolor="#5b9bd5" strokeweight=".34564mm">
                  <v:path arrowok="t"/>
                </v:shape>
                <v:shape id="Graphic 939" o:spid="_x0000_s1773" style="position:absolute;left:40712;top:8731;width:13;height:1080;visibility:visible;mso-wrap-style:square;v-text-anchor:top" coordsize="127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" path="m,107821l,e" filled="f" strokecolor="#5b9bd5" strokeweight=".34564mm">
                  <v:path arrowok="t"/>
                </v:shape>
                <v:shape id="Graphic 940" o:spid="_x0000_s1774" style="position:absolute;left:8165;top:8955;width:10560;height:12;visibility:visible;mso-wrap-style:square;v-text-anchor:top" coordsize="1056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" path="m,l1055860,e" filled="f" strokecolor="#5b9bd5" strokeweight=".07531mm">
                  <v:path arrowok="t"/>
                </v:shape>
                <v:shape id="Graphic 941" o:spid="_x0000_s1775" style="position:absolute;left:7889;top:8792;width:11112;height:330;visibility:visible;mso-wrap-style:square;v-text-anchor:top" coordsize="111125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" path="m33185,l,16268,33185,32537,33185,xem1111161,16268l1077976,r,32537l1111161,16268xe" fillcolor="#5b9bd5" stroked="f">
                  <v:path arrowok="t"/>
                </v:shape>
                <v:shape id="Graphic 942" o:spid="_x0000_s1776" style="position:absolute;left:19220;top:9013;width:10312;height:108;visibility:visible;mso-wrap-style:square;v-text-anchor:top" coordsize="103124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" path="m,l1031215,10586e" filled="f" strokecolor="#5b9bd5" strokeweight=".07531mm">
                  <v:path arrowok="t"/>
                </v:shape>
                <v:shape id="Graphic 943" o:spid="_x0000_s1777" style="position:absolute;left:18943;top:8851;width:10872;height:432;visibility:visible;mso-wrap-style:square;v-text-anchor:top" coordsize="108712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" path="m33362,l,15925,33007,32524,33362,xem1086523,27076l1053515,10477r-343,32525l1086523,27076xe" fillcolor="#5b9bd5" stroked="f">
                  <v:path arrowok="t"/>
                </v:shape>
                <v:shape id="Graphic 944" o:spid="_x0000_s1778" style="position:absolute;left:30085;top:9148;width:10313;height:108;visibility:visible;mso-wrap-style:square;v-text-anchor:top" coordsize="103124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" path="m,l1031215,10586e" filled="f" strokecolor="#5b9bd5" strokeweight=".07531mm">
                  <v:path arrowok="t"/>
                </v:shape>
                <v:shape id="Graphic 945" o:spid="_x0000_s1779" style="position:absolute;left:29809;top:8986;width:10871;height:432;visibility:visible;mso-wrap-style:square;v-text-anchor:top" coordsize="108712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" path="m33350,l,15925,33007,32537,33350,xem1086523,27076l1053515,10477r-355,32525l1086523,27076xe" fillcolor="#5b9bd5" stroked="f">
                  <v:path arrowok="t"/>
                </v:shape>
                <v:shape id="Graphic 946" o:spid="_x0000_s1780" style="position:absolute;left:11802;top:7360;width:3042;height:1448;visibility:visible;mso-wrap-style:square;v-text-anchor:top" coordsize="30416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" path="m,l303800,r,144540l,144540,,xe" filled="f" strokecolor="white" strokeweight=".15117mm">
                  <v:path arrowok="t"/>
                </v:shape>
                <v:shape id="Image 947" o:spid="_x0000_s1781" type="#_x0000_t75" style="position:absolute;left:7861;top:18274;width:36424;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">
                  <v:imagedata r:id="rId205" o:title=""/>
                </v:shape>
                <v:shape id="Image 948" o:spid="_x0000_s1782" type="#_x0000_t75" style="position:absolute;left:41405;top:10161;width:757;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">
                  <v:imagedata r:id="rId206" o:title=""/>
                </v:shape>
                <v:shape id="Image 949" o:spid="_x0000_s1783" type="#_x0000_t75" style="position:absolute;left:42515;top:10217;width:756;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">
                  <v:imagedata r:id="rId207" o:title=""/>
                </v:shape>
                <v:shape id="Image 950" o:spid="_x0000_s1784" type="#_x0000_t75" style="position:absolute;left:43624;top:10188;width:756;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">
                  <v:imagedata r:id="rId207" o:title=""/>
                </v:shape>
                <v:shape id="Graphic 951" o:spid="_x0000_s1785" style="position:absolute;top:31;width:53238;height:29356;visibility:visible;mso-wrap-style:square;v-text-anchor:top" coordsize="5323840,293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" path="m3175,3175r,2929254em5320246,3175r,2929254em,l5323421,em,2935604r5323421,e" filled="f" strokeweight=".5pt">
                  <v:path arrowok="t"/>
                </v:shape>
                <v:shape id="Textbox 952" o:spid="_x0000_s1786" type="#_x0000_t202" style="position:absolute;width:53238;height:29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5F9AC8D6" w14:textId="77777777" w:rsidR="00AF1BF6" w:rsidRDefault="00AF1BF6">
                        <w:pPr>
                          <w:rPr>
                            <w:sz w:val="13"/>
                          </w:rPr>
                        </w:pPr>
                      </w:p>
                      <w:p w14:paraId="50179A2D" w14:textId="77777777" w:rsidR="00AF1BF6" w:rsidRDefault="00AF1BF6">
                        <w:pPr>
                          <w:rPr>
                            <w:sz w:val="13"/>
                          </w:rPr>
                        </w:pPr>
                      </w:p>
                      <w:p w14:paraId="3482816C" w14:textId="77777777" w:rsidR="00AF1BF6" w:rsidRDefault="00AF1BF6">
                        <w:pPr>
                          <w:rPr>
                            <w:sz w:val="13"/>
                          </w:rPr>
                        </w:pPr>
                      </w:p>
                      <w:p w14:paraId="0DABD43E" w14:textId="77777777" w:rsidR="00AF1BF6" w:rsidRDefault="00AF1BF6">
                        <w:pPr>
                          <w:rPr>
                            <w:sz w:val="13"/>
                          </w:rPr>
                        </w:pPr>
                      </w:p>
                      <w:p w14:paraId="13FA175B" w14:textId="77777777" w:rsidR="00AF1BF6" w:rsidRDefault="00AF1BF6">
                        <w:pPr>
                          <w:rPr>
                            <w:sz w:val="13"/>
                          </w:rPr>
                        </w:pPr>
                      </w:p>
                      <w:p w14:paraId="7C5EC6D0" w14:textId="77777777" w:rsidR="00AF1BF6" w:rsidRDefault="00AF1BF6">
                        <w:pPr>
                          <w:rPr>
                            <w:sz w:val="13"/>
                          </w:rPr>
                        </w:pPr>
                      </w:p>
                      <w:p w14:paraId="5AFE01B6" w14:textId="77777777" w:rsidR="00AF1BF6" w:rsidRDefault="00AF1BF6">
                        <w:pPr>
                          <w:spacing w:before="15"/>
                          <w:rPr>
                            <w:sz w:val="13"/>
                          </w:rPr>
                        </w:pPr>
                      </w:p>
                      <w:p w14:paraId="5D948F89" w14:textId="77777777" w:rsidR="00AF1BF6" w:rsidRDefault="00000000">
                        <w:pPr>
                          <w:spacing w:before="1"/>
                          <w:ind w:left="1921"/>
                          <w:rPr>
                            <w:sz w:val="13"/>
                          </w:rPr>
                        </w:pPr>
                        <w:r>
                          <w:rPr>
                            <w:w w:val="105"/>
                            <w:sz w:val="13"/>
                          </w:rPr>
                          <w:t>指令</w:t>
                        </w:r>
                        <w:r>
                          <w:rPr>
                            <w:spacing w:val="-10"/>
                            <w:w w:val="105"/>
                            <w:sz w:val="13"/>
                          </w:rPr>
                          <w:t>1</w:t>
                        </w:r>
                      </w:p>
                      <w:p w14:paraId="2753749B" w14:textId="77777777" w:rsidR="00AF1BF6" w:rsidRDefault="00AF1BF6">
                        <w:pPr>
                          <w:spacing w:before="38"/>
                          <w:rPr>
                            <w:sz w:val="13"/>
                          </w:rPr>
                        </w:pPr>
                      </w:p>
                      <w:p w14:paraId="47AD1F1F" w14:textId="77777777" w:rsidR="00AF1BF6" w:rsidRDefault="00000000">
                        <w:pPr>
                          <w:tabs>
                            <w:tab w:val="left" w:pos="1994"/>
                            <w:tab w:val="left" w:pos="2577"/>
                            <w:tab w:val="left" w:pos="3107"/>
                            <w:tab w:val="left" w:pos="3741"/>
                            <w:tab w:val="left" w:pos="4324"/>
                            <w:tab w:val="left" w:pos="4845"/>
                            <w:tab w:val="left" w:pos="5470"/>
                            <w:tab w:val="left" w:pos="6041"/>
                          </w:tabs>
                          <w:ind w:left="1354"/>
                          <w:rPr>
                            <w:rFonts w:ascii="微软雅黑" w:eastAsia="微软雅黑"/>
                            <w:sz w:val="10"/>
                          </w:rPr>
                        </w:pPr>
                        <w:r>
                          <w:rPr>
                            <w:rFonts w:ascii="微软雅黑" w:eastAsia="微软雅黑"/>
                            <w:color w:val="FFFFFF"/>
                            <w:position w:val="1"/>
                            <w:sz w:val="10"/>
                          </w:rPr>
                          <w:t>取指</w:t>
                        </w:r>
                        <w:r>
                          <w:rPr>
                            <w:rFonts w:ascii="微软雅黑" w:eastAsia="微软雅黑"/>
                            <w:color w:val="FFFFFF"/>
                            <w:spacing w:val="-10"/>
                            <w:position w:val="1"/>
                            <w:sz w:val="10"/>
                          </w:rPr>
                          <w:t>令</w:t>
                        </w:r>
                        <w:r>
                          <w:rPr>
                            <w:rFonts w:ascii="微软雅黑" w:eastAsia="微软雅黑"/>
                            <w:color w:val="FFFFFF"/>
                            <w:position w:val="1"/>
                            <w:sz w:val="10"/>
                          </w:rPr>
                          <w:tab/>
                          <w:t>译</w:t>
                        </w:r>
                        <w:r>
                          <w:rPr>
                            <w:rFonts w:ascii="微软雅黑" w:eastAsia="微软雅黑"/>
                            <w:color w:val="FFFFFF"/>
                            <w:spacing w:val="-10"/>
                            <w:position w:val="1"/>
                            <w:sz w:val="10"/>
                          </w:rPr>
                          <w:t>码</w:t>
                        </w:r>
                        <w:r>
                          <w:rPr>
                            <w:rFonts w:ascii="微软雅黑" w:eastAsia="微软雅黑"/>
                            <w:color w:val="FFFFFF"/>
                            <w:position w:val="1"/>
                            <w:sz w:val="10"/>
                          </w:rPr>
                          <w:tab/>
                          <w:t>执</w:t>
                        </w:r>
                        <w:r>
                          <w:rPr>
                            <w:rFonts w:ascii="微软雅黑" w:eastAsia="微软雅黑"/>
                            <w:color w:val="FFFFFF"/>
                            <w:spacing w:val="-10"/>
                            <w:position w:val="1"/>
                            <w:sz w:val="10"/>
                          </w:rPr>
                          <w:t>行</w:t>
                        </w:r>
                        <w:r>
                          <w:rPr>
                            <w:rFonts w:ascii="微软雅黑" w:eastAsia="微软雅黑"/>
                            <w:color w:val="FFFFFF"/>
                            <w:position w:val="1"/>
                            <w:sz w:val="10"/>
                          </w:rPr>
                          <w:tab/>
                          <w:t>取指</w:t>
                        </w:r>
                        <w:r>
                          <w:rPr>
                            <w:rFonts w:ascii="微软雅黑" w:eastAsia="微软雅黑"/>
                            <w:color w:val="FFFFFF"/>
                            <w:spacing w:val="-10"/>
                            <w:position w:val="1"/>
                            <w:sz w:val="10"/>
                          </w:rPr>
                          <w:t>令</w:t>
                        </w:r>
                        <w:r>
                          <w:rPr>
                            <w:rFonts w:ascii="微软雅黑" w:eastAsia="微软雅黑"/>
                            <w:color w:val="FFFFFF"/>
                            <w:position w:val="1"/>
                            <w:sz w:val="10"/>
                          </w:rPr>
                          <w:tab/>
                          <w:t>译</w:t>
                        </w:r>
                        <w:r>
                          <w:rPr>
                            <w:rFonts w:ascii="微软雅黑" w:eastAsia="微软雅黑"/>
                            <w:color w:val="FFFFFF"/>
                            <w:spacing w:val="-10"/>
                            <w:position w:val="1"/>
                            <w:sz w:val="10"/>
                          </w:rPr>
                          <w:t>码</w:t>
                        </w:r>
                        <w:r>
                          <w:rPr>
                            <w:rFonts w:ascii="微软雅黑" w:eastAsia="微软雅黑"/>
                            <w:color w:val="FFFFFF"/>
                            <w:position w:val="1"/>
                            <w:sz w:val="10"/>
                          </w:rPr>
                          <w:tab/>
                        </w:r>
                        <w:r>
                          <w:rPr>
                            <w:rFonts w:ascii="微软雅黑" w:eastAsia="微软雅黑"/>
                            <w:color w:val="FFFFFF"/>
                            <w:sz w:val="10"/>
                          </w:rPr>
                          <w:t>执</w:t>
                        </w:r>
                        <w:r>
                          <w:rPr>
                            <w:rFonts w:ascii="微软雅黑" w:eastAsia="微软雅黑"/>
                            <w:color w:val="FFFFFF"/>
                            <w:spacing w:val="-10"/>
                            <w:sz w:val="10"/>
                          </w:rPr>
                          <w:t>行</w:t>
                        </w:r>
                        <w:r>
                          <w:rPr>
                            <w:rFonts w:ascii="微软雅黑" w:eastAsia="微软雅黑"/>
                            <w:color w:val="FFFFFF"/>
                            <w:sz w:val="10"/>
                          </w:rPr>
                          <w:tab/>
                          <w:t>取指</w:t>
                        </w:r>
                        <w:r>
                          <w:rPr>
                            <w:rFonts w:ascii="微软雅黑" w:eastAsia="微软雅黑"/>
                            <w:color w:val="FFFFFF"/>
                            <w:spacing w:val="-10"/>
                            <w:sz w:val="10"/>
                          </w:rPr>
                          <w:t>令</w:t>
                        </w:r>
                        <w:r>
                          <w:rPr>
                            <w:rFonts w:ascii="微软雅黑" w:eastAsia="微软雅黑"/>
                            <w:color w:val="FFFFFF"/>
                            <w:sz w:val="10"/>
                          </w:rPr>
                          <w:tab/>
                          <w:t>译</w:t>
                        </w:r>
                        <w:r>
                          <w:rPr>
                            <w:rFonts w:ascii="微软雅黑" w:eastAsia="微软雅黑"/>
                            <w:color w:val="FFFFFF"/>
                            <w:spacing w:val="-10"/>
                            <w:sz w:val="10"/>
                          </w:rPr>
                          <w:t>码</w:t>
                        </w:r>
                        <w:r>
                          <w:rPr>
                            <w:rFonts w:ascii="微软雅黑" w:eastAsia="微软雅黑"/>
                            <w:color w:val="FFFFFF"/>
                            <w:sz w:val="10"/>
                          </w:rPr>
                          <w:tab/>
                          <w:t>执</w:t>
                        </w:r>
                        <w:r>
                          <w:rPr>
                            <w:rFonts w:ascii="微软雅黑" w:eastAsia="微软雅黑"/>
                            <w:color w:val="FFFFFF"/>
                            <w:spacing w:val="-10"/>
                            <w:sz w:val="10"/>
                          </w:rPr>
                          <w:t>行</w:t>
                        </w:r>
                      </w:p>
                    </w:txbxContent>
                  </v:textbox>
                </v:shape>
                <v:shape id="Textbox 953" o:spid="_x0000_s1787" type="#_x0000_t202" style="position:absolute;left:34199;top:7627;width:3099;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" stroked="f">
                  <v:textbox inset="0,0,0,0">
                    <w:txbxContent>
                      <w:p w14:paraId="41C5893A" w14:textId="77777777" w:rsidR="00AF1BF6" w:rsidRDefault="00000000">
                        <w:pPr>
                          <w:spacing w:before="57"/>
                          <w:ind w:left="67"/>
                          <w:rPr>
                            <w:color w:val="000000"/>
                            <w:sz w:val="13"/>
                          </w:rPr>
                        </w:pPr>
                        <w:r>
                          <w:rPr>
                            <w:color w:val="000000"/>
                            <w:w w:val="105"/>
                            <w:sz w:val="13"/>
                          </w:rPr>
                          <w:t>指令</w:t>
                        </w:r>
                        <w:r>
                          <w:rPr>
                            <w:color w:val="000000"/>
                            <w:spacing w:val="-10"/>
                            <w:w w:val="105"/>
                            <w:sz w:val="13"/>
                          </w:rPr>
                          <w:t>3</w:t>
                        </w:r>
                      </w:p>
                    </w:txbxContent>
                  </v:textbox>
                </v:shape>
                <v:shape id="Textbox 954" o:spid="_x0000_s1788" type="#_x0000_t202" style="position:absolute;left:22887;top:7627;width:3099;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" stroked="f">
                  <v:textbox inset="0,0,0,0">
                    <w:txbxContent>
                      <w:p w14:paraId="583D727A" w14:textId="77777777" w:rsidR="00AF1BF6" w:rsidRDefault="00000000">
                        <w:pPr>
                          <w:spacing w:before="30"/>
                          <w:ind w:left="67"/>
                          <w:rPr>
                            <w:color w:val="000000"/>
                            <w:sz w:val="13"/>
                          </w:rPr>
                        </w:pPr>
                        <w:r>
                          <w:rPr>
                            <w:color w:val="000000"/>
                            <w:w w:val="105"/>
                            <w:sz w:val="13"/>
                          </w:rPr>
                          <w:t>指令</w:t>
                        </w:r>
                        <w:r>
                          <w:rPr>
                            <w:color w:val="000000"/>
                            <w:spacing w:val="-10"/>
                            <w:w w:val="105"/>
                            <w:sz w:val="13"/>
                          </w:rPr>
                          <w:t>2</w:t>
                        </w:r>
                      </w:p>
                    </w:txbxContent>
                  </v:textbox>
                </v:shape>
                <v:shape id="Textbox 955" o:spid="_x0000_s1789" type="#_x0000_t202" style="position:absolute;left:21731;top:25333;width:4382;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" filled="f" strokecolor="white" strokeweight=".15092mm">
                  <v:textbox inset="0,0,0,0">
                    <w:txbxContent>
                      <w:p w14:paraId="4807B05E" w14:textId="77777777" w:rsidR="00AF1BF6" w:rsidRDefault="00000000">
                        <w:pPr>
                          <w:spacing w:before="35"/>
                          <w:ind w:left="58"/>
                          <w:rPr>
                            <w:sz w:val="13"/>
                          </w:rPr>
                        </w:pPr>
                        <w:r>
                          <w:rPr>
                            <w:spacing w:val="-3"/>
                            <w:w w:val="105"/>
                            <w:sz w:val="13"/>
                          </w:rPr>
                          <w:t>有流水线</w:t>
                        </w:r>
                      </w:p>
                    </w:txbxContent>
                  </v:textbox>
                </v:shape>
                <v:shape id="Textbox 956" o:spid="_x0000_s1790" type="#_x0000_t202" style="position:absolute;left:22717;top:12614;width:4382;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" filled="f" strokecolor="white" strokeweight=".15092mm">
                  <v:textbox inset="0,0,0,0">
                    <w:txbxContent>
                      <w:p w14:paraId="7F5D53D8" w14:textId="77777777" w:rsidR="00AF1BF6" w:rsidRDefault="00000000">
                        <w:pPr>
                          <w:spacing w:before="35"/>
                          <w:ind w:left="58"/>
                          <w:rPr>
                            <w:sz w:val="13"/>
                          </w:rPr>
                        </w:pPr>
                        <w:r>
                          <w:rPr>
                            <w:spacing w:val="-3"/>
                            <w:w w:val="105"/>
                            <w:sz w:val="13"/>
                          </w:rPr>
                          <w:t>无流水线</w:t>
                        </w:r>
                      </w:p>
                    </w:txbxContent>
                  </v:textbox>
                </v:shape>
                <w10:wrap anchorx="page"/>
              </v:group>
            </w:pict>
          </mc:Fallback>
        </mc:AlternateContent>
      </w:r>
      <w:bookmarkStart w:id="29" w:name="2.2.6_简单计算机_"/>
      <w:bookmarkEnd w:id="29"/>
      <w:r>
        <w:rPr>
          <w:spacing w:val="-2"/>
        </w:rPr>
        <w:t>简单计算机</w:t>
      </w:r>
    </w:p>
    <w:p w14:paraId="518118AA" w14:textId="77777777" w:rsidR="00AF1BF6" w:rsidRDefault="00000000">
      <w:pPr>
        <w:pStyle w:val="a3"/>
        <w:spacing w:before="160" w:line="410" w:lineRule="auto"/>
        <w:ind w:left="140" w:right="438" w:firstLine="420"/>
      </w:pPr>
      <w:r>
        <w:rPr>
          <w:spacing w:val="-2"/>
        </w:rPr>
        <w:t>为了解释计算机的体系结构和指令处理，引入一台简单（非真实）计算机。简单计算机有三部分组成。</w:t>
      </w:r>
    </w:p>
    <w:p w14:paraId="609C096C" w14:textId="77777777" w:rsidR="00AF1BF6" w:rsidRDefault="00000000">
      <w:pPr>
        <w:pStyle w:val="a6"/>
        <w:numPr>
          <w:ilvl w:val="3"/>
          <w:numId w:val="32"/>
        </w:numPr>
        <w:tabs>
          <w:tab w:val="left" w:pos="1085"/>
        </w:tabs>
        <w:spacing w:before="9"/>
        <w:ind w:left="1085" w:hanging="525"/>
        <w:rPr>
          <w:rFonts w:ascii="Times New Roman" w:eastAsia="Times New Roman"/>
          <w:sz w:val="21"/>
        </w:rPr>
      </w:pPr>
      <w:r>
        <w:rPr>
          <w:rFonts w:ascii="Times New Roman" w:eastAsia="Times New Roman"/>
          <w:spacing w:val="-5"/>
          <w:sz w:val="21"/>
        </w:rPr>
        <w:t>CPU</w:t>
      </w:r>
    </w:p>
    <w:p w14:paraId="5D226201" w14:textId="77777777" w:rsidR="00AF1BF6" w:rsidRDefault="00000000">
      <w:pPr>
        <w:pStyle w:val="a6"/>
        <w:numPr>
          <w:ilvl w:val="3"/>
          <w:numId w:val="32"/>
        </w:numPr>
        <w:tabs>
          <w:tab w:val="left" w:pos="1085"/>
        </w:tabs>
        <w:spacing w:before="189"/>
        <w:ind w:left="1085" w:hanging="525"/>
        <w:rPr>
          <w:sz w:val="21"/>
        </w:rPr>
      </w:pPr>
      <w:r>
        <w:rPr>
          <w:spacing w:val="-4"/>
          <w:sz w:val="21"/>
        </w:rPr>
        <w:t>存储器</w:t>
      </w:r>
    </w:p>
    <w:p w14:paraId="0B169E2D" w14:textId="77777777" w:rsidR="00AF1BF6" w:rsidRDefault="00000000">
      <w:pPr>
        <w:pStyle w:val="a6"/>
        <w:numPr>
          <w:ilvl w:val="3"/>
          <w:numId w:val="32"/>
        </w:numPr>
        <w:tabs>
          <w:tab w:val="left" w:pos="1085"/>
        </w:tabs>
        <w:ind w:left="1085" w:hanging="525"/>
        <w:rPr>
          <w:sz w:val="21"/>
        </w:rPr>
      </w:pPr>
      <w:r>
        <w:rPr>
          <w:spacing w:val="-2"/>
          <w:sz w:val="21"/>
        </w:rPr>
        <w:t>输入</w:t>
      </w:r>
      <w:r>
        <w:rPr>
          <w:rFonts w:ascii="Times New Roman" w:eastAsia="Times New Roman"/>
          <w:spacing w:val="-2"/>
          <w:sz w:val="21"/>
        </w:rPr>
        <w:t>/</w:t>
      </w:r>
      <w:r>
        <w:rPr>
          <w:spacing w:val="-2"/>
          <w:sz w:val="21"/>
        </w:rPr>
        <w:t>输出（</w:t>
      </w:r>
      <w:r>
        <w:rPr>
          <w:rFonts w:ascii="Times New Roman" w:eastAsia="Times New Roman"/>
          <w:spacing w:val="-2"/>
          <w:sz w:val="21"/>
        </w:rPr>
        <w:t>I/O</w:t>
      </w:r>
      <w:r>
        <w:rPr>
          <w:spacing w:val="-2"/>
          <w:sz w:val="21"/>
        </w:rPr>
        <w:t>）</w:t>
      </w:r>
      <w:r>
        <w:rPr>
          <w:spacing w:val="-6"/>
          <w:sz w:val="21"/>
        </w:rPr>
        <w:t>系统</w:t>
      </w:r>
    </w:p>
    <w:p w14:paraId="7DBEE7B4" w14:textId="77777777" w:rsidR="00AF1BF6" w:rsidRDefault="00000000">
      <w:pPr>
        <w:pStyle w:val="a3"/>
        <w:spacing w:before="11"/>
        <w:rPr>
          <w:sz w:val="7"/>
        </w:rPr>
      </w:pPr>
      <w:r>
        <w:rPr>
          <w:noProof/>
        </w:rPr>
        <mc:AlternateContent>
          <mc:Choice Requires="wpg">
            <w:drawing>
              <wp:anchor distT="0" distB="0" distL="0" distR="0" simplePos="0" relativeHeight="487624704" behindDoc="1" locked="0" layoutInCell="1" allowOverlap="1" wp14:anchorId="1AF47781" wp14:editId="2F9958B2">
                <wp:simplePos x="0" y="0"/>
                <wp:positionH relativeFrom="page">
                  <wp:posOffset>1143000</wp:posOffset>
                </wp:positionH>
                <wp:positionV relativeFrom="paragraph">
                  <wp:posOffset>80092</wp:posOffset>
                </wp:positionV>
                <wp:extent cx="5310505" cy="2936240"/>
                <wp:effectExtent l="0" t="0" r="0" b="0"/>
                <wp:wrapTopAndBottom/>
                <wp:docPr id="957" name="Group 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0505" cy="2936240"/>
                          <a:chOff x="0" y="0"/>
                          <a:chExt cx="5310505" cy="2936240"/>
                        </a:xfrm>
                      </wpg:grpSpPr>
                      <pic:pic xmlns:pic="http://schemas.openxmlformats.org/drawingml/2006/picture">
                        <pic:nvPicPr>
                          <pic:cNvPr id="958" name="Image 958"/>
                          <pic:cNvPicPr/>
                        </pic:nvPicPr>
                        <pic:blipFill>
                          <a:blip r:embed="rId36" cstate="print"/>
                          <a:stretch>
                            <a:fillRect/>
                          </a:stretch>
                        </pic:blipFill>
                        <pic:spPr>
                          <a:xfrm>
                            <a:off x="8335" y="104726"/>
                            <a:ext cx="5295357" cy="2824565"/>
                          </a:xfrm>
                          <a:prstGeom prst="rect">
                            <a:avLst/>
                          </a:prstGeom>
                        </pic:spPr>
                      </pic:pic>
                      <wps:wsp>
                        <wps:cNvPr id="959" name="Graphic 959"/>
                        <wps:cNvSpPr/>
                        <wps:spPr>
                          <a:xfrm>
                            <a:off x="4247434" y="742233"/>
                            <a:ext cx="636905" cy="561975"/>
                          </a:xfrm>
                          <a:custGeom>
                            <a:avLst/>
                            <a:gdLst/>
                            <a:ahLst/>
                            <a:cxnLst/>
                            <a:rect l="l" t="t" r="r" b="b"/>
                            <a:pathLst>
                              <a:path w="636905" h="561975">
                                <a:moveTo>
                                  <a:pt x="0" y="0"/>
                                </a:moveTo>
                                <a:lnTo>
                                  <a:pt x="636846" y="0"/>
                                </a:lnTo>
                                <a:lnTo>
                                  <a:pt x="636846" y="561937"/>
                                </a:lnTo>
                                <a:lnTo>
                                  <a:pt x="0" y="561937"/>
                                </a:lnTo>
                                <a:lnTo>
                                  <a:pt x="0" y="0"/>
                                </a:lnTo>
                                <a:close/>
                              </a:path>
                            </a:pathLst>
                          </a:custGeom>
                          <a:ln w="5456">
                            <a:solidFill>
                              <a:srgbClr val="223E59"/>
                            </a:solidFill>
                            <a:prstDash val="solid"/>
                          </a:ln>
                        </wps:spPr>
                        <wps:bodyPr wrap="square" lIns="0" tIns="0" rIns="0" bIns="0" rtlCol="0">
                          <a:prstTxWarp prst="textNoShape">
                            <a:avLst/>
                          </a:prstTxWarp>
                          <a:noAutofit/>
                        </wps:bodyPr>
                      </wps:wsp>
                      <wps:wsp>
                        <wps:cNvPr id="960" name="Graphic 960"/>
                        <wps:cNvSpPr/>
                        <wps:spPr>
                          <a:xfrm>
                            <a:off x="265126" y="675452"/>
                            <a:ext cx="1286510" cy="1050290"/>
                          </a:xfrm>
                          <a:custGeom>
                            <a:avLst/>
                            <a:gdLst/>
                            <a:ahLst/>
                            <a:cxnLst/>
                            <a:rect l="l" t="t" r="r" b="b"/>
                            <a:pathLst>
                              <a:path w="1286510" h="1050290">
                                <a:moveTo>
                                  <a:pt x="1286160" y="1049924"/>
                                </a:moveTo>
                                <a:lnTo>
                                  <a:pt x="0" y="1049924"/>
                                </a:lnTo>
                                <a:lnTo>
                                  <a:pt x="0" y="0"/>
                                </a:lnTo>
                                <a:lnTo>
                                  <a:pt x="1286160" y="0"/>
                                </a:lnTo>
                                <a:lnTo>
                                  <a:pt x="1286160" y="1049924"/>
                                </a:lnTo>
                                <a:close/>
                              </a:path>
                            </a:pathLst>
                          </a:custGeom>
                          <a:solidFill>
                            <a:srgbClr val="FFE699"/>
                          </a:solidFill>
                        </wps:spPr>
                        <wps:bodyPr wrap="square" lIns="0" tIns="0" rIns="0" bIns="0" rtlCol="0">
                          <a:prstTxWarp prst="textNoShape">
                            <a:avLst/>
                          </a:prstTxWarp>
                          <a:noAutofit/>
                        </wps:bodyPr>
                      </wps:wsp>
                      <wps:wsp>
                        <wps:cNvPr id="961" name="Graphic 961"/>
                        <wps:cNvSpPr/>
                        <wps:spPr>
                          <a:xfrm>
                            <a:off x="265126" y="675452"/>
                            <a:ext cx="1286510" cy="1050290"/>
                          </a:xfrm>
                          <a:custGeom>
                            <a:avLst/>
                            <a:gdLst/>
                            <a:ahLst/>
                            <a:cxnLst/>
                            <a:rect l="l" t="t" r="r" b="b"/>
                            <a:pathLst>
                              <a:path w="1286510" h="1050290">
                                <a:moveTo>
                                  <a:pt x="0" y="0"/>
                                </a:moveTo>
                                <a:lnTo>
                                  <a:pt x="1286160" y="0"/>
                                </a:lnTo>
                                <a:lnTo>
                                  <a:pt x="1286160" y="1049924"/>
                                </a:lnTo>
                                <a:lnTo>
                                  <a:pt x="0" y="1049924"/>
                                </a:lnTo>
                                <a:lnTo>
                                  <a:pt x="0" y="0"/>
                                </a:lnTo>
                                <a:close/>
                              </a:path>
                            </a:pathLst>
                          </a:custGeom>
                          <a:ln w="5452">
                            <a:solidFill>
                              <a:srgbClr val="DEEBF6"/>
                            </a:solidFill>
                            <a:prstDash val="solid"/>
                          </a:ln>
                        </wps:spPr>
                        <wps:bodyPr wrap="square" lIns="0" tIns="0" rIns="0" bIns="0" rtlCol="0">
                          <a:prstTxWarp prst="textNoShape">
                            <a:avLst/>
                          </a:prstTxWarp>
                          <a:noAutofit/>
                        </wps:bodyPr>
                      </wps:wsp>
                      <wps:wsp>
                        <wps:cNvPr id="962" name="Graphic 962"/>
                        <wps:cNvSpPr/>
                        <wps:spPr>
                          <a:xfrm>
                            <a:off x="265126" y="452550"/>
                            <a:ext cx="314325" cy="223520"/>
                          </a:xfrm>
                          <a:custGeom>
                            <a:avLst/>
                            <a:gdLst/>
                            <a:ahLst/>
                            <a:cxnLst/>
                            <a:rect l="l" t="t" r="r" b="b"/>
                            <a:pathLst>
                              <a:path w="314325" h="223520">
                                <a:moveTo>
                                  <a:pt x="0" y="0"/>
                                </a:moveTo>
                                <a:lnTo>
                                  <a:pt x="314175" y="0"/>
                                </a:lnTo>
                                <a:lnTo>
                                  <a:pt x="314175" y="222899"/>
                                </a:lnTo>
                                <a:lnTo>
                                  <a:pt x="0" y="222899"/>
                                </a:lnTo>
                                <a:lnTo>
                                  <a:pt x="0" y="0"/>
                                </a:lnTo>
                                <a:close/>
                              </a:path>
                            </a:pathLst>
                          </a:custGeom>
                          <a:ln w="5445">
                            <a:solidFill>
                              <a:srgbClr val="FFFFFF"/>
                            </a:solidFill>
                            <a:prstDash val="solid"/>
                          </a:ln>
                        </wps:spPr>
                        <wps:bodyPr wrap="square" lIns="0" tIns="0" rIns="0" bIns="0" rtlCol="0">
                          <a:prstTxWarp prst="textNoShape">
                            <a:avLst/>
                          </a:prstTxWarp>
                          <a:noAutofit/>
                        </wps:bodyPr>
                      </wps:wsp>
                      <wps:wsp>
                        <wps:cNvPr id="963" name="Graphic 963"/>
                        <wps:cNvSpPr/>
                        <wps:spPr>
                          <a:xfrm>
                            <a:off x="331358" y="883222"/>
                            <a:ext cx="139700" cy="272415"/>
                          </a:xfrm>
                          <a:custGeom>
                            <a:avLst/>
                            <a:gdLst/>
                            <a:ahLst/>
                            <a:cxnLst/>
                            <a:rect l="l" t="t" r="r" b="b"/>
                            <a:pathLst>
                              <a:path w="139700" h="272415">
                                <a:moveTo>
                                  <a:pt x="0" y="0"/>
                                </a:moveTo>
                                <a:lnTo>
                                  <a:pt x="139176" y="272083"/>
                                </a:lnTo>
                              </a:path>
                            </a:pathLst>
                          </a:custGeom>
                          <a:ln w="12362">
                            <a:solidFill>
                              <a:srgbClr val="5B9BD5"/>
                            </a:solidFill>
                            <a:prstDash val="solid"/>
                          </a:ln>
                        </wps:spPr>
                        <wps:bodyPr wrap="square" lIns="0" tIns="0" rIns="0" bIns="0" rtlCol="0">
                          <a:prstTxWarp prst="textNoShape">
                            <a:avLst/>
                          </a:prstTxWarp>
                          <a:noAutofit/>
                        </wps:bodyPr>
                      </wps:wsp>
                      <wps:wsp>
                        <wps:cNvPr id="964" name="Graphic 964"/>
                        <wps:cNvSpPr/>
                        <wps:spPr>
                          <a:xfrm>
                            <a:off x="470535" y="1155309"/>
                            <a:ext cx="476250" cy="5715"/>
                          </a:xfrm>
                          <a:custGeom>
                            <a:avLst/>
                            <a:gdLst/>
                            <a:ahLst/>
                            <a:cxnLst/>
                            <a:rect l="l" t="t" r="r" b="b"/>
                            <a:pathLst>
                              <a:path w="476250" h="5715">
                                <a:moveTo>
                                  <a:pt x="0" y="5369"/>
                                </a:moveTo>
                                <a:lnTo>
                                  <a:pt x="475787" y="0"/>
                                </a:lnTo>
                              </a:path>
                            </a:pathLst>
                          </a:custGeom>
                          <a:ln w="12173">
                            <a:solidFill>
                              <a:srgbClr val="5B9BD5"/>
                            </a:solidFill>
                            <a:prstDash val="solid"/>
                          </a:ln>
                        </wps:spPr>
                        <wps:bodyPr wrap="square" lIns="0" tIns="0" rIns="0" bIns="0" rtlCol="0">
                          <a:prstTxWarp prst="textNoShape">
                            <a:avLst/>
                          </a:prstTxWarp>
                          <a:noAutofit/>
                        </wps:bodyPr>
                      </wps:wsp>
                      <wps:wsp>
                        <wps:cNvPr id="965" name="Graphic 965"/>
                        <wps:cNvSpPr/>
                        <wps:spPr>
                          <a:xfrm>
                            <a:off x="946329" y="858165"/>
                            <a:ext cx="104139" cy="297180"/>
                          </a:xfrm>
                          <a:custGeom>
                            <a:avLst/>
                            <a:gdLst/>
                            <a:ahLst/>
                            <a:cxnLst/>
                            <a:rect l="l" t="t" r="r" b="b"/>
                            <a:pathLst>
                              <a:path w="104139" h="297180">
                                <a:moveTo>
                                  <a:pt x="0" y="297143"/>
                                </a:moveTo>
                                <a:lnTo>
                                  <a:pt x="103572" y="0"/>
                                </a:lnTo>
                              </a:path>
                            </a:pathLst>
                          </a:custGeom>
                          <a:ln w="12386">
                            <a:solidFill>
                              <a:srgbClr val="5B9BD5"/>
                            </a:solidFill>
                            <a:prstDash val="solid"/>
                          </a:ln>
                        </wps:spPr>
                        <wps:bodyPr wrap="square" lIns="0" tIns="0" rIns="0" bIns="0" rtlCol="0">
                          <a:prstTxWarp prst="textNoShape">
                            <a:avLst/>
                          </a:prstTxWarp>
                          <a:noAutofit/>
                        </wps:bodyPr>
                      </wps:wsp>
                      <wps:wsp>
                        <wps:cNvPr id="966" name="Graphic 966"/>
                        <wps:cNvSpPr/>
                        <wps:spPr>
                          <a:xfrm>
                            <a:off x="331358" y="893962"/>
                            <a:ext cx="181610" cy="1270"/>
                          </a:xfrm>
                          <a:custGeom>
                            <a:avLst/>
                            <a:gdLst/>
                            <a:ahLst/>
                            <a:cxnLst/>
                            <a:rect l="l" t="t" r="r" b="b"/>
                            <a:pathLst>
                              <a:path w="181610">
                                <a:moveTo>
                                  <a:pt x="0" y="0"/>
                                </a:moveTo>
                                <a:lnTo>
                                  <a:pt x="181252" y="0"/>
                                </a:lnTo>
                              </a:path>
                            </a:pathLst>
                          </a:custGeom>
                          <a:ln w="12173">
                            <a:solidFill>
                              <a:srgbClr val="5B9BD5"/>
                            </a:solidFill>
                            <a:prstDash val="solid"/>
                          </a:ln>
                        </wps:spPr>
                        <wps:bodyPr wrap="square" lIns="0" tIns="0" rIns="0" bIns="0" rtlCol="0">
                          <a:prstTxWarp prst="textNoShape">
                            <a:avLst/>
                          </a:prstTxWarp>
                          <a:noAutofit/>
                        </wps:bodyPr>
                      </wps:wsp>
                      <wps:wsp>
                        <wps:cNvPr id="967" name="Graphic 967"/>
                        <wps:cNvSpPr/>
                        <wps:spPr>
                          <a:xfrm>
                            <a:off x="884832" y="867111"/>
                            <a:ext cx="165100" cy="1270"/>
                          </a:xfrm>
                          <a:custGeom>
                            <a:avLst/>
                            <a:gdLst/>
                            <a:ahLst/>
                            <a:cxnLst/>
                            <a:rect l="l" t="t" r="r" b="b"/>
                            <a:pathLst>
                              <a:path w="165100">
                                <a:moveTo>
                                  <a:pt x="0" y="0"/>
                                </a:moveTo>
                                <a:lnTo>
                                  <a:pt x="165069" y="0"/>
                                </a:lnTo>
                              </a:path>
                            </a:pathLst>
                          </a:custGeom>
                          <a:ln w="12173">
                            <a:solidFill>
                              <a:srgbClr val="5B9BD5"/>
                            </a:solidFill>
                            <a:prstDash val="solid"/>
                          </a:ln>
                        </wps:spPr>
                        <wps:bodyPr wrap="square" lIns="0" tIns="0" rIns="0" bIns="0" rtlCol="0">
                          <a:prstTxWarp prst="textNoShape">
                            <a:avLst/>
                          </a:prstTxWarp>
                          <a:noAutofit/>
                        </wps:bodyPr>
                      </wps:wsp>
                      <wps:wsp>
                        <wps:cNvPr id="968" name="Graphic 968"/>
                        <wps:cNvSpPr/>
                        <wps:spPr>
                          <a:xfrm>
                            <a:off x="800678" y="876063"/>
                            <a:ext cx="84455" cy="130810"/>
                          </a:xfrm>
                          <a:custGeom>
                            <a:avLst/>
                            <a:gdLst/>
                            <a:ahLst/>
                            <a:cxnLst/>
                            <a:rect l="l" t="t" r="r" b="b"/>
                            <a:pathLst>
                              <a:path w="84455" h="130810">
                                <a:moveTo>
                                  <a:pt x="0" y="130671"/>
                                </a:moveTo>
                                <a:lnTo>
                                  <a:pt x="84152" y="0"/>
                                </a:lnTo>
                              </a:path>
                            </a:pathLst>
                          </a:custGeom>
                          <a:ln w="12342">
                            <a:solidFill>
                              <a:srgbClr val="5B9BD5"/>
                            </a:solidFill>
                            <a:prstDash val="solid"/>
                          </a:ln>
                        </wps:spPr>
                        <wps:bodyPr wrap="square" lIns="0" tIns="0" rIns="0" bIns="0" rtlCol="0">
                          <a:prstTxWarp prst="textNoShape">
                            <a:avLst/>
                          </a:prstTxWarp>
                          <a:noAutofit/>
                        </wps:bodyPr>
                      </wps:wsp>
                      <wps:wsp>
                        <wps:cNvPr id="969" name="Graphic 969"/>
                        <wps:cNvSpPr/>
                        <wps:spPr>
                          <a:xfrm>
                            <a:off x="512614" y="893964"/>
                            <a:ext cx="104139" cy="125730"/>
                          </a:xfrm>
                          <a:custGeom>
                            <a:avLst/>
                            <a:gdLst/>
                            <a:ahLst/>
                            <a:cxnLst/>
                            <a:rect l="l" t="t" r="r" b="b"/>
                            <a:pathLst>
                              <a:path w="104139" h="125730">
                                <a:moveTo>
                                  <a:pt x="103573" y="125301"/>
                                </a:moveTo>
                                <a:lnTo>
                                  <a:pt x="0" y="0"/>
                                </a:lnTo>
                              </a:path>
                            </a:pathLst>
                          </a:custGeom>
                          <a:ln w="12315">
                            <a:solidFill>
                              <a:srgbClr val="5B9BD5"/>
                            </a:solidFill>
                            <a:prstDash val="solid"/>
                          </a:ln>
                        </wps:spPr>
                        <wps:bodyPr wrap="square" lIns="0" tIns="0" rIns="0" bIns="0" rtlCol="0">
                          <a:prstTxWarp prst="textNoShape">
                            <a:avLst/>
                          </a:prstTxWarp>
                          <a:noAutofit/>
                        </wps:bodyPr>
                      </wps:wsp>
                      <wps:wsp>
                        <wps:cNvPr id="970" name="Graphic 970"/>
                        <wps:cNvSpPr/>
                        <wps:spPr>
                          <a:xfrm>
                            <a:off x="608097" y="1006735"/>
                            <a:ext cx="193040" cy="1270"/>
                          </a:xfrm>
                          <a:custGeom>
                            <a:avLst/>
                            <a:gdLst/>
                            <a:ahLst/>
                            <a:cxnLst/>
                            <a:rect l="l" t="t" r="r" b="b"/>
                            <a:pathLst>
                              <a:path w="193040">
                                <a:moveTo>
                                  <a:pt x="192580" y="0"/>
                                </a:moveTo>
                                <a:lnTo>
                                  <a:pt x="0" y="0"/>
                                </a:lnTo>
                              </a:path>
                            </a:pathLst>
                          </a:custGeom>
                          <a:ln w="12173">
                            <a:solidFill>
                              <a:srgbClr val="5B9BD5"/>
                            </a:solidFill>
                            <a:prstDash val="solid"/>
                          </a:ln>
                        </wps:spPr>
                        <wps:bodyPr wrap="square" lIns="0" tIns="0" rIns="0" bIns="0" rtlCol="0">
                          <a:prstTxWarp prst="textNoShape">
                            <a:avLst/>
                          </a:prstTxWarp>
                          <a:noAutofit/>
                        </wps:bodyPr>
                      </wps:wsp>
                      <wps:wsp>
                        <wps:cNvPr id="971" name="Graphic 971"/>
                        <wps:cNvSpPr/>
                        <wps:spPr>
                          <a:xfrm>
                            <a:off x="608095" y="1023854"/>
                            <a:ext cx="265430" cy="117475"/>
                          </a:xfrm>
                          <a:custGeom>
                            <a:avLst/>
                            <a:gdLst/>
                            <a:ahLst/>
                            <a:cxnLst/>
                            <a:rect l="l" t="t" r="r" b="b"/>
                            <a:pathLst>
                              <a:path w="265430" h="117475">
                                <a:moveTo>
                                  <a:pt x="0" y="0"/>
                                </a:moveTo>
                                <a:lnTo>
                                  <a:pt x="264986" y="0"/>
                                </a:lnTo>
                                <a:lnTo>
                                  <a:pt x="264986" y="116878"/>
                                </a:lnTo>
                                <a:lnTo>
                                  <a:pt x="0" y="116878"/>
                                </a:lnTo>
                                <a:lnTo>
                                  <a:pt x="0" y="0"/>
                                </a:lnTo>
                                <a:close/>
                              </a:path>
                            </a:pathLst>
                          </a:custGeom>
                          <a:ln w="5427">
                            <a:solidFill>
                              <a:srgbClr val="FFFFFF"/>
                            </a:solidFill>
                            <a:prstDash val="solid"/>
                          </a:ln>
                        </wps:spPr>
                        <wps:bodyPr wrap="square" lIns="0" tIns="0" rIns="0" bIns="0" rtlCol="0">
                          <a:prstTxWarp prst="textNoShape">
                            <a:avLst/>
                          </a:prstTxWarp>
                          <a:noAutofit/>
                        </wps:bodyPr>
                      </wps:wsp>
                      <wps:wsp>
                        <wps:cNvPr id="972" name="Graphic 972"/>
                        <wps:cNvSpPr/>
                        <wps:spPr>
                          <a:xfrm>
                            <a:off x="331358" y="1366657"/>
                            <a:ext cx="1170940" cy="268605"/>
                          </a:xfrm>
                          <a:custGeom>
                            <a:avLst/>
                            <a:gdLst/>
                            <a:ahLst/>
                            <a:cxnLst/>
                            <a:rect l="l" t="t" r="r" b="b"/>
                            <a:pathLst>
                              <a:path w="1170940" h="268605">
                                <a:moveTo>
                                  <a:pt x="1170752" y="268502"/>
                                </a:moveTo>
                                <a:lnTo>
                                  <a:pt x="0" y="268502"/>
                                </a:lnTo>
                                <a:lnTo>
                                  <a:pt x="0" y="0"/>
                                </a:lnTo>
                                <a:lnTo>
                                  <a:pt x="1170752" y="0"/>
                                </a:lnTo>
                                <a:lnTo>
                                  <a:pt x="1170752" y="268502"/>
                                </a:lnTo>
                                <a:close/>
                              </a:path>
                            </a:pathLst>
                          </a:custGeom>
                          <a:solidFill>
                            <a:srgbClr val="70AD47"/>
                          </a:solidFill>
                        </wps:spPr>
                        <wps:bodyPr wrap="square" lIns="0" tIns="0" rIns="0" bIns="0" rtlCol="0">
                          <a:prstTxWarp prst="textNoShape">
                            <a:avLst/>
                          </a:prstTxWarp>
                          <a:noAutofit/>
                        </wps:bodyPr>
                      </wps:wsp>
                      <wps:wsp>
                        <wps:cNvPr id="973" name="Graphic 973"/>
                        <wps:cNvSpPr/>
                        <wps:spPr>
                          <a:xfrm>
                            <a:off x="331358" y="1366657"/>
                            <a:ext cx="1170940" cy="268605"/>
                          </a:xfrm>
                          <a:custGeom>
                            <a:avLst/>
                            <a:gdLst/>
                            <a:ahLst/>
                            <a:cxnLst/>
                            <a:rect l="l" t="t" r="r" b="b"/>
                            <a:pathLst>
                              <a:path w="1170940" h="268605">
                                <a:moveTo>
                                  <a:pt x="0" y="0"/>
                                </a:moveTo>
                                <a:lnTo>
                                  <a:pt x="1170752" y="0"/>
                                </a:lnTo>
                                <a:lnTo>
                                  <a:pt x="1170752" y="268502"/>
                                </a:lnTo>
                                <a:lnTo>
                                  <a:pt x="0" y="268502"/>
                                </a:lnTo>
                                <a:lnTo>
                                  <a:pt x="0" y="0"/>
                                </a:lnTo>
                                <a:close/>
                              </a:path>
                            </a:pathLst>
                          </a:custGeom>
                          <a:ln w="5415">
                            <a:solidFill>
                              <a:srgbClr val="2B4719"/>
                            </a:solidFill>
                            <a:prstDash val="solid"/>
                          </a:ln>
                        </wps:spPr>
                        <wps:bodyPr wrap="square" lIns="0" tIns="0" rIns="0" bIns="0" rtlCol="0">
                          <a:prstTxWarp prst="textNoShape">
                            <a:avLst/>
                          </a:prstTxWarp>
                          <a:noAutofit/>
                        </wps:bodyPr>
                      </wps:wsp>
                      <wps:wsp>
                        <wps:cNvPr id="974" name="Graphic 974"/>
                        <wps:cNvSpPr/>
                        <wps:spPr>
                          <a:xfrm>
                            <a:off x="4242427" y="1305494"/>
                            <a:ext cx="640080" cy="572770"/>
                          </a:xfrm>
                          <a:custGeom>
                            <a:avLst/>
                            <a:gdLst/>
                            <a:ahLst/>
                            <a:cxnLst/>
                            <a:rect l="l" t="t" r="r" b="b"/>
                            <a:pathLst>
                              <a:path w="640080" h="572770">
                                <a:moveTo>
                                  <a:pt x="639997" y="572402"/>
                                </a:moveTo>
                                <a:lnTo>
                                  <a:pt x="0" y="572402"/>
                                </a:lnTo>
                                <a:lnTo>
                                  <a:pt x="0" y="0"/>
                                </a:lnTo>
                                <a:lnTo>
                                  <a:pt x="639997" y="0"/>
                                </a:lnTo>
                                <a:lnTo>
                                  <a:pt x="639997" y="572402"/>
                                </a:lnTo>
                                <a:close/>
                              </a:path>
                            </a:pathLst>
                          </a:custGeom>
                          <a:solidFill>
                            <a:srgbClr val="767171"/>
                          </a:solidFill>
                        </wps:spPr>
                        <wps:bodyPr wrap="square" lIns="0" tIns="0" rIns="0" bIns="0" rtlCol="0">
                          <a:prstTxWarp prst="textNoShape">
                            <a:avLst/>
                          </a:prstTxWarp>
                          <a:noAutofit/>
                        </wps:bodyPr>
                      </wps:wsp>
                      <wps:wsp>
                        <wps:cNvPr id="975" name="Graphic 975"/>
                        <wps:cNvSpPr/>
                        <wps:spPr>
                          <a:xfrm>
                            <a:off x="4242427" y="1305494"/>
                            <a:ext cx="640080" cy="572770"/>
                          </a:xfrm>
                          <a:custGeom>
                            <a:avLst/>
                            <a:gdLst/>
                            <a:ahLst/>
                            <a:cxnLst/>
                            <a:rect l="l" t="t" r="r" b="b"/>
                            <a:pathLst>
                              <a:path w="640080" h="572770">
                                <a:moveTo>
                                  <a:pt x="0" y="0"/>
                                </a:moveTo>
                                <a:lnTo>
                                  <a:pt x="639997" y="0"/>
                                </a:lnTo>
                                <a:lnTo>
                                  <a:pt x="639997" y="572402"/>
                                </a:lnTo>
                                <a:lnTo>
                                  <a:pt x="0" y="572402"/>
                                </a:lnTo>
                                <a:lnTo>
                                  <a:pt x="0" y="0"/>
                                </a:lnTo>
                                <a:close/>
                              </a:path>
                            </a:pathLst>
                          </a:custGeom>
                          <a:ln w="5457">
                            <a:solidFill>
                              <a:srgbClr val="223E59"/>
                            </a:solidFill>
                            <a:prstDash val="solid"/>
                          </a:ln>
                        </wps:spPr>
                        <wps:bodyPr wrap="square" lIns="0" tIns="0" rIns="0" bIns="0" rtlCol="0">
                          <a:prstTxWarp prst="textNoShape">
                            <a:avLst/>
                          </a:prstTxWarp>
                          <a:noAutofit/>
                        </wps:bodyPr>
                      </wps:wsp>
                      <wps:wsp>
                        <wps:cNvPr id="976" name="Graphic 976"/>
                        <wps:cNvSpPr/>
                        <wps:spPr>
                          <a:xfrm>
                            <a:off x="4209250" y="1933135"/>
                            <a:ext cx="392430" cy="223520"/>
                          </a:xfrm>
                          <a:custGeom>
                            <a:avLst/>
                            <a:gdLst/>
                            <a:ahLst/>
                            <a:cxnLst/>
                            <a:rect l="l" t="t" r="r" b="b"/>
                            <a:pathLst>
                              <a:path w="392430" h="223520">
                                <a:moveTo>
                                  <a:pt x="0" y="0"/>
                                </a:moveTo>
                                <a:lnTo>
                                  <a:pt x="392162" y="0"/>
                                </a:lnTo>
                                <a:lnTo>
                                  <a:pt x="392162" y="222899"/>
                                </a:lnTo>
                                <a:lnTo>
                                  <a:pt x="0" y="222899"/>
                                </a:lnTo>
                                <a:lnTo>
                                  <a:pt x="0" y="0"/>
                                </a:lnTo>
                                <a:close/>
                              </a:path>
                            </a:pathLst>
                          </a:custGeom>
                          <a:ln w="5436">
                            <a:solidFill>
                              <a:srgbClr val="FFFFFF"/>
                            </a:solidFill>
                            <a:prstDash val="solid"/>
                          </a:ln>
                        </wps:spPr>
                        <wps:bodyPr wrap="square" lIns="0" tIns="0" rIns="0" bIns="0" rtlCol="0">
                          <a:prstTxWarp prst="textNoShape">
                            <a:avLst/>
                          </a:prstTxWarp>
                          <a:noAutofit/>
                        </wps:bodyPr>
                      </wps:wsp>
                      <wps:wsp>
                        <wps:cNvPr id="977" name="Graphic 977"/>
                        <wps:cNvSpPr/>
                        <wps:spPr>
                          <a:xfrm>
                            <a:off x="1551302" y="992022"/>
                            <a:ext cx="2693035" cy="103505"/>
                          </a:xfrm>
                          <a:custGeom>
                            <a:avLst/>
                            <a:gdLst/>
                            <a:ahLst/>
                            <a:cxnLst/>
                            <a:rect l="l" t="t" r="r" b="b"/>
                            <a:pathLst>
                              <a:path w="2693035" h="103505">
                                <a:moveTo>
                                  <a:pt x="2692948" y="103141"/>
                                </a:moveTo>
                                <a:lnTo>
                                  <a:pt x="0" y="103141"/>
                                </a:lnTo>
                                <a:lnTo>
                                  <a:pt x="0" y="0"/>
                                </a:lnTo>
                                <a:lnTo>
                                  <a:pt x="2692948" y="0"/>
                                </a:lnTo>
                                <a:lnTo>
                                  <a:pt x="2692948" y="103141"/>
                                </a:lnTo>
                                <a:close/>
                              </a:path>
                            </a:pathLst>
                          </a:custGeom>
                          <a:solidFill>
                            <a:srgbClr val="000000"/>
                          </a:solidFill>
                        </wps:spPr>
                        <wps:bodyPr wrap="square" lIns="0" tIns="0" rIns="0" bIns="0" rtlCol="0">
                          <a:prstTxWarp prst="textNoShape">
                            <a:avLst/>
                          </a:prstTxWarp>
                          <a:noAutofit/>
                        </wps:bodyPr>
                      </wps:wsp>
                      <wps:wsp>
                        <wps:cNvPr id="978" name="Graphic 978"/>
                        <wps:cNvSpPr/>
                        <wps:spPr>
                          <a:xfrm>
                            <a:off x="1551302" y="992022"/>
                            <a:ext cx="2693035" cy="103505"/>
                          </a:xfrm>
                          <a:custGeom>
                            <a:avLst/>
                            <a:gdLst/>
                            <a:ahLst/>
                            <a:cxnLst/>
                            <a:rect l="l" t="t" r="r" b="b"/>
                            <a:pathLst>
                              <a:path w="2693035" h="103505">
                                <a:moveTo>
                                  <a:pt x="0" y="0"/>
                                </a:moveTo>
                                <a:lnTo>
                                  <a:pt x="2692948" y="0"/>
                                </a:lnTo>
                                <a:lnTo>
                                  <a:pt x="2692948" y="103141"/>
                                </a:lnTo>
                                <a:lnTo>
                                  <a:pt x="0" y="103141"/>
                                </a:lnTo>
                                <a:lnTo>
                                  <a:pt x="0" y="0"/>
                                </a:lnTo>
                                <a:close/>
                              </a:path>
                            </a:pathLst>
                          </a:custGeom>
                          <a:ln w="5410">
                            <a:solidFill>
                              <a:srgbClr val="223E59"/>
                            </a:solidFill>
                            <a:prstDash val="solid"/>
                          </a:ln>
                        </wps:spPr>
                        <wps:bodyPr wrap="square" lIns="0" tIns="0" rIns="0" bIns="0" rtlCol="0">
                          <a:prstTxWarp prst="textNoShape">
                            <a:avLst/>
                          </a:prstTxWarp>
                          <a:noAutofit/>
                        </wps:bodyPr>
                      </wps:wsp>
                      <wps:wsp>
                        <wps:cNvPr id="979" name="Graphic 979"/>
                        <wps:cNvSpPr/>
                        <wps:spPr>
                          <a:xfrm>
                            <a:off x="4242427" y="866993"/>
                            <a:ext cx="647065" cy="1270"/>
                          </a:xfrm>
                          <a:custGeom>
                            <a:avLst/>
                            <a:gdLst/>
                            <a:ahLst/>
                            <a:cxnLst/>
                            <a:rect l="l" t="t" r="r" b="b"/>
                            <a:pathLst>
                              <a:path w="647065">
                                <a:moveTo>
                                  <a:pt x="0" y="0"/>
                                </a:moveTo>
                                <a:lnTo>
                                  <a:pt x="646862" y="0"/>
                                </a:lnTo>
                              </a:path>
                            </a:pathLst>
                          </a:custGeom>
                          <a:ln w="12173">
                            <a:solidFill>
                              <a:srgbClr val="000000"/>
                            </a:solidFill>
                            <a:prstDash val="solid"/>
                          </a:ln>
                        </wps:spPr>
                        <wps:bodyPr wrap="square" lIns="0" tIns="0" rIns="0" bIns="0" rtlCol="0">
                          <a:prstTxWarp prst="textNoShape">
                            <a:avLst/>
                          </a:prstTxWarp>
                          <a:noAutofit/>
                        </wps:bodyPr>
                      </wps:wsp>
                      <wps:wsp>
                        <wps:cNvPr id="980" name="Graphic 980"/>
                        <wps:cNvSpPr/>
                        <wps:spPr>
                          <a:xfrm>
                            <a:off x="4242427" y="1008412"/>
                            <a:ext cx="647065" cy="1270"/>
                          </a:xfrm>
                          <a:custGeom>
                            <a:avLst/>
                            <a:gdLst/>
                            <a:ahLst/>
                            <a:cxnLst/>
                            <a:rect l="l" t="t" r="r" b="b"/>
                            <a:pathLst>
                              <a:path w="647065">
                                <a:moveTo>
                                  <a:pt x="0" y="0"/>
                                </a:moveTo>
                                <a:lnTo>
                                  <a:pt x="646862" y="0"/>
                                </a:lnTo>
                              </a:path>
                            </a:pathLst>
                          </a:custGeom>
                          <a:ln w="12173">
                            <a:solidFill>
                              <a:srgbClr val="000000"/>
                            </a:solidFill>
                            <a:prstDash val="solid"/>
                          </a:ln>
                        </wps:spPr>
                        <wps:bodyPr wrap="square" lIns="0" tIns="0" rIns="0" bIns="0" rtlCol="0">
                          <a:prstTxWarp prst="textNoShape">
                            <a:avLst/>
                          </a:prstTxWarp>
                          <a:noAutofit/>
                        </wps:bodyPr>
                      </wps:wsp>
                      <wps:wsp>
                        <wps:cNvPr id="981" name="Graphic 981"/>
                        <wps:cNvSpPr/>
                        <wps:spPr>
                          <a:xfrm>
                            <a:off x="4242427" y="1167352"/>
                            <a:ext cx="647065" cy="1270"/>
                          </a:xfrm>
                          <a:custGeom>
                            <a:avLst/>
                            <a:gdLst/>
                            <a:ahLst/>
                            <a:cxnLst/>
                            <a:rect l="l" t="t" r="r" b="b"/>
                            <a:pathLst>
                              <a:path w="647065">
                                <a:moveTo>
                                  <a:pt x="0" y="0"/>
                                </a:moveTo>
                                <a:lnTo>
                                  <a:pt x="646862" y="0"/>
                                </a:lnTo>
                              </a:path>
                            </a:pathLst>
                          </a:custGeom>
                          <a:ln w="12173">
                            <a:solidFill>
                              <a:srgbClr val="000000"/>
                            </a:solidFill>
                            <a:prstDash val="solid"/>
                          </a:ln>
                        </wps:spPr>
                        <wps:bodyPr wrap="square" lIns="0" tIns="0" rIns="0" bIns="0" rtlCol="0">
                          <a:prstTxWarp prst="textNoShape">
                            <a:avLst/>
                          </a:prstTxWarp>
                          <a:noAutofit/>
                        </wps:bodyPr>
                      </wps:wsp>
                      <wps:wsp>
                        <wps:cNvPr id="982" name="Graphic 982"/>
                        <wps:cNvSpPr/>
                        <wps:spPr>
                          <a:xfrm>
                            <a:off x="4242427" y="1305495"/>
                            <a:ext cx="647065" cy="1270"/>
                          </a:xfrm>
                          <a:custGeom>
                            <a:avLst/>
                            <a:gdLst/>
                            <a:ahLst/>
                            <a:cxnLst/>
                            <a:rect l="l" t="t" r="r" b="b"/>
                            <a:pathLst>
                              <a:path w="647065">
                                <a:moveTo>
                                  <a:pt x="0" y="0"/>
                                </a:moveTo>
                                <a:lnTo>
                                  <a:pt x="646862" y="0"/>
                                </a:lnTo>
                              </a:path>
                            </a:pathLst>
                          </a:custGeom>
                          <a:ln w="12173">
                            <a:solidFill>
                              <a:srgbClr val="000000"/>
                            </a:solidFill>
                            <a:prstDash val="solid"/>
                          </a:ln>
                        </wps:spPr>
                        <wps:bodyPr wrap="square" lIns="0" tIns="0" rIns="0" bIns="0" rtlCol="0">
                          <a:prstTxWarp prst="textNoShape">
                            <a:avLst/>
                          </a:prstTxWarp>
                          <a:noAutofit/>
                        </wps:bodyPr>
                      </wps:wsp>
                      <wps:wsp>
                        <wps:cNvPr id="983" name="Graphic 983"/>
                        <wps:cNvSpPr/>
                        <wps:spPr>
                          <a:xfrm>
                            <a:off x="4242426" y="1451760"/>
                            <a:ext cx="647065" cy="1270"/>
                          </a:xfrm>
                          <a:custGeom>
                            <a:avLst/>
                            <a:gdLst/>
                            <a:ahLst/>
                            <a:cxnLst/>
                            <a:rect l="l" t="t" r="r" b="b"/>
                            <a:pathLst>
                              <a:path w="647065">
                                <a:moveTo>
                                  <a:pt x="0" y="0"/>
                                </a:moveTo>
                                <a:lnTo>
                                  <a:pt x="646862" y="0"/>
                                </a:lnTo>
                              </a:path>
                            </a:pathLst>
                          </a:custGeom>
                          <a:ln w="12173">
                            <a:solidFill>
                              <a:srgbClr val="000000"/>
                            </a:solidFill>
                            <a:prstDash val="solid"/>
                          </a:ln>
                        </wps:spPr>
                        <wps:bodyPr wrap="square" lIns="0" tIns="0" rIns="0" bIns="0" rtlCol="0">
                          <a:prstTxWarp prst="textNoShape">
                            <a:avLst/>
                          </a:prstTxWarp>
                          <a:noAutofit/>
                        </wps:bodyPr>
                      </wps:wsp>
                      <wps:wsp>
                        <wps:cNvPr id="984" name="Graphic 984"/>
                        <wps:cNvSpPr/>
                        <wps:spPr>
                          <a:xfrm>
                            <a:off x="4242426" y="1577901"/>
                            <a:ext cx="647065" cy="1270"/>
                          </a:xfrm>
                          <a:custGeom>
                            <a:avLst/>
                            <a:gdLst/>
                            <a:ahLst/>
                            <a:cxnLst/>
                            <a:rect l="l" t="t" r="r" b="b"/>
                            <a:pathLst>
                              <a:path w="647065">
                                <a:moveTo>
                                  <a:pt x="0" y="0"/>
                                </a:moveTo>
                                <a:lnTo>
                                  <a:pt x="646862" y="0"/>
                                </a:lnTo>
                              </a:path>
                            </a:pathLst>
                          </a:custGeom>
                          <a:ln w="12173">
                            <a:solidFill>
                              <a:srgbClr val="000000"/>
                            </a:solidFill>
                            <a:prstDash val="solid"/>
                          </a:ln>
                        </wps:spPr>
                        <wps:bodyPr wrap="square" lIns="0" tIns="0" rIns="0" bIns="0" rtlCol="0">
                          <a:prstTxWarp prst="textNoShape">
                            <a:avLst/>
                          </a:prstTxWarp>
                          <a:noAutofit/>
                        </wps:bodyPr>
                      </wps:wsp>
                      <wps:wsp>
                        <wps:cNvPr id="985" name="Graphic 985"/>
                        <wps:cNvSpPr/>
                        <wps:spPr>
                          <a:xfrm>
                            <a:off x="2404235" y="947150"/>
                            <a:ext cx="436880" cy="144780"/>
                          </a:xfrm>
                          <a:custGeom>
                            <a:avLst/>
                            <a:gdLst/>
                            <a:ahLst/>
                            <a:cxnLst/>
                            <a:rect l="l" t="t" r="r" b="b"/>
                            <a:pathLst>
                              <a:path w="436880" h="144780">
                                <a:moveTo>
                                  <a:pt x="436726" y="144228"/>
                                </a:moveTo>
                                <a:lnTo>
                                  <a:pt x="0" y="144228"/>
                                </a:lnTo>
                                <a:lnTo>
                                  <a:pt x="0" y="0"/>
                                </a:lnTo>
                                <a:lnTo>
                                  <a:pt x="436726" y="0"/>
                                </a:lnTo>
                                <a:lnTo>
                                  <a:pt x="436726" y="144228"/>
                                </a:lnTo>
                                <a:close/>
                              </a:path>
                            </a:pathLst>
                          </a:custGeom>
                          <a:solidFill>
                            <a:srgbClr val="FFFFFF"/>
                          </a:solidFill>
                        </wps:spPr>
                        <wps:bodyPr wrap="square" lIns="0" tIns="0" rIns="0" bIns="0" rtlCol="0">
                          <a:prstTxWarp prst="textNoShape">
                            <a:avLst/>
                          </a:prstTxWarp>
                          <a:noAutofit/>
                        </wps:bodyPr>
                      </wps:wsp>
                      <wps:wsp>
                        <wps:cNvPr id="986" name="Graphic 986"/>
                        <wps:cNvSpPr/>
                        <wps:spPr>
                          <a:xfrm>
                            <a:off x="2404235" y="947150"/>
                            <a:ext cx="436880" cy="144780"/>
                          </a:xfrm>
                          <a:custGeom>
                            <a:avLst/>
                            <a:gdLst/>
                            <a:ahLst/>
                            <a:cxnLst/>
                            <a:rect l="l" t="t" r="r" b="b"/>
                            <a:pathLst>
                              <a:path w="436880" h="144780">
                                <a:moveTo>
                                  <a:pt x="0" y="0"/>
                                </a:moveTo>
                                <a:lnTo>
                                  <a:pt x="436726" y="0"/>
                                </a:lnTo>
                                <a:lnTo>
                                  <a:pt x="436726" y="144228"/>
                                </a:lnTo>
                                <a:lnTo>
                                  <a:pt x="0" y="144228"/>
                                </a:lnTo>
                                <a:lnTo>
                                  <a:pt x="0" y="0"/>
                                </a:lnTo>
                                <a:close/>
                              </a:path>
                            </a:pathLst>
                          </a:custGeom>
                          <a:ln w="5420">
                            <a:solidFill>
                              <a:srgbClr val="5B9BD5"/>
                            </a:solidFill>
                            <a:prstDash val="solid"/>
                          </a:ln>
                        </wps:spPr>
                        <wps:bodyPr wrap="square" lIns="0" tIns="0" rIns="0" bIns="0" rtlCol="0">
                          <a:prstTxWarp prst="textNoShape">
                            <a:avLst/>
                          </a:prstTxWarp>
                          <a:noAutofit/>
                        </wps:bodyPr>
                      </wps:wsp>
                      <wps:wsp>
                        <wps:cNvPr id="987" name="Graphic 987"/>
                        <wps:cNvSpPr/>
                        <wps:spPr>
                          <a:xfrm>
                            <a:off x="1551292" y="1161376"/>
                            <a:ext cx="2693035" cy="66675"/>
                          </a:xfrm>
                          <a:custGeom>
                            <a:avLst/>
                            <a:gdLst/>
                            <a:ahLst/>
                            <a:cxnLst/>
                            <a:rect l="l" t="t" r="r" b="b"/>
                            <a:pathLst>
                              <a:path w="2693035" h="66675">
                                <a:moveTo>
                                  <a:pt x="66230" y="0"/>
                                </a:moveTo>
                                <a:lnTo>
                                  <a:pt x="0" y="0"/>
                                </a:lnTo>
                                <a:lnTo>
                                  <a:pt x="0" y="66586"/>
                                </a:lnTo>
                                <a:lnTo>
                                  <a:pt x="66230" y="66586"/>
                                </a:lnTo>
                                <a:lnTo>
                                  <a:pt x="66230" y="0"/>
                                </a:lnTo>
                                <a:close/>
                              </a:path>
                              <a:path w="2693035" h="66675">
                                <a:moveTo>
                                  <a:pt x="553694" y="0"/>
                                </a:moveTo>
                                <a:lnTo>
                                  <a:pt x="163347" y="0"/>
                                </a:lnTo>
                                <a:lnTo>
                                  <a:pt x="163347" y="66586"/>
                                </a:lnTo>
                                <a:lnTo>
                                  <a:pt x="553694" y="66586"/>
                                </a:lnTo>
                                <a:lnTo>
                                  <a:pt x="553694" y="0"/>
                                </a:lnTo>
                                <a:close/>
                              </a:path>
                              <a:path w="2693035" h="66675">
                                <a:moveTo>
                                  <a:pt x="852932" y="0"/>
                                </a:moveTo>
                                <a:lnTo>
                                  <a:pt x="650798" y="0"/>
                                </a:lnTo>
                                <a:lnTo>
                                  <a:pt x="650798" y="66586"/>
                                </a:lnTo>
                                <a:lnTo>
                                  <a:pt x="852932" y="66586"/>
                                </a:lnTo>
                                <a:lnTo>
                                  <a:pt x="852932" y="0"/>
                                </a:lnTo>
                                <a:close/>
                              </a:path>
                              <a:path w="2693035" h="66675">
                                <a:moveTo>
                                  <a:pt x="1390294" y="0"/>
                                </a:moveTo>
                                <a:lnTo>
                                  <a:pt x="1289659" y="0"/>
                                </a:lnTo>
                                <a:lnTo>
                                  <a:pt x="1289659" y="66586"/>
                                </a:lnTo>
                                <a:lnTo>
                                  <a:pt x="1390294" y="66586"/>
                                </a:lnTo>
                                <a:lnTo>
                                  <a:pt x="1390294" y="0"/>
                                </a:lnTo>
                                <a:close/>
                              </a:path>
                              <a:path w="2693035" h="66675">
                                <a:moveTo>
                                  <a:pt x="2194547" y="0"/>
                                </a:moveTo>
                                <a:lnTo>
                                  <a:pt x="1487398" y="0"/>
                                </a:lnTo>
                                <a:lnTo>
                                  <a:pt x="1487398" y="66586"/>
                                </a:lnTo>
                                <a:lnTo>
                                  <a:pt x="2194547" y="66586"/>
                                </a:lnTo>
                                <a:lnTo>
                                  <a:pt x="2194547" y="0"/>
                                </a:lnTo>
                                <a:close/>
                              </a:path>
                              <a:path w="2693035" h="66675">
                                <a:moveTo>
                                  <a:pt x="2692946" y="0"/>
                                </a:moveTo>
                                <a:lnTo>
                                  <a:pt x="2291651" y="0"/>
                                </a:lnTo>
                                <a:lnTo>
                                  <a:pt x="2291651" y="66586"/>
                                </a:lnTo>
                                <a:lnTo>
                                  <a:pt x="2692946" y="66586"/>
                                </a:lnTo>
                                <a:lnTo>
                                  <a:pt x="2692946" y="0"/>
                                </a:lnTo>
                                <a:close/>
                              </a:path>
                            </a:pathLst>
                          </a:custGeom>
                          <a:solidFill>
                            <a:srgbClr val="5B9BD5"/>
                          </a:solidFill>
                        </wps:spPr>
                        <wps:bodyPr wrap="square" lIns="0" tIns="0" rIns="0" bIns="0" rtlCol="0">
                          <a:prstTxWarp prst="textNoShape">
                            <a:avLst/>
                          </a:prstTxWarp>
                          <a:noAutofit/>
                        </wps:bodyPr>
                      </wps:wsp>
                      <wps:wsp>
                        <wps:cNvPr id="988" name="Graphic 988"/>
                        <wps:cNvSpPr/>
                        <wps:spPr>
                          <a:xfrm>
                            <a:off x="1551302" y="1161375"/>
                            <a:ext cx="2693035" cy="66675"/>
                          </a:xfrm>
                          <a:custGeom>
                            <a:avLst/>
                            <a:gdLst/>
                            <a:ahLst/>
                            <a:cxnLst/>
                            <a:rect l="l" t="t" r="r" b="b"/>
                            <a:pathLst>
                              <a:path w="2693035" h="66675">
                                <a:moveTo>
                                  <a:pt x="0" y="0"/>
                                </a:moveTo>
                                <a:lnTo>
                                  <a:pt x="2692948" y="0"/>
                                </a:lnTo>
                                <a:lnTo>
                                  <a:pt x="2692948" y="66585"/>
                                </a:lnTo>
                                <a:lnTo>
                                  <a:pt x="0" y="66585"/>
                                </a:lnTo>
                                <a:lnTo>
                                  <a:pt x="0" y="0"/>
                                </a:lnTo>
                                <a:close/>
                              </a:path>
                            </a:pathLst>
                          </a:custGeom>
                          <a:ln w="5410">
                            <a:solidFill>
                              <a:srgbClr val="223E59"/>
                            </a:solidFill>
                            <a:prstDash val="solid"/>
                          </a:ln>
                        </wps:spPr>
                        <wps:bodyPr wrap="square" lIns="0" tIns="0" rIns="0" bIns="0" rtlCol="0">
                          <a:prstTxWarp prst="textNoShape">
                            <a:avLst/>
                          </a:prstTxWarp>
                          <a:noAutofit/>
                        </wps:bodyPr>
                      </wps:wsp>
                      <wps:wsp>
                        <wps:cNvPr id="989" name="Graphic 989"/>
                        <wps:cNvSpPr/>
                        <wps:spPr>
                          <a:xfrm>
                            <a:off x="2404235" y="1130917"/>
                            <a:ext cx="436880" cy="144780"/>
                          </a:xfrm>
                          <a:custGeom>
                            <a:avLst/>
                            <a:gdLst/>
                            <a:ahLst/>
                            <a:cxnLst/>
                            <a:rect l="l" t="t" r="r" b="b"/>
                            <a:pathLst>
                              <a:path w="436880" h="144780">
                                <a:moveTo>
                                  <a:pt x="436726" y="144228"/>
                                </a:moveTo>
                                <a:lnTo>
                                  <a:pt x="0" y="144228"/>
                                </a:lnTo>
                                <a:lnTo>
                                  <a:pt x="0" y="0"/>
                                </a:lnTo>
                                <a:lnTo>
                                  <a:pt x="436726" y="0"/>
                                </a:lnTo>
                                <a:lnTo>
                                  <a:pt x="436726" y="144228"/>
                                </a:lnTo>
                                <a:close/>
                              </a:path>
                            </a:pathLst>
                          </a:custGeom>
                          <a:solidFill>
                            <a:srgbClr val="FFFFFF"/>
                          </a:solidFill>
                        </wps:spPr>
                        <wps:bodyPr wrap="square" lIns="0" tIns="0" rIns="0" bIns="0" rtlCol="0">
                          <a:prstTxWarp prst="textNoShape">
                            <a:avLst/>
                          </a:prstTxWarp>
                          <a:noAutofit/>
                        </wps:bodyPr>
                      </wps:wsp>
                      <wps:wsp>
                        <wps:cNvPr id="990" name="Graphic 990"/>
                        <wps:cNvSpPr/>
                        <wps:spPr>
                          <a:xfrm>
                            <a:off x="2404235" y="1130917"/>
                            <a:ext cx="436880" cy="144780"/>
                          </a:xfrm>
                          <a:custGeom>
                            <a:avLst/>
                            <a:gdLst/>
                            <a:ahLst/>
                            <a:cxnLst/>
                            <a:rect l="l" t="t" r="r" b="b"/>
                            <a:pathLst>
                              <a:path w="436880" h="144780">
                                <a:moveTo>
                                  <a:pt x="0" y="0"/>
                                </a:moveTo>
                                <a:lnTo>
                                  <a:pt x="436726" y="0"/>
                                </a:lnTo>
                                <a:lnTo>
                                  <a:pt x="436726" y="144228"/>
                                </a:lnTo>
                                <a:lnTo>
                                  <a:pt x="0" y="144228"/>
                                </a:lnTo>
                                <a:lnTo>
                                  <a:pt x="0" y="0"/>
                                </a:lnTo>
                                <a:close/>
                              </a:path>
                            </a:pathLst>
                          </a:custGeom>
                          <a:ln w="5420">
                            <a:solidFill>
                              <a:srgbClr val="5B9BD5"/>
                            </a:solidFill>
                            <a:prstDash val="solid"/>
                          </a:ln>
                        </wps:spPr>
                        <wps:bodyPr wrap="square" lIns="0" tIns="0" rIns="0" bIns="0" rtlCol="0">
                          <a:prstTxWarp prst="textNoShape">
                            <a:avLst/>
                          </a:prstTxWarp>
                          <a:noAutofit/>
                        </wps:bodyPr>
                      </wps:wsp>
                      <wps:wsp>
                        <wps:cNvPr id="991" name="Graphic 991"/>
                        <wps:cNvSpPr/>
                        <wps:spPr>
                          <a:xfrm>
                            <a:off x="1551292" y="1312811"/>
                            <a:ext cx="2693035" cy="43180"/>
                          </a:xfrm>
                          <a:custGeom>
                            <a:avLst/>
                            <a:gdLst/>
                            <a:ahLst/>
                            <a:cxnLst/>
                            <a:rect l="l" t="t" r="r" b="b"/>
                            <a:pathLst>
                              <a:path w="2693035" h="43180">
                                <a:moveTo>
                                  <a:pt x="66230" y="0"/>
                                </a:moveTo>
                                <a:lnTo>
                                  <a:pt x="0" y="0"/>
                                </a:lnTo>
                                <a:lnTo>
                                  <a:pt x="0" y="42633"/>
                                </a:lnTo>
                                <a:lnTo>
                                  <a:pt x="66230" y="42633"/>
                                </a:lnTo>
                                <a:lnTo>
                                  <a:pt x="66230" y="0"/>
                                </a:lnTo>
                                <a:close/>
                              </a:path>
                              <a:path w="2693035" h="43180">
                                <a:moveTo>
                                  <a:pt x="178079" y="0"/>
                                </a:moveTo>
                                <a:lnTo>
                                  <a:pt x="163347" y="0"/>
                                </a:lnTo>
                                <a:lnTo>
                                  <a:pt x="163347" y="42633"/>
                                </a:lnTo>
                                <a:lnTo>
                                  <a:pt x="178079" y="42633"/>
                                </a:lnTo>
                                <a:lnTo>
                                  <a:pt x="178079" y="0"/>
                                </a:lnTo>
                                <a:close/>
                              </a:path>
                              <a:path w="2693035" h="43180">
                                <a:moveTo>
                                  <a:pt x="553694" y="0"/>
                                </a:moveTo>
                                <a:lnTo>
                                  <a:pt x="237083" y="0"/>
                                </a:lnTo>
                                <a:lnTo>
                                  <a:pt x="237083" y="42633"/>
                                </a:lnTo>
                                <a:lnTo>
                                  <a:pt x="553694" y="42633"/>
                                </a:lnTo>
                                <a:lnTo>
                                  <a:pt x="553694" y="0"/>
                                </a:lnTo>
                                <a:close/>
                              </a:path>
                              <a:path w="2693035" h="43180">
                                <a:moveTo>
                                  <a:pt x="666737" y="0"/>
                                </a:moveTo>
                                <a:lnTo>
                                  <a:pt x="650798" y="0"/>
                                </a:lnTo>
                                <a:lnTo>
                                  <a:pt x="650798" y="42633"/>
                                </a:lnTo>
                                <a:lnTo>
                                  <a:pt x="666737" y="42633"/>
                                </a:lnTo>
                                <a:lnTo>
                                  <a:pt x="666737" y="0"/>
                                </a:lnTo>
                                <a:close/>
                              </a:path>
                              <a:path w="2693035" h="43180">
                                <a:moveTo>
                                  <a:pt x="852932" y="0"/>
                                </a:moveTo>
                                <a:lnTo>
                                  <a:pt x="725741" y="0"/>
                                </a:lnTo>
                                <a:lnTo>
                                  <a:pt x="725741" y="42633"/>
                                </a:lnTo>
                                <a:lnTo>
                                  <a:pt x="852932" y="42633"/>
                                </a:lnTo>
                                <a:lnTo>
                                  <a:pt x="852932" y="0"/>
                                </a:lnTo>
                                <a:close/>
                              </a:path>
                              <a:path w="2693035" h="43180">
                                <a:moveTo>
                                  <a:pt x="1390294" y="0"/>
                                </a:moveTo>
                                <a:lnTo>
                                  <a:pt x="1289659" y="0"/>
                                </a:lnTo>
                                <a:lnTo>
                                  <a:pt x="1289659" y="42633"/>
                                </a:lnTo>
                                <a:lnTo>
                                  <a:pt x="1390294" y="42633"/>
                                </a:lnTo>
                                <a:lnTo>
                                  <a:pt x="1390294" y="0"/>
                                </a:lnTo>
                                <a:close/>
                              </a:path>
                              <a:path w="2693035" h="43180">
                                <a:moveTo>
                                  <a:pt x="1495526" y="0"/>
                                </a:moveTo>
                                <a:lnTo>
                                  <a:pt x="1487398" y="0"/>
                                </a:lnTo>
                                <a:lnTo>
                                  <a:pt x="1487398" y="42633"/>
                                </a:lnTo>
                                <a:lnTo>
                                  <a:pt x="1495526" y="42633"/>
                                </a:lnTo>
                                <a:lnTo>
                                  <a:pt x="1495526" y="0"/>
                                </a:lnTo>
                                <a:close/>
                              </a:path>
                              <a:path w="2693035" h="43180">
                                <a:moveTo>
                                  <a:pt x="2194547" y="0"/>
                                </a:moveTo>
                                <a:lnTo>
                                  <a:pt x="1554530" y="0"/>
                                </a:lnTo>
                                <a:lnTo>
                                  <a:pt x="1554530" y="42633"/>
                                </a:lnTo>
                                <a:lnTo>
                                  <a:pt x="2194547" y="42633"/>
                                </a:lnTo>
                                <a:lnTo>
                                  <a:pt x="2194547" y="0"/>
                                </a:lnTo>
                                <a:close/>
                              </a:path>
                              <a:path w="2693035" h="43180">
                                <a:moveTo>
                                  <a:pt x="2306790" y="0"/>
                                </a:moveTo>
                                <a:lnTo>
                                  <a:pt x="2291651" y="0"/>
                                </a:lnTo>
                                <a:lnTo>
                                  <a:pt x="2291651" y="42633"/>
                                </a:lnTo>
                                <a:lnTo>
                                  <a:pt x="2306790" y="42633"/>
                                </a:lnTo>
                                <a:lnTo>
                                  <a:pt x="2306790" y="0"/>
                                </a:lnTo>
                                <a:close/>
                              </a:path>
                              <a:path w="2693035" h="43180">
                                <a:moveTo>
                                  <a:pt x="2692958" y="0"/>
                                </a:moveTo>
                                <a:lnTo>
                                  <a:pt x="2365794" y="0"/>
                                </a:lnTo>
                                <a:lnTo>
                                  <a:pt x="2365794" y="42633"/>
                                </a:lnTo>
                                <a:lnTo>
                                  <a:pt x="2692958" y="42633"/>
                                </a:lnTo>
                                <a:lnTo>
                                  <a:pt x="2692958" y="0"/>
                                </a:lnTo>
                                <a:close/>
                              </a:path>
                            </a:pathLst>
                          </a:custGeom>
                          <a:solidFill>
                            <a:srgbClr val="FFC000"/>
                          </a:solidFill>
                        </wps:spPr>
                        <wps:bodyPr wrap="square" lIns="0" tIns="0" rIns="0" bIns="0" rtlCol="0">
                          <a:prstTxWarp prst="textNoShape">
                            <a:avLst/>
                          </a:prstTxWarp>
                          <a:noAutofit/>
                        </wps:bodyPr>
                      </wps:wsp>
                      <wps:wsp>
                        <wps:cNvPr id="992" name="Graphic 992"/>
                        <wps:cNvSpPr/>
                        <wps:spPr>
                          <a:xfrm>
                            <a:off x="1551302" y="1312811"/>
                            <a:ext cx="2693035" cy="43180"/>
                          </a:xfrm>
                          <a:custGeom>
                            <a:avLst/>
                            <a:gdLst/>
                            <a:ahLst/>
                            <a:cxnLst/>
                            <a:rect l="l" t="t" r="r" b="b"/>
                            <a:pathLst>
                              <a:path w="2693035" h="43180">
                                <a:moveTo>
                                  <a:pt x="0" y="0"/>
                                </a:moveTo>
                                <a:lnTo>
                                  <a:pt x="2692948" y="0"/>
                                </a:lnTo>
                                <a:lnTo>
                                  <a:pt x="2692948" y="42631"/>
                                </a:lnTo>
                                <a:lnTo>
                                  <a:pt x="0" y="42631"/>
                                </a:lnTo>
                                <a:lnTo>
                                  <a:pt x="0" y="0"/>
                                </a:lnTo>
                                <a:close/>
                              </a:path>
                            </a:pathLst>
                          </a:custGeom>
                          <a:ln w="5410">
                            <a:solidFill>
                              <a:srgbClr val="223E59"/>
                            </a:solidFill>
                            <a:prstDash val="solid"/>
                          </a:ln>
                        </wps:spPr>
                        <wps:bodyPr wrap="square" lIns="0" tIns="0" rIns="0" bIns="0" rtlCol="0">
                          <a:prstTxWarp prst="textNoShape">
                            <a:avLst/>
                          </a:prstTxWarp>
                          <a:noAutofit/>
                        </wps:bodyPr>
                      </wps:wsp>
                      <wps:wsp>
                        <wps:cNvPr id="993" name="Graphic 993"/>
                        <wps:cNvSpPr/>
                        <wps:spPr>
                          <a:xfrm>
                            <a:off x="2404235" y="1293624"/>
                            <a:ext cx="436880" cy="144780"/>
                          </a:xfrm>
                          <a:custGeom>
                            <a:avLst/>
                            <a:gdLst/>
                            <a:ahLst/>
                            <a:cxnLst/>
                            <a:rect l="l" t="t" r="r" b="b"/>
                            <a:pathLst>
                              <a:path w="436880" h="144780">
                                <a:moveTo>
                                  <a:pt x="436726" y="144228"/>
                                </a:moveTo>
                                <a:lnTo>
                                  <a:pt x="0" y="144228"/>
                                </a:lnTo>
                                <a:lnTo>
                                  <a:pt x="0" y="0"/>
                                </a:lnTo>
                                <a:lnTo>
                                  <a:pt x="436726" y="0"/>
                                </a:lnTo>
                                <a:lnTo>
                                  <a:pt x="436726" y="144228"/>
                                </a:lnTo>
                                <a:close/>
                              </a:path>
                            </a:pathLst>
                          </a:custGeom>
                          <a:solidFill>
                            <a:srgbClr val="FFFFFF"/>
                          </a:solidFill>
                        </wps:spPr>
                        <wps:bodyPr wrap="square" lIns="0" tIns="0" rIns="0" bIns="0" rtlCol="0">
                          <a:prstTxWarp prst="textNoShape">
                            <a:avLst/>
                          </a:prstTxWarp>
                          <a:noAutofit/>
                        </wps:bodyPr>
                      </wps:wsp>
                      <wps:wsp>
                        <wps:cNvPr id="994" name="Graphic 994"/>
                        <wps:cNvSpPr/>
                        <wps:spPr>
                          <a:xfrm>
                            <a:off x="2404235" y="1293624"/>
                            <a:ext cx="436880" cy="144780"/>
                          </a:xfrm>
                          <a:custGeom>
                            <a:avLst/>
                            <a:gdLst/>
                            <a:ahLst/>
                            <a:cxnLst/>
                            <a:rect l="l" t="t" r="r" b="b"/>
                            <a:pathLst>
                              <a:path w="436880" h="144780">
                                <a:moveTo>
                                  <a:pt x="0" y="0"/>
                                </a:moveTo>
                                <a:lnTo>
                                  <a:pt x="436726" y="0"/>
                                </a:lnTo>
                                <a:lnTo>
                                  <a:pt x="436726" y="144228"/>
                                </a:lnTo>
                                <a:lnTo>
                                  <a:pt x="0" y="144228"/>
                                </a:lnTo>
                                <a:lnTo>
                                  <a:pt x="0" y="0"/>
                                </a:lnTo>
                                <a:close/>
                              </a:path>
                            </a:pathLst>
                          </a:custGeom>
                          <a:ln w="5420">
                            <a:solidFill>
                              <a:srgbClr val="5B9BD5"/>
                            </a:solidFill>
                            <a:prstDash val="solid"/>
                          </a:ln>
                        </wps:spPr>
                        <wps:bodyPr wrap="square" lIns="0" tIns="0" rIns="0" bIns="0" rtlCol="0">
                          <a:prstTxWarp prst="textNoShape">
                            <a:avLst/>
                          </a:prstTxWarp>
                          <a:noAutofit/>
                        </wps:bodyPr>
                      </wps:wsp>
                      <wps:wsp>
                        <wps:cNvPr id="995" name="Graphic 995"/>
                        <wps:cNvSpPr/>
                        <wps:spPr>
                          <a:xfrm>
                            <a:off x="1617535" y="1091381"/>
                            <a:ext cx="97155" cy="758825"/>
                          </a:xfrm>
                          <a:custGeom>
                            <a:avLst/>
                            <a:gdLst/>
                            <a:ahLst/>
                            <a:cxnLst/>
                            <a:rect l="l" t="t" r="r" b="b"/>
                            <a:pathLst>
                              <a:path w="97155" h="758825">
                                <a:moveTo>
                                  <a:pt x="97112" y="0"/>
                                </a:moveTo>
                                <a:lnTo>
                                  <a:pt x="97112" y="758285"/>
                                </a:lnTo>
                                <a:lnTo>
                                  <a:pt x="0" y="758285"/>
                                </a:lnTo>
                                <a:lnTo>
                                  <a:pt x="0" y="0"/>
                                </a:lnTo>
                                <a:lnTo>
                                  <a:pt x="97112" y="0"/>
                                </a:lnTo>
                                <a:close/>
                              </a:path>
                            </a:pathLst>
                          </a:custGeom>
                          <a:solidFill>
                            <a:srgbClr val="000000"/>
                          </a:solidFill>
                        </wps:spPr>
                        <wps:bodyPr wrap="square" lIns="0" tIns="0" rIns="0" bIns="0" rtlCol="0">
                          <a:prstTxWarp prst="textNoShape">
                            <a:avLst/>
                          </a:prstTxWarp>
                          <a:noAutofit/>
                        </wps:bodyPr>
                      </wps:wsp>
                      <wps:wsp>
                        <wps:cNvPr id="996" name="Graphic 996"/>
                        <wps:cNvSpPr/>
                        <wps:spPr>
                          <a:xfrm>
                            <a:off x="1617535" y="1091381"/>
                            <a:ext cx="97155" cy="758825"/>
                          </a:xfrm>
                          <a:custGeom>
                            <a:avLst/>
                            <a:gdLst/>
                            <a:ahLst/>
                            <a:cxnLst/>
                            <a:rect l="l" t="t" r="r" b="b"/>
                            <a:pathLst>
                              <a:path w="97155" h="758825">
                                <a:moveTo>
                                  <a:pt x="97112" y="0"/>
                                </a:moveTo>
                                <a:lnTo>
                                  <a:pt x="97112" y="758285"/>
                                </a:lnTo>
                                <a:lnTo>
                                  <a:pt x="0" y="758285"/>
                                </a:lnTo>
                                <a:lnTo>
                                  <a:pt x="0" y="0"/>
                                </a:lnTo>
                                <a:lnTo>
                                  <a:pt x="97112" y="0"/>
                                </a:lnTo>
                                <a:close/>
                              </a:path>
                            </a:pathLst>
                          </a:custGeom>
                          <a:ln w="5412">
                            <a:solidFill>
                              <a:srgbClr val="223E59"/>
                            </a:solidFill>
                            <a:prstDash val="solid"/>
                          </a:ln>
                        </wps:spPr>
                        <wps:bodyPr wrap="square" lIns="0" tIns="0" rIns="0" bIns="0" rtlCol="0">
                          <a:prstTxWarp prst="textNoShape">
                            <a:avLst/>
                          </a:prstTxWarp>
                          <a:noAutofit/>
                        </wps:bodyPr>
                      </wps:wsp>
                      <wps:wsp>
                        <wps:cNvPr id="997" name="Graphic 997"/>
                        <wps:cNvSpPr/>
                        <wps:spPr>
                          <a:xfrm>
                            <a:off x="2104989" y="1089322"/>
                            <a:ext cx="97155" cy="758825"/>
                          </a:xfrm>
                          <a:custGeom>
                            <a:avLst/>
                            <a:gdLst/>
                            <a:ahLst/>
                            <a:cxnLst/>
                            <a:rect l="l" t="t" r="r" b="b"/>
                            <a:pathLst>
                              <a:path w="97155" h="758825">
                                <a:moveTo>
                                  <a:pt x="97112" y="0"/>
                                </a:moveTo>
                                <a:lnTo>
                                  <a:pt x="97112" y="758285"/>
                                </a:lnTo>
                                <a:lnTo>
                                  <a:pt x="0" y="758285"/>
                                </a:lnTo>
                                <a:lnTo>
                                  <a:pt x="0" y="0"/>
                                </a:lnTo>
                                <a:lnTo>
                                  <a:pt x="97112" y="0"/>
                                </a:lnTo>
                                <a:close/>
                              </a:path>
                            </a:pathLst>
                          </a:custGeom>
                          <a:solidFill>
                            <a:srgbClr val="000000"/>
                          </a:solidFill>
                        </wps:spPr>
                        <wps:bodyPr wrap="square" lIns="0" tIns="0" rIns="0" bIns="0" rtlCol="0">
                          <a:prstTxWarp prst="textNoShape">
                            <a:avLst/>
                          </a:prstTxWarp>
                          <a:noAutofit/>
                        </wps:bodyPr>
                      </wps:wsp>
                      <wps:wsp>
                        <wps:cNvPr id="998" name="Graphic 998"/>
                        <wps:cNvSpPr/>
                        <wps:spPr>
                          <a:xfrm>
                            <a:off x="2104989" y="1089322"/>
                            <a:ext cx="97155" cy="758825"/>
                          </a:xfrm>
                          <a:custGeom>
                            <a:avLst/>
                            <a:gdLst/>
                            <a:ahLst/>
                            <a:cxnLst/>
                            <a:rect l="l" t="t" r="r" b="b"/>
                            <a:pathLst>
                              <a:path w="97155" h="758825">
                                <a:moveTo>
                                  <a:pt x="97112" y="0"/>
                                </a:moveTo>
                                <a:lnTo>
                                  <a:pt x="97112" y="758285"/>
                                </a:lnTo>
                                <a:lnTo>
                                  <a:pt x="0" y="758285"/>
                                </a:lnTo>
                                <a:lnTo>
                                  <a:pt x="0" y="0"/>
                                </a:lnTo>
                                <a:lnTo>
                                  <a:pt x="97112" y="0"/>
                                </a:lnTo>
                                <a:close/>
                              </a:path>
                            </a:pathLst>
                          </a:custGeom>
                          <a:ln w="5412">
                            <a:solidFill>
                              <a:srgbClr val="223E59"/>
                            </a:solidFill>
                            <a:prstDash val="solid"/>
                          </a:ln>
                        </wps:spPr>
                        <wps:bodyPr wrap="square" lIns="0" tIns="0" rIns="0" bIns="0" rtlCol="0">
                          <a:prstTxWarp prst="textNoShape">
                            <a:avLst/>
                          </a:prstTxWarp>
                          <a:noAutofit/>
                        </wps:bodyPr>
                      </wps:wsp>
                      <wps:wsp>
                        <wps:cNvPr id="999" name="Graphic 999"/>
                        <wps:cNvSpPr/>
                        <wps:spPr>
                          <a:xfrm>
                            <a:off x="2941587" y="1091381"/>
                            <a:ext cx="97155" cy="758825"/>
                          </a:xfrm>
                          <a:custGeom>
                            <a:avLst/>
                            <a:gdLst/>
                            <a:ahLst/>
                            <a:cxnLst/>
                            <a:rect l="l" t="t" r="r" b="b"/>
                            <a:pathLst>
                              <a:path w="97155" h="758825">
                                <a:moveTo>
                                  <a:pt x="97112" y="0"/>
                                </a:moveTo>
                                <a:lnTo>
                                  <a:pt x="97112" y="758285"/>
                                </a:lnTo>
                                <a:lnTo>
                                  <a:pt x="0" y="758285"/>
                                </a:lnTo>
                                <a:lnTo>
                                  <a:pt x="0" y="0"/>
                                </a:lnTo>
                                <a:lnTo>
                                  <a:pt x="97112" y="0"/>
                                </a:lnTo>
                                <a:close/>
                              </a:path>
                            </a:pathLst>
                          </a:custGeom>
                          <a:solidFill>
                            <a:srgbClr val="000000"/>
                          </a:solidFill>
                        </wps:spPr>
                        <wps:bodyPr wrap="square" lIns="0" tIns="0" rIns="0" bIns="0" rtlCol="0">
                          <a:prstTxWarp prst="textNoShape">
                            <a:avLst/>
                          </a:prstTxWarp>
                          <a:noAutofit/>
                        </wps:bodyPr>
                      </wps:wsp>
                      <wps:wsp>
                        <wps:cNvPr id="1000" name="Graphic 1000"/>
                        <wps:cNvSpPr/>
                        <wps:spPr>
                          <a:xfrm>
                            <a:off x="2941587" y="1091381"/>
                            <a:ext cx="97155" cy="758825"/>
                          </a:xfrm>
                          <a:custGeom>
                            <a:avLst/>
                            <a:gdLst/>
                            <a:ahLst/>
                            <a:cxnLst/>
                            <a:rect l="l" t="t" r="r" b="b"/>
                            <a:pathLst>
                              <a:path w="97155" h="758825">
                                <a:moveTo>
                                  <a:pt x="97112" y="0"/>
                                </a:moveTo>
                                <a:lnTo>
                                  <a:pt x="97112" y="758285"/>
                                </a:lnTo>
                                <a:lnTo>
                                  <a:pt x="0" y="758285"/>
                                </a:lnTo>
                                <a:lnTo>
                                  <a:pt x="0" y="0"/>
                                </a:lnTo>
                                <a:lnTo>
                                  <a:pt x="97112" y="0"/>
                                </a:lnTo>
                                <a:close/>
                              </a:path>
                            </a:pathLst>
                          </a:custGeom>
                          <a:ln w="5412">
                            <a:solidFill>
                              <a:srgbClr val="223E59"/>
                            </a:solidFill>
                            <a:prstDash val="solid"/>
                          </a:ln>
                        </wps:spPr>
                        <wps:bodyPr wrap="square" lIns="0" tIns="0" rIns="0" bIns="0" rtlCol="0">
                          <a:prstTxWarp prst="textNoShape">
                            <a:avLst/>
                          </a:prstTxWarp>
                          <a:noAutofit/>
                        </wps:bodyPr>
                      </wps:wsp>
                      <wps:wsp>
                        <wps:cNvPr id="1001" name="Graphic 1001"/>
                        <wps:cNvSpPr/>
                        <wps:spPr>
                          <a:xfrm>
                            <a:off x="3745841" y="1091381"/>
                            <a:ext cx="97155" cy="756285"/>
                          </a:xfrm>
                          <a:custGeom>
                            <a:avLst/>
                            <a:gdLst/>
                            <a:ahLst/>
                            <a:cxnLst/>
                            <a:rect l="l" t="t" r="r" b="b"/>
                            <a:pathLst>
                              <a:path w="97155" h="756285">
                                <a:moveTo>
                                  <a:pt x="97112" y="0"/>
                                </a:moveTo>
                                <a:lnTo>
                                  <a:pt x="97112" y="755933"/>
                                </a:lnTo>
                                <a:lnTo>
                                  <a:pt x="0" y="755933"/>
                                </a:lnTo>
                                <a:lnTo>
                                  <a:pt x="0" y="0"/>
                                </a:lnTo>
                                <a:lnTo>
                                  <a:pt x="97112" y="0"/>
                                </a:lnTo>
                                <a:close/>
                              </a:path>
                            </a:pathLst>
                          </a:custGeom>
                          <a:solidFill>
                            <a:srgbClr val="000000"/>
                          </a:solidFill>
                        </wps:spPr>
                        <wps:bodyPr wrap="square" lIns="0" tIns="0" rIns="0" bIns="0" rtlCol="0">
                          <a:prstTxWarp prst="textNoShape">
                            <a:avLst/>
                          </a:prstTxWarp>
                          <a:noAutofit/>
                        </wps:bodyPr>
                      </wps:wsp>
                      <wps:wsp>
                        <wps:cNvPr id="1002" name="Graphic 1002"/>
                        <wps:cNvSpPr/>
                        <wps:spPr>
                          <a:xfrm>
                            <a:off x="3745841" y="1091381"/>
                            <a:ext cx="97155" cy="756285"/>
                          </a:xfrm>
                          <a:custGeom>
                            <a:avLst/>
                            <a:gdLst/>
                            <a:ahLst/>
                            <a:cxnLst/>
                            <a:rect l="l" t="t" r="r" b="b"/>
                            <a:pathLst>
                              <a:path w="97155" h="756285">
                                <a:moveTo>
                                  <a:pt x="97112" y="0"/>
                                </a:moveTo>
                                <a:lnTo>
                                  <a:pt x="97112" y="755933"/>
                                </a:lnTo>
                                <a:lnTo>
                                  <a:pt x="0" y="755933"/>
                                </a:lnTo>
                                <a:lnTo>
                                  <a:pt x="0" y="0"/>
                                </a:lnTo>
                                <a:lnTo>
                                  <a:pt x="97112" y="0"/>
                                </a:lnTo>
                                <a:close/>
                              </a:path>
                            </a:pathLst>
                          </a:custGeom>
                          <a:ln w="5412">
                            <a:solidFill>
                              <a:srgbClr val="223E59"/>
                            </a:solidFill>
                            <a:prstDash val="solid"/>
                          </a:ln>
                        </wps:spPr>
                        <wps:bodyPr wrap="square" lIns="0" tIns="0" rIns="0" bIns="0" rtlCol="0">
                          <a:prstTxWarp prst="textNoShape">
                            <a:avLst/>
                          </a:prstTxWarp>
                          <a:noAutofit/>
                        </wps:bodyPr>
                      </wps:wsp>
                      <wps:wsp>
                        <wps:cNvPr id="1003" name="Graphic 1003"/>
                        <wps:cNvSpPr/>
                        <wps:spPr>
                          <a:xfrm>
                            <a:off x="1729373" y="1228985"/>
                            <a:ext cx="59055" cy="618490"/>
                          </a:xfrm>
                          <a:custGeom>
                            <a:avLst/>
                            <a:gdLst/>
                            <a:ahLst/>
                            <a:cxnLst/>
                            <a:rect l="l" t="t" r="r" b="b"/>
                            <a:pathLst>
                              <a:path w="59055" h="618490">
                                <a:moveTo>
                                  <a:pt x="59005" y="0"/>
                                </a:moveTo>
                                <a:lnTo>
                                  <a:pt x="59005" y="618331"/>
                                </a:lnTo>
                                <a:lnTo>
                                  <a:pt x="0" y="618331"/>
                                </a:lnTo>
                                <a:lnTo>
                                  <a:pt x="0" y="0"/>
                                </a:lnTo>
                                <a:lnTo>
                                  <a:pt x="59005" y="0"/>
                                </a:lnTo>
                                <a:close/>
                              </a:path>
                            </a:pathLst>
                          </a:custGeom>
                          <a:solidFill>
                            <a:srgbClr val="5B9BD5"/>
                          </a:solidFill>
                        </wps:spPr>
                        <wps:bodyPr wrap="square" lIns="0" tIns="0" rIns="0" bIns="0" rtlCol="0">
                          <a:prstTxWarp prst="textNoShape">
                            <a:avLst/>
                          </a:prstTxWarp>
                          <a:noAutofit/>
                        </wps:bodyPr>
                      </wps:wsp>
                      <wps:wsp>
                        <wps:cNvPr id="1004" name="Graphic 1004"/>
                        <wps:cNvSpPr/>
                        <wps:spPr>
                          <a:xfrm>
                            <a:off x="1729373" y="1228985"/>
                            <a:ext cx="59055" cy="618490"/>
                          </a:xfrm>
                          <a:custGeom>
                            <a:avLst/>
                            <a:gdLst/>
                            <a:ahLst/>
                            <a:cxnLst/>
                            <a:rect l="l" t="t" r="r" b="b"/>
                            <a:pathLst>
                              <a:path w="59055" h="618490">
                                <a:moveTo>
                                  <a:pt x="59005" y="0"/>
                                </a:moveTo>
                                <a:lnTo>
                                  <a:pt x="59005" y="618331"/>
                                </a:lnTo>
                                <a:lnTo>
                                  <a:pt x="0" y="618331"/>
                                </a:lnTo>
                                <a:lnTo>
                                  <a:pt x="0" y="0"/>
                                </a:lnTo>
                                <a:lnTo>
                                  <a:pt x="59005" y="0"/>
                                </a:lnTo>
                                <a:close/>
                              </a:path>
                            </a:pathLst>
                          </a:custGeom>
                          <a:ln w="5411">
                            <a:solidFill>
                              <a:srgbClr val="223E59"/>
                            </a:solidFill>
                            <a:prstDash val="solid"/>
                          </a:ln>
                        </wps:spPr>
                        <wps:bodyPr wrap="square" lIns="0" tIns="0" rIns="0" bIns="0" rtlCol="0">
                          <a:prstTxWarp prst="textNoShape">
                            <a:avLst/>
                          </a:prstTxWarp>
                          <a:noAutofit/>
                        </wps:bodyPr>
                      </wps:wsp>
                      <wps:wsp>
                        <wps:cNvPr id="1005" name="Graphic 1005"/>
                        <wps:cNvSpPr/>
                        <wps:spPr>
                          <a:xfrm>
                            <a:off x="2218039" y="1228985"/>
                            <a:ext cx="59055" cy="618490"/>
                          </a:xfrm>
                          <a:custGeom>
                            <a:avLst/>
                            <a:gdLst/>
                            <a:ahLst/>
                            <a:cxnLst/>
                            <a:rect l="l" t="t" r="r" b="b"/>
                            <a:pathLst>
                              <a:path w="59055" h="618490">
                                <a:moveTo>
                                  <a:pt x="59005" y="0"/>
                                </a:moveTo>
                                <a:lnTo>
                                  <a:pt x="59005" y="618331"/>
                                </a:lnTo>
                                <a:lnTo>
                                  <a:pt x="0" y="618331"/>
                                </a:lnTo>
                                <a:lnTo>
                                  <a:pt x="0" y="0"/>
                                </a:lnTo>
                                <a:lnTo>
                                  <a:pt x="59005" y="0"/>
                                </a:lnTo>
                                <a:close/>
                              </a:path>
                            </a:pathLst>
                          </a:custGeom>
                          <a:solidFill>
                            <a:srgbClr val="5B9BD5"/>
                          </a:solidFill>
                        </wps:spPr>
                        <wps:bodyPr wrap="square" lIns="0" tIns="0" rIns="0" bIns="0" rtlCol="0">
                          <a:prstTxWarp prst="textNoShape">
                            <a:avLst/>
                          </a:prstTxWarp>
                          <a:noAutofit/>
                        </wps:bodyPr>
                      </wps:wsp>
                      <wps:wsp>
                        <wps:cNvPr id="1006" name="Graphic 1006"/>
                        <wps:cNvSpPr/>
                        <wps:spPr>
                          <a:xfrm>
                            <a:off x="2218039" y="1228985"/>
                            <a:ext cx="59055" cy="618490"/>
                          </a:xfrm>
                          <a:custGeom>
                            <a:avLst/>
                            <a:gdLst/>
                            <a:ahLst/>
                            <a:cxnLst/>
                            <a:rect l="l" t="t" r="r" b="b"/>
                            <a:pathLst>
                              <a:path w="59055" h="618490">
                                <a:moveTo>
                                  <a:pt x="59005" y="0"/>
                                </a:moveTo>
                                <a:lnTo>
                                  <a:pt x="59005" y="618331"/>
                                </a:lnTo>
                                <a:lnTo>
                                  <a:pt x="0" y="618331"/>
                                </a:lnTo>
                                <a:lnTo>
                                  <a:pt x="0" y="0"/>
                                </a:lnTo>
                                <a:lnTo>
                                  <a:pt x="59005" y="0"/>
                                </a:lnTo>
                                <a:close/>
                              </a:path>
                            </a:pathLst>
                          </a:custGeom>
                          <a:ln w="5411">
                            <a:solidFill>
                              <a:srgbClr val="223E59"/>
                            </a:solidFill>
                            <a:prstDash val="solid"/>
                          </a:ln>
                        </wps:spPr>
                        <wps:bodyPr wrap="square" lIns="0" tIns="0" rIns="0" bIns="0" rtlCol="0">
                          <a:prstTxWarp prst="textNoShape">
                            <a:avLst/>
                          </a:prstTxWarp>
                          <a:noAutofit/>
                        </wps:bodyPr>
                      </wps:wsp>
                      <wps:wsp>
                        <wps:cNvPr id="1007" name="Graphic 1007"/>
                        <wps:cNvSpPr/>
                        <wps:spPr>
                          <a:xfrm>
                            <a:off x="3046829" y="1228985"/>
                            <a:ext cx="59055" cy="618490"/>
                          </a:xfrm>
                          <a:custGeom>
                            <a:avLst/>
                            <a:gdLst/>
                            <a:ahLst/>
                            <a:cxnLst/>
                            <a:rect l="l" t="t" r="r" b="b"/>
                            <a:pathLst>
                              <a:path w="59055" h="618490">
                                <a:moveTo>
                                  <a:pt x="59005" y="0"/>
                                </a:moveTo>
                                <a:lnTo>
                                  <a:pt x="59005" y="618331"/>
                                </a:lnTo>
                                <a:lnTo>
                                  <a:pt x="0" y="618331"/>
                                </a:lnTo>
                                <a:lnTo>
                                  <a:pt x="0" y="0"/>
                                </a:lnTo>
                                <a:lnTo>
                                  <a:pt x="59005" y="0"/>
                                </a:lnTo>
                                <a:close/>
                              </a:path>
                            </a:pathLst>
                          </a:custGeom>
                          <a:solidFill>
                            <a:srgbClr val="5B9BD5"/>
                          </a:solidFill>
                        </wps:spPr>
                        <wps:bodyPr wrap="square" lIns="0" tIns="0" rIns="0" bIns="0" rtlCol="0">
                          <a:prstTxWarp prst="textNoShape">
                            <a:avLst/>
                          </a:prstTxWarp>
                          <a:noAutofit/>
                        </wps:bodyPr>
                      </wps:wsp>
                      <wps:wsp>
                        <wps:cNvPr id="1008" name="Graphic 1008"/>
                        <wps:cNvSpPr/>
                        <wps:spPr>
                          <a:xfrm>
                            <a:off x="3046829" y="1228985"/>
                            <a:ext cx="59055" cy="618490"/>
                          </a:xfrm>
                          <a:custGeom>
                            <a:avLst/>
                            <a:gdLst/>
                            <a:ahLst/>
                            <a:cxnLst/>
                            <a:rect l="l" t="t" r="r" b="b"/>
                            <a:pathLst>
                              <a:path w="59055" h="618490">
                                <a:moveTo>
                                  <a:pt x="59005" y="0"/>
                                </a:moveTo>
                                <a:lnTo>
                                  <a:pt x="59005" y="618331"/>
                                </a:lnTo>
                                <a:lnTo>
                                  <a:pt x="0" y="618331"/>
                                </a:lnTo>
                                <a:lnTo>
                                  <a:pt x="0" y="0"/>
                                </a:lnTo>
                                <a:lnTo>
                                  <a:pt x="59005" y="0"/>
                                </a:lnTo>
                                <a:close/>
                              </a:path>
                            </a:pathLst>
                          </a:custGeom>
                          <a:ln w="5411">
                            <a:solidFill>
                              <a:srgbClr val="223E59"/>
                            </a:solidFill>
                            <a:prstDash val="solid"/>
                          </a:ln>
                        </wps:spPr>
                        <wps:bodyPr wrap="square" lIns="0" tIns="0" rIns="0" bIns="0" rtlCol="0">
                          <a:prstTxWarp prst="textNoShape">
                            <a:avLst/>
                          </a:prstTxWarp>
                          <a:noAutofit/>
                        </wps:bodyPr>
                      </wps:wsp>
                      <wps:wsp>
                        <wps:cNvPr id="1009" name="Graphic 1009"/>
                        <wps:cNvSpPr/>
                        <wps:spPr>
                          <a:xfrm>
                            <a:off x="3858084" y="1226211"/>
                            <a:ext cx="59055" cy="618490"/>
                          </a:xfrm>
                          <a:custGeom>
                            <a:avLst/>
                            <a:gdLst/>
                            <a:ahLst/>
                            <a:cxnLst/>
                            <a:rect l="l" t="t" r="r" b="b"/>
                            <a:pathLst>
                              <a:path w="59055" h="618490">
                                <a:moveTo>
                                  <a:pt x="59005" y="0"/>
                                </a:moveTo>
                                <a:lnTo>
                                  <a:pt x="59005" y="618331"/>
                                </a:lnTo>
                                <a:lnTo>
                                  <a:pt x="0" y="618331"/>
                                </a:lnTo>
                                <a:lnTo>
                                  <a:pt x="0" y="0"/>
                                </a:lnTo>
                                <a:lnTo>
                                  <a:pt x="59005" y="0"/>
                                </a:lnTo>
                                <a:close/>
                              </a:path>
                            </a:pathLst>
                          </a:custGeom>
                          <a:solidFill>
                            <a:srgbClr val="5B9BD5"/>
                          </a:solidFill>
                        </wps:spPr>
                        <wps:bodyPr wrap="square" lIns="0" tIns="0" rIns="0" bIns="0" rtlCol="0">
                          <a:prstTxWarp prst="textNoShape">
                            <a:avLst/>
                          </a:prstTxWarp>
                          <a:noAutofit/>
                        </wps:bodyPr>
                      </wps:wsp>
                      <wps:wsp>
                        <wps:cNvPr id="1010" name="Graphic 1010"/>
                        <wps:cNvSpPr/>
                        <wps:spPr>
                          <a:xfrm>
                            <a:off x="3858084" y="1226211"/>
                            <a:ext cx="59055" cy="618490"/>
                          </a:xfrm>
                          <a:custGeom>
                            <a:avLst/>
                            <a:gdLst/>
                            <a:ahLst/>
                            <a:cxnLst/>
                            <a:rect l="l" t="t" r="r" b="b"/>
                            <a:pathLst>
                              <a:path w="59055" h="618490">
                                <a:moveTo>
                                  <a:pt x="59005" y="0"/>
                                </a:moveTo>
                                <a:lnTo>
                                  <a:pt x="59005" y="618331"/>
                                </a:lnTo>
                                <a:lnTo>
                                  <a:pt x="0" y="618331"/>
                                </a:lnTo>
                                <a:lnTo>
                                  <a:pt x="0" y="0"/>
                                </a:lnTo>
                                <a:lnTo>
                                  <a:pt x="59005" y="0"/>
                                </a:lnTo>
                                <a:close/>
                              </a:path>
                            </a:pathLst>
                          </a:custGeom>
                          <a:ln w="5411">
                            <a:solidFill>
                              <a:srgbClr val="223E59"/>
                            </a:solidFill>
                            <a:prstDash val="solid"/>
                          </a:ln>
                        </wps:spPr>
                        <wps:bodyPr wrap="square" lIns="0" tIns="0" rIns="0" bIns="0" rtlCol="0">
                          <a:prstTxWarp prst="textNoShape">
                            <a:avLst/>
                          </a:prstTxWarp>
                          <a:noAutofit/>
                        </wps:bodyPr>
                      </wps:wsp>
                      <wps:wsp>
                        <wps:cNvPr id="1011" name="Graphic 1011"/>
                        <wps:cNvSpPr/>
                        <wps:spPr>
                          <a:xfrm>
                            <a:off x="1807599" y="1358216"/>
                            <a:ext cx="40640" cy="489584"/>
                          </a:xfrm>
                          <a:custGeom>
                            <a:avLst/>
                            <a:gdLst/>
                            <a:ahLst/>
                            <a:cxnLst/>
                            <a:rect l="l" t="t" r="r" b="b"/>
                            <a:pathLst>
                              <a:path w="40640" h="489584">
                                <a:moveTo>
                                  <a:pt x="40218" y="0"/>
                                </a:moveTo>
                                <a:lnTo>
                                  <a:pt x="40218" y="489102"/>
                                </a:lnTo>
                                <a:lnTo>
                                  <a:pt x="0" y="489102"/>
                                </a:lnTo>
                                <a:lnTo>
                                  <a:pt x="0" y="0"/>
                                </a:lnTo>
                                <a:lnTo>
                                  <a:pt x="40218" y="0"/>
                                </a:lnTo>
                                <a:close/>
                              </a:path>
                            </a:pathLst>
                          </a:custGeom>
                          <a:solidFill>
                            <a:srgbClr val="FFC000"/>
                          </a:solidFill>
                        </wps:spPr>
                        <wps:bodyPr wrap="square" lIns="0" tIns="0" rIns="0" bIns="0" rtlCol="0">
                          <a:prstTxWarp prst="textNoShape">
                            <a:avLst/>
                          </a:prstTxWarp>
                          <a:noAutofit/>
                        </wps:bodyPr>
                      </wps:wsp>
                      <wps:wsp>
                        <wps:cNvPr id="1012" name="Graphic 1012"/>
                        <wps:cNvSpPr/>
                        <wps:spPr>
                          <a:xfrm>
                            <a:off x="1807599" y="1358216"/>
                            <a:ext cx="40640" cy="489584"/>
                          </a:xfrm>
                          <a:custGeom>
                            <a:avLst/>
                            <a:gdLst/>
                            <a:ahLst/>
                            <a:cxnLst/>
                            <a:rect l="l" t="t" r="r" b="b"/>
                            <a:pathLst>
                              <a:path w="40640" h="489584">
                                <a:moveTo>
                                  <a:pt x="40218" y="0"/>
                                </a:moveTo>
                                <a:lnTo>
                                  <a:pt x="40218" y="489102"/>
                                </a:lnTo>
                                <a:lnTo>
                                  <a:pt x="0" y="489102"/>
                                </a:lnTo>
                                <a:lnTo>
                                  <a:pt x="0" y="0"/>
                                </a:lnTo>
                                <a:lnTo>
                                  <a:pt x="40218" y="0"/>
                                </a:lnTo>
                                <a:close/>
                              </a:path>
                            </a:pathLst>
                          </a:custGeom>
                          <a:ln w="5411">
                            <a:solidFill>
                              <a:srgbClr val="223E59"/>
                            </a:solidFill>
                            <a:prstDash val="solid"/>
                          </a:ln>
                        </wps:spPr>
                        <wps:bodyPr wrap="square" lIns="0" tIns="0" rIns="0" bIns="0" rtlCol="0">
                          <a:prstTxWarp prst="textNoShape">
                            <a:avLst/>
                          </a:prstTxWarp>
                          <a:noAutofit/>
                        </wps:bodyPr>
                      </wps:wsp>
                      <wps:wsp>
                        <wps:cNvPr id="1013" name="Graphic 1013"/>
                        <wps:cNvSpPr/>
                        <wps:spPr>
                          <a:xfrm>
                            <a:off x="2293597" y="1360014"/>
                            <a:ext cx="40640" cy="483870"/>
                          </a:xfrm>
                          <a:custGeom>
                            <a:avLst/>
                            <a:gdLst/>
                            <a:ahLst/>
                            <a:cxnLst/>
                            <a:rect l="l" t="t" r="r" b="b"/>
                            <a:pathLst>
                              <a:path w="40640" h="483870">
                                <a:moveTo>
                                  <a:pt x="0" y="483525"/>
                                </a:moveTo>
                                <a:lnTo>
                                  <a:pt x="40218" y="483525"/>
                                </a:lnTo>
                                <a:lnTo>
                                  <a:pt x="40218" y="0"/>
                                </a:lnTo>
                                <a:lnTo>
                                  <a:pt x="0" y="0"/>
                                </a:lnTo>
                                <a:lnTo>
                                  <a:pt x="0" y="483525"/>
                                </a:lnTo>
                                <a:close/>
                              </a:path>
                            </a:pathLst>
                          </a:custGeom>
                          <a:solidFill>
                            <a:srgbClr val="FFC000"/>
                          </a:solidFill>
                        </wps:spPr>
                        <wps:bodyPr wrap="square" lIns="0" tIns="0" rIns="0" bIns="0" rtlCol="0">
                          <a:prstTxWarp prst="textNoShape">
                            <a:avLst/>
                          </a:prstTxWarp>
                          <a:noAutofit/>
                        </wps:bodyPr>
                      </wps:wsp>
                      <wps:wsp>
                        <wps:cNvPr id="1014" name="Graphic 1014"/>
                        <wps:cNvSpPr/>
                        <wps:spPr>
                          <a:xfrm>
                            <a:off x="2293597" y="1360014"/>
                            <a:ext cx="40640" cy="489584"/>
                          </a:xfrm>
                          <a:custGeom>
                            <a:avLst/>
                            <a:gdLst/>
                            <a:ahLst/>
                            <a:cxnLst/>
                            <a:rect l="l" t="t" r="r" b="b"/>
                            <a:pathLst>
                              <a:path w="40640" h="489584">
                                <a:moveTo>
                                  <a:pt x="40218" y="0"/>
                                </a:moveTo>
                                <a:lnTo>
                                  <a:pt x="40218" y="489102"/>
                                </a:lnTo>
                                <a:lnTo>
                                  <a:pt x="0" y="489102"/>
                                </a:lnTo>
                                <a:lnTo>
                                  <a:pt x="0" y="0"/>
                                </a:lnTo>
                                <a:lnTo>
                                  <a:pt x="40218" y="0"/>
                                </a:lnTo>
                                <a:close/>
                              </a:path>
                            </a:pathLst>
                          </a:custGeom>
                          <a:ln w="5411">
                            <a:solidFill>
                              <a:srgbClr val="223E59"/>
                            </a:solidFill>
                            <a:prstDash val="solid"/>
                          </a:ln>
                        </wps:spPr>
                        <wps:bodyPr wrap="square" lIns="0" tIns="0" rIns="0" bIns="0" rtlCol="0">
                          <a:prstTxWarp prst="textNoShape">
                            <a:avLst/>
                          </a:prstTxWarp>
                          <a:noAutofit/>
                        </wps:bodyPr>
                      </wps:wsp>
                      <wps:wsp>
                        <wps:cNvPr id="1015" name="Graphic 1015"/>
                        <wps:cNvSpPr/>
                        <wps:spPr>
                          <a:xfrm>
                            <a:off x="3122492" y="1362704"/>
                            <a:ext cx="40640" cy="489584"/>
                          </a:xfrm>
                          <a:custGeom>
                            <a:avLst/>
                            <a:gdLst/>
                            <a:ahLst/>
                            <a:cxnLst/>
                            <a:rect l="l" t="t" r="r" b="b"/>
                            <a:pathLst>
                              <a:path w="40640" h="489584">
                                <a:moveTo>
                                  <a:pt x="40218" y="0"/>
                                </a:moveTo>
                                <a:lnTo>
                                  <a:pt x="40218" y="489102"/>
                                </a:lnTo>
                                <a:lnTo>
                                  <a:pt x="0" y="489102"/>
                                </a:lnTo>
                                <a:lnTo>
                                  <a:pt x="0" y="0"/>
                                </a:lnTo>
                                <a:lnTo>
                                  <a:pt x="40218" y="0"/>
                                </a:lnTo>
                                <a:close/>
                              </a:path>
                            </a:pathLst>
                          </a:custGeom>
                          <a:solidFill>
                            <a:srgbClr val="FFC000"/>
                          </a:solidFill>
                        </wps:spPr>
                        <wps:bodyPr wrap="square" lIns="0" tIns="0" rIns="0" bIns="0" rtlCol="0">
                          <a:prstTxWarp prst="textNoShape">
                            <a:avLst/>
                          </a:prstTxWarp>
                          <a:noAutofit/>
                        </wps:bodyPr>
                      </wps:wsp>
                      <wps:wsp>
                        <wps:cNvPr id="1016" name="Graphic 1016"/>
                        <wps:cNvSpPr/>
                        <wps:spPr>
                          <a:xfrm>
                            <a:off x="3122492" y="1362704"/>
                            <a:ext cx="40640" cy="489584"/>
                          </a:xfrm>
                          <a:custGeom>
                            <a:avLst/>
                            <a:gdLst/>
                            <a:ahLst/>
                            <a:cxnLst/>
                            <a:rect l="l" t="t" r="r" b="b"/>
                            <a:pathLst>
                              <a:path w="40640" h="489584">
                                <a:moveTo>
                                  <a:pt x="40218" y="0"/>
                                </a:moveTo>
                                <a:lnTo>
                                  <a:pt x="40218" y="489102"/>
                                </a:lnTo>
                                <a:lnTo>
                                  <a:pt x="0" y="489102"/>
                                </a:lnTo>
                                <a:lnTo>
                                  <a:pt x="0" y="0"/>
                                </a:lnTo>
                                <a:lnTo>
                                  <a:pt x="40218" y="0"/>
                                </a:lnTo>
                                <a:close/>
                              </a:path>
                            </a:pathLst>
                          </a:custGeom>
                          <a:ln w="5411">
                            <a:solidFill>
                              <a:srgbClr val="223E59"/>
                            </a:solidFill>
                            <a:prstDash val="solid"/>
                          </a:ln>
                        </wps:spPr>
                        <wps:bodyPr wrap="square" lIns="0" tIns="0" rIns="0" bIns="0" rtlCol="0">
                          <a:prstTxWarp prst="textNoShape">
                            <a:avLst/>
                          </a:prstTxWarp>
                          <a:noAutofit/>
                        </wps:bodyPr>
                      </wps:wsp>
                      <wps:wsp>
                        <wps:cNvPr id="1017" name="Graphic 1017"/>
                        <wps:cNvSpPr/>
                        <wps:spPr>
                          <a:xfrm>
                            <a:off x="3933071" y="1356482"/>
                            <a:ext cx="40640" cy="489584"/>
                          </a:xfrm>
                          <a:custGeom>
                            <a:avLst/>
                            <a:gdLst/>
                            <a:ahLst/>
                            <a:cxnLst/>
                            <a:rect l="l" t="t" r="r" b="b"/>
                            <a:pathLst>
                              <a:path w="40640" h="489584">
                                <a:moveTo>
                                  <a:pt x="40218" y="0"/>
                                </a:moveTo>
                                <a:lnTo>
                                  <a:pt x="40218" y="489102"/>
                                </a:lnTo>
                                <a:lnTo>
                                  <a:pt x="0" y="489102"/>
                                </a:lnTo>
                                <a:lnTo>
                                  <a:pt x="0" y="0"/>
                                </a:lnTo>
                                <a:lnTo>
                                  <a:pt x="40218" y="0"/>
                                </a:lnTo>
                                <a:close/>
                              </a:path>
                            </a:pathLst>
                          </a:custGeom>
                          <a:solidFill>
                            <a:srgbClr val="FFC000"/>
                          </a:solidFill>
                        </wps:spPr>
                        <wps:bodyPr wrap="square" lIns="0" tIns="0" rIns="0" bIns="0" rtlCol="0">
                          <a:prstTxWarp prst="textNoShape">
                            <a:avLst/>
                          </a:prstTxWarp>
                          <a:noAutofit/>
                        </wps:bodyPr>
                      </wps:wsp>
                      <wps:wsp>
                        <wps:cNvPr id="1018" name="Graphic 1018"/>
                        <wps:cNvSpPr/>
                        <wps:spPr>
                          <a:xfrm>
                            <a:off x="3933071" y="1356482"/>
                            <a:ext cx="40640" cy="489584"/>
                          </a:xfrm>
                          <a:custGeom>
                            <a:avLst/>
                            <a:gdLst/>
                            <a:ahLst/>
                            <a:cxnLst/>
                            <a:rect l="l" t="t" r="r" b="b"/>
                            <a:pathLst>
                              <a:path w="40640" h="489584">
                                <a:moveTo>
                                  <a:pt x="40218" y="0"/>
                                </a:moveTo>
                                <a:lnTo>
                                  <a:pt x="40218" y="489102"/>
                                </a:lnTo>
                                <a:lnTo>
                                  <a:pt x="0" y="489102"/>
                                </a:lnTo>
                                <a:lnTo>
                                  <a:pt x="0" y="0"/>
                                </a:lnTo>
                                <a:lnTo>
                                  <a:pt x="40218" y="0"/>
                                </a:lnTo>
                                <a:close/>
                              </a:path>
                            </a:pathLst>
                          </a:custGeom>
                          <a:ln w="5411">
                            <a:solidFill>
                              <a:srgbClr val="223E59"/>
                            </a:solidFill>
                            <a:prstDash val="solid"/>
                          </a:ln>
                        </wps:spPr>
                        <wps:bodyPr wrap="square" lIns="0" tIns="0" rIns="0" bIns="0" rtlCol="0">
                          <a:prstTxWarp prst="textNoShape">
                            <a:avLst/>
                          </a:prstTxWarp>
                          <a:noAutofit/>
                        </wps:bodyPr>
                      </wps:wsp>
                      <wps:wsp>
                        <wps:cNvPr id="1019" name="Graphic 1019"/>
                        <wps:cNvSpPr/>
                        <wps:spPr>
                          <a:xfrm>
                            <a:off x="1380670" y="1847571"/>
                            <a:ext cx="609600" cy="283210"/>
                          </a:xfrm>
                          <a:custGeom>
                            <a:avLst/>
                            <a:gdLst/>
                            <a:ahLst/>
                            <a:cxnLst/>
                            <a:rect l="l" t="t" r="r" b="b"/>
                            <a:pathLst>
                              <a:path w="609600" h="283210">
                                <a:moveTo>
                                  <a:pt x="609034" y="282892"/>
                                </a:moveTo>
                                <a:lnTo>
                                  <a:pt x="0" y="282892"/>
                                </a:lnTo>
                                <a:lnTo>
                                  <a:pt x="0" y="0"/>
                                </a:lnTo>
                                <a:lnTo>
                                  <a:pt x="609034" y="0"/>
                                </a:lnTo>
                                <a:lnTo>
                                  <a:pt x="609034" y="282892"/>
                                </a:lnTo>
                                <a:close/>
                              </a:path>
                            </a:pathLst>
                          </a:custGeom>
                          <a:solidFill>
                            <a:srgbClr val="5B9BD5"/>
                          </a:solidFill>
                        </wps:spPr>
                        <wps:bodyPr wrap="square" lIns="0" tIns="0" rIns="0" bIns="0" rtlCol="0">
                          <a:prstTxWarp prst="textNoShape">
                            <a:avLst/>
                          </a:prstTxWarp>
                          <a:noAutofit/>
                        </wps:bodyPr>
                      </wps:wsp>
                      <wps:wsp>
                        <wps:cNvPr id="1020" name="Graphic 1020"/>
                        <wps:cNvSpPr/>
                        <wps:spPr>
                          <a:xfrm>
                            <a:off x="1380670" y="1847571"/>
                            <a:ext cx="609600" cy="283210"/>
                          </a:xfrm>
                          <a:custGeom>
                            <a:avLst/>
                            <a:gdLst/>
                            <a:ahLst/>
                            <a:cxnLst/>
                            <a:rect l="l" t="t" r="r" b="b"/>
                            <a:pathLst>
                              <a:path w="609600" h="283210">
                                <a:moveTo>
                                  <a:pt x="0" y="0"/>
                                </a:moveTo>
                                <a:lnTo>
                                  <a:pt x="609034" y="0"/>
                                </a:lnTo>
                                <a:lnTo>
                                  <a:pt x="609034" y="282892"/>
                                </a:lnTo>
                                <a:lnTo>
                                  <a:pt x="0" y="282892"/>
                                </a:lnTo>
                                <a:lnTo>
                                  <a:pt x="0" y="0"/>
                                </a:lnTo>
                                <a:close/>
                              </a:path>
                            </a:pathLst>
                          </a:custGeom>
                          <a:ln w="5429">
                            <a:solidFill>
                              <a:srgbClr val="223E59"/>
                            </a:solidFill>
                            <a:prstDash val="solid"/>
                          </a:ln>
                        </wps:spPr>
                        <wps:bodyPr wrap="square" lIns="0" tIns="0" rIns="0" bIns="0" rtlCol="0">
                          <a:prstTxWarp prst="textNoShape">
                            <a:avLst/>
                          </a:prstTxWarp>
                          <a:noAutofit/>
                        </wps:bodyPr>
                      </wps:wsp>
                      <wps:wsp>
                        <wps:cNvPr id="1021" name="Graphic 1021"/>
                        <wps:cNvSpPr/>
                        <wps:spPr>
                          <a:xfrm>
                            <a:off x="2053254" y="1843539"/>
                            <a:ext cx="609600" cy="283210"/>
                          </a:xfrm>
                          <a:custGeom>
                            <a:avLst/>
                            <a:gdLst/>
                            <a:ahLst/>
                            <a:cxnLst/>
                            <a:rect l="l" t="t" r="r" b="b"/>
                            <a:pathLst>
                              <a:path w="609600" h="283210">
                                <a:moveTo>
                                  <a:pt x="609034" y="282892"/>
                                </a:moveTo>
                                <a:lnTo>
                                  <a:pt x="0" y="282892"/>
                                </a:lnTo>
                                <a:lnTo>
                                  <a:pt x="0" y="0"/>
                                </a:lnTo>
                                <a:lnTo>
                                  <a:pt x="609034" y="0"/>
                                </a:lnTo>
                                <a:lnTo>
                                  <a:pt x="609034" y="282892"/>
                                </a:lnTo>
                                <a:close/>
                              </a:path>
                            </a:pathLst>
                          </a:custGeom>
                          <a:solidFill>
                            <a:srgbClr val="5B9BD5"/>
                          </a:solidFill>
                        </wps:spPr>
                        <wps:bodyPr wrap="square" lIns="0" tIns="0" rIns="0" bIns="0" rtlCol="0">
                          <a:prstTxWarp prst="textNoShape">
                            <a:avLst/>
                          </a:prstTxWarp>
                          <a:noAutofit/>
                        </wps:bodyPr>
                      </wps:wsp>
                      <wps:wsp>
                        <wps:cNvPr id="1022" name="Graphic 1022"/>
                        <wps:cNvSpPr/>
                        <wps:spPr>
                          <a:xfrm>
                            <a:off x="2053254" y="1843539"/>
                            <a:ext cx="609600" cy="283210"/>
                          </a:xfrm>
                          <a:custGeom>
                            <a:avLst/>
                            <a:gdLst/>
                            <a:ahLst/>
                            <a:cxnLst/>
                            <a:rect l="l" t="t" r="r" b="b"/>
                            <a:pathLst>
                              <a:path w="609600" h="283210">
                                <a:moveTo>
                                  <a:pt x="0" y="0"/>
                                </a:moveTo>
                                <a:lnTo>
                                  <a:pt x="609034" y="0"/>
                                </a:lnTo>
                                <a:lnTo>
                                  <a:pt x="609034" y="282892"/>
                                </a:lnTo>
                                <a:lnTo>
                                  <a:pt x="0" y="282892"/>
                                </a:lnTo>
                                <a:lnTo>
                                  <a:pt x="0" y="0"/>
                                </a:lnTo>
                                <a:close/>
                              </a:path>
                            </a:pathLst>
                          </a:custGeom>
                          <a:ln w="5429">
                            <a:solidFill>
                              <a:srgbClr val="223E59"/>
                            </a:solidFill>
                            <a:prstDash val="solid"/>
                          </a:ln>
                        </wps:spPr>
                        <wps:bodyPr wrap="square" lIns="0" tIns="0" rIns="0" bIns="0" rtlCol="0">
                          <a:prstTxWarp prst="textNoShape">
                            <a:avLst/>
                          </a:prstTxWarp>
                          <a:noAutofit/>
                        </wps:bodyPr>
                      </wps:wsp>
                      <wps:wsp>
                        <wps:cNvPr id="1023" name="Graphic 1023"/>
                        <wps:cNvSpPr/>
                        <wps:spPr>
                          <a:xfrm>
                            <a:off x="2838080" y="1847571"/>
                            <a:ext cx="609600" cy="283210"/>
                          </a:xfrm>
                          <a:custGeom>
                            <a:avLst/>
                            <a:gdLst/>
                            <a:ahLst/>
                            <a:cxnLst/>
                            <a:rect l="l" t="t" r="r" b="b"/>
                            <a:pathLst>
                              <a:path w="609600" h="283210">
                                <a:moveTo>
                                  <a:pt x="609034" y="282892"/>
                                </a:moveTo>
                                <a:lnTo>
                                  <a:pt x="0" y="282892"/>
                                </a:lnTo>
                                <a:lnTo>
                                  <a:pt x="0" y="0"/>
                                </a:lnTo>
                                <a:lnTo>
                                  <a:pt x="609034" y="0"/>
                                </a:lnTo>
                                <a:lnTo>
                                  <a:pt x="609034" y="282892"/>
                                </a:lnTo>
                                <a:close/>
                              </a:path>
                            </a:pathLst>
                          </a:custGeom>
                          <a:solidFill>
                            <a:srgbClr val="5B9BD5"/>
                          </a:solidFill>
                        </wps:spPr>
                        <wps:bodyPr wrap="square" lIns="0" tIns="0" rIns="0" bIns="0" rtlCol="0">
                          <a:prstTxWarp prst="textNoShape">
                            <a:avLst/>
                          </a:prstTxWarp>
                          <a:noAutofit/>
                        </wps:bodyPr>
                      </wps:wsp>
                      <wps:wsp>
                        <wps:cNvPr id="1024" name="Graphic 1024"/>
                        <wps:cNvSpPr/>
                        <wps:spPr>
                          <a:xfrm>
                            <a:off x="2838080" y="1847571"/>
                            <a:ext cx="609600" cy="283210"/>
                          </a:xfrm>
                          <a:custGeom>
                            <a:avLst/>
                            <a:gdLst/>
                            <a:ahLst/>
                            <a:cxnLst/>
                            <a:rect l="l" t="t" r="r" b="b"/>
                            <a:pathLst>
                              <a:path w="609600" h="283210">
                                <a:moveTo>
                                  <a:pt x="0" y="0"/>
                                </a:moveTo>
                                <a:lnTo>
                                  <a:pt x="609034" y="0"/>
                                </a:lnTo>
                                <a:lnTo>
                                  <a:pt x="609034" y="282892"/>
                                </a:lnTo>
                                <a:lnTo>
                                  <a:pt x="0" y="282892"/>
                                </a:lnTo>
                                <a:lnTo>
                                  <a:pt x="0" y="0"/>
                                </a:lnTo>
                                <a:close/>
                              </a:path>
                            </a:pathLst>
                          </a:custGeom>
                          <a:ln w="5429">
                            <a:solidFill>
                              <a:srgbClr val="223E59"/>
                            </a:solidFill>
                            <a:prstDash val="solid"/>
                          </a:ln>
                        </wps:spPr>
                        <wps:bodyPr wrap="square" lIns="0" tIns="0" rIns="0" bIns="0" rtlCol="0">
                          <a:prstTxWarp prst="textNoShape">
                            <a:avLst/>
                          </a:prstTxWarp>
                          <a:noAutofit/>
                        </wps:bodyPr>
                      </wps:wsp>
                      <wps:wsp>
                        <wps:cNvPr id="1025" name="Graphic 1025"/>
                        <wps:cNvSpPr/>
                        <wps:spPr>
                          <a:xfrm>
                            <a:off x="3612567" y="1847323"/>
                            <a:ext cx="609600" cy="283210"/>
                          </a:xfrm>
                          <a:custGeom>
                            <a:avLst/>
                            <a:gdLst/>
                            <a:ahLst/>
                            <a:cxnLst/>
                            <a:rect l="l" t="t" r="r" b="b"/>
                            <a:pathLst>
                              <a:path w="609600" h="283210">
                                <a:moveTo>
                                  <a:pt x="609034" y="282892"/>
                                </a:moveTo>
                                <a:lnTo>
                                  <a:pt x="0" y="282892"/>
                                </a:lnTo>
                                <a:lnTo>
                                  <a:pt x="0" y="0"/>
                                </a:lnTo>
                                <a:lnTo>
                                  <a:pt x="609034" y="0"/>
                                </a:lnTo>
                                <a:lnTo>
                                  <a:pt x="609034" y="282892"/>
                                </a:lnTo>
                                <a:close/>
                              </a:path>
                            </a:pathLst>
                          </a:custGeom>
                          <a:solidFill>
                            <a:srgbClr val="5B9BD5"/>
                          </a:solidFill>
                        </wps:spPr>
                        <wps:bodyPr wrap="square" lIns="0" tIns="0" rIns="0" bIns="0" rtlCol="0">
                          <a:prstTxWarp prst="textNoShape">
                            <a:avLst/>
                          </a:prstTxWarp>
                          <a:noAutofit/>
                        </wps:bodyPr>
                      </wps:wsp>
                      <wps:wsp>
                        <wps:cNvPr id="1026" name="Graphic 1026"/>
                        <wps:cNvSpPr/>
                        <wps:spPr>
                          <a:xfrm>
                            <a:off x="3612567" y="1847323"/>
                            <a:ext cx="609600" cy="283210"/>
                          </a:xfrm>
                          <a:custGeom>
                            <a:avLst/>
                            <a:gdLst/>
                            <a:ahLst/>
                            <a:cxnLst/>
                            <a:rect l="l" t="t" r="r" b="b"/>
                            <a:pathLst>
                              <a:path w="609600" h="283210">
                                <a:moveTo>
                                  <a:pt x="0" y="0"/>
                                </a:moveTo>
                                <a:lnTo>
                                  <a:pt x="609034" y="0"/>
                                </a:lnTo>
                                <a:lnTo>
                                  <a:pt x="609034" y="282892"/>
                                </a:lnTo>
                                <a:lnTo>
                                  <a:pt x="0" y="282892"/>
                                </a:lnTo>
                                <a:lnTo>
                                  <a:pt x="0" y="0"/>
                                </a:lnTo>
                                <a:close/>
                              </a:path>
                            </a:pathLst>
                          </a:custGeom>
                          <a:ln w="5429">
                            <a:solidFill>
                              <a:srgbClr val="223E59"/>
                            </a:solidFill>
                            <a:prstDash val="solid"/>
                          </a:ln>
                        </wps:spPr>
                        <wps:bodyPr wrap="square" lIns="0" tIns="0" rIns="0" bIns="0" rtlCol="0">
                          <a:prstTxWarp prst="textNoShape">
                            <a:avLst/>
                          </a:prstTxWarp>
                          <a:noAutofit/>
                        </wps:bodyPr>
                      </wps:wsp>
                      <pic:pic xmlns:pic="http://schemas.openxmlformats.org/drawingml/2006/picture">
                        <pic:nvPicPr>
                          <pic:cNvPr id="1027" name="Image 1027"/>
                          <pic:cNvPicPr/>
                        </pic:nvPicPr>
                        <pic:blipFill>
                          <a:blip r:embed="rId208" cstate="print"/>
                          <a:stretch>
                            <a:fillRect/>
                          </a:stretch>
                        </pic:blipFill>
                        <pic:spPr>
                          <a:xfrm>
                            <a:off x="1067212" y="2206223"/>
                            <a:ext cx="970247" cy="351002"/>
                          </a:xfrm>
                          <a:prstGeom prst="rect">
                            <a:avLst/>
                          </a:prstGeom>
                        </pic:spPr>
                      </pic:pic>
                      <pic:pic xmlns:pic="http://schemas.openxmlformats.org/drawingml/2006/picture">
                        <pic:nvPicPr>
                          <pic:cNvPr id="1028" name="Image 1028"/>
                          <pic:cNvPicPr/>
                        </pic:nvPicPr>
                        <pic:blipFill>
                          <a:blip r:embed="rId209" cstate="print"/>
                          <a:stretch>
                            <a:fillRect/>
                          </a:stretch>
                        </pic:blipFill>
                        <pic:spPr>
                          <a:xfrm>
                            <a:off x="2072188" y="2192910"/>
                            <a:ext cx="545666" cy="535158"/>
                          </a:xfrm>
                          <a:prstGeom prst="rect">
                            <a:avLst/>
                          </a:prstGeom>
                        </pic:spPr>
                      </pic:pic>
                      <pic:pic xmlns:pic="http://schemas.openxmlformats.org/drawingml/2006/picture">
                        <pic:nvPicPr>
                          <pic:cNvPr id="1029" name="Image 1029"/>
                          <pic:cNvPicPr/>
                        </pic:nvPicPr>
                        <pic:blipFill>
                          <a:blip r:embed="rId210" cstate="print"/>
                          <a:stretch>
                            <a:fillRect/>
                          </a:stretch>
                        </pic:blipFill>
                        <pic:spPr>
                          <a:xfrm>
                            <a:off x="2846769" y="2269076"/>
                            <a:ext cx="593733" cy="363176"/>
                          </a:xfrm>
                          <a:prstGeom prst="rect">
                            <a:avLst/>
                          </a:prstGeom>
                        </pic:spPr>
                      </pic:pic>
                      <pic:pic xmlns:pic="http://schemas.openxmlformats.org/drawingml/2006/picture">
                        <pic:nvPicPr>
                          <pic:cNvPr id="1030" name="Image 1030"/>
                          <pic:cNvPicPr/>
                        </pic:nvPicPr>
                        <pic:blipFill>
                          <a:blip r:embed="rId211" cstate="print"/>
                          <a:stretch>
                            <a:fillRect/>
                          </a:stretch>
                        </pic:blipFill>
                        <pic:spPr>
                          <a:xfrm>
                            <a:off x="3646412" y="2226965"/>
                            <a:ext cx="597870" cy="399696"/>
                          </a:xfrm>
                          <a:prstGeom prst="rect">
                            <a:avLst/>
                          </a:prstGeom>
                        </pic:spPr>
                      </pic:pic>
                      <wps:wsp>
                        <wps:cNvPr id="1031" name="Graphic 1031"/>
                        <wps:cNvSpPr/>
                        <wps:spPr>
                          <a:xfrm>
                            <a:off x="1645981" y="2124763"/>
                            <a:ext cx="53340" cy="103505"/>
                          </a:xfrm>
                          <a:custGeom>
                            <a:avLst/>
                            <a:gdLst/>
                            <a:ahLst/>
                            <a:cxnLst/>
                            <a:rect l="l" t="t" r="r" b="b"/>
                            <a:pathLst>
                              <a:path w="53340" h="103505">
                                <a:moveTo>
                                  <a:pt x="52818" y="0"/>
                                </a:moveTo>
                                <a:lnTo>
                                  <a:pt x="52818" y="103486"/>
                                </a:lnTo>
                                <a:lnTo>
                                  <a:pt x="0" y="103486"/>
                                </a:lnTo>
                                <a:lnTo>
                                  <a:pt x="0" y="0"/>
                                </a:lnTo>
                                <a:lnTo>
                                  <a:pt x="52818" y="0"/>
                                </a:lnTo>
                                <a:close/>
                              </a:path>
                            </a:pathLst>
                          </a:custGeom>
                          <a:solidFill>
                            <a:srgbClr val="C55A11"/>
                          </a:solidFill>
                        </wps:spPr>
                        <wps:bodyPr wrap="square" lIns="0" tIns="0" rIns="0" bIns="0" rtlCol="0">
                          <a:prstTxWarp prst="textNoShape">
                            <a:avLst/>
                          </a:prstTxWarp>
                          <a:noAutofit/>
                        </wps:bodyPr>
                      </wps:wsp>
                      <wps:wsp>
                        <wps:cNvPr id="1032" name="Graphic 1032"/>
                        <wps:cNvSpPr/>
                        <wps:spPr>
                          <a:xfrm>
                            <a:off x="1645981" y="2124763"/>
                            <a:ext cx="53340" cy="103505"/>
                          </a:xfrm>
                          <a:custGeom>
                            <a:avLst/>
                            <a:gdLst/>
                            <a:ahLst/>
                            <a:cxnLst/>
                            <a:rect l="l" t="t" r="r" b="b"/>
                            <a:pathLst>
                              <a:path w="53340" h="103505">
                                <a:moveTo>
                                  <a:pt x="52818" y="0"/>
                                </a:moveTo>
                                <a:lnTo>
                                  <a:pt x="52818" y="103486"/>
                                </a:lnTo>
                                <a:lnTo>
                                  <a:pt x="0" y="103486"/>
                                </a:lnTo>
                                <a:lnTo>
                                  <a:pt x="0" y="0"/>
                                </a:lnTo>
                                <a:lnTo>
                                  <a:pt x="52818" y="0"/>
                                </a:lnTo>
                                <a:close/>
                              </a:path>
                            </a:pathLst>
                          </a:custGeom>
                          <a:ln w="5432">
                            <a:solidFill>
                              <a:srgbClr val="223E59"/>
                            </a:solidFill>
                            <a:prstDash val="solid"/>
                          </a:ln>
                        </wps:spPr>
                        <wps:bodyPr wrap="square" lIns="0" tIns="0" rIns="0" bIns="0" rtlCol="0">
                          <a:prstTxWarp prst="textNoShape">
                            <a:avLst/>
                          </a:prstTxWarp>
                          <a:noAutofit/>
                        </wps:bodyPr>
                      </wps:wsp>
                      <wps:wsp>
                        <wps:cNvPr id="1033" name="Graphic 1033"/>
                        <wps:cNvSpPr/>
                        <wps:spPr>
                          <a:xfrm>
                            <a:off x="2224225" y="2130219"/>
                            <a:ext cx="53340" cy="103505"/>
                          </a:xfrm>
                          <a:custGeom>
                            <a:avLst/>
                            <a:gdLst/>
                            <a:ahLst/>
                            <a:cxnLst/>
                            <a:rect l="l" t="t" r="r" b="b"/>
                            <a:pathLst>
                              <a:path w="53340" h="103505">
                                <a:moveTo>
                                  <a:pt x="52818" y="0"/>
                                </a:moveTo>
                                <a:lnTo>
                                  <a:pt x="52818" y="103486"/>
                                </a:lnTo>
                                <a:lnTo>
                                  <a:pt x="0" y="103486"/>
                                </a:lnTo>
                                <a:lnTo>
                                  <a:pt x="0" y="0"/>
                                </a:lnTo>
                                <a:lnTo>
                                  <a:pt x="52818" y="0"/>
                                </a:lnTo>
                                <a:close/>
                              </a:path>
                            </a:pathLst>
                          </a:custGeom>
                          <a:solidFill>
                            <a:srgbClr val="C55A11"/>
                          </a:solidFill>
                        </wps:spPr>
                        <wps:bodyPr wrap="square" lIns="0" tIns="0" rIns="0" bIns="0" rtlCol="0">
                          <a:prstTxWarp prst="textNoShape">
                            <a:avLst/>
                          </a:prstTxWarp>
                          <a:noAutofit/>
                        </wps:bodyPr>
                      </wps:wsp>
                      <wps:wsp>
                        <wps:cNvPr id="1034" name="Graphic 1034"/>
                        <wps:cNvSpPr/>
                        <wps:spPr>
                          <a:xfrm>
                            <a:off x="2224225" y="2130219"/>
                            <a:ext cx="53340" cy="103505"/>
                          </a:xfrm>
                          <a:custGeom>
                            <a:avLst/>
                            <a:gdLst/>
                            <a:ahLst/>
                            <a:cxnLst/>
                            <a:rect l="l" t="t" r="r" b="b"/>
                            <a:pathLst>
                              <a:path w="53340" h="103505">
                                <a:moveTo>
                                  <a:pt x="52818" y="0"/>
                                </a:moveTo>
                                <a:lnTo>
                                  <a:pt x="52818" y="103486"/>
                                </a:lnTo>
                                <a:lnTo>
                                  <a:pt x="0" y="103486"/>
                                </a:lnTo>
                                <a:lnTo>
                                  <a:pt x="0" y="0"/>
                                </a:lnTo>
                                <a:lnTo>
                                  <a:pt x="52818" y="0"/>
                                </a:lnTo>
                                <a:close/>
                              </a:path>
                            </a:pathLst>
                          </a:custGeom>
                          <a:ln w="5432">
                            <a:solidFill>
                              <a:srgbClr val="223E59"/>
                            </a:solidFill>
                            <a:prstDash val="solid"/>
                          </a:ln>
                        </wps:spPr>
                        <wps:bodyPr wrap="square" lIns="0" tIns="0" rIns="0" bIns="0" rtlCol="0">
                          <a:prstTxWarp prst="textNoShape">
                            <a:avLst/>
                          </a:prstTxWarp>
                          <a:noAutofit/>
                        </wps:bodyPr>
                      </wps:wsp>
                      <wps:wsp>
                        <wps:cNvPr id="1035" name="Graphic 1035"/>
                        <wps:cNvSpPr/>
                        <wps:spPr>
                          <a:xfrm>
                            <a:off x="3080115" y="2130868"/>
                            <a:ext cx="63500" cy="170180"/>
                          </a:xfrm>
                          <a:custGeom>
                            <a:avLst/>
                            <a:gdLst/>
                            <a:ahLst/>
                            <a:cxnLst/>
                            <a:rect l="l" t="t" r="r" b="b"/>
                            <a:pathLst>
                              <a:path w="63500" h="170180">
                                <a:moveTo>
                                  <a:pt x="63164" y="0"/>
                                </a:moveTo>
                                <a:lnTo>
                                  <a:pt x="63164" y="169572"/>
                                </a:lnTo>
                                <a:lnTo>
                                  <a:pt x="0" y="169572"/>
                                </a:lnTo>
                                <a:lnTo>
                                  <a:pt x="0" y="0"/>
                                </a:lnTo>
                                <a:lnTo>
                                  <a:pt x="63164" y="0"/>
                                </a:lnTo>
                                <a:close/>
                              </a:path>
                            </a:pathLst>
                          </a:custGeom>
                          <a:solidFill>
                            <a:srgbClr val="C55A11"/>
                          </a:solidFill>
                        </wps:spPr>
                        <wps:bodyPr wrap="square" lIns="0" tIns="0" rIns="0" bIns="0" rtlCol="0">
                          <a:prstTxWarp prst="textNoShape">
                            <a:avLst/>
                          </a:prstTxWarp>
                          <a:noAutofit/>
                        </wps:bodyPr>
                      </wps:wsp>
                      <wps:wsp>
                        <wps:cNvPr id="1036" name="Graphic 1036"/>
                        <wps:cNvSpPr/>
                        <wps:spPr>
                          <a:xfrm>
                            <a:off x="3080115" y="2130868"/>
                            <a:ext cx="63500" cy="170180"/>
                          </a:xfrm>
                          <a:custGeom>
                            <a:avLst/>
                            <a:gdLst/>
                            <a:ahLst/>
                            <a:cxnLst/>
                            <a:rect l="l" t="t" r="r" b="b"/>
                            <a:pathLst>
                              <a:path w="63500" h="170180">
                                <a:moveTo>
                                  <a:pt x="63164" y="0"/>
                                </a:moveTo>
                                <a:lnTo>
                                  <a:pt x="63164" y="169572"/>
                                </a:lnTo>
                                <a:lnTo>
                                  <a:pt x="0" y="169572"/>
                                </a:lnTo>
                                <a:lnTo>
                                  <a:pt x="0" y="0"/>
                                </a:lnTo>
                                <a:lnTo>
                                  <a:pt x="63164" y="0"/>
                                </a:lnTo>
                                <a:close/>
                              </a:path>
                            </a:pathLst>
                          </a:custGeom>
                          <a:ln w="5423">
                            <a:solidFill>
                              <a:srgbClr val="223E59"/>
                            </a:solidFill>
                            <a:prstDash val="solid"/>
                          </a:ln>
                        </wps:spPr>
                        <wps:bodyPr wrap="square" lIns="0" tIns="0" rIns="0" bIns="0" rtlCol="0">
                          <a:prstTxWarp prst="textNoShape">
                            <a:avLst/>
                          </a:prstTxWarp>
                          <a:noAutofit/>
                        </wps:bodyPr>
                      </wps:wsp>
                      <wps:wsp>
                        <wps:cNvPr id="1037" name="Graphic 1037"/>
                        <wps:cNvSpPr/>
                        <wps:spPr>
                          <a:xfrm>
                            <a:off x="3880253" y="2130218"/>
                            <a:ext cx="61594" cy="203835"/>
                          </a:xfrm>
                          <a:custGeom>
                            <a:avLst/>
                            <a:gdLst/>
                            <a:ahLst/>
                            <a:cxnLst/>
                            <a:rect l="l" t="t" r="r" b="b"/>
                            <a:pathLst>
                              <a:path w="61594" h="203835">
                                <a:moveTo>
                                  <a:pt x="61313" y="0"/>
                                </a:moveTo>
                                <a:lnTo>
                                  <a:pt x="61313" y="203437"/>
                                </a:lnTo>
                                <a:lnTo>
                                  <a:pt x="0" y="203437"/>
                                </a:lnTo>
                                <a:lnTo>
                                  <a:pt x="0" y="0"/>
                                </a:lnTo>
                                <a:lnTo>
                                  <a:pt x="61313" y="0"/>
                                </a:lnTo>
                                <a:close/>
                              </a:path>
                            </a:pathLst>
                          </a:custGeom>
                          <a:solidFill>
                            <a:srgbClr val="C55A11"/>
                          </a:solidFill>
                        </wps:spPr>
                        <wps:bodyPr wrap="square" lIns="0" tIns="0" rIns="0" bIns="0" rtlCol="0">
                          <a:prstTxWarp prst="textNoShape">
                            <a:avLst/>
                          </a:prstTxWarp>
                          <a:noAutofit/>
                        </wps:bodyPr>
                      </wps:wsp>
                      <wps:wsp>
                        <wps:cNvPr id="1038" name="Graphic 1038"/>
                        <wps:cNvSpPr/>
                        <wps:spPr>
                          <a:xfrm>
                            <a:off x="3880253" y="2130218"/>
                            <a:ext cx="61594" cy="203835"/>
                          </a:xfrm>
                          <a:custGeom>
                            <a:avLst/>
                            <a:gdLst/>
                            <a:ahLst/>
                            <a:cxnLst/>
                            <a:rect l="l" t="t" r="r" b="b"/>
                            <a:pathLst>
                              <a:path w="61594" h="203835">
                                <a:moveTo>
                                  <a:pt x="61313" y="0"/>
                                </a:moveTo>
                                <a:lnTo>
                                  <a:pt x="61313" y="203437"/>
                                </a:lnTo>
                                <a:lnTo>
                                  <a:pt x="0" y="203437"/>
                                </a:lnTo>
                                <a:lnTo>
                                  <a:pt x="0" y="0"/>
                                </a:lnTo>
                                <a:lnTo>
                                  <a:pt x="61313" y="0"/>
                                </a:lnTo>
                                <a:close/>
                              </a:path>
                            </a:pathLst>
                          </a:custGeom>
                          <a:ln w="5419">
                            <a:solidFill>
                              <a:srgbClr val="223E59"/>
                            </a:solidFill>
                            <a:prstDash val="solid"/>
                          </a:ln>
                        </wps:spPr>
                        <wps:bodyPr wrap="square" lIns="0" tIns="0" rIns="0" bIns="0" rtlCol="0">
                          <a:prstTxWarp prst="textNoShape">
                            <a:avLst/>
                          </a:prstTxWarp>
                          <a:noAutofit/>
                        </wps:bodyPr>
                      </wps:wsp>
                      <wps:wsp>
                        <wps:cNvPr id="1039" name="Graphic 1039"/>
                        <wps:cNvSpPr/>
                        <wps:spPr>
                          <a:xfrm>
                            <a:off x="4232411" y="1725389"/>
                            <a:ext cx="647065" cy="1270"/>
                          </a:xfrm>
                          <a:custGeom>
                            <a:avLst/>
                            <a:gdLst/>
                            <a:ahLst/>
                            <a:cxnLst/>
                            <a:rect l="l" t="t" r="r" b="b"/>
                            <a:pathLst>
                              <a:path w="647065">
                                <a:moveTo>
                                  <a:pt x="0" y="0"/>
                                </a:moveTo>
                                <a:lnTo>
                                  <a:pt x="646862" y="0"/>
                                </a:lnTo>
                              </a:path>
                            </a:pathLst>
                          </a:custGeom>
                          <a:ln w="12173">
                            <a:solidFill>
                              <a:srgbClr val="000000"/>
                            </a:solidFill>
                            <a:prstDash val="solid"/>
                          </a:ln>
                        </wps:spPr>
                        <wps:bodyPr wrap="square" lIns="0" tIns="0" rIns="0" bIns="0" rtlCol="0">
                          <a:prstTxWarp prst="textNoShape">
                            <a:avLst/>
                          </a:prstTxWarp>
                          <a:noAutofit/>
                        </wps:bodyPr>
                      </wps:wsp>
                      <wps:wsp>
                        <wps:cNvPr id="1040" name="Graphic 1040"/>
                        <wps:cNvSpPr/>
                        <wps:spPr>
                          <a:xfrm>
                            <a:off x="4955669" y="742233"/>
                            <a:ext cx="113664" cy="1270"/>
                          </a:xfrm>
                          <a:custGeom>
                            <a:avLst/>
                            <a:gdLst/>
                            <a:ahLst/>
                            <a:cxnLst/>
                            <a:rect l="l" t="t" r="r" b="b"/>
                            <a:pathLst>
                              <a:path w="113664">
                                <a:moveTo>
                                  <a:pt x="0" y="0"/>
                                </a:moveTo>
                                <a:lnTo>
                                  <a:pt x="113485" y="0"/>
                                </a:lnTo>
                              </a:path>
                            </a:pathLst>
                          </a:custGeom>
                          <a:ln w="16231">
                            <a:solidFill>
                              <a:srgbClr val="5B9BD5"/>
                            </a:solidFill>
                            <a:prstDash val="solid"/>
                          </a:ln>
                        </wps:spPr>
                        <wps:bodyPr wrap="square" lIns="0" tIns="0" rIns="0" bIns="0" rtlCol="0">
                          <a:prstTxWarp prst="textNoShape">
                            <a:avLst/>
                          </a:prstTxWarp>
                          <a:noAutofit/>
                        </wps:bodyPr>
                      </wps:wsp>
                      <wps:wsp>
                        <wps:cNvPr id="1041" name="Graphic 1041"/>
                        <wps:cNvSpPr/>
                        <wps:spPr>
                          <a:xfrm>
                            <a:off x="4955669" y="1312811"/>
                            <a:ext cx="113664" cy="1270"/>
                          </a:xfrm>
                          <a:custGeom>
                            <a:avLst/>
                            <a:gdLst/>
                            <a:ahLst/>
                            <a:cxnLst/>
                            <a:rect l="l" t="t" r="r" b="b"/>
                            <a:pathLst>
                              <a:path w="113664">
                                <a:moveTo>
                                  <a:pt x="0" y="0"/>
                                </a:moveTo>
                                <a:lnTo>
                                  <a:pt x="113485" y="0"/>
                                </a:lnTo>
                              </a:path>
                            </a:pathLst>
                          </a:custGeom>
                          <a:ln w="16231">
                            <a:solidFill>
                              <a:srgbClr val="5B9BD5"/>
                            </a:solidFill>
                            <a:prstDash val="solid"/>
                          </a:ln>
                        </wps:spPr>
                        <wps:bodyPr wrap="square" lIns="0" tIns="0" rIns="0" bIns="0" rtlCol="0">
                          <a:prstTxWarp prst="textNoShape">
                            <a:avLst/>
                          </a:prstTxWarp>
                          <a:noAutofit/>
                        </wps:bodyPr>
                      </wps:wsp>
                      <wps:wsp>
                        <wps:cNvPr id="1042" name="Graphic 1042"/>
                        <wps:cNvSpPr/>
                        <wps:spPr>
                          <a:xfrm>
                            <a:off x="4955669" y="1878288"/>
                            <a:ext cx="113664" cy="1270"/>
                          </a:xfrm>
                          <a:custGeom>
                            <a:avLst/>
                            <a:gdLst/>
                            <a:ahLst/>
                            <a:cxnLst/>
                            <a:rect l="l" t="t" r="r" b="b"/>
                            <a:pathLst>
                              <a:path w="113664">
                                <a:moveTo>
                                  <a:pt x="0" y="0"/>
                                </a:moveTo>
                                <a:lnTo>
                                  <a:pt x="113485" y="0"/>
                                </a:lnTo>
                              </a:path>
                            </a:pathLst>
                          </a:custGeom>
                          <a:ln w="16231">
                            <a:solidFill>
                              <a:srgbClr val="5B9BD5"/>
                            </a:solidFill>
                            <a:prstDash val="solid"/>
                          </a:ln>
                        </wps:spPr>
                        <wps:bodyPr wrap="square" lIns="0" tIns="0" rIns="0" bIns="0" rtlCol="0">
                          <a:prstTxWarp prst="textNoShape">
                            <a:avLst/>
                          </a:prstTxWarp>
                          <a:noAutofit/>
                        </wps:bodyPr>
                      </wps:wsp>
                      <wps:wsp>
                        <wps:cNvPr id="1043" name="Graphic 1043"/>
                        <wps:cNvSpPr/>
                        <wps:spPr>
                          <a:xfrm>
                            <a:off x="4247434" y="464905"/>
                            <a:ext cx="481330" cy="249554"/>
                          </a:xfrm>
                          <a:custGeom>
                            <a:avLst/>
                            <a:gdLst/>
                            <a:ahLst/>
                            <a:cxnLst/>
                            <a:rect l="l" t="t" r="r" b="b"/>
                            <a:pathLst>
                              <a:path w="481330" h="249554">
                                <a:moveTo>
                                  <a:pt x="0" y="0"/>
                                </a:moveTo>
                                <a:lnTo>
                                  <a:pt x="481290" y="0"/>
                                </a:lnTo>
                                <a:lnTo>
                                  <a:pt x="481290" y="249122"/>
                                </a:lnTo>
                                <a:lnTo>
                                  <a:pt x="0" y="249122"/>
                                </a:lnTo>
                                <a:lnTo>
                                  <a:pt x="0" y="0"/>
                                </a:lnTo>
                                <a:close/>
                              </a:path>
                            </a:pathLst>
                          </a:custGeom>
                          <a:ln w="5432">
                            <a:solidFill>
                              <a:srgbClr val="FFFFFF"/>
                            </a:solidFill>
                            <a:prstDash val="solid"/>
                          </a:ln>
                        </wps:spPr>
                        <wps:bodyPr wrap="square" lIns="0" tIns="0" rIns="0" bIns="0" rtlCol="0">
                          <a:prstTxWarp prst="textNoShape">
                            <a:avLst/>
                          </a:prstTxWarp>
                          <a:noAutofit/>
                        </wps:bodyPr>
                      </wps:wsp>
                      <wps:wsp>
                        <wps:cNvPr id="1044" name="Graphic 1044"/>
                        <wps:cNvSpPr/>
                        <wps:spPr>
                          <a:xfrm>
                            <a:off x="4794046" y="445935"/>
                            <a:ext cx="436880" cy="249554"/>
                          </a:xfrm>
                          <a:custGeom>
                            <a:avLst/>
                            <a:gdLst/>
                            <a:ahLst/>
                            <a:cxnLst/>
                            <a:rect l="l" t="t" r="r" b="b"/>
                            <a:pathLst>
                              <a:path w="436880" h="249554">
                                <a:moveTo>
                                  <a:pt x="0" y="0"/>
                                </a:moveTo>
                                <a:lnTo>
                                  <a:pt x="436726" y="0"/>
                                </a:lnTo>
                                <a:lnTo>
                                  <a:pt x="436726" y="249122"/>
                                </a:lnTo>
                                <a:lnTo>
                                  <a:pt x="0" y="249122"/>
                                </a:lnTo>
                                <a:lnTo>
                                  <a:pt x="0" y="0"/>
                                </a:lnTo>
                                <a:close/>
                              </a:path>
                            </a:pathLst>
                          </a:custGeom>
                          <a:ln w="5436">
                            <a:solidFill>
                              <a:srgbClr val="FFFFFF"/>
                            </a:solidFill>
                            <a:prstDash val="solid"/>
                          </a:ln>
                        </wps:spPr>
                        <wps:bodyPr wrap="square" lIns="0" tIns="0" rIns="0" bIns="0" rtlCol="0">
                          <a:prstTxWarp prst="textNoShape">
                            <a:avLst/>
                          </a:prstTxWarp>
                          <a:noAutofit/>
                        </wps:bodyPr>
                      </wps:wsp>
                      <wps:wsp>
                        <wps:cNvPr id="1045" name="Graphic 1045"/>
                        <wps:cNvSpPr/>
                        <wps:spPr>
                          <a:xfrm>
                            <a:off x="5012413" y="772666"/>
                            <a:ext cx="1270" cy="490855"/>
                          </a:xfrm>
                          <a:custGeom>
                            <a:avLst/>
                            <a:gdLst/>
                            <a:ahLst/>
                            <a:cxnLst/>
                            <a:rect l="l" t="t" r="r" b="b"/>
                            <a:pathLst>
                              <a:path h="490855">
                                <a:moveTo>
                                  <a:pt x="0" y="0"/>
                                </a:moveTo>
                                <a:lnTo>
                                  <a:pt x="0" y="490517"/>
                                </a:lnTo>
                              </a:path>
                            </a:pathLst>
                          </a:custGeom>
                          <a:ln w="12412">
                            <a:solidFill>
                              <a:srgbClr val="5B9BD5"/>
                            </a:solidFill>
                            <a:prstDash val="solid"/>
                          </a:ln>
                        </wps:spPr>
                        <wps:bodyPr wrap="square" lIns="0" tIns="0" rIns="0" bIns="0" rtlCol="0">
                          <a:prstTxWarp prst="textNoShape">
                            <a:avLst/>
                          </a:prstTxWarp>
                          <a:noAutofit/>
                        </wps:bodyPr>
                      </wps:wsp>
                      <wps:wsp>
                        <wps:cNvPr id="1046" name="Graphic 1046"/>
                        <wps:cNvSpPr/>
                        <wps:spPr>
                          <a:xfrm>
                            <a:off x="4993792" y="742238"/>
                            <a:ext cx="37465" cy="551815"/>
                          </a:xfrm>
                          <a:custGeom>
                            <a:avLst/>
                            <a:gdLst/>
                            <a:ahLst/>
                            <a:cxnLst/>
                            <a:rect l="l" t="t" r="r" b="b"/>
                            <a:pathLst>
                              <a:path w="37465" h="551815">
                                <a:moveTo>
                                  <a:pt x="37236" y="514870"/>
                                </a:moveTo>
                                <a:lnTo>
                                  <a:pt x="0" y="514870"/>
                                </a:lnTo>
                                <a:lnTo>
                                  <a:pt x="18618" y="551383"/>
                                </a:lnTo>
                                <a:lnTo>
                                  <a:pt x="37236" y="514870"/>
                                </a:lnTo>
                                <a:close/>
                              </a:path>
                              <a:path w="37465" h="551815">
                                <a:moveTo>
                                  <a:pt x="37236" y="36525"/>
                                </a:moveTo>
                                <a:lnTo>
                                  <a:pt x="18618" y="0"/>
                                </a:lnTo>
                                <a:lnTo>
                                  <a:pt x="0" y="36525"/>
                                </a:lnTo>
                                <a:lnTo>
                                  <a:pt x="37236" y="36525"/>
                                </a:lnTo>
                                <a:close/>
                              </a:path>
                            </a:pathLst>
                          </a:custGeom>
                          <a:solidFill>
                            <a:srgbClr val="5B9BD5"/>
                          </a:solidFill>
                        </wps:spPr>
                        <wps:bodyPr wrap="square" lIns="0" tIns="0" rIns="0" bIns="0" rtlCol="0">
                          <a:prstTxWarp prst="textNoShape">
                            <a:avLst/>
                          </a:prstTxWarp>
                          <a:noAutofit/>
                        </wps:bodyPr>
                      </wps:wsp>
                      <wps:wsp>
                        <wps:cNvPr id="1047" name="Graphic 1047"/>
                        <wps:cNvSpPr/>
                        <wps:spPr>
                          <a:xfrm>
                            <a:off x="5012413" y="1346941"/>
                            <a:ext cx="1270" cy="490855"/>
                          </a:xfrm>
                          <a:custGeom>
                            <a:avLst/>
                            <a:gdLst/>
                            <a:ahLst/>
                            <a:cxnLst/>
                            <a:rect l="l" t="t" r="r" b="b"/>
                            <a:pathLst>
                              <a:path h="490855">
                                <a:moveTo>
                                  <a:pt x="0" y="0"/>
                                </a:moveTo>
                                <a:lnTo>
                                  <a:pt x="0" y="490517"/>
                                </a:lnTo>
                              </a:path>
                            </a:pathLst>
                          </a:custGeom>
                          <a:ln w="12412">
                            <a:solidFill>
                              <a:srgbClr val="5B9BD5"/>
                            </a:solidFill>
                            <a:prstDash val="solid"/>
                          </a:ln>
                        </wps:spPr>
                        <wps:bodyPr wrap="square" lIns="0" tIns="0" rIns="0" bIns="0" rtlCol="0">
                          <a:prstTxWarp prst="textNoShape">
                            <a:avLst/>
                          </a:prstTxWarp>
                          <a:noAutofit/>
                        </wps:bodyPr>
                      </wps:wsp>
                      <wps:wsp>
                        <wps:cNvPr id="1048" name="Graphic 1048"/>
                        <wps:cNvSpPr/>
                        <wps:spPr>
                          <a:xfrm>
                            <a:off x="4993792" y="1316520"/>
                            <a:ext cx="37465" cy="551815"/>
                          </a:xfrm>
                          <a:custGeom>
                            <a:avLst/>
                            <a:gdLst/>
                            <a:ahLst/>
                            <a:cxnLst/>
                            <a:rect l="l" t="t" r="r" b="b"/>
                            <a:pathLst>
                              <a:path w="37465" h="551815">
                                <a:moveTo>
                                  <a:pt x="37236" y="514858"/>
                                </a:moveTo>
                                <a:lnTo>
                                  <a:pt x="0" y="514858"/>
                                </a:lnTo>
                                <a:lnTo>
                                  <a:pt x="18618" y="551383"/>
                                </a:lnTo>
                                <a:lnTo>
                                  <a:pt x="37236" y="514858"/>
                                </a:lnTo>
                                <a:close/>
                              </a:path>
                              <a:path w="37465" h="551815">
                                <a:moveTo>
                                  <a:pt x="37236" y="36512"/>
                                </a:moveTo>
                                <a:lnTo>
                                  <a:pt x="18618" y="0"/>
                                </a:lnTo>
                                <a:lnTo>
                                  <a:pt x="0" y="36512"/>
                                </a:lnTo>
                                <a:lnTo>
                                  <a:pt x="37236" y="36512"/>
                                </a:lnTo>
                                <a:close/>
                              </a:path>
                            </a:pathLst>
                          </a:custGeom>
                          <a:solidFill>
                            <a:srgbClr val="5B9BD5"/>
                          </a:solidFill>
                        </wps:spPr>
                        <wps:bodyPr wrap="square" lIns="0" tIns="0" rIns="0" bIns="0" rtlCol="0">
                          <a:prstTxWarp prst="textNoShape">
                            <a:avLst/>
                          </a:prstTxWarp>
                          <a:noAutofit/>
                        </wps:bodyPr>
                      </wps:wsp>
                      <wps:wsp>
                        <wps:cNvPr id="1049" name="Graphic 1049"/>
                        <wps:cNvSpPr/>
                        <wps:spPr>
                          <a:xfrm>
                            <a:off x="4546362" y="477708"/>
                            <a:ext cx="209550" cy="109220"/>
                          </a:xfrm>
                          <a:custGeom>
                            <a:avLst/>
                            <a:gdLst/>
                            <a:ahLst/>
                            <a:cxnLst/>
                            <a:rect l="l" t="t" r="r" b="b"/>
                            <a:pathLst>
                              <a:path w="209550" h="109220">
                                <a:moveTo>
                                  <a:pt x="209192" y="109074"/>
                                </a:moveTo>
                                <a:lnTo>
                                  <a:pt x="0" y="109074"/>
                                </a:lnTo>
                                <a:lnTo>
                                  <a:pt x="0" y="0"/>
                                </a:lnTo>
                                <a:lnTo>
                                  <a:pt x="209192" y="0"/>
                                </a:lnTo>
                                <a:lnTo>
                                  <a:pt x="209192" y="109074"/>
                                </a:lnTo>
                                <a:close/>
                              </a:path>
                            </a:pathLst>
                          </a:custGeom>
                          <a:solidFill>
                            <a:srgbClr val="FFFFD7"/>
                          </a:solidFill>
                        </wps:spPr>
                        <wps:bodyPr wrap="square" lIns="0" tIns="0" rIns="0" bIns="0" rtlCol="0">
                          <a:prstTxWarp prst="textNoShape">
                            <a:avLst/>
                          </a:prstTxWarp>
                          <a:noAutofit/>
                        </wps:bodyPr>
                      </wps:wsp>
                      <wps:wsp>
                        <wps:cNvPr id="1050" name="Graphic 1050"/>
                        <wps:cNvSpPr/>
                        <wps:spPr>
                          <a:xfrm>
                            <a:off x="4546362" y="477708"/>
                            <a:ext cx="208279" cy="107950"/>
                          </a:xfrm>
                          <a:custGeom>
                            <a:avLst/>
                            <a:gdLst/>
                            <a:ahLst/>
                            <a:cxnLst/>
                            <a:rect l="l" t="t" r="r" b="b"/>
                            <a:pathLst>
                              <a:path w="208279" h="107950">
                                <a:moveTo>
                                  <a:pt x="0" y="0"/>
                                </a:moveTo>
                                <a:lnTo>
                                  <a:pt x="207868" y="0"/>
                                </a:lnTo>
                                <a:lnTo>
                                  <a:pt x="207868" y="107776"/>
                                </a:lnTo>
                                <a:lnTo>
                                  <a:pt x="0" y="107776"/>
                                </a:lnTo>
                                <a:lnTo>
                                  <a:pt x="0" y="0"/>
                                </a:lnTo>
                                <a:close/>
                              </a:path>
                            </a:pathLst>
                          </a:custGeom>
                          <a:ln w="2607">
                            <a:solidFill>
                              <a:srgbClr val="A4A000"/>
                            </a:solidFill>
                            <a:prstDash val="solid"/>
                          </a:ln>
                        </wps:spPr>
                        <wps:bodyPr wrap="square" lIns="0" tIns="0" rIns="0" bIns="0" rtlCol="0">
                          <a:prstTxWarp prst="textNoShape">
                            <a:avLst/>
                          </a:prstTxWarp>
                          <a:noAutofit/>
                        </wps:bodyPr>
                      </wps:wsp>
                      <wps:wsp>
                        <wps:cNvPr id="1051" name="Graphic 1051"/>
                        <wps:cNvSpPr/>
                        <wps:spPr>
                          <a:xfrm>
                            <a:off x="0" y="3175"/>
                            <a:ext cx="5310505" cy="2929890"/>
                          </a:xfrm>
                          <a:custGeom>
                            <a:avLst/>
                            <a:gdLst/>
                            <a:ahLst/>
                            <a:cxnLst/>
                            <a:rect l="l" t="t" r="r" b="b"/>
                            <a:pathLst>
                              <a:path w="5310505" h="2929890">
                                <a:moveTo>
                                  <a:pt x="3175" y="3175"/>
                                </a:moveTo>
                                <a:lnTo>
                                  <a:pt x="3175" y="2926117"/>
                                </a:lnTo>
                              </a:path>
                              <a:path w="5310505" h="2929890">
                                <a:moveTo>
                                  <a:pt x="5306869" y="3175"/>
                                </a:moveTo>
                                <a:lnTo>
                                  <a:pt x="5306869" y="2926117"/>
                                </a:lnTo>
                              </a:path>
                              <a:path w="5310505" h="2929890">
                                <a:moveTo>
                                  <a:pt x="0" y="0"/>
                                </a:moveTo>
                                <a:lnTo>
                                  <a:pt x="5310044" y="0"/>
                                </a:lnTo>
                              </a:path>
                              <a:path w="5310505" h="2929890">
                                <a:moveTo>
                                  <a:pt x="0" y="2929292"/>
                                </a:moveTo>
                                <a:lnTo>
                                  <a:pt x="5310044" y="2929292"/>
                                </a:lnTo>
                              </a:path>
                            </a:pathLst>
                          </a:custGeom>
                          <a:ln w="6350">
                            <a:solidFill>
                              <a:srgbClr val="000000"/>
                            </a:solidFill>
                            <a:prstDash val="solid"/>
                          </a:ln>
                        </wps:spPr>
                        <wps:bodyPr wrap="square" lIns="0" tIns="0" rIns="0" bIns="0" rtlCol="0">
                          <a:prstTxWarp prst="textNoShape">
                            <a:avLst/>
                          </a:prstTxWarp>
                          <a:noAutofit/>
                        </wps:bodyPr>
                      </wps:wsp>
                      <wps:wsp>
                        <wps:cNvPr id="1052" name="Textbox 1052"/>
                        <wps:cNvSpPr txBox="1"/>
                        <wps:spPr>
                          <a:xfrm>
                            <a:off x="304846" y="497288"/>
                            <a:ext cx="247015" cy="152400"/>
                          </a:xfrm>
                          <a:prstGeom prst="rect">
                            <a:avLst/>
                          </a:prstGeom>
                        </wps:spPr>
                        <wps:txbx>
                          <w:txbxContent>
                            <w:p w14:paraId="0A8D4460" w14:textId="77777777" w:rsidR="00AF1BF6" w:rsidRDefault="00000000">
                              <w:pPr>
                                <w:spacing w:line="239" w:lineRule="exact"/>
                                <w:rPr>
                                  <w:sz w:val="24"/>
                                </w:rPr>
                              </w:pPr>
                              <w:r>
                                <w:rPr>
                                  <w:spacing w:val="-5"/>
                                  <w:sz w:val="24"/>
                                </w:rPr>
                                <w:t>CPU</w:t>
                              </w:r>
                            </w:p>
                          </w:txbxContent>
                        </wps:txbx>
                        <wps:bodyPr wrap="square" lIns="0" tIns="0" rIns="0" bIns="0" rtlCol="0">
                          <a:noAutofit/>
                        </wps:bodyPr>
                      </wps:wsp>
                      <wps:wsp>
                        <wps:cNvPr id="1053" name="Textbox 1053"/>
                        <wps:cNvSpPr txBox="1"/>
                        <wps:spPr>
                          <a:xfrm>
                            <a:off x="4377445" y="480244"/>
                            <a:ext cx="714375" cy="106045"/>
                          </a:xfrm>
                          <a:prstGeom prst="rect">
                            <a:avLst/>
                          </a:prstGeom>
                        </wps:spPr>
                        <wps:txbx>
                          <w:txbxContent>
                            <w:p w14:paraId="4967CF76" w14:textId="77777777" w:rsidR="00AF1BF6" w:rsidRDefault="00000000">
                              <w:pPr>
                                <w:tabs>
                                  <w:tab w:val="left" w:pos="824"/>
                                </w:tabs>
                                <w:spacing w:line="167" w:lineRule="exact"/>
                                <w:rPr>
                                  <w:sz w:val="13"/>
                                </w:rPr>
                              </w:pPr>
                              <w:proofErr w:type="gramStart"/>
                              <w:r>
                                <w:rPr>
                                  <w:position w:val="-1"/>
                                  <w:sz w:val="13"/>
                                </w:rPr>
                                <w:t>内容</w:t>
                              </w:r>
                              <w:r>
                                <w:rPr>
                                  <w:rFonts w:ascii="Microsoft YaHei UI" w:eastAsia="Microsoft YaHei UI" w:hint="eastAsia"/>
                                  <w:sz w:val="12"/>
                                </w:rPr>
                                <w:t>盾铁</w:t>
                              </w:r>
                              <w:proofErr w:type="gramEnd"/>
                              <w:r>
                                <w:rPr>
                                  <w:rFonts w:ascii="Microsoft YaHei UI" w:eastAsia="Microsoft YaHei UI" w:hint="eastAsia"/>
                                  <w:spacing w:val="-10"/>
                                  <w:sz w:val="12"/>
                                </w:rPr>
                                <w:t>1</w:t>
                              </w:r>
                              <w:r>
                                <w:rPr>
                                  <w:rFonts w:ascii="Microsoft YaHei UI" w:eastAsia="Microsoft YaHei UI" w:hint="eastAsia"/>
                                  <w:sz w:val="12"/>
                                </w:rPr>
                                <w:tab/>
                              </w:r>
                              <w:r>
                                <w:rPr>
                                  <w:position w:val="1"/>
                                  <w:sz w:val="13"/>
                                </w:rPr>
                                <w:t>地</w:t>
                              </w:r>
                              <w:r>
                                <w:rPr>
                                  <w:spacing w:val="-10"/>
                                  <w:position w:val="1"/>
                                  <w:sz w:val="13"/>
                                </w:rPr>
                                <w:t>址</w:t>
                              </w:r>
                            </w:p>
                          </w:txbxContent>
                        </wps:txbx>
                        <wps:bodyPr wrap="square" lIns="0" tIns="0" rIns="0" bIns="0" rtlCol="0">
                          <a:noAutofit/>
                        </wps:bodyPr>
                      </wps:wsp>
                      <wps:wsp>
                        <wps:cNvPr id="1054" name="Textbox 1054"/>
                        <wps:cNvSpPr txBox="1"/>
                        <wps:spPr>
                          <a:xfrm>
                            <a:off x="4287413" y="603095"/>
                            <a:ext cx="414020" cy="86995"/>
                          </a:xfrm>
                          <a:prstGeom prst="rect">
                            <a:avLst/>
                          </a:prstGeom>
                        </wps:spPr>
                        <wps:txbx>
                          <w:txbxContent>
                            <w:p w14:paraId="361FB0C7" w14:textId="77777777" w:rsidR="00AF1BF6" w:rsidRDefault="00000000">
                              <w:pPr>
                                <w:spacing w:line="137" w:lineRule="exact"/>
                                <w:rPr>
                                  <w:sz w:val="13"/>
                                </w:rPr>
                              </w:pPr>
                              <w:r>
                                <w:rPr>
                                  <w:spacing w:val="-2"/>
                                  <w:w w:val="105"/>
                                  <w:sz w:val="13"/>
                                </w:rPr>
                                <w:t>（</w:t>
                              </w:r>
                              <w:proofErr w:type="spellStart"/>
                              <w:r>
                                <w:rPr>
                                  <w:spacing w:val="-2"/>
                                  <w:w w:val="105"/>
                                  <w:sz w:val="13"/>
                                </w:rPr>
                                <w:t>16bit</w:t>
                              </w:r>
                              <w:proofErr w:type="spellEnd"/>
                              <w:r>
                                <w:rPr>
                                  <w:spacing w:val="-2"/>
                                  <w:w w:val="105"/>
                                  <w:sz w:val="13"/>
                                </w:rPr>
                                <w:t>）</w:t>
                              </w:r>
                            </w:p>
                          </w:txbxContent>
                        </wps:txbx>
                        <wps:bodyPr wrap="square" lIns="0" tIns="0" rIns="0" bIns="0" rtlCol="0">
                          <a:noAutofit/>
                        </wps:bodyPr>
                      </wps:wsp>
                      <wps:wsp>
                        <wps:cNvPr id="1055" name="Textbox 1055"/>
                        <wps:cNvSpPr txBox="1"/>
                        <wps:spPr>
                          <a:xfrm>
                            <a:off x="4833809" y="584125"/>
                            <a:ext cx="370205" cy="86995"/>
                          </a:xfrm>
                          <a:prstGeom prst="rect">
                            <a:avLst/>
                          </a:prstGeom>
                        </wps:spPr>
                        <wps:txbx>
                          <w:txbxContent>
                            <w:p w14:paraId="02DD36AD" w14:textId="77777777" w:rsidR="00AF1BF6" w:rsidRDefault="00000000">
                              <w:pPr>
                                <w:spacing w:line="137" w:lineRule="exact"/>
                                <w:rPr>
                                  <w:sz w:val="13"/>
                                </w:rPr>
                              </w:pPr>
                              <w:r>
                                <w:rPr>
                                  <w:spacing w:val="-2"/>
                                  <w:w w:val="105"/>
                                  <w:sz w:val="13"/>
                                </w:rPr>
                                <w:t>（</w:t>
                              </w:r>
                              <w:proofErr w:type="spellStart"/>
                              <w:r>
                                <w:rPr>
                                  <w:spacing w:val="-2"/>
                                  <w:w w:val="105"/>
                                  <w:sz w:val="13"/>
                                </w:rPr>
                                <w:t>8bit</w:t>
                              </w:r>
                              <w:proofErr w:type="spellEnd"/>
                              <w:r>
                                <w:rPr>
                                  <w:spacing w:val="-2"/>
                                  <w:w w:val="105"/>
                                  <w:sz w:val="13"/>
                                </w:rPr>
                                <w:t>）</w:t>
                              </w:r>
                            </w:p>
                          </w:txbxContent>
                        </wps:txbx>
                        <wps:bodyPr wrap="square" lIns="0" tIns="0" rIns="0" bIns="0" rtlCol="0">
                          <a:noAutofit/>
                        </wps:bodyPr>
                      </wps:wsp>
                      <wps:wsp>
                        <wps:cNvPr id="1056" name="Textbox 1056"/>
                        <wps:cNvSpPr txBox="1"/>
                        <wps:spPr>
                          <a:xfrm>
                            <a:off x="2443955" y="981459"/>
                            <a:ext cx="367665" cy="433705"/>
                          </a:xfrm>
                          <a:prstGeom prst="rect">
                            <a:avLst/>
                          </a:prstGeom>
                        </wps:spPr>
                        <wps:txbx>
                          <w:txbxContent>
                            <w:p w14:paraId="0BB72720" w14:textId="77777777" w:rsidR="00AF1BF6" w:rsidRDefault="00000000">
                              <w:pPr>
                                <w:spacing w:line="154" w:lineRule="exact"/>
                                <w:rPr>
                                  <w:sz w:val="13"/>
                                </w:rPr>
                              </w:pPr>
                              <w:r>
                                <w:rPr>
                                  <w:spacing w:val="-3"/>
                                  <w:w w:val="105"/>
                                  <w:sz w:val="13"/>
                                </w:rPr>
                                <w:t>数据总线</w:t>
                              </w:r>
                            </w:p>
                            <w:p w14:paraId="0C64C095" w14:textId="77777777" w:rsidR="00AF1BF6" w:rsidRDefault="00000000">
                              <w:pPr>
                                <w:spacing w:before="28" w:line="250" w:lineRule="atLeast"/>
                                <w:ind w:right="18"/>
                                <w:rPr>
                                  <w:sz w:val="13"/>
                                </w:rPr>
                              </w:pPr>
                              <w:r>
                                <w:rPr>
                                  <w:spacing w:val="-4"/>
                                  <w:w w:val="105"/>
                                  <w:sz w:val="13"/>
                                </w:rPr>
                                <w:t>地址总线</w:t>
                              </w:r>
                              <w:r>
                                <w:rPr>
                                  <w:spacing w:val="-3"/>
                                  <w:w w:val="105"/>
                                  <w:sz w:val="13"/>
                                </w:rPr>
                                <w:t>控制总线</w:t>
                              </w:r>
                            </w:p>
                          </w:txbxContent>
                        </wps:txbx>
                        <wps:bodyPr wrap="square" lIns="0" tIns="0" rIns="0" bIns="0" rtlCol="0">
                          <a:noAutofit/>
                        </wps:bodyPr>
                      </wps:wsp>
                      <wps:wsp>
                        <wps:cNvPr id="1057" name="Textbox 1057"/>
                        <wps:cNvSpPr txBox="1"/>
                        <wps:spPr>
                          <a:xfrm>
                            <a:off x="1535578" y="1862598"/>
                            <a:ext cx="311150" cy="245745"/>
                          </a:xfrm>
                          <a:prstGeom prst="rect">
                            <a:avLst/>
                          </a:prstGeom>
                        </wps:spPr>
                        <wps:txbx>
                          <w:txbxContent>
                            <w:p w14:paraId="085D647E" w14:textId="77777777" w:rsidR="00AF1BF6" w:rsidRDefault="00000000">
                              <w:pPr>
                                <w:spacing w:before="16" w:line="172" w:lineRule="auto"/>
                                <w:ind w:right="18" w:firstLine="79"/>
                                <w:rPr>
                                  <w:rFonts w:ascii="微软雅黑" w:eastAsia="微软雅黑"/>
                                  <w:sz w:val="15"/>
                                </w:rPr>
                              </w:pPr>
                              <w:r>
                                <w:rPr>
                                  <w:rFonts w:ascii="微软雅黑" w:eastAsia="微软雅黑"/>
                                  <w:color w:val="FFFFFF"/>
                                  <w:spacing w:val="-6"/>
                                  <w:w w:val="105"/>
                                  <w:sz w:val="15"/>
                                </w:rPr>
                                <w:t>键盘</w:t>
                              </w:r>
                              <w:r>
                                <w:rPr>
                                  <w:rFonts w:ascii="微软雅黑" w:eastAsia="微软雅黑"/>
                                  <w:color w:val="FFFFFF"/>
                                  <w:spacing w:val="-4"/>
                                  <w:sz w:val="15"/>
                                </w:rPr>
                                <w:t>控制器</w:t>
                              </w:r>
                            </w:p>
                          </w:txbxContent>
                        </wps:txbx>
                        <wps:bodyPr wrap="square" lIns="0" tIns="0" rIns="0" bIns="0" rtlCol="0">
                          <a:noAutofit/>
                        </wps:bodyPr>
                      </wps:wsp>
                      <wps:wsp>
                        <wps:cNvPr id="1058" name="Textbox 1058"/>
                        <wps:cNvSpPr txBox="1"/>
                        <wps:spPr>
                          <a:xfrm>
                            <a:off x="2208163" y="1858567"/>
                            <a:ext cx="311150" cy="245745"/>
                          </a:xfrm>
                          <a:prstGeom prst="rect">
                            <a:avLst/>
                          </a:prstGeom>
                        </wps:spPr>
                        <wps:txbx>
                          <w:txbxContent>
                            <w:p w14:paraId="43B006A0" w14:textId="77777777" w:rsidR="00AF1BF6" w:rsidRDefault="00000000">
                              <w:pPr>
                                <w:spacing w:before="16" w:line="172" w:lineRule="auto"/>
                                <w:ind w:right="18"/>
                                <w:rPr>
                                  <w:rFonts w:ascii="微软雅黑" w:eastAsia="微软雅黑"/>
                                  <w:sz w:val="15"/>
                                </w:rPr>
                              </w:pPr>
                              <w:r>
                                <w:rPr>
                                  <w:rFonts w:ascii="微软雅黑" w:eastAsia="微软雅黑"/>
                                  <w:color w:val="FFFFFF"/>
                                  <w:spacing w:val="-4"/>
                                  <w:w w:val="105"/>
                                  <w:sz w:val="15"/>
                                </w:rPr>
                                <w:t>显示器</w:t>
                              </w:r>
                              <w:r>
                                <w:rPr>
                                  <w:rFonts w:ascii="微软雅黑" w:eastAsia="微软雅黑"/>
                                  <w:color w:val="FFFFFF"/>
                                  <w:spacing w:val="-4"/>
                                  <w:sz w:val="15"/>
                                </w:rPr>
                                <w:t>控制器</w:t>
                              </w:r>
                            </w:p>
                          </w:txbxContent>
                        </wps:txbx>
                        <wps:bodyPr wrap="square" lIns="0" tIns="0" rIns="0" bIns="0" rtlCol="0">
                          <a:noAutofit/>
                        </wps:bodyPr>
                      </wps:wsp>
                      <wps:wsp>
                        <wps:cNvPr id="1059" name="Textbox 1059"/>
                        <wps:cNvSpPr txBox="1"/>
                        <wps:spPr>
                          <a:xfrm>
                            <a:off x="2992989" y="1862598"/>
                            <a:ext cx="311150" cy="245745"/>
                          </a:xfrm>
                          <a:prstGeom prst="rect">
                            <a:avLst/>
                          </a:prstGeom>
                        </wps:spPr>
                        <wps:txbx>
                          <w:txbxContent>
                            <w:p w14:paraId="7FB00A1F" w14:textId="77777777" w:rsidR="00AF1BF6" w:rsidRDefault="00000000">
                              <w:pPr>
                                <w:spacing w:before="16" w:line="172" w:lineRule="auto"/>
                                <w:ind w:right="18"/>
                                <w:rPr>
                                  <w:rFonts w:ascii="微软雅黑" w:eastAsia="微软雅黑"/>
                                  <w:sz w:val="15"/>
                                </w:rPr>
                              </w:pPr>
                              <w:r>
                                <w:rPr>
                                  <w:rFonts w:ascii="微软雅黑" w:eastAsia="微软雅黑"/>
                                  <w:color w:val="FFFFFF"/>
                                  <w:spacing w:val="-4"/>
                                  <w:w w:val="105"/>
                                  <w:sz w:val="15"/>
                                </w:rPr>
                                <w:t>打印机</w:t>
                              </w:r>
                              <w:r>
                                <w:rPr>
                                  <w:rFonts w:ascii="微软雅黑" w:eastAsia="微软雅黑"/>
                                  <w:color w:val="FFFFFF"/>
                                  <w:spacing w:val="-4"/>
                                  <w:sz w:val="15"/>
                                </w:rPr>
                                <w:t>控制器</w:t>
                              </w:r>
                            </w:p>
                          </w:txbxContent>
                        </wps:txbx>
                        <wps:bodyPr wrap="square" lIns="0" tIns="0" rIns="0" bIns="0" rtlCol="0">
                          <a:noAutofit/>
                        </wps:bodyPr>
                      </wps:wsp>
                      <wps:wsp>
                        <wps:cNvPr id="1060" name="Textbox 1060"/>
                        <wps:cNvSpPr txBox="1"/>
                        <wps:spPr>
                          <a:xfrm>
                            <a:off x="3767476" y="1862351"/>
                            <a:ext cx="311150" cy="245745"/>
                          </a:xfrm>
                          <a:prstGeom prst="rect">
                            <a:avLst/>
                          </a:prstGeom>
                        </wps:spPr>
                        <wps:txbx>
                          <w:txbxContent>
                            <w:p w14:paraId="3D37F6A2" w14:textId="77777777" w:rsidR="00AF1BF6" w:rsidRDefault="00000000">
                              <w:pPr>
                                <w:spacing w:before="16" w:line="172" w:lineRule="auto"/>
                                <w:ind w:right="18" w:firstLine="79"/>
                                <w:rPr>
                                  <w:rFonts w:ascii="微软雅黑" w:eastAsia="微软雅黑"/>
                                  <w:sz w:val="15"/>
                                </w:rPr>
                              </w:pPr>
                              <w:r>
                                <w:rPr>
                                  <w:rFonts w:ascii="微软雅黑" w:eastAsia="微软雅黑"/>
                                  <w:color w:val="FFFFFF"/>
                                  <w:spacing w:val="-6"/>
                                  <w:w w:val="105"/>
                                  <w:sz w:val="15"/>
                                </w:rPr>
                                <w:t>鼠标</w:t>
                              </w:r>
                              <w:r>
                                <w:rPr>
                                  <w:rFonts w:ascii="微软雅黑" w:eastAsia="微软雅黑"/>
                                  <w:color w:val="FFFFFF"/>
                                  <w:spacing w:val="-4"/>
                                  <w:sz w:val="15"/>
                                </w:rPr>
                                <w:t>控制器</w:t>
                              </w:r>
                            </w:p>
                          </w:txbxContent>
                        </wps:txbx>
                        <wps:bodyPr wrap="square" lIns="0" tIns="0" rIns="0" bIns="0" rtlCol="0">
                          <a:noAutofit/>
                        </wps:bodyPr>
                      </wps:wsp>
                      <wps:wsp>
                        <wps:cNvPr id="1061" name="Textbox 1061"/>
                        <wps:cNvSpPr txBox="1"/>
                        <wps:spPr>
                          <a:xfrm>
                            <a:off x="4248970" y="1977872"/>
                            <a:ext cx="322580" cy="152400"/>
                          </a:xfrm>
                          <a:prstGeom prst="rect">
                            <a:avLst/>
                          </a:prstGeom>
                        </wps:spPr>
                        <wps:txbx>
                          <w:txbxContent>
                            <w:p w14:paraId="6628BB83" w14:textId="77777777" w:rsidR="00AF1BF6" w:rsidRDefault="00000000">
                              <w:pPr>
                                <w:spacing w:line="239" w:lineRule="exact"/>
                                <w:rPr>
                                  <w:sz w:val="24"/>
                                </w:rPr>
                              </w:pPr>
                              <w:r>
                                <w:rPr>
                                  <w:spacing w:val="-5"/>
                                  <w:sz w:val="24"/>
                                </w:rPr>
                                <w:t>内存</w:t>
                              </w:r>
                            </w:p>
                          </w:txbxContent>
                        </wps:txbx>
                        <wps:bodyPr wrap="square" lIns="0" tIns="0" rIns="0" bIns="0" rtlCol="0">
                          <a:noAutofit/>
                        </wps:bodyPr>
                      </wps:wsp>
                      <wps:wsp>
                        <wps:cNvPr id="1062" name="Textbox 1062"/>
                        <wps:cNvSpPr txBox="1"/>
                        <wps:spPr>
                          <a:xfrm>
                            <a:off x="334065" y="1366657"/>
                            <a:ext cx="1165860" cy="266065"/>
                          </a:xfrm>
                          <a:prstGeom prst="rect">
                            <a:avLst/>
                          </a:prstGeom>
                        </wps:spPr>
                        <wps:txbx>
                          <w:txbxContent>
                            <w:p w14:paraId="1AA7F0EA" w14:textId="77777777" w:rsidR="00AF1BF6" w:rsidRDefault="00000000">
                              <w:pPr>
                                <w:spacing w:before="87"/>
                                <w:ind w:left="604"/>
                                <w:rPr>
                                  <w:rFonts w:ascii="微软雅黑" w:eastAsia="微软雅黑"/>
                                  <w:sz w:val="15"/>
                                </w:rPr>
                              </w:pPr>
                              <w:r>
                                <w:rPr>
                                  <w:rFonts w:ascii="微软雅黑" w:eastAsia="微软雅黑"/>
                                  <w:color w:val="FFFFFF"/>
                                  <w:spacing w:val="-3"/>
                                  <w:sz w:val="15"/>
                                </w:rPr>
                                <w:t>控制单元</w:t>
                              </w:r>
                            </w:p>
                          </w:txbxContent>
                        </wps:txbx>
                        <wps:bodyPr wrap="square" lIns="0" tIns="0" rIns="0" bIns="0" rtlCol="0">
                          <a:noAutofit/>
                        </wps:bodyPr>
                      </wps:wsp>
                      <wps:wsp>
                        <wps:cNvPr id="1063" name="Textbox 1063"/>
                        <wps:cNvSpPr txBox="1"/>
                        <wps:spPr>
                          <a:xfrm>
                            <a:off x="5044717" y="1453338"/>
                            <a:ext cx="169545" cy="249554"/>
                          </a:xfrm>
                          <a:prstGeom prst="rect">
                            <a:avLst/>
                          </a:prstGeom>
                          <a:ln w="5483">
                            <a:solidFill>
                              <a:srgbClr val="FFFFFF"/>
                            </a:solidFill>
                            <a:prstDash val="solid"/>
                          </a:ln>
                        </wps:spPr>
                        <wps:txbx>
                          <w:txbxContent>
                            <w:p w14:paraId="0BF93218" w14:textId="77777777" w:rsidR="00AF1BF6" w:rsidRDefault="00000000">
                              <w:pPr>
                                <w:spacing w:before="39" w:line="232" w:lineRule="auto"/>
                                <w:ind w:left="58" w:right="58"/>
                                <w:rPr>
                                  <w:sz w:val="13"/>
                                </w:rPr>
                              </w:pPr>
                              <w:r>
                                <w:rPr>
                                  <w:spacing w:val="-10"/>
                                  <w:w w:val="105"/>
                                  <w:sz w:val="13"/>
                                </w:rPr>
                                <w:t>数据</w:t>
                              </w:r>
                            </w:p>
                          </w:txbxContent>
                        </wps:txbx>
                        <wps:bodyPr wrap="square" lIns="0" tIns="0" rIns="0" bIns="0" rtlCol="0">
                          <a:noAutofit/>
                        </wps:bodyPr>
                      </wps:wsp>
                      <wps:wsp>
                        <wps:cNvPr id="1064" name="Textbox 1064"/>
                        <wps:cNvSpPr txBox="1"/>
                        <wps:spPr>
                          <a:xfrm>
                            <a:off x="610809" y="1019704"/>
                            <a:ext cx="259715" cy="118745"/>
                          </a:xfrm>
                          <a:prstGeom prst="rect">
                            <a:avLst/>
                          </a:prstGeom>
                        </wps:spPr>
                        <wps:txbx>
                          <w:txbxContent>
                            <w:p w14:paraId="0A7E0678" w14:textId="77777777" w:rsidR="00AF1BF6" w:rsidRDefault="00000000">
                              <w:pPr>
                                <w:spacing w:before="46" w:line="140" w:lineRule="exact"/>
                                <w:ind w:left="58"/>
                                <w:rPr>
                                  <w:sz w:val="13"/>
                                </w:rPr>
                              </w:pPr>
                              <w:r>
                                <w:rPr>
                                  <w:spacing w:val="-5"/>
                                  <w:w w:val="105"/>
                                  <w:sz w:val="13"/>
                                </w:rPr>
                                <w:t>ALU</w:t>
                              </w:r>
                            </w:p>
                          </w:txbxContent>
                        </wps:txbx>
                        <wps:bodyPr wrap="square" lIns="0" tIns="0" rIns="0" bIns="0" rtlCol="0">
                          <a:noAutofit/>
                        </wps:bodyPr>
                      </wps:wsp>
                      <wps:wsp>
                        <wps:cNvPr id="1065" name="Textbox 1065"/>
                        <wps:cNvSpPr txBox="1"/>
                        <wps:spPr>
                          <a:xfrm>
                            <a:off x="5050855" y="910603"/>
                            <a:ext cx="169545" cy="249554"/>
                          </a:xfrm>
                          <a:prstGeom prst="rect">
                            <a:avLst/>
                          </a:prstGeom>
                          <a:ln w="5483">
                            <a:solidFill>
                              <a:srgbClr val="FFFFFF"/>
                            </a:solidFill>
                            <a:prstDash val="solid"/>
                          </a:ln>
                        </wps:spPr>
                        <wps:txbx>
                          <w:txbxContent>
                            <w:p w14:paraId="43CC5601" w14:textId="77777777" w:rsidR="00AF1BF6" w:rsidRDefault="00000000">
                              <w:pPr>
                                <w:spacing w:before="39" w:line="232" w:lineRule="auto"/>
                                <w:ind w:left="58" w:right="58"/>
                                <w:rPr>
                                  <w:sz w:val="13"/>
                                </w:rPr>
                              </w:pPr>
                              <w:r>
                                <w:rPr>
                                  <w:spacing w:val="-10"/>
                                  <w:w w:val="105"/>
                                  <w:sz w:val="13"/>
                                </w:rPr>
                                <w:t>程序</w:t>
                              </w:r>
                            </w:p>
                          </w:txbxContent>
                        </wps:txbx>
                        <wps:bodyPr wrap="square" lIns="0" tIns="0" rIns="0" bIns="0" rtlCol="0">
                          <a:noAutofit/>
                        </wps:bodyPr>
                      </wps:wsp>
                      <wps:wsp>
                        <wps:cNvPr id="1066" name="Textbox 1066"/>
                        <wps:cNvSpPr txBox="1"/>
                        <wps:spPr>
                          <a:xfrm>
                            <a:off x="1130820" y="795293"/>
                            <a:ext cx="358140" cy="471170"/>
                          </a:xfrm>
                          <a:prstGeom prst="rect">
                            <a:avLst/>
                          </a:prstGeom>
                          <a:solidFill>
                            <a:srgbClr val="ED7D31"/>
                          </a:solidFill>
                          <a:ln w="5478">
                            <a:solidFill>
                              <a:srgbClr val="64310F"/>
                            </a:solidFill>
                            <a:prstDash val="solid"/>
                          </a:ln>
                        </wps:spPr>
                        <wps:txbx>
                          <w:txbxContent>
                            <w:p w14:paraId="1F6A4F2A" w14:textId="77777777" w:rsidR="00AF1BF6" w:rsidRDefault="00000000">
                              <w:pPr>
                                <w:spacing w:before="109" w:line="172" w:lineRule="auto"/>
                                <w:ind w:left="198" w:right="197"/>
                                <w:jc w:val="both"/>
                                <w:rPr>
                                  <w:rFonts w:ascii="微软雅黑" w:eastAsia="微软雅黑"/>
                                  <w:color w:val="000000"/>
                                  <w:sz w:val="15"/>
                                </w:rPr>
                              </w:pPr>
                              <w:r>
                                <w:rPr>
                                  <w:rFonts w:ascii="微软雅黑" w:eastAsia="微软雅黑"/>
                                  <w:color w:val="FFFFFF"/>
                                  <w:spacing w:val="-10"/>
                                  <w:w w:val="105"/>
                                  <w:sz w:val="15"/>
                                </w:rPr>
                                <w:t>寄存器</w:t>
                              </w:r>
                            </w:p>
                          </w:txbxContent>
                        </wps:txbx>
                        <wps:bodyPr wrap="square" lIns="0" tIns="0" rIns="0" bIns="0" rtlCol="0">
                          <a:noAutofit/>
                        </wps:bodyPr>
                      </wps:wsp>
                    </wpg:wgp>
                  </a:graphicData>
                </a:graphic>
              </wp:anchor>
            </w:drawing>
          </mc:Choice>
          <mc:Fallback>
            <w:pict>
              <v:group w14:anchorId="1AF47781" id="Group 957" o:spid="_x0000_s1791" style="position:absolute;margin-left:90pt;margin-top:6.3pt;width:418.15pt;height:231.2pt;z-index:-15691776;mso-wrap-distance-left:0;mso-wrap-distance-right:0;mso-position-horizontal-relative:page;mso-position-vertical-relative:text" coordsize="53105,293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Jm6rwVAAARoUlEQVT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">
                <v:shape id="Image 958" o:spid="_x0000_s1792" type="#_x0000_t75" style="position:absolute;left:83;top:1047;width:52953;height:28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">
                  <v:imagedata r:id="rId41" o:title=""/>
                </v:shape>
                <v:shape id="Graphic 959" o:spid="_x0000_s1793" style="position:absolute;left:42474;top:7422;width:6369;height:5620;visibility:visible;mso-wrap-style:square;v-text-anchor:top" coordsize="636905,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" path="m,l636846,r,561937l,561937,,xe" filled="f" strokecolor="#223e59" strokeweight=".15156mm">
                  <v:path arrowok="t"/>
                </v:shape>
                <v:shape id="Graphic 960" o:spid="_x0000_s1794" style="position:absolute;left:2651;top:6754;width:12865;height:10503;visibility:visible;mso-wrap-style:square;v-text-anchor:top" coordsize="1286510,105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" path="m1286160,1049924l,1049924,,,1286160,r,1049924xe" fillcolor="#ffe699" stroked="f">
                  <v:path arrowok="t"/>
                </v:shape>
                <v:shape id="Graphic 961" o:spid="_x0000_s1795" style="position:absolute;left:2651;top:6754;width:12865;height:10503;visibility:visible;mso-wrap-style:square;v-text-anchor:top" coordsize="1286510,105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" path="m,l1286160,r,1049924l,1049924,,xe" filled="f" strokecolor="#deebf6" strokeweight=".15144mm">
                  <v:path arrowok="t"/>
                </v:shape>
                <v:shape id="Graphic 962" o:spid="_x0000_s1796" style="position:absolute;left:2651;top:4525;width:3143;height:2235;visibility:visible;mso-wrap-style:square;v-text-anchor:top" coordsize="314325,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" path="m,l314175,r,222899l,222899,,xe" filled="f" strokecolor="white" strokeweight=".15125mm">
                  <v:path arrowok="t"/>
                </v:shape>
                <v:shape id="Graphic 963" o:spid="_x0000_s1797" style="position:absolute;left:3313;top:8832;width:1397;height:2724;visibility:visible;mso-wrap-style:square;v-text-anchor:top" coordsize="1397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" path="m,l139176,272083e" filled="f" strokecolor="#5b9bd5" strokeweight=".34339mm">
                  <v:path arrowok="t"/>
                </v:shape>
                <v:shape id="Graphic 964" o:spid="_x0000_s1798" style="position:absolute;left:4705;top:11553;width:4762;height:57;visibility:visible;mso-wrap-style:square;v-text-anchor:top" coordsize="47625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" path="m,5369l475787,e" filled="f" strokecolor="#5b9bd5" strokeweight=".33814mm">
                  <v:path arrowok="t"/>
                </v:shape>
                <v:shape id="Graphic 965" o:spid="_x0000_s1799" style="position:absolute;left:9463;top:8581;width:1041;height:2972;visibility:visible;mso-wrap-style:square;v-text-anchor:top" coordsize="104139,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" path="m,297143l103572,e" filled="f" strokecolor="#5b9bd5" strokeweight=".34406mm">
                  <v:path arrowok="t"/>
                </v:shape>
                <v:shape id="Graphic 966" o:spid="_x0000_s1800" style="position:absolute;left:3313;top:8939;width:1816;height:13;visibility:visible;mso-wrap-style:square;v-text-anchor:top" coordsize="181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" path="m,l181252,e" filled="f" strokecolor="#5b9bd5" strokeweight=".33814mm">
                  <v:path arrowok="t"/>
                </v:shape>
                <v:shape id="Graphic 967" o:spid="_x0000_s1801" style="position:absolute;left:8848;top:8671;width:1651;height:12;visibility:visible;mso-wrap-style:square;v-text-anchor:top" coordsize="165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" path="m,l165069,e" filled="f" strokecolor="#5b9bd5" strokeweight=".33814mm">
                  <v:path arrowok="t"/>
                </v:shape>
                <v:shape id="Graphic 968" o:spid="_x0000_s1802" style="position:absolute;left:8006;top:8760;width:845;height:1308;visibility:visible;mso-wrap-style:square;v-text-anchor:top" coordsize="8445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" path="m,130671l84152,e" filled="f" strokecolor="#5b9bd5" strokeweight=".34283mm">
                  <v:path arrowok="t"/>
                </v:shape>
                <v:shape id="Graphic 969" o:spid="_x0000_s1803" style="position:absolute;left:5126;top:8939;width:1041;height:1257;visibility:visible;mso-wrap-style:square;v-text-anchor:top" coordsize="104139,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" path="m103573,125301l,e" filled="f" strokecolor="#5b9bd5" strokeweight=".34208mm">
                  <v:path arrowok="t"/>
                </v:shape>
                <v:shape id="Graphic 970" o:spid="_x0000_s1804" style="position:absolute;left:6080;top:10067;width:1931;height:13;visibility:visible;mso-wrap-style:square;v-text-anchor:top" coordsize="193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" path="m192580,l,e" filled="f" strokecolor="#5b9bd5" strokeweight=".33814mm">
                  <v:path arrowok="t"/>
                </v:shape>
                <v:shape id="Graphic 971" o:spid="_x0000_s1805" style="position:absolute;left:6080;top:10238;width:2655;height:1175;visibility:visible;mso-wrap-style:square;v-text-anchor:top" coordsize="265430,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" path="m,l264986,r,116878l,116878,,xe" filled="f" strokecolor="white" strokeweight=".15075mm">
                  <v:path arrowok="t"/>
                </v:shape>
                <v:shape id="Graphic 972" o:spid="_x0000_s1806" style="position:absolute;left:3313;top:13666;width:11709;height:2686;visibility:visible;mso-wrap-style:square;v-text-anchor:top" coordsize="117094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" path="m1170752,268502l,268502,,,1170752,r,268502xe" fillcolor="#70ad47" stroked="f">
                  <v:path arrowok="t"/>
                </v:shape>
                <v:shape id="Graphic 973" o:spid="_x0000_s1807" style="position:absolute;left:3313;top:13666;width:11709;height:2686;visibility:visible;mso-wrap-style:square;v-text-anchor:top" coordsize="117094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" path="m,l1170752,r,268502l,268502,,xe" filled="f" strokecolor="#2b4719" strokeweight=".15042mm">
                  <v:path arrowok="t"/>
                </v:shape>
                <v:shape id="Graphic 974" o:spid="_x0000_s1808" style="position:absolute;left:42424;top:13054;width:6401;height:5728;visibility:visible;mso-wrap-style:square;v-text-anchor:top" coordsize="640080,57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" path="m639997,572402l,572402,,,639997,r,572402xe" fillcolor="#767171" stroked="f">
                  <v:path arrowok="t"/>
                </v:shape>
                <v:shape id="Graphic 975" o:spid="_x0000_s1809" style="position:absolute;left:42424;top:13054;width:6401;height:5728;visibility:visible;mso-wrap-style:square;v-text-anchor:top" coordsize="640080,57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" path="m,l639997,r,572402l,572402,,xe" filled="f" strokecolor="#223e59" strokeweight=".15158mm">
                  <v:path arrowok="t"/>
                </v:shape>
                <v:shape id="Graphic 976" o:spid="_x0000_s1810" style="position:absolute;left:42092;top:19331;width:3924;height:2235;visibility:visible;mso-wrap-style:square;v-text-anchor:top" coordsize="39243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" path="m,l392162,r,222899l,222899,,xe" filled="f" strokecolor="white" strokeweight=".151mm">
                  <v:path arrowok="t"/>
                </v:shape>
                <v:shape id="Graphic 977" o:spid="_x0000_s1811" style="position:absolute;left:15513;top:9920;width:26930;height:1035;visibility:visible;mso-wrap-style:square;v-text-anchor:top" coordsize="2693035,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" path="m2692948,103141l,103141,,,2692948,r,103141xe" fillcolor="black" stroked="f">
                  <v:path arrowok="t"/>
                </v:shape>
                <v:shape id="Graphic 978" o:spid="_x0000_s1812" style="position:absolute;left:15513;top:9920;width:26930;height:1035;visibility:visible;mso-wrap-style:square;v-text-anchor:top" coordsize="2693035,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" path="m,l2692948,r,103141l,103141,,xe" filled="f" strokecolor="#223e59" strokeweight=".15028mm">
                  <v:path arrowok="t"/>
                </v:shape>
                <v:shape id="Graphic 979" o:spid="_x0000_s1813" style="position:absolute;left:42424;top:8669;width:6470;height:13;visibility:visible;mso-wrap-style:square;v-text-anchor:top" coordsize="647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" path="m,l646862,e" filled="f" strokeweight=".33814mm">
                  <v:path arrowok="t"/>
                </v:shape>
                <v:shape id="Graphic 980" o:spid="_x0000_s1814" style="position:absolute;left:42424;top:10084;width:6470;height:12;visibility:visible;mso-wrap-style:square;v-text-anchor:top" coordsize="647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" path="m,l646862,e" filled="f" strokeweight=".33814mm">
                  <v:path arrowok="t"/>
                </v:shape>
                <v:shape id="Graphic 981" o:spid="_x0000_s1815" style="position:absolute;left:42424;top:11673;width:6470;height:13;visibility:visible;mso-wrap-style:square;v-text-anchor:top" coordsize="647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" path="m,l646862,e" filled="f" strokeweight=".33814mm">
                  <v:path arrowok="t"/>
                </v:shape>
                <v:shape id="Graphic 982" o:spid="_x0000_s1816" style="position:absolute;left:42424;top:13054;width:6470;height:13;visibility:visible;mso-wrap-style:square;v-text-anchor:top" coordsize="647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" path="m,l646862,e" filled="f" strokeweight=".33814mm">
                  <v:path arrowok="t"/>
                </v:shape>
                <v:shape id="Graphic 983" o:spid="_x0000_s1817" style="position:absolute;left:42424;top:14517;width:6470;height:13;visibility:visible;mso-wrap-style:square;v-text-anchor:top" coordsize="647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" path="m,l646862,e" filled="f" strokeweight=".33814mm">
                  <v:path arrowok="t"/>
                </v:shape>
                <v:shape id="Graphic 984" o:spid="_x0000_s1818" style="position:absolute;left:42424;top:15779;width:6470;height:12;visibility:visible;mso-wrap-style:square;v-text-anchor:top" coordsize="647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" path="m,l646862,e" filled="f" strokeweight=".33814mm">
                  <v:path arrowok="t"/>
                </v:shape>
                <v:shape id="Graphic 985" o:spid="_x0000_s1819" style="position:absolute;left:24042;top:9471;width:4369;height:1448;visibility:visible;mso-wrap-style:square;v-text-anchor:top" coordsize="4368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" path="m436726,144228l,144228,,,436726,r,144228xe" stroked="f">
                  <v:path arrowok="t"/>
                </v:shape>
                <v:shape id="Graphic 986" o:spid="_x0000_s1820" style="position:absolute;left:24042;top:9471;width:4369;height:1448;visibility:visible;mso-wrap-style:square;v-text-anchor:top" coordsize="4368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" path="m,l436726,r,144228l,144228,,xe" filled="f" strokecolor="#5b9bd5" strokeweight=".15056mm">
                  <v:path arrowok="t"/>
                </v:shape>
                <v:shape id="Graphic 987" o:spid="_x0000_s1821" style="position:absolute;left:15512;top:11613;width:26931;height:667;visibility:visible;mso-wrap-style:square;v-text-anchor:top" coordsize="269303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" path="m66230,l,,,66586r66230,l66230,xem553694,l163347,r,66586l553694,66586,553694,xem852932,l650798,r,66586l852932,66586,852932,xem1390294,l1289659,r,66586l1390294,66586r,-66586xem2194547,l1487398,r,66586l2194547,66586r,-66586xem2692946,l2291651,r,66586l2692946,66586r,-66586xe" fillcolor="#5b9bd5" stroked="f">
                  <v:path arrowok="t"/>
                </v:shape>
                <v:shape id="Graphic 988" o:spid="_x0000_s1822" style="position:absolute;left:15513;top:11613;width:26930;height:667;visibility:visible;mso-wrap-style:square;v-text-anchor:top" coordsize="269303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" path="m,l2692948,r,66585l,66585,,xe" filled="f" strokecolor="#223e59" strokeweight=".15028mm">
                  <v:path arrowok="t"/>
                </v:shape>
                <v:shape id="Graphic 989" o:spid="_x0000_s1823" style="position:absolute;left:24042;top:11309;width:4369;height:1447;visibility:visible;mso-wrap-style:square;v-text-anchor:top" coordsize="4368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" path="m436726,144228l,144228,,,436726,r,144228xe" stroked="f">
                  <v:path arrowok="t"/>
                </v:shape>
                <v:shape id="Graphic 990" o:spid="_x0000_s1824" style="position:absolute;left:24042;top:11309;width:4369;height:1447;visibility:visible;mso-wrap-style:square;v-text-anchor:top" coordsize="4368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" path="m,l436726,r,144228l,144228,,xe" filled="f" strokecolor="#5b9bd5" strokeweight=".15056mm">
                  <v:path arrowok="t"/>
                </v:shape>
                <v:shape id="Graphic 991" o:spid="_x0000_s1825" style="position:absolute;left:15512;top:13128;width:26931;height:431;visibility:visible;mso-wrap-style:square;v-text-anchor:top" coordsize="269303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" path="m66230,l,,,42633r66230,l66230,xem178079,l163347,r,42633l178079,42633,178079,xem553694,l237083,r,42633l553694,42633,553694,xem666737,l650798,r,42633l666737,42633,666737,xem852932,l725741,r,42633l852932,42633,852932,xem1390294,l1289659,r,42633l1390294,42633r,-42633xem1495526,r-8128,l1487398,42633r8128,l1495526,xem2194547,l1554530,r,42633l2194547,42633r,-42633xem2306790,r-15139,l2291651,42633r15139,l2306790,xem2692958,l2365794,r,42633l2692958,42633r,-42633xe" fillcolor="#ffc000" stroked="f">
                  <v:path arrowok="t"/>
                </v:shape>
                <v:shape id="Graphic 992" o:spid="_x0000_s1826" style="position:absolute;left:15513;top:13128;width:26930;height:431;visibility:visible;mso-wrap-style:square;v-text-anchor:top" coordsize="269303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" path="m,l2692948,r,42631l,42631,,xe" filled="f" strokecolor="#223e59" strokeweight=".15028mm">
                  <v:path arrowok="t"/>
                </v:shape>
                <v:shape id="Graphic 993" o:spid="_x0000_s1827" style="position:absolute;left:24042;top:12936;width:4369;height:1448;visibility:visible;mso-wrap-style:square;v-text-anchor:top" coordsize="4368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" path="m436726,144228l,144228,,,436726,r,144228xe" stroked="f">
                  <v:path arrowok="t"/>
                </v:shape>
                <v:shape id="Graphic 994" o:spid="_x0000_s1828" style="position:absolute;left:24042;top:12936;width:4369;height:1448;visibility:visible;mso-wrap-style:square;v-text-anchor:top" coordsize="4368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" path="m,l436726,r,144228l,144228,,xe" filled="f" strokecolor="#5b9bd5" strokeweight=".15056mm">
                  <v:path arrowok="t"/>
                </v:shape>
                <v:shape id="Graphic 995" o:spid="_x0000_s1829" style="position:absolute;left:16175;top:10913;width:971;height:7589;visibility:visible;mso-wrap-style:square;v-text-anchor:top" coordsize="97155,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" path="m97112,r,758285l,758285,,,97112,xe" fillcolor="black" stroked="f">
                  <v:path arrowok="t"/>
                </v:shape>
                <v:shape id="Graphic 996" o:spid="_x0000_s1830" style="position:absolute;left:16175;top:10913;width:971;height:7589;visibility:visible;mso-wrap-style:square;v-text-anchor:top" coordsize="97155,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" path="m97112,r,758285l,758285,,,97112,xe" filled="f" strokecolor="#223e59" strokeweight=".15033mm">
                  <v:path arrowok="t"/>
                </v:shape>
                <v:shape id="Graphic 997" o:spid="_x0000_s1831" style="position:absolute;left:21049;top:10893;width:972;height:7588;visibility:visible;mso-wrap-style:square;v-text-anchor:top" coordsize="97155,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" path="m97112,r,758285l,758285,,,97112,xe" fillcolor="black" stroked="f">
                  <v:path arrowok="t"/>
                </v:shape>
                <v:shape id="Graphic 998" o:spid="_x0000_s1832" style="position:absolute;left:21049;top:10893;width:972;height:7588;visibility:visible;mso-wrap-style:square;v-text-anchor:top" coordsize="97155,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" path="m97112,r,758285l,758285,,,97112,xe" filled="f" strokecolor="#223e59" strokeweight=".15033mm">
                  <v:path arrowok="t"/>
                </v:shape>
                <v:shape id="Graphic 999" o:spid="_x0000_s1833" style="position:absolute;left:29415;top:10913;width:972;height:7589;visibility:visible;mso-wrap-style:square;v-text-anchor:top" coordsize="97155,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" path="m97112,r,758285l,758285,,,97112,xe" fillcolor="black" stroked="f">
                  <v:path arrowok="t"/>
                </v:shape>
                <v:shape id="Graphic 1000" o:spid="_x0000_s1834" style="position:absolute;left:29415;top:10913;width:972;height:7589;visibility:visible;mso-wrap-style:square;v-text-anchor:top" coordsize="97155,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" path="m97112,r,758285l,758285,,,97112,xe" filled="f" strokecolor="#223e59" strokeweight=".15033mm">
                  <v:path arrowok="t"/>
                </v:shape>
                <v:shape id="Graphic 1001" o:spid="_x0000_s1835" style="position:absolute;left:37458;top:10913;width:971;height:7563;visibility:visible;mso-wrap-style:square;v-text-anchor:top" coordsize="97155,7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" path="m97112,r,755933l,755933,,,97112,xe" fillcolor="black" stroked="f">
                  <v:path arrowok="t"/>
                </v:shape>
                <v:shape id="Graphic 1002" o:spid="_x0000_s1836" style="position:absolute;left:37458;top:10913;width:971;height:7563;visibility:visible;mso-wrap-style:square;v-text-anchor:top" coordsize="97155,7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" path="m97112,r,755933l,755933,,,97112,xe" filled="f" strokecolor="#223e59" strokeweight=".15033mm">
                  <v:path arrowok="t"/>
                </v:shape>
                <v:shape id="Graphic 1003" o:spid="_x0000_s1837" style="position:absolute;left:17293;top:12289;width:591;height:6185;visibility:visible;mso-wrap-style:square;v-text-anchor:top" coordsize="59055,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" path="m59005,r,618331l,618331,,,59005,xe" fillcolor="#5b9bd5" stroked="f">
                  <v:path arrowok="t"/>
                </v:shape>
                <v:shape id="Graphic 1004" o:spid="_x0000_s1838" style="position:absolute;left:17293;top:12289;width:591;height:6185;visibility:visible;mso-wrap-style:square;v-text-anchor:top" coordsize="59055,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" path="m59005,r,618331l,618331,,,59005,xe" filled="f" strokecolor="#223e59" strokeweight=".15031mm">
                  <v:path arrowok="t"/>
                </v:shape>
                <v:shape id="Graphic 1005" o:spid="_x0000_s1839" style="position:absolute;left:22180;top:12289;width:590;height:6185;visibility:visible;mso-wrap-style:square;v-text-anchor:top" coordsize="59055,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" path="m59005,r,618331l,618331,,,59005,xe" fillcolor="#5b9bd5" stroked="f">
                  <v:path arrowok="t"/>
                </v:shape>
                <v:shape id="Graphic 1006" o:spid="_x0000_s1840" style="position:absolute;left:22180;top:12289;width:590;height:6185;visibility:visible;mso-wrap-style:square;v-text-anchor:top" coordsize="59055,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" path="m59005,r,618331l,618331,,,59005,xe" filled="f" strokecolor="#223e59" strokeweight=".15031mm">
                  <v:path arrowok="t"/>
                </v:shape>
                <v:shape id="Graphic 1007" o:spid="_x0000_s1841" style="position:absolute;left:30468;top:12289;width:590;height:6185;visibility:visible;mso-wrap-style:square;v-text-anchor:top" coordsize="59055,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" path="m59005,r,618331l,618331,,,59005,xe" fillcolor="#5b9bd5" stroked="f">
                  <v:path arrowok="t"/>
                </v:shape>
                <v:shape id="Graphic 1008" o:spid="_x0000_s1842" style="position:absolute;left:30468;top:12289;width:590;height:6185;visibility:visible;mso-wrap-style:square;v-text-anchor:top" coordsize="59055,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" path="m59005,r,618331l,618331,,,59005,xe" filled="f" strokecolor="#223e59" strokeweight=".15031mm">
                  <v:path arrowok="t"/>
                </v:shape>
                <v:shape id="Graphic 1009" o:spid="_x0000_s1843" style="position:absolute;left:38580;top:12262;width:591;height:6185;visibility:visible;mso-wrap-style:square;v-text-anchor:top" coordsize="59055,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" path="m59005,r,618331l,618331,,,59005,xe" fillcolor="#5b9bd5" stroked="f">
                  <v:path arrowok="t"/>
                </v:shape>
                <v:shape id="Graphic 1010" o:spid="_x0000_s1844" style="position:absolute;left:38580;top:12262;width:591;height:6185;visibility:visible;mso-wrap-style:square;v-text-anchor:top" coordsize="59055,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" path="m59005,r,618331l,618331,,,59005,xe" filled="f" strokecolor="#223e59" strokeweight=".15031mm">
                  <v:path arrowok="t"/>
                </v:shape>
                <v:shape id="Graphic 1011" o:spid="_x0000_s1845" style="position:absolute;left:18075;top:13582;width:407;height:4896;visibility:visible;mso-wrap-style:square;v-text-anchor:top" coordsize="4064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" path="m40218,r,489102l,489102,,,40218,xe" fillcolor="#ffc000" stroked="f">
                  <v:path arrowok="t"/>
                </v:shape>
                <v:shape id="Graphic 1012" o:spid="_x0000_s1846" style="position:absolute;left:18075;top:13582;width:407;height:4896;visibility:visible;mso-wrap-style:square;v-text-anchor:top" coordsize="4064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" path="m40218,r,489102l,489102,,,40218,xe" filled="f" strokecolor="#223e59" strokeweight=".15031mm">
                  <v:path arrowok="t"/>
                </v:shape>
                <v:shape id="Graphic 1013" o:spid="_x0000_s1847" style="position:absolute;left:22935;top:13600;width:407;height:4838;visibility:visible;mso-wrap-style:square;v-text-anchor:top" coordsize="406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" path="m,483525r40218,l40218,,,,,483525xe" fillcolor="#ffc000" stroked="f">
                  <v:path arrowok="t"/>
                </v:shape>
                <v:shape id="Graphic 1014" o:spid="_x0000_s1848" style="position:absolute;left:22935;top:13600;width:407;height:4895;visibility:visible;mso-wrap-style:square;v-text-anchor:top" coordsize="4064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" path="m40218,r,489102l,489102,,,40218,xe" filled="f" strokecolor="#223e59" strokeweight=".15031mm">
                  <v:path arrowok="t"/>
                </v:shape>
                <v:shape id="Graphic 1015" o:spid="_x0000_s1849" style="position:absolute;left:31224;top:13627;width:407;height:4895;visibility:visible;mso-wrap-style:square;v-text-anchor:top" coordsize="4064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" path="m40218,r,489102l,489102,,,40218,xe" fillcolor="#ffc000" stroked="f">
                  <v:path arrowok="t"/>
                </v:shape>
                <v:shape id="Graphic 1016" o:spid="_x0000_s1850" style="position:absolute;left:31224;top:13627;width:407;height:4895;visibility:visible;mso-wrap-style:square;v-text-anchor:top" coordsize="4064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" path="m40218,r,489102l,489102,,,40218,xe" filled="f" strokecolor="#223e59" strokeweight=".15031mm">
                  <v:path arrowok="t"/>
                </v:shape>
                <v:shape id="Graphic 1017" o:spid="_x0000_s1851" style="position:absolute;left:39330;top:13564;width:407;height:4896;visibility:visible;mso-wrap-style:square;v-text-anchor:top" coordsize="4064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" path="m40218,r,489102l,489102,,,40218,xe" fillcolor="#ffc000" stroked="f">
                  <v:path arrowok="t"/>
                </v:shape>
                <v:shape id="Graphic 1018" o:spid="_x0000_s1852" style="position:absolute;left:39330;top:13564;width:407;height:4896;visibility:visible;mso-wrap-style:square;v-text-anchor:top" coordsize="4064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" path="m40218,r,489102l,489102,,,40218,xe" filled="f" strokecolor="#223e59" strokeweight=".15031mm">
                  <v:path arrowok="t"/>
                </v:shape>
                <v:shape id="Graphic 1019" o:spid="_x0000_s1853" style="position:absolute;left:13806;top:18475;width:6096;height:2832;visibility:visible;mso-wrap-style:square;v-text-anchor:top" coordsize="609600,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" path="m609034,282892l,282892,,,609034,r,282892xe" fillcolor="#5b9bd5" stroked="f">
                  <v:path arrowok="t"/>
                </v:shape>
                <v:shape id="Graphic 1020" o:spid="_x0000_s1854" style="position:absolute;left:13806;top:18475;width:6096;height:2832;visibility:visible;mso-wrap-style:square;v-text-anchor:top" coordsize="609600,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" path="m,l609034,r,282892l,282892,,xe" filled="f" strokecolor="#223e59" strokeweight=".15081mm">
                  <v:path arrowok="t"/>
                </v:shape>
                <v:shape id="Graphic 1021" o:spid="_x0000_s1855" style="position:absolute;left:20532;top:18435;width:6096;height:2832;visibility:visible;mso-wrap-style:square;v-text-anchor:top" coordsize="609600,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" path="m609034,282892l,282892,,,609034,r,282892xe" fillcolor="#5b9bd5" stroked="f">
                  <v:path arrowok="t"/>
                </v:shape>
                <v:shape id="Graphic 1022" o:spid="_x0000_s1856" style="position:absolute;left:20532;top:18435;width:6096;height:2832;visibility:visible;mso-wrap-style:square;v-text-anchor:top" coordsize="609600,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" path="m,l609034,r,282892l,282892,,xe" filled="f" strokecolor="#223e59" strokeweight=".15081mm">
                  <v:path arrowok="t"/>
                </v:shape>
                <v:shape id="Graphic 1023" o:spid="_x0000_s1857" style="position:absolute;left:28380;top:18475;width:6096;height:2832;visibility:visible;mso-wrap-style:square;v-text-anchor:top" coordsize="609600,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" path="m609034,282892l,282892,,,609034,r,282892xe" fillcolor="#5b9bd5" stroked="f">
                  <v:path arrowok="t"/>
                </v:shape>
                <v:shape id="Graphic 1024" o:spid="_x0000_s1858" style="position:absolute;left:28380;top:18475;width:6096;height:2832;visibility:visible;mso-wrap-style:square;v-text-anchor:top" coordsize="609600,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" path="m,l609034,r,282892l,282892,,xe" filled="f" strokecolor="#223e59" strokeweight=".15081mm">
                  <v:path arrowok="t"/>
                </v:shape>
                <v:shape id="Graphic 1025" o:spid="_x0000_s1859" style="position:absolute;left:36125;top:18473;width:6096;height:2832;visibility:visible;mso-wrap-style:square;v-text-anchor:top" coordsize="609600,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" path="m609034,282892l,282892,,,609034,r,282892xe" fillcolor="#5b9bd5" stroked="f">
                  <v:path arrowok="t"/>
                </v:shape>
                <v:shape id="Graphic 1026" o:spid="_x0000_s1860" style="position:absolute;left:36125;top:18473;width:6096;height:2832;visibility:visible;mso-wrap-style:square;v-text-anchor:top" coordsize="609600,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" path="m,l609034,r,282892l,282892,,xe" filled="f" strokecolor="#223e59" strokeweight=".15081mm">
                  <v:path arrowok="t"/>
                </v:shape>
                <v:shape id="Image 1027" o:spid="_x0000_s1861" type="#_x0000_t75" style="position:absolute;left:10672;top:22062;width:9702;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">
                  <v:imagedata r:id="rId212" o:title=""/>
                </v:shape>
                <v:shape id="Image 1028" o:spid="_x0000_s1862" type="#_x0000_t75" style="position:absolute;left:20721;top:21929;width:5457;height:5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">
                  <v:imagedata r:id="rId213" o:title=""/>
                </v:shape>
                <v:shape id="Image 1029" o:spid="_x0000_s1863" type="#_x0000_t75" style="position:absolute;left:28467;top:22690;width:5938;height:3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">
                  <v:imagedata r:id="rId214" o:title=""/>
                </v:shape>
                <v:shape id="Image 1030" o:spid="_x0000_s1864" type="#_x0000_t75" style="position:absolute;left:36464;top:22269;width:5978;height: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">
                  <v:imagedata r:id="rId215" o:title=""/>
                </v:shape>
                <v:shape id="Graphic 1031" o:spid="_x0000_s1865" style="position:absolute;left:16459;top:21247;width:534;height:1035;visibility:visible;mso-wrap-style:square;v-text-anchor:top" coordsize="5334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" path="m52818,r,103486l,103486,,,52818,xe" fillcolor="#c55a11" stroked="f">
                  <v:path arrowok="t"/>
                </v:shape>
                <v:shape id="Graphic 1032" o:spid="_x0000_s1866" style="position:absolute;left:16459;top:21247;width:534;height:1035;visibility:visible;mso-wrap-style:square;v-text-anchor:top" coordsize="5334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" path="m52818,r,103486l,103486,,,52818,xe" filled="f" strokecolor="#223e59" strokeweight=".15089mm">
                  <v:path arrowok="t"/>
                </v:shape>
                <v:shape id="Graphic 1033" o:spid="_x0000_s1867" style="position:absolute;left:22242;top:21302;width:533;height:1035;visibility:visible;mso-wrap-style:square;v-text-anchor:top" coordsize="5334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" path="m52818,r,103486l,103486,,,52818,xe" fillcolor="#c55a11" stroked="f">
                  <v:path arrowok="t"/>
                </v:shape>
                <v:shape id="Graphic 1034" o:spid="_x0000_s1868" style="position:absolute;left:22242;top:21302;width:533;height:1035;visibility:visible;mso-wrap-style:square;v-text-anchor:top" coordsize="5334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" path="m52818,r,103486l,103486,,,52818,xe" filled="f" strokecolor="#223e59" strokeweight=".15089mm">
                  <v:path arrowok="t"/>
                </v:shape>
                <v:shape id="Graphic 1035" o:spid="_x0000_s1869" style="position:absolute;left:30801;top:21308;width:635;height:1702;visibility:visible;mso-wrap-style:square;v-text-anchor:top" coordsize="6350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" path="m63164,r,169572l,169572,,,63164,xe" fillcolor="#c55a11" stroked="f">
                  <v:path arrowok="t"/>
                </v:shape>
                <v:shape id="Graphic 1036" o:spid="_x0000_s1870" style="position:absolute;left:30801;top:21308;width:635;height:1702;visibility:visible;mso-wrap-style:square;v-text-anchor:top" coordsize="6350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" path="m63164,r,169572l,169572,,,63164,xe" filled="f" strokecolor="#223e59" strokeweight=".15064mm">
                  <v:path arrowok="t"/>
                </v:shape>
                <v:shape id="Graphic 1037" o:spid="_x0000_s1871" style="position:absolute;left:38802;top:21302;width:616;height:2038;visibility:visible;mso-wrap-style:square;v-text-anchor:top" coordsize="61594,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" path="m61313,r,203437l,203437,,,61313,xe" fillcolor="#c55a11" stroked="f">
                  <v:path arrowok="t"/>
                </v:shape>
                <v:shape id="Graphic 1038" o:spid="_x0000_s1872" style="position:absolute;left:38802;top:21302;width:616;height:2038;visibility:visible;mso-wrap-style:square;v-text-anchor:top" coordsize="61594,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" path="m61313,r,203437l,203437,,,61313,xe" filled="f" strokecolor="#223e59" strokeweight=".15053mm">
                  <v:path arrowok="t"/>
                </v:shape>
                <v:shape id="Graphic 1039" o:spid="_x0000_s1873" style="position:absolute;left:42324;top:17253;width:6470;height:13;visibility:visible;mso-wrap-style:square;v-text-anchor:top" coordsize="647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" path="m,l646862,e" filled="f" strokeweight=".33814mm">
                  <v:path arrowok="t"/>
                </v:shape>
                <v:shape id="Graphic 1040" o:spid="_x0000_s1874" style="position:absolute;left:49556;top:7422;width:1137;height:13;visibility:visible;mso-wrap-style:square;v-text-anchor:top" coordsize="113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" path="m,l113485,e" filled="f" strokecolor="#5b9bd5" strokeweight=".45086mm">
                  <v:path arrowok="t"/>
                </v:shape>
                <v:shape id="Graphic 1041" o:spid="_x0000_s1875" style="position:absolute;left:49556;top:13128;width:1137;height:12;visibility:visible;mso-wrap-style:square;v-text-anchor:top" coordsize="113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" path="m,l113485,e" filled="f" strokecolor="#5b9bd5" strokeweight=".45086mm">
                  <v:path arrowok="t"/>
                </v:shape>
                <v:shape id="Graphic 1042" o:spid="_x0000_s1876" style="position:absolute;left:49556;top:18782;width:1137;height:13;visibility:visible;mso-wrap-style:square;v-text-anchor:top" coordsize="113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" path="m,l113485,e" filled="f" strokecolor="#5b9bd5" strokeweight=".45086mm">
                  <v:path arrowok="t"/>
                </v:shape>
                <v:shape id="Graphic 1043" o:spid="_x0000_s1877" style="position:absolute;left:42474;top:4649;width:4813;height:2495;visibility:visible;mso-wrap-style:square;v-text-anchor:top" coordsize="481330,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" path="m,l481290,r,249122l,249122,,xe" filled="f" strokecolor="white" strokeweight=".15089mm">
                  <v:path arrowok="t"/>
                </v:shape>
                <v:shape id="Graphic 1044" o:spid="_x0000_s1878" style="position:absolute;left:47940;top:4459;width:4369;height:2495;visibility:visible;mso-wrap-style:square;v-text-anchor:top" coordsize="436880,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" path="m,l436726,r,249122l,249122,,xe" filled="f" strokecolor="white" strokeweight=".151mm">
                  <v:path arrowok="t"/>
                </v:shape>
                <v:shape id="Graphic 1045" o:spid="_x0000_s1879" style="position:absolute;left:50124;top:7726;width:12;height:4909;visibility:visible;mso-wrap-style:square;v-text-anchor:top" coordsize="127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" path="m,l,490517e" filled="f" strokecolor="#5b9bd5" strokeweight=".34478mm">
                  <v:path arrowok="t"/>
                </v:shape>
                <v:shape id="Graphic 1046" o:spid="_x0000_s1880" style="position:absolute;left:49937;top:7422;width:375;height:5518;visibility:visible;mso-wrap-style:square;v-text-anchor:top" coordsize="37465,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" path="m37236,514870l,514870r18618,36513l37236,514870xem37236,36525l18618,,,36525r37236,xe" fillcolor="#5b9bd5" stroked="f">
                  <v:path arrowok="t"/>
                </v:shape>
                <v:shape id="Graphic 1047" o:spid="_x0000_s1881" style="position:absolute;left:50124;top:13469;width:12;height:4908;visibility:visible;mso-wrap-style:square;v-text-anchor:top" coordsize="127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" path="m,l,490517e" filled="f" strokecolor="#5b9bd5" strokeweight=".34478mm">
                  <v:path arrowok="t"/>
                </v:shape>
                <v:shape id="Graphic 1048" o:spid="_x0000_s1882" style="position:absolute;left:49937;top:13165;width:375;height:5518;visibility:visible;mso-wrap-style:square;v-text-anchor:top" coordsize="37465,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" path="m37236,514858l,514858r18618,36525l37236,514858xem37236,36512l18618,,,36512r37236,xe" fillcolor="#5b9bd5" stroked="f">
                  <v:path arrowok="t"/>
                </v:shape>
                <v:shape id="Graphic 1049" o:spid="_x0000_s1883" style="position:absolute;left:45463;top:4777;width:2096;height:1092;visibility:visible;mso-wrap-style:square;v-text-anchor:top" coordsize="209550,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" path="m209192,109074l,109074,,,209192,r,109074xe" fillcolor="#ffffd7" stroked="f">
                  <v:path arrowok="t"/>
                </v:shape>
                <v:shape id="Graphic 1050" o:spid="_x0000_s1884" style="position:absolute;left:45463;top:4777;width:2083;height:1079;visibility:visible;mso-wrap-style:square;v-text-anchor:top" coordsize="208279,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" path="m,l207868,r,107776l,107776,,xe" filled="f" strokecolor="#a4a000" strokeweight=".07242mm">
                  <v:path arrowok="t"/>
                </v:shape>
                <v:shape id="Graphic 1051" o:spid="_x0000_s1885" style="position:absolute;top:31;width:53105;height:29299;visibility:visible;mso-wrap-style:square;v-text-anchor:top" coordsize="5310505,292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" path="m3175,3175r,2922942em5306869,3175r,2922942em,l5310044,em,2929292r5310044,e" filled="f" strokeweight=".5pt">
                  <v:path arrowok="t"/>
                </v:shape>
                <v:shape id="Textbox 1052" o:spid="_x0000_s1886" type="#_x0000_t202" style="position:absolute;left:3048;top:4972;width:247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VJwwAAAN0AAAAPAAAAZHJzL2Rvd25yZXYueG1sRE9NawIx&#10;EL0X/A9hBG81qaD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L7V1ScMAAADdAAAADwAA&#10;AAAAAAAAAAAAAAAHAgAAZHJzL2Rvd25yZXYueG1sUEsFBgAAAAADAAMAtwAAAPcCAAAAAA==&#10;" filled="f" stroked="f">
                  <v:textbox inset="0,0,0,0">
                    <w:txbxContent>
                      <w:p w14:paraId="0A8D4460" w14:textId="77777777" w:rsidR="00AF1BF6" w:rsidRDefault="00000000">
                        <w:pPr>
                          <w:spacing w:line="239" w:lineRule="exact"/>
                          <w:rPr>
                            <w:sz w:val="24"/>
                          </w:rPr>
                        </w:pPr>
                        <w:r>
                          <w:rPr>
                            <w:spacing w:val="-5"/>
                            <w:sz w:val="24"/>
                          </w:rPr>
                          <w:t>CPU</w:t>
                        </w:r>
                      </w:p>
                    </w:txbxContent>
                  </v:textbox>
                </v:shape>
                <v:shape id="Textbox 1053" o:spid="_x0000_s1887" type="#_x0000_t202" style="position:absolute;left:43774;top:4802;width:714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SxAAAAN0AAAAPAAAAZHJzL2Rvd25yZXYueG1sRE9NawIx&#10;EL0X/A9hCr3VpJZ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ED50NLEAAAA3QAAAA8A&#10;AAAAAAAAAAAAAAAABwIAAGRycy9kb3ducmV2LnhtbFBLBQYAAAAAAwADALcAAAD4AgAAAAA=&#10;" filled="f" stroked="f">
                  <v:textbox inset="0,0,0,0">
                    <w:txbxContent>
                      <w:p w14:paraId="4967CF76" w14:textId="77777777" w:rsidR="00AF1BF6" w:rsidRDefault="00000000">
                        <w:pPr>
                          <w:tabs>
                            <w:tab w:val="left" w:pos="824"/>
                          </w:tabs>
                          <w:spacing w:line="167" w:lineRule="exact"/>
                          <w:rPr>
                            <w:sz w:val="13"/>
                          </w:rPr>
                        </w:pPr>
                        <w:proofErr w:type="gramStart"/>
                        <w:r>
                          <w:rPr>
                            <w:position w:val="-1"/>
                            <w:sz w:val="13"/>
                          </w:rPr>
                          <w:t>内容</w:t>
                        </w:r>
                        <w:r>
                          <w:rPr>
                            <w:rFonts w:ascii="Microsoft YaHei UI" w:eastAsia="Microsoft YaHei UI" w:hint="eastAsia"/>
                            <w:sz w:val="12"/>
                          </w:rPr>
                          <w:t>盾铁</w:t>
                        </w:r>
                        <w:proofErr w:type="gramEnd"/>
                        <w:r>
                          <w:rPr>
                            <w:rFonts w:ascii="Microsoft YaHei UI" w:eastAsia="Microsoft YaHei UI" w:hint="eastAsia"/>
                            <w:spacing w:val="-10"/>
                            <w:sz w:val="12"/>
                          </w:rPr>
                          <w:t>1</w:t>
                        </w:r>
                        <w:r>
                          <w:rPr>
                            <w:rFonts w:ascii="Microsoft YaHei UI" w:eastAsia="Microsoft YaHei UI" w:hint="eastAsia"/>
                            <w:sz w:val="12"/>
                          </w:rPr>
                          <w:tab/>
                        </w:r>
                        <w:r>
                          <w:rPr>
                            <w:position w:val="1"/>
                            <w:sz w:val="13"/>
                          </w:rPr>
                          <w:t>地</w:t>
                        </w:r>
                        <w:r>
                          <w:rPr>
                            <w:spacing w:val="-10"/>
                            <w:position w:val="1"/>
                            <w:sz w:val="13"/>
                          </w:rPr>
                          <w:t>址</w:t>
                        </w:r>
                      </w:p>
                    </w:txbxContent>
                  </v:textbox>
                </v:shape>
                <v:shape id="Textbox 1054" o:spid="_x0000_s1888" type="#_x0000_t202" style="position:absolute;left:42874;top:6030;width:414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EimxAAAAN0AAAAPAAAAZHJzL2Rvd25yZXYueG1sRE9NawIx&#10;EL0X/A9hCr3VpNJ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8QSKbEAAAA3QAAAA8A&#10;AAAAAAAAAAAAAAAABwIAAGRycy9kb3ducmV2LnhtbFBLBQYAAAAAAwADALcAAAD4AgAAAAA=&#10;" filled="f" stroked="f">
                  <v:textbox inset="0,0,0,0">
                    <w:txbxContent>
                      <w:p w14:paraId="361FB0C7" w14:textId="77777777" w:rsidR="00AF1BF6" w:rsidRDefault="00000000">
                        <w:pPr>
                          <w:spacing w:line="137" w:lineRule="exact"/>
                          <w:rPr>
                            <w:sz w:val="13"/>
                          </w:rPr>
                        </w:pPr>
                        <w:r>
                          <w:rPr>
                            <w:spacing w:val="-2"/>
                            <w:w w:val="105"/>
                            <w:sz w:val="13"/>
                          </w:rPr>
                          <w:t>（</w:t>
                        </w:r>
                        <w:proofErr w:type="spellStart"/>
                        <w:r>
                          <w:rPr>
                            <w:spacing w:val="-2"/>
                            <w:w w:val="105"/>
                            <w:sz w:val="13"/>
                          </w:rPr>
                          <w:t>16bit</w:t>
                        </w:r>
                        <w:proofErr w:type="spellEnd"/>
                        <w:r>
                          <w:rPr>
                            <w:spacing w:val="-2"/>
                            <w:w w:val="105"/>
                            <w:sz w:val="13"/>
                          </w:rPr>
                          <w:t>）</w:t>
                        </w:r>
                      </w:p>
                    </w:txbxContent>
                  </v:textbox>
                </v:shape>
                <v:shape id="Textbox 1055" o:spid="_x0000_s1889" type="#_x0000_t202" style="position:absolute;left:48338;top:5841;width:3702;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09wwAAAN0AAAAPAAAAZHJzL2Rvd25yZXYueG1sRE9NawIx&#10;EL0L/Q9hCr1pUkG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oFztPcMAAADdAAAADwAA&#10;AAAAAAAAAAAAAAAHAgAAZHJzL2Rvd25yZXYueG1sUEsFBgAAAAADAAMAtwAAAPcCAAAAAA==&#10;" filled="f" stroked="f">
                  <v:textbox inset="0,0,0,0">
                    <w:txbxContent>
                      <w:p w14:paraId="02DD36AD" w14:textId="77777777" w:rsidR="00AF1BF6" w:rsidRDefault="00000000">
                        <w:pPr>
                          <w:spacing w:line="137" w:lineRule="exact"/>
                          <w:rPr>
                            <w:sz w:val="13"/>
                          </w:rPr>
                        </w:pPr>
                        <w:r>
                          <w:rPr>
                            <w:spacing w:val="-2"/>
                            <w:w w:val="105"/>
                            <w:sz w:val="13"/>
                          </w:rPr>
                          <w:t>（</w:t>
                        </w:r>
                        <w:proofErr w:type="spellStart"/>
                        <w:r>
                          <w:rPr>
                            <w:spacing w:val="-2"/>
                            <w:w w:val="105"/>
                            <w:sz w:val="13"/>
                          </w:rPr>
                          <w:t>8bit</w:t>
                        </w:r>
                        <w:proofErr w:type="spellEnd"/>
                        <w:r>
                          <w:rPr>
                            <w:spacing w:val="-2"/>
                            <w:w w:val="105"/>
                            <w:sz w:val="13"/>
                          </w:rPr>
                          <w:t>）</w:t>
                        </w:r>
                      </w:p>
                    </w:txbxContent>
                  </v:textbox>
                </v:shape>
                <v:shape id="Textbox 1056" o:spid="_x0000_s1890" type="#_x0000_t202" style="position:absolute;left:24439;top:9814;width:3677;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NKwwAAAN0AAAAPAAAAZHJzL2Rvd25yZXYueG1sRE/fa8Iw&#10;EH4f7H8IJ+xtJg5W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UI5zSsMAAADdAAAADwAA&#10;AAAAAAAAAAAAAAAHAgAAZHJzL2Rvd25yZXYueG1sUEsFBgAAAAADAAMAtwAAAPcCAAAAAA==&#10;" filled="f" stroked="f">
                  <v:textbox inset="0,0,0,0">
                    <w:txbxContent>
                      <w:p w14:paraId="0BB72720" w14:textId="77777777" w:rsidR="00AF1BF6" w:rsidRDefault="00000000">
                        <w:pPr>
                          <w:spacing w:line="154" w:lineRule="exact"/>
                          <w:rPr>
                            <w:sz w:val="13"/>
                          </w:rPr>
                        </w:pPr>
                        <w:r>
                          <w:rPr>
                            <w:spacing w:val="-3"/>
                            <w:w w:val="105"/>
                            <w:sz w:val="13"/>
                          </w:rPr>
                          <w:t>数据总线</w:t>
                        </w:r>
                      </w:p>
                      <w:p w14:paraId="0C64C095" w14:textId="77777777" w:rsidR="00AF1BF6" w:rsidRDefault="00000000">
                        <w:pPr>
                          <w:spacing w:before="28" w:line="250" w:lineRule="atLeast"/>
                          <w:ind w:right="18"/>
                          <w:rPr>
                            <w:sz w:val="13"/>
                          </w:rPr>
                        </w:pPr>
                        <w:r>
                          <w:rPr>
                            <w:spacing w:val="-4"/>
                            <w:w w:val="105"/>
                            <w:sz w:val="13"/>
                          </w:rPr>
                          <w:t>地址总线</w:t>
                        </w:r>
                        <w:r>
                          <w:rPr>
                            <w:spacing w:val="-3"/>
                            <w:w w:val="105"/>
                            <w:sz w:val="13"/>
                          </w:rPr>
                          <w:t>控制总线</w:t>
                        </w:r>
                      </w:p>
                    </w:txbxContent>
                  </v:textbox>
                </v:shape>
                <v:shape id="Textbox 1057" o:spid="_x0000_s1891" type="#_x0000_t202" style="position:absolute;left:15355;top:18625;width:311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RxAAAAN0AAAAPAAAAZHJzL2Rvd25yZXYueG1sRE9NawIx&#10;EL0X/A9hCr3VpEJt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D/C1tHEAAAA3QAAAA8A&#10;AAAAAAAAAAAAAAAABwIAAGRycy9kb3ducmV2LnhtbFBLBQYAAAAAAwADALcAAAD4AgAAAAA=&#10;" filled="f" stroked="f">
                  <v:textbox inset="0,0,0,0">
                    <w:txbxContent>
                      <w:p w14:paraId="085D647E" w14:textId="77777777" w:rsidR="00AF1BF6" w:rsidRDefault="00000000">
                        <w:pPr>
                          <w:spacing w:before="16" w:line="172" w:lineRule="auto"/>
                          <w:ind w:right="18" w:firstLine="79"/>
                          <w:rPr>
                            <w:rFonts w:ascii="微软雅黑" w:eastAsia="微软雅黑"/>
                            <w:sz w:val="15"/>
                          </w:rPr>
                        </w:pPr>
                        <w:r>
                          <w:rPr>
                            <w:rFonts w:ascii="微软雅黑" w:eastAsia="微软雅黑"/>
                            <w:color w:val="FFFFFF"/>
                            <w:spacing w:val="-6"/>
                            <w:w w:val="105"/>
                            <w:sz w:val="15"/>
                          </w:rPr>
                          <w:t>键盘</w:t>
                        </w:r>
                        <w:r>
                          <w:rPr>
                            <w:rFonts w:ascii="微软雅黑" w:eastAsia="微软雅黑"/>
                            <w:color w:val="FFFFFF"/>
                            <w:spacing w:val="-4"/>
                            <w:sz w:val="15"/>
                          </w:rPr>
                          <w:t>控制器</w:t>
                        </w:r>
                      </w:p>
                    </w:txbxContent>
                  </v:textbox>
                </v:shape>
                <v:shape id="Textbox 1058" o:spid="_x0000_s1892" type="#_x0000_t202" style="position:absolute;left:22081;top:18585;width:311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Kj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Tl1Co8YAAADdAAAA&#10;DwAAAAAAAAAAAAAAAAAHAgAAZHJzL2Rvd25yZXYueG1sUEsFBgAAAAADAAMAtwAAAPoCAAAAAA==&#10;" filled="f" stroked="f">
                  <v:textbox inset="0,0,0,0">
                    <w:txbxContent>
                      <w:p w14:paraId="43B006A0" w14:textId="77777777" w:rsidR="00AF1BF6" w:rsidRDefault="00000000">
                        <w:pPr>
                          <w:spacing w:before="16" w:line="172" w:lineRule="auto"/>
                          <w:ind w:right="18"/>
                          <w:rPr>
                            <w:rFonts w:ascii="微软雅黑" w:eastAsia="微软雅黑"/>
                            <w:sz w:val="15"/>
                          </w:rPr>
                        </w:pPr>
                        <w:r>
                          <w:rPr>
                            <w:rFonts w:ascii="微软雅黑" w:eastAsia="微软雅黑"/>
                            <w:color w:val="FFFFFF"/>
                            <w:spacing w:val="-4"/>
                            <w:w w:val="105"/>
                            <w:sz w:val="15"/>
                          </w:rPr>
                          <w:t>显示器</w:t>
                        </w:r>
                        <w:r>
                          <w:rPr>
                            <w:rFonts w:ascii="微软雅黑" w:eastAsia="微软雅黑"/>
                            <w:color w:val="FFFFFF"/>
                            <w:spacing w:val="-4"/>
                            <w:sz w:val="15"/>
                          </w:rPr>
                          <w:t>控制器</w:t>
                        </w:r>
                      </w:p>
                    </w:txbxContent>
                  </v:textbox>
                </v:shape>
                <v:shape id="Textbox 1059" o:spid="_x0000_s1893" type="#_x0000_t202" style="position:absolute;left:29929;top:18625;width:311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c4xAAAAN0AAAAPAAAAZHJzL2Rvd25yZXYueG1sRE/fa8Iw&#10;EH4f+D+EE/Y2EweT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CER5zjEAAAA3QAAAA8A&#10;AAAAAAAAAAAAAAAABwIAAGRycy9kb3ducmV2LnhtbFBLBQYAAAAAAwADALcAAAD4AgAAAAA=&#10;" filled="f" stroked="f">
                  <v:textbox inset="0,0,0,0">
                    <w:txbxContent>
                      <w:p w14:paraId="7FB00A1F" w14:textId="77777777" w:rsidR="00AF1BF6" w:rsidRDefault="00000000">
                        <w:pPr>
                          <w:spacing w:before="16" w:line="172" w:lineRule="auto"/>
                          <w:ind w:right="18"/>
                          <w:rPr>
                            <w:rFonts w:ascii="微软雅黑" w:eastAsia="微软雅黑"/>
                            <w:sz w:val="15"/>
                          </w:rPr>
                        </w:pPr>
                        <w:r>
                          <w:rPr>
                            <w:rFonts w:ascii="微软雅黑" w:eastAsia="微软雅黑"/>
                            <w:color w:val="FFFFFF"/>
                            <w:spacing w:val="-4"/>
                            <w:w w:val="105"/>
                            <w:sz w:val="15"/>
                          </w:rPr>
                          <w:t>打印机</w:t>
                        </w:r>
                        <w:r>
                          <w:rPr>
                            <w:rFonts w:ascii="微软雅黑" w:eastAsia="微软雅黑"/>
                            <w:color w:val="FFFFFF"/>
                            <w:spacing w:val="-4"/>
                            <w:sz w:val="15"/>
                          </w:rPr>
                          <w:t>控制器</w:t>
                        </w:r>
                      </w:p>
                    </w:txbxContent>
                  </v:textbox>
                </v:shape>
                <v:shape id="Textbox 1060" o:spid="_x0000_s1894" type="#_x0000_t202" style="position:absolute;left:37674;top:18623;width:3112;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QY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fDLNzKCXv4CAAD//wMAUEsBAi0AFAAGAAgAAAAhANvh9svuAAAAhQEAABMAAAAAAAAA&#10;AAAAAAAAAAAAAFtDb250ZW50X1R5cGVzXS54bWxQSwECLQAUAAYACAAAACEAWvQsW78AAAAVAQAA&#10;CwAAAAAAAAAAAAAAAAAfAQAAX3JlbHMvLnJlbHNQSwECLQAUAAYACAAAACEAfkeEGMYAAADdAAAA&#10;DwAAAAAAAAAAAAAAAAAHAgAAZHJzL2Rvd25yZXYueG1sUEsFBgAAAAADAAMAtwAAAPoCAAAAAA==&#10;" filled="f" stroked="f">
                  <v:textbox inset="0,0,0,0">
                    <w:txbxContent>
                      <w:p w14:paraId="3D37F6A2" w14:textId="77777777" w:rsidR="00AF1BF6" w:rsidRDefault="00000000">
                        <w:pPr>
                          <w:spacing w:before="16" w:line="172" w:lineRule="auto"/>
                          <w:ind w:right="18" w:firstLine="79"/>
                          <w:rPr>
                            <w:rFonts w:ascii="微软雅黑" w:eastAsia="微软雅黑"/>
                            <w:sz w:val="15"/>
                          </w:rPr>
                        </w:pPr>
                        <w:r>
                          <w:rPr>
                            <w:rFonts w:ascii="微软雅黑" w:eastAsia="微软雅黑"/>
                            <w:color w:val="FFFFFF"/>
                            <w:spacing w:val="-6"/>
                            <w:w w:val="105"/>
                            <w:sz w:val="15"/>
                          </w:rPr>
                          <w:t>鼠标</w:t>
                        </w:r>
                        <w:r>
                          <w:rPr>
                            <w:rFonts w:ascii="微软雅黑" w:eastAsia="微软雅黑"/>
                            <w:color w:val="FFFFFF"/>
                            <w:spacing w:val="-4"/>
                            <w:sz w:val="15"/>
                          </w:rPr>
                          <w:t>控制器</w:t>
                        </w:r>
                      </w:p>
                    </w:txbxContent>
                  </v:textbox>
                </v:shape>
                <v:shape id="Textbox 1061" o:spid="_x0000_s1895" type="#_x0000_t202" style="position:absolute;left:42489;top:19778;width:322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" filled="f" stroked="f">
                  <v:textbox inset="0,0,0,0">
                    <w:txbxContent>
                      <w:p w14:paraId="6628BB83" w14:textId="77777777" w:rsidR="00AF1BF6" w:rsidRDefault="00000000">
                        <w:pPr>
                          <w:spacing w:line="239" w:lineRule="exact"/>
                          <w:rPr>
                            <w:sz w:val="24"/>
                          </w:rPr>
                        </w:pPr>
                        <w:r>
                          <w:rPr>
                            <w:spacing w:val="-5"/>
                            <w:sz w:val="24"/>
                          </w:rPr>
                          <w:t>内存</w:t>
                        </w:r>
                      </w:p>
                    </w:txbxContent>
                  </v:textbox>
                </v:shape>
                <v:shape id="Textbox 1062" o:spid="_x0000_s1896" type="#_x0000_t202" style="position:absolute;left:3340;top:13666;width:116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1AA7F0EA" w14:textId="77777777" w:rsidR="00AF1BF6" w:rsidRDefault="00000000">
                        <w:pPr>
                          <w:spacing w:before="87"/>
                          <w:ind w:left="604"/>
                          <w:rPr>
                            <w:rFonts w:ascii="微软雅黑" w:eastAsia="微软雅黑"/>
                            <w:sz w:val="15"/>
                          </w:rPr>
                        </w:pPr>
                        <w:r>
                          <w:rPr>
                            <w:rFonts w:ascii="微软雅黑" w:eastAsia="微软雅黑"/>
                            <w:color w:val="FFFFFF"/>
                            <w:spacing w:val="-3"/>
                            <w:sz w:val="15"/>
                          </w:rPr>
                          <w:t>控制单元</w:t>
                        </w:r>
                      </w:p>
                    </w:txbxContent>
                  </v:textbox>
                </v:shape>
                <v:shape id="Textbox 1063" o:spid="_x0000_s1897" type="#_x0000_t202" style="position:absolute;left:50447;top:14533;width:16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" filled="f" strokecolor="white" strokeweight=".15231mm">
                  <v:textbox inset="0,0,0,0">
                    <w:txbxContent>
                      <w:p w14:paraId="0BF93218" w14:textId="77777777" w:rsidR="00AF1BF6" w:rsidRDefault="00000000">
                        <w:pPr>
                          <w:spacing w:before="39" w:line="232" w:lineRule="auto"/>
                          <w:ind w:left="58" w:right="58"/>
                          <w:rPr>
                            <w:sz w:val="13"/>
                          </w:rPr>
                        </w:pPr>
                        <w:r>
                          <w:rPr>
                            <w:spacing w:val="-10"/>
                            <w:w w:val="105"/>
                            <w:sz w:val="13"/>
                          </w:rPr>
                          <w:t>数据</w:t>
                        </w:r>
                      </w:p>
                    </w:txbxContent>
                  </v:textbox>
                </v:shape>
                <v:shape id="Textbox 1064" o:spid="_x0000_s1898" type="#_x0000_t202" style="position:absolute;left:6108;top:10197;width:2597;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0A7E0678" w14:textId="77777777" w:rsidR="00AF1BF6" w:rsidRDefault="00000000">
                        <w:pPr>
                          <w:spacing w:before="46" w:line="140" w:lineRule="exact"/>
                          <w:ind w:left="58"/>
                          <w:rPr>
                            <w:sz w:val="13"/>
                          </w:rPr>
                        </w:pPr>
                        <w:r>
                          <w:rPr>
                            <w:spacing w:val="-5"/>
                            <w:w w:val="105"/>
                            <w:sz w:val="13"/>
                          </w:rPr>
                          <w:t>ALU</w:t>
                        </w:r>
                      </w:p>
                    </w:txbxContent>
                  </v:textbox>
                </v:shape>
                <v:shape id="Textbox 1065" o:spid="_x0000_s1899" type="#_x0000_t202" style="position:absolute;left:50508;top:9106;width:1696;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" filled="f" strokecolor="white" strokeweight=".15231mm">
                  <v:textbox inset="0,0,0,0">
                    <w:txbxContent>
                      <w:p w14:paraId="43CC5601" w14:textId="77777777" w:rsidR="00AF1BF6" w:rsidRDefault="00000000">
                        <w:pPr>
                          <w:spacing w:before="39" w:line="232" w:lineRule="auto"/>
                          <w:ind w:left="58" w:right="58"/>
                          <w:rPr>
                            <w:sz w:val="13"/>
                          </w:rPr>
                        </w:pPr>
                        <w:r>
                          <w:rPr>
                            <w:spacing w:val="-10"/>
                            <w:w w:val="105"/>
                            <w:sz w:val="13"/>
                          </w:rPr>
                          <w:t>程序</w:t>
                        </w:r>
                      </w:p>
                    </w:txbxContent>
                  </v:textbox>
                </v:shape>
                <v:shape id="Textbox 1066" o:spid="_x0000_s1900" type="#_x0000_t202" style="position:absolute;left:11308;top:7952;width:3581;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" fillcolor="#ed7d31" strokecolor="#64310f" strokeweight=".15217mm">
                  <v:textbox inset="0,0,0,0">
                    <w:txbxContent>
                      <w:p w14:paraId="1F6A4F2A" w14:textId="77777777" w:rsidR="00AF1BF6" w:rsidRDefault="00000000">
                        <w:pPr>
                          <w:spacing w:before="109" w:line="172" w:lineRule="auto"/>
                          <w:ind w:left="198" w:right="197"/>
                          <w:jc w:val="both"/>
                          <w:rPr>
                            <w:rFonts w:ascii="微软雅黑" w:eastAsia="微软雅黑"/>
                            <w:color w:val="000000"/>
                            <w:sz w:val="15"/>
                          </w:rPr>
                        </w:pPr>
                        <w:r>
                          <w:rPr>
                            <w:rFonts w:ascii="微软雅黑" w:eastAsia="微软雅黑"/>
                            <w:color w:val="FFFFFF"/>
                            <w:spacing w:val="-10"/>
                            <w:w w:val="105"/>
                            <w:sz w:val="15"/>
                          </w:rPr>
                          <w:t>寄存器</w:t>
                        </w:r>
                      </w:p>
                    </w:txbxContent>
                  </v:textbox>
                </v:shape>
                <w10:wrap type="topAndBottom" anchorx="page"/>
              </v:group>
            </w:pict>
          </mc:Fallback>
        </mc:AlternateContent>
      </w:r>
    </w:p>
    <w:p w14:paraId="1FCBEFE9" w14:textId="77777777" w:rsidR="00AF1BF6" w:rsidRDefault="00AF1BF6">
      <w:pPr>
        <w:rPr>
          <w:sz w:val="7"/>
        </w:rPr>
        <w:sectPr w:rsidR="00AF1BF6">
          <w:pgSz w:w="11910" w:h="16840"/>
          <w:pgMar w:top="1700" w:right="1360" w:bottom="1380" w:left="1660" w:header="851" w:footer="1172" w:gutter="0"/>
          <w:cols w:space="720"/>
        </w:sectPr>
      </w:pPr>
    </w:p>
    <w:p w14:paraId="6DBF7983" w14:textId="77777777" w:rsidR="00AF1BF6" w:rsidRDefault="00000000">
      <w:pPr>
        <w:pStyle w:val="1"/>
        <w:spacing w:before="77"/>
      </w:pPr>
      <w:bookmarkStart w:id="30" w:name="第_3_章_设计计算机硬件_"/>
      <w:bookmarkEnd w:id="30"/>
      <w:r>
        <w:rPr>
          <w:spacing w:val="-8"/>
        </w:rPr>
        <w:lastRenderedPageBreak/>
        <w:t xml:space="preserve">第 </w:t>
      </w:r>
      <w:r>
        <w:rPr>
          <w:rFonts w:ascii="Times New Roman" w:eastAsia="Times New Roman"/>
        </w:rPr>
        <w:t>3</w:t>
      </w:r>
      <w:r>
        <w:rPr>
          <w:rFonts w:ascii="Times New Roman" w:eastAsia="Times New Roman"/>
          <w:spacing w:val="2"/>
        </w:rPr>
        <w:t xml:space="preserve"> </w:t>
      </w:r>
      <w:r>
        <w:rPr>
          <w:spacing w:val="-4"/>
        </w:rPr>
        <w:t>章 设计计算机硬件</w:t>
      </w:r>
    </w:p>
    <w:p w14:paraId="65A57572" w14:textId="77777777" w:rsidR="00AF1BF6" w:rsidRDefault="00000000">
      <w:pPr>
        <w:pStyle w:val="2"/>
        <w:numPr>
          <w:ilvl w:val="1"/>
          <w:numId w:val="24"/>
        </w:numPr>
        <w:tabs>
          <w:tab w:val="left" w:pos="560"/>
        </w:tabs>
        <w:spacing w:before="180"/>
        <w:rPr>
          <w:rFonts w:ascii="Times New Roman" w:eastAsia="Times New Roman"/>
        </w:rPr>
      </w:pPr>
      <w:bookmarkStart w:id="31" w:name="3.1_实现一个ALU_"/>
      <w:bookmarkEnd w:id="31"/>
      <w:r>
        <w:rPr>
          <w:rFonts w:ascii="Microsoft JhengHei" w:eastAsia="Microsoft JhengHei"/>
        </w:rPr>
        <w:t xml:space="preserve">实现一个 </w:t>
      </w:r>
      <w:r>
        <w:rPr>
          <w:rFonts w:ascii="Times New Roman" w:eastAsia="Times New Roman"/>
          <w:spacing w:val="-5"/>
        </w:rPr>
        <w:t>ALU</w:t>
      </w:r>
    </w:p>
    <w:p w14:paraId="1797951F" w14:textId="77777777" w:rsidR="00AF1BF6" w:rsidRDefault="00000000">
      <w:pPr>
        <w:pStyle w:val="a3"/>
        <w:spacing w:before="164" w:line="410" w:lineRule="auto"/>
        <w:ind w:left="140" w:right="228" w:firstLine="420"/>
      </w:pPr>
      <w:r>
        <w:rPr>
          <w:rFonts w:ascii="Times New Roman" w:eastAsia="Times New Roman"/>
          <w:spacing w:val="-2"/>
        </w:rPr>
        <w:t>ALU</w:t>
      </w:r>
      <w:r>
        <w:rPr>
          <w:spacing w:val="-2"/>
        </w:rPr>
        <w:t>（算术逻辑单元）是计算机中的一种关键组件，负责执行算术运算和逻辑运算。</w:t>
      </w:r>
      <w:r>
        <w:rPr>
          <w:spacing w:val="80"/>
          <w:w w:val="150"/>
        </w:rPr>
        <w:t xml:space="preserve"> </w:t>
      </w:r>
      <w:r>
        <w:rPr>
          <w:spacing w:val="-2"/>
        </w:rPr>
        <w:t>它是中央处理器（</w:t>
      </w:r>
      <w:r>
        <w:rPr>
          <w:rFonts w:ascii="Times New Roman" w:eastAsia="Times New Roman"/>
          <w:spacing w:val="-2"/>
        </w:rPr>
        <w:t>CPU</w:t>
      </w:r>
      <w:r>
        <w:rPr>
          <w:spacing w:val="-2"/>
        </w:rPr>
        <w:t>）内部的一个重要功能模块，用于处理数据和执行指令。简单的</w:t>
      </w:r>
      <w:r>
        <w:rPr>
          <w:spacing w:val="80"/>
        </w:rPr>
        <w:t xml:space="preserve"> </w:t>
      </w:r>
      <w:r>
        <w:rPr>
          <w:rFonts w:ascii="Times New Roman" w:eastAsia="Times New Roman"/>
        </w:rPr>
        <w:t>ALU</w:t>
      </w:r>
      <w:r>
        <w:rPr>
          <w:spacing w:val="-2"/>
        </w:rPr>
        <w:t xml:space="preserve">，可以看作是计算电路的大杂烩，例如，接下来我们打算实现一个 </w:t>
      </w:r>
      <w:r>
        <w:rPr>
          <w:rFonts w:ascii="Times New Roman" w:eastAsia="Times New Roman"/>
        </w:rPr>
        <w:t>ALU</w:t>
      </w:r>
      <w:r>
        <w:rPr>
          <w:spacing w:val="-4"/>
        </w:rPr>
        <w:t xml:space="preserve">，它能够实现 </w:t>
      </w:r>
      <w:r>
        <w:rPr>
          <w:rFonts w:ascii="Times New Roman" w:eastAsia="Times New Roman"/>
        </w:rPr>
        <w:t>A</w:t>
      </w:r>
      <w:r>
        <w:t>、</w:t>
      </w:r>
      <w:r>
        <w:rPr>
          <w:rFonts w:ascii="Times New Roman" w:eastAsia="Times New Roman"/>
        </w:rPr>
        <w:t xml:space="preserve">B </w:t>
      </w:r>
      <w:r>
        <w:rPr>
          <w:spacing w:val="-8"/>
        </w:rPr>
        <w:t xml:space="preserve">两个 </w:t>
      </w:r>
      <w:proofErr w:type="spellStart"/>
      <w:r>
        <w:rPr>
          <w:rFonts w:ascii="Times New Roman" w:eastAsia="Times New Roman"/>
        </w:rPr>
        <w:t>16bit</w:t>
      </w:r>
      <w:proofErr w:type="spellEnd"/>
      <w:r>
        <w:rPr>
          <w:rFonts w:ascii="Times New Roman" w:eastAsia="Times New Roman"/>
        </w:rPr>
        <w:t xml:space="preserve"> </w:t>
      </w:r>
      <w:r>
        <w:rPr>
          <w:spacing w:val="-1"/>
        </w:rPr>
        <w:t xml:space="preserve">数字之间的加法、减法、按位与和按位或运算，同时有一个 </w:t>
      </w:r>
      <w:proofErr w:type="spellStart"/>
      <w:r>
        <w:rPr>
          <w:rFonts w:ascii="Times New Roman" w:eastAsia="Times New Roman"/>
        </w:rPr>
        <w:t>ZF</w:t>
      </w:r>
      <w:proofErr w:type="spellEnd"/>
      <w:r>
        <w:t>（</w:t>
      </w:r>
      <w:r>
        <w:rPr>
          <w:rFonts w:ascii="Times New Roman" w:eastAsia="Times New Roman"/>
        </w:rPr>
        <w:t>Zero Flag</w:t>
      </w:r>
      <w:r>
        <w:t>）</w:t>
      </w:r>
      <w:r>
        <w:rPr>
          <w:spacing w:val="-8"/>
        </w:rPr>
        <w:t xml:space="preserve">指示 </w:t>
      </w:r>
      <w:r>
        <w:rPr>
          <w:rFonts w:ascii="Times New Roman" w:eastAsia="Times New Roman"/>
        </w:rPr>
        <w:t>A</w:t>
      </w:r>
      <w:r>
        <w:t>、</w:t>
      </w:r>
      <w:r>
        <w:rPr>
          <w:rFonts w:ascii="Times New Roman" w:eastAsia="Times New Roman"/>
        </w:rPr>
        <w:t xml:space="preserve">B </w:t>
      </w:r>
      <w:r>
        <w:t>两数是否相等。</w:t>
      </w:r>
    </w:p>
    <w:p w14:paraId="2D407FA9" w14:textId="77777777" w:rsidR="00AF1BF6" w:rsidRDefault="00000000" w:rsidP="00763FD7">
      <w:pPr>
        <w:pStyle w:val="4"/>
      </w:pPr>
      <w:r>
        <w:rPr>
          <w:rFonts w:ascii="Times New Roman" w:eastAsia="Times New Roman"/>
        </w:rPr>
        <w:t>1</w:t>
      </w:r>
      <w:r>
        <w:t>）</w:t>
      </w:r>
      <w:r>
        <w:rPr>
          <w:spacing w:val="-4"/>
        </w:rPr>
        <w:t>选择器</w:t>
      </w:r>
    </w:p>
    <w:p w14:paraId="1E6E2F1E" w14:textId="77777777" w:rsidR="00AF1BF6" w:rsidRDefault="00000000">
      <w:pPr>
        <w:pStyle w:val="a3"/>
        <w:spacing w:before="144"/>
        <w:ind w:left="560"/>
      </w:pPr>
      <w:r>
        <w:rPr>
          <w:spacing w:val="-27"/>
        </w:rPr>
        <w:t xml:space="preserve">在 </w:t>
      </w:r>
      <w:r>
        <w:rPr>
          <w:rFonts w:ascii="Times New Roman" w:eastAsia="Times New Roman"/>
        </w:rPr>
        <w:t>ALU</w:t>
      </w:r>
      <w:r>
        <w:rPr>
          <w:rFonts w:ascii="Times New Roman" w:eastAsia="Times New Roman"/>
          <w:spacing w:val="-13"/>
        </w:rPr>
        <w:t xml:space="preserve"> </w:t>
      </w:r>
      <w:r>
        <w:rPr>
          <w:spacing w:val="-1"/>
        </w:rPr>
        <w:t>中我们会用到复用器，两相复用器原理和封装如下图：</w:t>
      </w:r>
    </w:p>
    <w:p w14:paraId="041258A2" w14:textId="77777777" w:rsidR="00AF1BF6" w:rsidRDefault="00000000">
      <w:pPr>
        <w:pStyle w:val="a3"/>
        <w:spacing w:before="1"/>
        <w:rPr>
          <w:sz w:val="15"/>
        </w:rPr>
      </w:pPr>
      <w:r>
        <w:rPr>
          <w:noProof/>
        </w:rPr>
        <mc:AlternateContent>
          <mc:Choice Requires="wpg">
            <w:drawing>
              <wp:anchor distT="0" distB="0" distL="0" distR="0" simplePos="0" relativeHeight="487625728" behindDoc="1" locked="0" layoutInCell="1" allowOverlap="1" wp14:anchorId="28EC6D6C" wp14:editId="112E8A06">
                <wp:simplePos x="0" y="0"/>
                <wp:positionH relativeFrom="page">
                  <wp:posOffset>1299687</wp:posOffset>
                </wp:positionH>
                <wp:positionV relativeFrom="paragraph">
                  <wp:posOffset>139758</wp:posOffset>
                </wp:positionV>
                <wp:extent cx="2505075" cy="1236345"/>
                <wp:effectExtent l="0" t="0" r="0" b="0"/>
                <wp:wrapTopAndBottom/>
                <wp:docPr id="1067" name="Group 1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5075" cy="1236345"/>
                          <a:chOff x="0" y="0"/>
                          <a:chExt cx="2505075" cy="1236345"/>
                        </a:xfrm>
                      </wpg:grpSpPr>
                      <pic:pic xmlns:pic="http://schemas.openxmlformats.org/drawingml/2006/picture">
                        <pic:nvPicPr>
                          <pic:cNvPr id="1068" name="Image 1068"/>
                          <pic:cNvPicPr/>
                        </pic:nvPicPr>
                        <pic:blipFill>
                          <a:blip r:embed="rId216" cstate="print"/>
                          <a:stretch>
                            <a:fillRect/>
                          </a:stretch>
                        </pic:blipFill>
                        <pic:spPr>
                          <a:xfrm>
                            <a:off x="60738" y="55861"/>
                            <a:ext cx="2319246" cy="1020103"/>
                          </a:xfrm>
                          <a:prstGeom prst="rect">
                            <a:avLst/>
                          </a:prstGeom>
                        </pic:spPr>
                      </pic:pic>
                      <wps:wsp>
                        <wps:cNvPr id="1069" name="Graphic 1069"/>
                        <wps:cNvSpPr/>
                        <wps:spPr>
                          <a:xfrm>
                            <a:off x="3171" y="3171"/>
                            <a:ext cx="2498725" cy="1229995"/>
                          </a:xfrm>
                          <a:custGeom>
                            <a:avLst/>
                            <a:gdLst/>
                            <a:ahLst/>
                            <a:cxnLst/>
                            <a:rect l="l" t="t" r="r" b="b"/>
                            <a:pathLst>
                              <a:path w="2498725" h="1229995">
                                <a:moveTo>
                                  <a:pt x="0" y="0"/>
                                </a:moveTo>
                                <a:lnTo>
                                  <a:pt x="2498667" y="0"/>
                                </a:lnTo>
                                <a:lnTo>
                                  <a:pt x="2498667" y="1229475"/>
                                </a:lnTo>
                                <a:lnTo>
                                  <a:pt x="0" y="1229475"/>
                                </a:lnTo>
                                <a:lnTo>
                                  <a:pt x="0" y="0"/>
                                </a:lnTo>
                                <a:close/>
                              </a:path>
                            </a:pathLst>
                          </a:custGeom>
                          <a:ln w="634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CE6B66" id="Group 1067" o:spid="_x0000_s1026" style="position:absolute;margin-left:102.35pt;margin-top:11pt;width:197.25pt;height:97.35pt;z-index:-15690752;mso-wrap-distance-left:0;mso-wrap-distance-right:0;mso-position-horizontal-relative:page" coordsize="25050,12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">
                <v:shape id="Image 1068" o:spid="_x0000_s1027" type="#_x0000_t75" style="position:absolute;left:607;top:558;width:23192;height:10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">
                  <v:imagedata r:id="rId217" o:title=""/>
                </v:shape>
                <v:shape id="Graphic 1069" o:spid="_x0000_s1028" style="position:absolute;left:31;top:31;width:24987;height:12300;visibility:visible;mso-wrap-style:square;v-text-anchor:top" coordsize="2498725,122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" path="m,l2498667,r,1229475l,1229475,,xe" filled="f" strokeweight=".17617mm">
                  <v:path arrowok="t"/>
                </v:shape>
                <w10:wrap type="topAndBottom" anchorx="page"/>
              </v:group>
            </w:pict>
          </mc:Fallback>
        </mc:AlternateContent>
      </w:r>
      <w:r>
        <w:rPr>
          <w:noProof/>
        </w:rPr>
        <mc:AlternateContent>
          <mc:Choice Requires="wpg">
            <w:drawing>
              <wp:anchor distT="0" distB="0" distL="0" distR="0" simplePos="0" relativeHeight="487626240" behindDoc="1" locked="0" layoutInCell="1" allowOverlap="1" wp14:anchorId="4171CE17" wp14:editId="45FC0DE4">
                <wp:simplePos x="0" y="0"/>
                <wp:positionH relativeFrom="page">
                  <wp:posOffset>3866708</wp:posOffset>
                </wp:positionH>
                <wp:positionV relativeFrom="paragraph">
                  <wp:posOffset>139792</wp:posOffset>
                </wp:positionV>
                <wp:extent cx="2390775" cy="1240790"/>
                <wp:effectExtent l="0" t="0" r="0" b="0"/>
                <wp:wrapTopAndBottom/>
                <wp:docPr id="1070" name="Group 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90775" cy="1240790"/>
                          <a:chOff x="0" y="0"/>
                          <a:chExt cx="2390775" cy="1240790"/>
                        </a:xfrm>
                      </wpg:grpSpPr>
                      <pic:pic xmlns:pic="http://schemas.openxmlformats.org/drawingml/2006/picture">
                        <pic:nvPicPr>
                          <pic:cNvPr id="1071" name="Image 1071"/>
                          <pic:cNvPicPr/>
                        </pic:nvPicPr>
                        <pic:blipFill>
                          <a:blip r:embed="rId218" cstate="print"/>
                          <a:stretch>
                            <a:fillRect/>
                          </a:stretch>
                        </pic:blipFill>
                        <pic:spPr>
                          <a:xfrm>
                            <a:off x="138120" y="99912"/>
                            <a:ext cx="2229811" cy="963566"/>
                          </a:xfrm>
                          <a:prstGeom prst="rect">
                            <a:avLst/>
                          </a:prstGeom>
                        </pic:spPr>
                      </pic:pic>
                      <wps:wsp>
                        <wps:cNvPr id="1072" name="Graphic 1072"/>
                        <wps:cNvSpPr/>
                        <wps:spPr>
                          <a:xfrm>
                            <a:off x="3154" y="3154"/>
                            <a:ext cx="2384425" cy="1234440"/>
                          </a:xfrm>
                          <a:custGeom>
                            <a:avLst/>
                            <a:gdLst/>
                            <a:ahLst/>
                            <a:cxnLst/>
                            <a:rect l="l" t="t" r="r" b="b"/>
                            <a:pathLst>
                              <a:path w="2384425" h="1234440">
                                <a:moveTo>
                                  <a:pt x="0" y="0"/>
                                </a:moveTo>
                                <a:lnTo>
                                  <a:pt x="2384408" y="0"/>
                                </a:lnTo>
                                <a:lnTo>
                                  <a:pt x="2384408" y="1234167"/>
                                </a:lnTo>
                                <a:lnTo>
                                  <a:pt x="0" y="1234167"/>
                                </a:lnTo>
                                <a:lnTo>
                                  <a:pt x="0" y="0"/>
                                </a:lnTo>
                                <a:close/>
                              </a:path>
                            </a:pathLst>
                          </a:custGeom>
                          <a:ln w="630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D20C91" id="Group 1070" o:spid="_x0000_s1026" style="position:absolute;margin-left:304.45pt;margin-top:11pt;width:188.25pt;height:97.7pt;z-index:-15690240;mso-wrap-distance-left:0;mso-wrap-distance-right:0;mso-position-horizontal-relative:page" coordsize="23907,12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">
                <v:shape id="Image 1071" o:spid="_x0000_s1027" type="#_x0000_t75" style="position:absolute;left:1381;top:999;width:22298;height:9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">
                  <v:imagedata r:id="rId219" o:title=""/>
                </v:shape>
                <v:shape id="Graphic 1072" o:spid="_x0000_s1028" style="position:absolute;left:31;top:31;width:23844;height:12344;visibility:visible;mso-wrap-style:square;v-text-anchor:top" coordsize="2384425,123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" path="m,l2384408,r,1234167l,1234167,,xe" filled="f" strokeweight=".17522mm">
                  <v:path arrowok="t"/>
                </v:shape>
                <w10:wrap type="topAndBottom" anchorx="page"/>
              </v:group>
            </w:pict>
          </mc:Fallback>
        </mc:AlternateContent>
      </w:r>
    </w:p>
    <w:p w14:paraId="4EDF044F" w14:textId="77777777" w:rsidR="00AF1BF6" w:rsidRDefault="00000000">
      <w:pPr>
        <w:pStyle w:val="a3"/>
        <w:spacing w:before="205"/>
        <w:ind w:left="560"/>
      </w:pPr>
      <w:r>
        <w:rPr>
          <w:spacing w:val="13"/>
        </w:rPr>
        <w:t>输出</w:t>
      </w:r>
      <w:r>
        <w:rPr>
          <w:rFonts w:ascii="Times New Roman" w:eastAsia="Times New Roman"/>
          <w:spacing w:val="15"/>
        </w:rPr>
        <w:t>Q</w:t>
      </w:r>
      <w:r>
        <w:rPr>
          <w:spacing w:val="8"/>
        </w:rPr>
        <w:t>会跟随</w:t>
      </w:r>
      <w:proofErr w:type="spellStart"/>
      <w:r>
        <w:rPr>
          <w:rFonts w:ascii="Times New Roman" w:eastAsia="Times New Roman"/>
        </w:rPr>
        <w:t>sel</w:t>
      </w:r>
      <w:proofErr w:type="spellEnd"/>
      <w:r>
        <w:rPr>
          <w:spacing w:val="3"/>
        </w:rPr>
        <w:t>来决定是取输入</w:t>
      </w:r>
      <w:r>
        <w:rPr>
          <w:rFonts w:ascii="Times New Roman" w:eastAsia="Times New Roman"/>
          <w:spacing w:val="15"/>
        </w:rPr>
        <w:t>A</w:t>
      </w:r>
      <w:r>
        <w:rPr>
          <w:spacing w:val="6"/>
        </w:rPr>
        <w:t>还是输入</w:t>
      </w:r>
      <w:r>
        <w:rPr>
          <w:rFonts w:ascii="Times New Roman" w:eastAsia="Times New Roman"/>
        </w:rPr>
        <w:t>B</w:t>
      </w:r>
      <w:r>
        <w:rPr>
          <w:spacing w:val="-1"/>
        </w:rPr>
        <w:t>。而四相复用器就是两相复用器的叠加：</w:t>
      </w:r>
    </w:p>
    <w:p w14:paraId="5CB53326" w14:textId="77777777" w:rsidR="00AF1BF6" w:rsidRDefault="00000000">
      <w:pPr>
        <w:pStyle w:val="a3"/>
        <w:spacing w:before="3"/>
        <w:rPr>
          <w:sz w:val="10"/>
        </w:rPr>
      </w:pPr>
      <w:r>
        <w:rPr>
          <w:noProof/>
        </w:rPr>
        <mc:AlternateContent>
          <mc:Choice Requires="wpg">
            <w:drawing>
              <wp:anchor distT="0" distB="0" distL="0" distR="0" simplePos="0" relativeHeight="487626752" behindDoc="1" locked="0" layoutInCell="1" allowOverlap="1" wp14:anchorId="71ADACE1" wp14:editId="2ECE37C3">
                <wp:simplePos x="0" y="0"/>
                <wp:positionH relativeFrom="page">
                  <wp:posOffset>2249831</wp:posOffset>
                </wp:positionH>
                <wp:positionV relativeFrom="paragraph">
                  <wp:posOffset>99993</wp:posOffset>
                </wp:positionV>
                <wp:extent cx="3065145" cy="1710689"/>
                <wp:effectExtent l="0" t="0" r="0" b="0"/>
                <wp:wrapTopAndBottom/>
                <wp:docPr id="1073" name="Group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5145" cy="1710689"/>
                          <a:chOff x="0" y="0"/>
                          <a:chExt cx="3065145" cy="1710689"/>
                        </a:xfrm>
                      </wpg:grpSpPr>
                      <pic:pic xmlns:pic="http://schemas.openxmlformats.org/drawingml/2006/picture">
                        <pic:nvPicPr>
                          <pic:cNvPr id="1074" name="Image 1074"/>
                          <pic:cNvPicPr/>
                        </pic:nvPicPr>
                        <pic:blipFill>
                          <a:blip r:embed="rId220" cstate="print"/>
                          <a:stretch>
                            <a:fillRect/>
                          </a:stretch>
                        </pic:blipFill>
                        <pic:spPr>
                          <a:xfrm>
                            <a:off x="72851" y="89542"/>
                            <a:ext cx="2893951" cy="1514588"/>
                          </a:xfrm>
                          <a:prstGeom prst="rect">
                            <a:avLst/>
                          </a:prstGeom>
                        </pic:spPr>
                      </pic:pic>
                      <wps:wsp>
                        <wps:cNvPr id="1075" name="Graphic 1075"/>
                        <wps:cNvSpPr/>
                        <wps:spPr>
                          <a:xfrm>
                            <a:off x="3161" y="3161"/>
                            <a:ext cx="3058795" cy="1704339"/>
                          </a:xfrm>
                          <a:custGeom>
                            <a:avLst/>
                            <a:gdLst/>
                            <a:ahLst/>
                            <a:cxnLst/>
                            <a:rect l="l" t="t" r="r" b="b"/>
                            <a:pathLst>
                              <a:path w="3058795" h="1704339">
                                <a:moveTo>
                                  <a:pt x="0" y="0"/>
                                </a:moveTo>
                                <a:lnTo>
                                  <a:pt x="3058277" y="0"/>
                                </a:lnTo>
                                <a:lnTo>
                                  <a:pt x="3058277" y="1703994"/>
                                </a:lnTo>
                                <a:lnTo>
                                  <a:pt x="0" y="1703994"/>
                                </a:lnTo>
                                <a:lnTo>
                                  <a:pt x="0" y="0"/>
                                </a:lnTo>
                                <a:close/>
                              </a:path>
                            </a:pathLst>
                          </a:custGeom>
                          <a:ln w="632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6C74BE" id="Group 1073" o:spid="_x0000_s1026" style="position:absolute;margin-left:177.15pt;margin-top:7.85pt;width:241.35pt;height:134.7pt;z-index:-15689728;mso-wrap-distance-left:0;mso-wrap-distance-right:0;mso-position-horizontal-relative:page" coordsize="30651,17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&#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">
                <v:shape id="Image 1074" o:spid="_x0000_s1027" type="#_x0000_t75" style="position:absolute;left:728;top:895;width:28940;height:1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">
                  <v:imagedata r:id="rId221" o:title=""/>
                </v:shape>
                <v:shape id="Graphic 1075" o:spid="_x0000_s1028" style="position:absolute;left:31;top:31;width:30588;height:17044;visibility:visible;mso-wrap-style:square;v-text-anchor:top" coordsize="3058795,1704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" path="m,l3058277,r,1703994l,1703994,,xe" filled="f" strokeweight=".17564mm">
                  <v:path arrowok="t"/>
                </v:shape>
                <w10:wrap type="topAndBottom" anchorx="page"/>
              </v:group>
            </w:pict>
          </mc:Fallback>
        </mc:AlternateContent>
      </w:r>
    </w:p>
    <w:p w14:paraId="2E781A96" w14:textId="77777777" w:rsidR="00AF1BF6" w:rsidRDefault="00000000">
      <w:pPr>
        <w:pStyle w:val="a3"/>
        <w:spacing w:before="152"/>
        <w:ind w:left="560"/>
      </w:pPr>
      <w:r>
        <w:rPr>
          <w:spacing w:val="-1"/>
        </w:rPr>
        <w:t>今后我们在使用多相复用器时，不会再绘制该电路图。</w:t>
      </w:r>
    </w:p>
    <w:p w14:paraId="50A0C7E7" w14:textId="77777777" w:rsidR="00AF1BF6" w:rsidRDefault="00000000">
      <w:pPr>
        <w:pStyle w:val="4"/>
        <w:spacing w:before="159"/>
        <w:ind w:left="140" w:firstLine="0"/>
      </w:pPr>
      <w:r>
        <w:rPr>
          <w:rFonts w:ascii="Times New Roman" w:eastAsia="Times New Roman"/>
        </w:rPr>
        <w:t>2</w:t>
      </w:r>
      <w:r>
        <w:t>）</w:t>
      </w:r>
      <w:r>
        <w:rPr>
          <w:rFonts w:ascii="Times New Roman" w:eastAsia="Times New Roman"/>
        </w:rPr>
        <w:t>16</w:t>
      </w:r>
      <w:r>
        <w:rPr>
          <w:rFonts w:ascii="Times New Roman" w:eastAsia="Times New Roman"/>
          <w:spacing w:val="-9"/>
        </w:rPr>
        <w:t xml:space="preserve"> </w:t>
      </w:r>
      <w:r>
        <w:rPr>
          <w:spacing w:val="-6"/>
        </w:rPr>
        <w:t xml:space="preserve">位 </w:t>
      </w:r>
      <w:r>
        <w:rPr>
          <w:rFonts w:ascii="Times New Roman" w:eastAsia="Times New Roman"/>
        </w:rPr>
        <w:t>ALU</w:t>
      </w:r>
      <w:r>
        <w:rPr>
          <w:rFonts w:ascii="Times New Roman" w:eastAsia="Times New Roman"/>
          <w:spacing w:val="-8"/>
        </w:rPr>
        <w:t xml:space="preserve"> </w:t>
      </w:r>
      <w:r>
        <w:rPr>
          <w:spacing w:val="-5"/>
        </w:rPr>
        <w:t>实现</w:t>
      </w:r>
    </w:p>
    <w:p w14:paraId="4321D9D6" w14:textId="77777777" w:rsidR="00AF1BF6" w:rsidRDefault="00000000">
      <w:pPr>
        <w:pStyle w:val="a3"/>
        <w:spacing w:before="144"/>
        <w:ind w:left="560"/>
      </w:pPr>
      <w:r>
        <w:rPr>
          <w:spacing w:val="-2"/>
        </w:rPr>
        <w:t>查看如下电路：</w:t>
      </w:r>
    </w:p>
    <w:p w14:paraId="04AEB652" w14:textId="77777777" w:rsidR="00AF1BF6" w:rsidRDefault="00AF1BF6">
      <w:pPr>
        <w:sectPr w:rsidR="00AF1BF6">
          <w:pgSz w:w="11910" w:h="16840"/>
          <w:pgMar w:top="1700" w:right="1360" w:bottom="1380" w:left="1660" w:header="851" w:footer="1172" w:gutter="0"/>
          <w:cols w:space="720"/>
        </w:sectPr>
      </w:pPr>
    </w:p>
    <w:p w14:paraId="3D951785" w14:textId="77777777" w:rsidR="00AF1BF6" w:rsidRDefault="00AF1BF6">
      <w:pPr>
        <w:pStyle w:val="a3"/>
        <w:spacing w:before="6"/>
        <w:rPr>
          <w:sz w:val="3"/>
        </w:rPr>
      </w:pPr>
    </w:p>
    <w:p w14:paraId="1BB417D8" w14:textId="77777777" w:rsidR="00AF1BF6" w:rsidRDefault="00000000">
      <w:pPr>
        <w:pStyle w:val="a3"/>
        <w:ind w:left="1253"/>
        <w:rPr>
          <w:sz w:val="20"/>
        </w:rPr>
      </w:pPr>
      <w:r>
        <w:rPr>
          <w:noProof/>
          <w:sz w:val="20"/>
        </w:rPr>
        <mc:AlternateContent>
          <mc:Choice Requires="wpg">
            <w:drawing>
              <wp:inline distT="0" distB="0" distL="0" distR="0" wp14:anchorId="383E0FC7" wp14:editId="3FF01A43">
                <wp:extent cx="3869054" cy="2851150"/>
                <wp:effectExtent l="9525" t="0" r="0" b="6350"/>
                <wp:docPr id="1076"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9054" cy="2851150"/>
                          <a:chOff x="0" y="0"/>
                          <a:chExt cx="3869054" cy="2851150"/>
                        </a:xfrm>
                      </wpg:grpSpPr>
                      <pic:pic xmlns:pic="http://schemas.openxmlformats.org/drawingml/2006/picture">
                        <pic:nvPicPr>
                          <pic:cNvPr id="1077" name="Image 1077"/>
                          <pic:cNvPicPr/>
                        </pic:nvPicPr>
                        <pic:blipFill>
                          <a:blip r:embed="rId222" cstate="print"/>
                          <a:stretch>
                            <a:fillRect/>
                          </a:stretch>
                        </pic:blipFill>
                        <pic:spPr>
                          <a:xfrm>
                            <a:off x="56241" y="72906"/>
                            <a:ext cx="3731512" cy="2692545"/>
                          </a:xfrm>
                          <a:prstGeom prst="rect">
                            <a:avLst/>
                          </a:prstGeom>
                        </pic:spPr>
                      </pic:pic>
                      <wps:wsp>
                        <wps:cNvPr id="1078" name="Graphic 1078"/>
                        <wps:cNvSpPr/>
                        <wps:spPr>
                          <a:xfrm>
                            <a:off x="3160" y="3160"/>
                            <a:ext cx="3862704" cy="2844800"/>
                          </a:xfrm>
                          <a:custGeom>
                            <a:avLst/>
                            <a:gdLst/>
                            <a:ahLst/>
                            <a:cxnLst/>
                            <a:rect l="l" t="t" r="r" b="b"/>
                            <a:pathLst>
                              <a:path w="3862704" h="2844800">
                                <a:moveTo>
                                  <a:pt x="0" y="0"/>
                                </a:moveTo>
                                <a:lnTo>
                                  <a:pt x="3862633" y="0"/>
                                </a:lnTo>
                                <a:lnTo>
                                  <a:pt x="3862633" y="2844522"/>
                                </a:lnTo>
                                <a:lnTo>
                                  <a:pt x="0" y="2844522"/>
                                </a:lnTo>
                                <a:lnTo>
                                  <a:pt x="0" y="0"/>
                                </a:lnTo>
                                <a:close/>
                              </a:path>
                            </a:pathLst>
                          </a:custGeom>
                          <a:ln w="63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CD8FCB" id="Group 1076" o:spid="_x0000_s1026" style="width:304.65pt;height:224.5pt;mso-position-horizontal-relative:char;mso-position-vertical-relative:line" coordsize="38690,28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&#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">
                <v:shape id="Image 1077" o:spid="_x0000_s1027" type="#_x0000_t75" style="position:absolute;left:562;top:729;width:37315;height:2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">
                  <v:imagedata r:id="rId223" o:title=""/>
                </v:shape>
                <v:shape id="Graphic 1078" o:spid="_x0000_s1028" style="position:absolute;left:31;top:31;width:38627;height:28448;visibility:visible;mso-wrap-style:square;v-text-anchor:top" coordsize="3862704,28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" path="m,l3862633,r,2844522l,2844522,,xe" filled="f" strokeweight=".17558mm">
                  <v:path arrowok="t"/>
                </v:shape>
                <w10:anchorlock/>
              </v:group>
            </w:pict>
          </mc:Fallback>
        </mc:AlternateContent>
      </w:r>
    </w:p>
    <w:p w14:paraId="67037ABB" w14:textId="77777777" w:rsidR="00AF1BF6" w:rsidRDefault="00000000">
      <w:pPr>
        <w:pStyle w:val="a3"/>
        <w:spacing w:before="157" w:line="410" w:lineRule="auto"/>
        <w:ind w:left="140" w:right="438" w:firstLine="420"/>
        <w:jc w:val="both"/>
      </w:pPr>
      <w:r>
        <w:rPr>
          <w:noProof/>
        </w:rPr>
        <mc:AlternateContent>
          <mc:Choice Requires="wps">
            <w:drawing>
              <wp:anchor distT="0" distB="0" distL="0" distR="0" simplePos="0" relativeHeight="15766528" behindDoc="0" locked="0" layoutInCell="1" allowOverlap="1" wp14:anchorId="792C556D" wp14:editId="79258CA1">
                <wp:simplePos x="0" y="0"/>
                <wp:positionH relativeFrom="page">
                  <wp:posOffset>1104900</wp:posOffset>
                </wp:positionH>
                <wp:positionV relativeFrom="paragraph">
                  <wp:posOffset>632456</wp:posOffset>
                </wp:positionV>
                <wp:extent cx="5350510" cy="1216660"/>
                <wp:effectExtent l="0" t="0" r="0" b="0"/>
                <wp:wrapNone/>
                <wp:docPr id="1079" name="Textbox 1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0510" cy="1216660"/>
                        </a:xfrm>
                        <a:prstGeom prst="rect">
                          <a:avLst/>
                        </a:prstGeom>
                      </wps:spPr>
                      <wps:txbx>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4148"/>
                              <w:gridCol w:w="4148"/>
                            </w:tblGrid>
                            <w:tr w:rsidR="00AF1BF6" w14:paraId="0AA2EF1D" w14:textId="77777777">
                              <w:trPr>
                                <w:trHeight w:val="408"/>
                              </w:trPr>
                              <w:tc>
                                <w:tcPr>
                                  <w:tcW w:w="4148" w:type="dxa"/>
                                </w:tcPr>
                                <w:p w14:paraId="5F961107" w14:textId="77777777" w:rsidR="00AF1BF6" w:rsidRDefault="00000000">
                                  <w:pPr>
                                    <w:pStyle w:val="TableParagraph"/>
                                    <w:rPr>
                                      <w:b/>
                                      <w:sz w:val="21"/>
                                    </w:rPr>
                                  </w:pPr>
                                  <w:proofErr w:type="spellStart"/>
                                  <w:r>
                                    <w:rPr>
                                      <w:b/>
                                      <w:spacing w:val="-5"/>
                                      <w:sz w:val="21"/>
                                    </w:rPr>
                                    <w:t>sel</w:t>
                                  </w:r>
                                  <w:proofErr w:type="spellEnd"/>
                                </w:p>
                              </w:tc>
                              <w:tc>
                                <w:tcPr>
                                  <w:tcW w:w="4148" w:type="dxa"/>
                                </w:tcPr>
                                <w:p w14:paraId="1B183481" w14:textId="77777777" w:rsidR="00AF1BF6" w:rsidRDefault="00000000">
                                  <w:pPr>
                                    <w:pStyle w:val="TableParagraph"/>
                                    <w:spacing w:line="323" w:lineRule="exact"/>
                                    <w:ind w:left="107"/>
                                    <w:rPr>
                                      <w:rFonts w:ascii="微软雅黑" w:eastAsia="微软雅黑"/>
                                      <w:b/>
                                      <w:sz w:val="21"/>
                                    </w:rPr>
                                  </w:pPr>
                                  <w:r>
                                    <w:rPr>
                                      <w:rFonts w:ascii="微软雅黑" w:eastAsia="微软雅黑"/>
                                      <w:b/>
                                      <w:spacing w:val="-5"/>
                                      <w:sz w:val="21"/>
                                    </w:rPr>
                                    <w:t>结果</w:t>
                                  </w:r>
                                </w:p>
                              </w:tc>
                            </w:tr>
                            <w:tr w:rsidR="00AF1BF6" w14:paraId="2DBC68CE" w14:textId="77777777">
                              <w:trPr>
                                <w:trHeight w:val="362"/>
                              </w:trPr>
                              <w:tc>
                                <w:tcPr>
                                  <w:tcW w:w="4148" w:type="dxa"/>
                                  <w:shd w:val="clear" w:color="auto" w:fill="F2F2F2"/>
                                </w:tcPr>
                                <w:p w14:paraId="27BBF27E" w14:textId="77777777" w:rsidR="00AF1BF6" w:rsidRDefault="00000000">
                                  <w:pPr>
                                    <w:pStyle w:val="TableParagraph"/>
                                    <w:rPr>
                                      <w:b/>
                                      <w:sz w:val="21"/>
                                    </w:rPr>
                                  </w:pPr>
                                  <w:proofErr w:type="spellStart"/>
                                  <w:r>
                                    <w:rPr>
                                      <w:b/>
                                      <w:spacing w:val="-4"/>
                                      <w:sz w:val="21"/>
                                    </w:rPr>
                                    <w:t>0b00</w:t>
                                  </w:r>
                                  <w:proofErr w:type="spellEnd"/>
                                </w:p>
                              </w:tc>
                              <w:tc>
                                <w:tcPr>
                                  <w:tcW w:w="4148" w:type="dxa"/>
                                  <w:shd w:val="clear" w:color="auto" w:fill="F2F2F2"/>
                                </w:tcPr>
                                <w:p w14:paraId="7052A622" w14:textId="77777777" w:rsidR="00AF1BF6" w:rsidRDefault="00000000">
                                  <w:pPr>
                                    <w:pStyle w:val="TableParagraph"/>
                                    <w:ind w:left="107"/>
                                    <w:rPr>
                                      <w:sz w:val="21"/>
                                    </w:rPr>
                                  </w:pPr>
                                  <w:proofErr w:type="spellStart"/>
                                  <w:r>
                                    <w:rPr>
                                      <w:spacing w:val="-5"/>
                                      <w:sz w:val="21"/>
                                    </w:rPr>
                                    <w:t>A+B</w:t>
                                  </w:r>
                                  <w:proofErr w:type="spellEnd"/>
                                </w:p>
                              </w:tc>
                            </w:tr>
                            <w:tr w:rsidR="00AF1BF6" w14:paraId="6B3BFC58" w14:textId="77777777">
                              <w:trPr>
                                <w:trHeight w:val="362"/>
                              </w:trPr>
                              <w:tc>
                                <w:tcPr>
                                  <w:tcW w:w="4148" w:type="dxa"/>
                                </w:tcPr>
                                <w:p w14:paraId="300D6374" w14:textId="77777777" w:rsidR="00AF1BF6" w:rsidRDefault="00000000">
                                  <w:pPr>
                                    <w:pStyle w:val="TableParagraph"/>
                                    <w:rPr>
                                      <w:b/>
                                      <w:sz w:val="21"/>
                                    </w:rPr>
                                  </w:pPr>
                                  <w:proofErr w:type="spellStart"/>
                                  <w:r>
                                    <w:rPr>
                                      <w:b/>
                                      <w:spacing w:val="-4"/>
                                      <w:sz w:val="21"/>
                                    </w:rPr>
                                    <w:t>0b01</w:t>
                                  </w:r>
                                  <w:proofErr w:type="spellEnd"/>
                                </w:p>
                              </w:tc>
                              <w:tc>
                                <w:tcPr>
                                  <w:tcW w:w="4148" w:type="dxa"/>
                                </w:tcPr>
                                <w:p w14:paraId="0CAD30F6" w14:textId="77777777" w:rsidR="00AF1BF6" w:rsidRDefault="00000000">
                                  <w:pPr>
                                    <w:pStyle w:val="TableParagraph"/>
                                    <w:ind w:left="107"/>
                                    <w:rPr>
                                      <w:sz w:val="21"/>
                                    </w:rPr>
                                  </w:pPr>
                                  <w:r>
                                    <w:rPr>
                                      <w:sz w:val="21"/>
                                    </w:rPr>
                                    <w:t>A-</w:t>
                                  </w:r>
                                  <w:r>
                                    <w:rPr>
                                      <w:spacing w:val="-10"/>
                                      <w:sz w:val="21"/>
                                    </w:rPr>
                                    <w:t>B</w:t>
                                  </w:r>
                                </w:p>
                              </w:tc>
                            </w:tr>
                            <w:tr w:rsidR="00AF1BF6" w14:paraId="5B2CF378" w14:textId="77777777">
                              <w:trPr>
                                <w:trHeight w:val="362"/>
                              </w:trPr>
                              <w:tc>
                                <w:tcPr>
                                  <w:tcW w:w="4148" w:type="dxa"/>
                                  <w:shd w:val="clear" w:color="auto" w:fill="F2F2F2"/>
                                </w:tcPr>
                                <w:p w14:paraId="774CB7E6" w14:textId="77777777" w:rsidR="00AF1BF6" w:rsidRDefault="00000000">
                                  <w:pPr>
                                    <w:pStyle w:val="TableParagraph"/>
                                    <w:rPr>
                                      <w:b/>
                                      <w:sz w:val="21"/>
                                    </w:rPr>
                                  </w:pPr>
                                  <w:proofErr w:type="spellStart"/>
                                  <w:r>
                                    <w:rPr>
                                      <w:b/>
                                      <w:spacing w:val="-4"/>
                                      <w:sz w:val="21"/>
                                    </w:rPr>
                                    <w:t>0b10</w:t>
                                  </w:r>
                                  <w:proofErr w:type="spellEnd"/>
                                </w:p>
                              </w:tc>
                              <w:tc>
                                <w:tcPr>
                                  <w:tcW w:w="4148" w:type="dxa"/>
                                  <w:shd w:val="clear" w:color="auto" w:fill="F2F2F2"/>
                                </w:tcPr>
                                <w:p w14:paraId="5537DD2D" w14:textId="77777777" w:rsidR="00AF1BF6" w:rsidRDefault="00000000">
                                  <w:pPr>
                                    <w:pStyle w:val="TableParagraph"/>
                                    <w:ind w:left="107"/>
                                    <w:rPr>
                                      <w:sz w:val="21"/>
                                    </w:rPr>
                                  </w:pPr>
                                  <w:proofErr w:type="spellStart"/>
                                  <w:r>
                                    <w:rPr>
                                      <w:spacing w:val="-5"/>
                                      <w:sz w:val="21"/>
                                    </w:rPr>
                                    <w:t>A&amp;B</w:t>
                                  </w:r>
                                  <w:proofErr w:type="spellEnd"/>
                                </w:p>
                              </w:tc>
                            </w:tr>
                            <w:tr w:rsidR="00AF1BF6" w14:paraId="2D479304" w14:textId="77777777">
                              <w:trPr>
                                <w:trHeight w:val="362"/>
                              </w:trPr>
                              <w:tc>
                                <w:tcPr>
                                  <w:tcW w:w="4148" w:type="dxa"/>
                                </w:tcPr>
                                <w:p w14:paraId="6685208D" w14:textId="77777777" w:rsidR="00AF1BF6" w:rsidRDefault="00000000">
                                  <w:pPr>
                                    <w:pStyle w:val="TableParagraph"/>
                                    <w:rPr>
                                      <w:b/>
                                      <w:sz w:val="21"/>
                                    </w:rPr>
                                  </w:pPr>
                                  <w:proofErr w:type="spellStart"/>
                                  <w:r>
                                    <w:rPr>
                                      <w:b/>
                                      <w:spacing w:val="-4"/>
                                      <w:sz w:val="21"/>
                                    </w:rPr>
                                    <w:t>0b11</w:t>
                                  </w:r>
                                  <w:proofErr w:type="spellEnd"/>
                                </w:p>
                              </w:tc>
                              <w:tc>
                                <w:tcPr>
                                  <w:tcW w:w="4148" w:type="dxa"/>
                                </w:tcPr>
                                <w:p w14:paraId="1C3EB8E3" w14:textId="77777777" w:rsidR="00AF1BF6" w:rsidRDefault="00000000">
                                  <w:pPr>
                                    <w:pStyle w:val="TableParagraph"/>
                                    <w:ind w:left="107"/>
                                    <w:rPr>
                                      <w:sz w:val="21"/>
                                    </w:rPr>
                                  </w:pPr>
                                  <w:proofErr w:type="spellStart"/>
                                  <w:r>
                                    <w:rPr>
                                      <w:spacing w:val="-5"/>
                                      <w:sz w:val="21"/>
                                    </w:rPr>
                                    <w:t>A|B</w:t>
                                  </w:r>
                                  <w:proofErr w:type="spellEnd"/>
                                </w:p>
                              </w:tc>
                            </w:tr>
                          </w:tbl>
                          <w:p w14:paraId="2DDFBCEC" w14:textId="77777777" w:rsidR="00AF1BF6" w:rsidRDefault="00AF1BF6">
                            <w:pPr>
                              <w:pStyle w:val="a3"/>
                            </w:pPr>
                          </w:p>
                        </w:txbxContent>
                      </wps:txbx>
                      <wps:bodyPr wrap="square" lIns="0" tIns="0" rIns="0" bIns="0" rtlCol="0">
                        <a:noAutofit/>
                      </wps:bodyPr>
                    </wps:wsp>
                  </a:graphicData>
                </a:graphic>
              </wp:anchor>
            </w:drawing>
          </mc:Choice>
          <mc:Fallback>
            <w:pict>
              <v:shape w14:anchorId="792C556D" id="Textbox 1079" o:spid="_x0000_s1901" type="#_x0000_t202" style="position:absolute;left:0;text-align:left;margin-left:87pt;margin-top:49.8pt;width:421.3pt;height:95.8pt;z-index:15766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" filled="f" stroked="f">
                <v:textbox inset="0,0,0,0">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4148"/>
                        <w:gridCol w:w="4148"/>
                      </w:tblGrid>
                      <w:tr w:rsidR="00AF1BF6" w14:paraId="0AA2EF1D" w14:textId="77777777">
                        <w:trPr>
                          <w:trHeight w:val="408"/>
                        </w:trPr>
                        <w:tc>
                          <w:tcPr>
                            <w:tcW w:w="4148" w:type="dxa"/>
                          </w:tcPr>
                          <w:p w14:paraId="5F961107" w14:textId="77777777" w:rsidR="00AF1BF6" w:rsidRDefault="00000000">
                            <w:pPr>
                              <w:pStyle w:val="TableParagraph"/>
                              <w:rPr>
                                <w:b/>
                                <w:sz w:val="21"/>
                              </w:rPr>
                            </w:pPr>
                            <w:proofErr w:type="spellStart"/>
                            <w:r>
                              <w:rPr>
                                <w:b/>
                                <w:spacing w:val="-5"/>
                                <w:sz w:val="21"/>
                              </w:rPr>
                              <w:t>sel</w:t>
                            </w:r>
                            <w:proofErr w:type="spellEnd"/>
                          </w:p>
                        </w:tc>
                        <w:tc>
                          <w:tcPr>
                            <w:tcW w:w="4148" w:type="dxa"/>
                          </w:tcPr>
                          <w:p w14:paraId="1B183481" w14:textId="77777777" w:rsidR="00AF1BF6" w:rsidRDefault="00000000">
                            <w:pPr>
                              <w:pStyle w:val="TableParagraph"/>
                              <w:spacing w:line="323" w:lineRule="exact"/>
                              <w:ind w:left="107"/>
                              <w:rPr>
                                <w:rFonts w:ascii="微软雅黑" w:eastAsia="微软雅黑"/>
                                <w:b/>
                                <w:sz w:val="21"/>
                              </w:rPr>
                            </w:pPr>
                            <w:r>
                              <w:rPr>
                                <w:rFonts w:ascii="微软雅黑" w:eastAsia="微软雅黑"/>
                                <w:b/>
                                <w:spacing w:val="-5"/>
                                <w:sz w:val="21"/>
                              </w:rPr>
                              <w:t>结果</w:t>
                            </w:r>
                          </w:p>
                        </w:tc>
                      </w:tr>
                      <w:tr w:rsidR="00AF1BF6" w14:paraId="2DBC68CE" w14:textId="77777777">
                        <w:trPr>
                          <w:trHeight w:val="362"/>
                        </w:trPr>
                        <w:tc>
                          <w:tcPr>
                            <w:tcW w:w="4148" w:type="dxa"/>
                            <w:shd w:val="clear" w:color="auto" w:fill="F2F2F2"/>
                          </w:tcPr>
                          <w:p w14:paraId="27BBF27E" w14:textId="77777777" w:rsidR="00AF1BF6" w:rsidRDefault="00000000">
                            <w:pPr>
                              <w:pStyle w:val="TableParagraph"/>
                              <w:rPr>
                                <w:b/>
                                <w:sz w:val="21"/>
                              </w:rPr>
                            </w:pPr>
                            <w:proofErr w:type="spellStart"/>
                            <w:r>
                              <w:rPr>
                                <w:b/>
                                <w:spacing w:val="-4"/>
                                <w:sz w:val="21"/>
                              </w:rPr>
                              <w:t>0b00</w:t>
                            </w:r>
                            <w:proofErr w:type="spellEnd"/>
                          </w:p>
                        </w:tc>
                        <w:tc>
                          <w:tcPr>
                            <w:tcW w:w="4148" w:type="dxa"/>
                            <w:shd w:val="clear" w:color="auto" w:fill="F2F2F2"/>
                          </w:tcPr>
                          <w:p w14:paraId="7052A622" w14:textId="77777777" w:rsidR="00AF1BF6" w:rsidRDefault="00000000">
                            <w:pPr>
                              <w:pStyle w:val="TableParagraph"/>
                              <w:ind w:left="107"/>
                              <w:rPr>
                                <w:sz w:val="21"/>
                              </w:rPr>
                            </w:pPr>
                            <w:proofErr w:type="spellStart"/>
                            <w:r>
                              <w:rPr>
                                <w:spacing w:val="-5"/>
                                <w:sz w:val="21"/>
                              </w:rPr>
                              <w:t>A+B</w:t>
                            </w:r>
                            <w:proofErr w:type="spellEnd"/>
                          </w:p>
                        </w:tc>
                      </w:tr>
                      <w:tr w:rsidR="00AF1BF6" w14:paraId="6B3BFC58" w14:textId="77777777">
                        <w:trPr>
                          <w:trHeight w:val="362"/>
                        </w:trPr>
                        <w:tc>
                          <w:tcPr>
                            <w:tcW w:w="4148" w:type="dxa"/>
                          </w:tcPr>
                          <w:p w14:paraId="300D6374" w14:textId="77777777" w:rsidR="00AF1BF6" w:rsidRDefault="00000000">
                            <w:pPr>
                              <w:pStyle w:val="TableParagraph"/>
                              <w:rPr>
                                <w:b/>
                                <w:sz w:val="21"/>
                              </w:rPr>
                            </w:pPr>
                            <w:proofErr w:type="spellStart"/>
                            <w:r>
                              <w:rPr>
                                <w:b/>
                                <w:spacing w:val="-4"/>
                                <w:sz w:val="21"/>
                              </w:rPr>
                              <w:t>0b01</w:t>
                            </w:r>
                            <w:proofErr w:type="spellEnd"/>
                          </w:p>
                        </w:tc>
                        <w:tc>
                          <w:tcPr>
                            <w:tcW w:w="4148" w:type="dxa"/>
                          </w:tcPr>
                          <w:p w14:paraId="0CAD30F6" w14:textId="77777777" w:rsidR="00AF1BF6" w:rsidRDefault="00000000">
                            <w:pPr>
                              <w:pStyle w:val="TableParagraph"/>
                              <w:ind w:left="107"/>
                              <w:rPr>
                                <w:sz w:val="21"/>
                              </w:rPr>
                            </w:pPr>
                            <w:r>
                              <w:rPr>
                                <w:sz w:val="21"/>
                              </w:rPr>
                              <w:t>A-</w:t>
                            </w:r>
                            <w:r>
                              <w:rPr>
                                <w:spacing w:val="-10"/>
                                <w:sz w:val="21"/>
                              </w:rPr>
                              <w:t>B</w:t>
                            </w:r>
                          </w:p>
                        </w:tc>
                      </w:tr>
                      <w:tr w:rsidR="00AF1BF6" w14:paraId="5B2CF378" w14:textId="77777777">
                        <w:trPr>
                          <w:trHeight w:val="362"/>
                        </w:trPr>
                        <w:tc>
                          <w:tcPr>
                            <w:tcW w:w="4148" w:type="dxa"/>
                            <w:shd w:val="clear" w:color="auto" w:fill="F2F2F2"/>
                          </w:tcPr>
                          <w:p w14:paraId="774CB7E6" w14:textId="77777777" w:rsidR="00AF1BF6" w:rsidRDefault="00000000">
                            <w:pPr>
                              <w:pStyle w:val="TableParagraph"/>
                              <w:rPr>
                                <w:b/>
                                <w:sz w:val="21"/>
                              </w:rPr>
                            </w:pPr>
                            <w:proofErr w:type="spellStart"/>
                            <w:r>
                              <w:rPr>
                                <w:b/>
                                <w:spacing w:val="-4"/>
                                <w:sz w:val="21"/>
                              </w:rPr>
                              <w:t>0b10</w:t>
                            </w:r>
                            <w:proofErr w:type="spellEnd"/>
                          </w:p>
                        </w:tc>
                        <w:tc>
                          <w:tcPr>
                            <w:tcW w:w="4148" w:type="dxa"/>
                            <w:shd w:val="clear" w:color="auto" w:fill="F2F2F2"/>
                          </w:tcPr>
                          <w:p w14:paraId="5537DD2D" w14:textId="77777777" w:rsidR="00AF1BF6" w:rsidRDefault="00000000">
                            <w:pPr>
                              <w:pStyle w:val="TableParagraph"/>
                              <w:ind w:left="107"/>
                              <w:rPr>
                                <w:sz w:val="21"/>
                              </w:rPr>
                            </w:pPr>
                            <w:proofErr w:type="spellStart"/>
                            <w:r>
                              <w:rPr>
                                <w:spacing w:val="-5"/>
                                <w:sz w:val="21"/>
                              </w:rPr>
                              <w:t>A&amp;B</w:t>
                            </w:r>
                            <w:proofErr w:type="spellEnd"/>
                          </w:p>
                        </w:tc>
                      </w:tr>
                      <w:tr w:rsidR="00AF1BF6" w14:paraId="2D479304" w14:textId="77777777">
                        <w:trPr>
                          <w:trHeight w:val="362"/>
                        </w:trPr>
                        <w:tc>
                          <w:tcPr>
                            <w:tcW w:w="4148" w:type="dxa"/>
                          </w:tcPr>
                          <w:p w14:paraId="6685208D" w14:textId="77777777" w:rsidR="00AF1BF6" w:rsidRDefault="00000000">
                            <w:pPr>
                              <w:pStyle w:val="TableParagraph"/>
                              <w:rPr>
                                <w:b/>
                                <w:sz w:val="21"/>
                              </w:rPr>
                            </w:pPr>
                            <w:proofErr w:type="spellStart"/>
                            <w:r>
                              <w:rPr>
                                <w:b/>
                                <w:spacing w:val="-4"/>
                                <w:sz w:val="21"/>
                              </w:rPr>
                              <w:t>0b11</w:t>
                            </w:r>
                            <w:proofErr w:type="spellEnd"/>
                          </w:p>
                        </w:tc>
                        <w:tc>
                          <w:tcPr>
                            <w:tcW w:w="4148" w:type="dxa"/>
                          </w:tcPr>
                          <w:p w14:paraId="1C3EB8E3" w14:textId="77777777" w:rsidR="00AF1BF6" w:rsidRDefault="00000000">
                            <w:pPr>
                              <w:pStyle w:val="TableParagraph"/>
                              <w:ind w:left="107"/>
                              <w:rPr>
                                <w:sz w:val="21"/>
                              </w:rPr>
                            </w:pPr>
                            <w:proofErr w:type="spellStart"/>
                            <w:r>
                              <w:rPr>
                                <w:spacing w:val="-5"/>
                                <w:sz w:val="21"/>
                              </w:rPr>
                              <w:t>A|B</w:t>
                            </w:r>
                            <w:proofErr w:type="spellEnd"/>
                          </w:p>
                        </w:tc>
                      </w:tr>
                    </w:tbl>
                    <w:p w14:paraId="2DDFBCEC" w14:textId="77777777" w:rsidR="00AF1BF6" w:rsidRDefault="00AF1BF6">
                      <w:pPr>
                        <w:pStyle w:val="a3"/>
                      </w:pPr>
                    </w:p>
                  </w:txbxContent>
                </v:textbox>
                <w10:wrap anchorx="page"/>
              </v:shape>
            </w:pict>
          </mc:Fallback>
        </mc:AlternateContent>
      </w:r>
      <w:r>
        <w:rPr>
          <w:spacing w:val="-4"/>
        </w:rPr>
        <w:t xml:space="preserve">该电路可以求 </w:t>
      </w:r>
      <w:r>
        <w:rPr>
          <w:rFonts w:ascii="Times New Roman" w:eastAsia="Times New Roman"/>
        </w:rPr>
        <w:t>A</w:t>
      </w:r>
      <w:r>
        <w:t>、</w:t>
      </w:r>
      <w:r>
        <w:rPr>
          <w:rFonts w:ascii="Times New Roman" w:eastAsia="Times New Roman"/>
        </w:rPr>
        <w:t>B</w:t>
      </w:r>
      <w:r>
        <w:rPr>
          <w:rFonts w:ascii="Times New Roman" w:eastAsia="Times New Roman"/>
          <w:spacing w:val="-13"/>
        </w:rPr>
        <w:t xml:space="preserve"> </w:t>
      </w:r>
      <w:r>
        <w:rPr>
          <w:spacing w:val="-2"/>
        </w:rPr>
        <w:t xml:space="preserve">两数的加，减，按位与和按位或，最终的输出取决于 </w:t>
      </w:r>
      <w:proofErr w:type="spellStart"/>
      <w:r>
        <w:rPr>
          <w:rFonts w:ascii="Times New Roman" w:eastAsia="Times New Roman"/>
        </w:rPr>
        <w:t>sel</w:t>
      </w:r>
      <w:proofErr w:type="spellEnd"/>
      <w:r>
        <w:t>。映射关</w:t>
      </w:r>
      <w:r>
        <w:rPr>
          <w:spacing w:val="-2"/>
        </w:rPr>
        <w:t>系如下表：</w:t>
      </w:r>
    </w:p>
    <w:p w14:paraId="0B8839CB" w14:textId="77777777" w:rsidR="00AF1BF6" w:rsidRDefault="00AF1BF6">
      <w:pPr>
        <w:pStyle w:val="a3"/>
      </w:pPr>
    </w:p>
    <w:p w14:paraId="041DDCC5" w14:textId="77777777" w:rsidR="00AF1BF6" w:rsidRDefault="00AF1BF6">
      <w:pPr>
        <w:pStyle w:val="a3"/>
      </w:pPr>
    </w:p>
    <w:p w14:paraId="08AB11A4" w14:textId="77777777" w:rsidR="00AF1BF6" w:rsidRDefault="00AF1BF6">
      <w:pPr>
        <w:pStyle w:val="a3"/>
      </w:pPr>
    </w:p>
    <w:p w14:paraId="25D06A2A" w14:textId="77777777" w:rsidR="00AF1BF6" w:rsidRDefault="00AF1BF6">
      <w:pPr>
        <w:pStyle w:val="a3"/>
      </w:pPr>
    </w:p>
    <w:p w14:paraId="47859FD4" w14:textId="77777777" w:rsidR="00AF1BF6" w:rsidRDefault="00AF1BF6">
      <w:pPr>
        <w:pStyle w:val="a3"/>
      </w:pPr>
    </w:p>
    <w:p w14:paraId="6C51684C" w14:textId="77777777" w:rsidR="00AF1BF6" w:rsidRDefault="00AF1BF6">
      <w:pPr>
        <w:pStyle w:val="a3"/>
      </w:pPr>
    </w:p>
    <w:p w14:paraId="0A1B151D" w14:textId="77777777" w:rsidR="00AF1BF6" w:rsidRDefault="00AF1BF6">
      <w:pPr>
        <w:pStyle w:val="a3"/>
        <w:spacing w:before="8"/>
      </w:pPr>
    </w:p>
    <w:p w14:paraId="4C05A36B" w14:textId="77777777" w:rsidR="00AF1BF6" w:rsidRDefault="00000000">
      <w:pPr>
        <w:pStyle w:val="a3"/>
        <w:spacing w:before="1" w:line="410" w:lineRule="auto"/>
        <w:ind w:left="140" w:right="438" w:firstLine="420"/>
        <w:jc w:val="both"/>
      </w:pPr>
      <w:r>
        <w:rPr>
          <w:rFonts w:ascii="Times New Roman" w:eastAsia="Times New Roman"/>
          <w:spacing w:val="-2"/>
        </w:rPr>
        <w:t>Cin</w:t>
      </w:r>
      <w:r>
        <w:rPr>
          <w:rFonts w:ascii="Times New Roman" w:eastAsia="Times New Roman"/>
          <w:spacing w:val="-12"/>
        </w:rPr>
        <w:t xml:space="preserve"> </w:t>
      </w:r>
      <w:r>
        <w:rPr>
          <w:spacing w:val="-13"/>
        </w:rPr>
        <w:t xml:space="preserve">和 </w:t>
      </w:r>
      <w:proofErr w:type="spellStart"/>
      <w:r>
        <w:rPr>
          <w:rFonts w:ascii="Times New Roman" w:eastAsia="Times New Roman"/>
          <w:spacing w:val="-2"/>
        </w:rPr>
        <w:t>Cout</w:t>
      </w:r>
      <w:proofErr w:type="spellEnd"/>
      <w:r>
        <w:rPr>
          <w:rFonts w:ascii="Times New Roman" w:eastAsia="Times New Roman"/>
          <w:spacing w:val="-11"/>
        </w:rPr>
        <w:t xml:space="preserve"> </w:t>
      </w:r>
      <w:r>
        <w:rPr>
          <w:spacing w:val="-2"/>
        </w:rPr>
        <w:t>是输入输出的进位标志，</w:t>
      </w:r>
      <w:proofErr w:type="spellStart"/>
      <w:r>
        <w:rPr>
          <w:rFonts w:ascii="Times New Roman" w:eastAsia="Times New Roman"/>
          <w:spacing w:val="-2"/>
        </w:rPr>
        <w:t>ZF</w:t>
      </w:r>
      <w:proofErr w:type="spellEnd"/>
      <w:r>
        <w:rPr>
          <w:rFonts w:ascii="Times New Roman" w:eastAsia="Times New Roman"/>
          <w:spacing w:val="-11"/>
        </w:rPr>
        <w:t xml:space="preserve"> </w:t>
      </w:r>
      <w:r>
        <w:rPr>
          <w:spacing w:val="-13"/>
        </w:rPr>
        <w:t xml:space="preserve">是 </w:t>
      </w:r>
      <w:r>
        <w:rPr>
          <w:rFonts w:ascii="Times New Roman" w:eastAsia="Times New Roman"/>
          <w:spacing w:val="-2"/>
        </w:rPr>
        <w:t>A</w:t>
      </w:r>
      <w:r>
        <w:rPr>
          <w:rFonts w:ascii="Times New Roman" w:eastAsia="Times New Roman"/>
          <w:spacing w:val="-11"/>
        </w:rPr>
        <w:t xml:space="preserve"> </w:t>
      </w:r>
      <w:r>
        <w:rPr>
          <w:spacing w:val="-14"/>
        </w:rPr>
        <w:t xml:space="preserve">和 </w:t>
      </w:r>
      <w:r>
        <w:rPr>
          <w:rFonts w:ascii="Times New Roman" w:eastAsia="Times New Roman"/>
          <w:spacing w:val="-2"/>
        </w:rPr>
        <w:t>B</w:t>
      </w:r>
      <w:r>
        <w:rPr>
          <w:rFonts w:ascii="Times New Roman" w:eastAsia="Times New Roman"/>
          <w:spacing w:val="-11"/>
        </w:rPr>
        <w:t xml:space="preserve"> </w:t>
      </w:r>
      <w:r>
        <w:rPr>
          <w:spacing w:val="-4"/>
        </w:rPr>
        <w:t xml:space="preserve">是否相等的标志。右键点击 </w:t>
      </w:r>
      <w:r>
        <w:rPr>
          <w:rFonts w:ascii="Times New Roman" w:eastAsia="Times New Roman"/>
          <w:spacing w:val="-2"/>
        </w:rPr>
        <w:t>A</w:t>
      </w:r>
      <w:r>
        <w:rPr>
          <w:spacing w:val="-2"/>
        </w:rPr>
        <w:t>、</w:t>
      </w:r>
      <w:r>
        <w:rPr>
          <w:rFonts w:ascii="Times New Roman" w:eastAsia="Times New Roman"/>
          <w:spacing w:val="-2"/>
        </w:rPr>
        <w:t>B</w:t>
      </w:r>
      <w:r>
        <w:rPr>
          <w:spacing w:val="-2"/>
        </w:rPr>
        <w:t>、加法器，减法器，与门，或门，比较器、</w:t>
      </w:r>
      <w:r>
        <w:rPr>
          <w:rFonts w:ascii="Times New Roman" w:eastAsia="Times New Roman"/>
          <w:spacing w:val="-2"/>
        </w:rPr>
        <w:t>S</w:t>
      </w:r>
      <w:r>
        <w:rPr>
          <w:spacing w:val="-4"/>
        </w:rPr>
        <w:t xml:space="preserve">，将它们的位数改为 </w:t>
      </w:r>
      <w:proofErr w:type="spellStart"/>
      <w:r>
        <w:rPr>
          <w:rFonts w:ascii="Times New Roman" w:eastAsia="Times New Roman"/>
          <w:spacing w:val="-2"/>
        </w:rPr>
        <w:t>16bit</w:t>
      </w:r>
      <w:proofErr w:type="spellEnd"/>
      <w:r>
        <w:rPr>
          <w:spacing w:val="-7"/>
        </w:rPr>
        <w:t xml:space="preserve">，这个 </w:t>
      </w:r>
      <w:r>
        <w:rPr>
          <w:rFonts w:ascii="Times New Roman" w:eastAsia="Times New Roman"/>
          <w:spacing w:val="-2"/>
        </w:rPr>
        <w:t>ALU</w:t>
      </w:r>
      <w:r>
        <w:rPr>
          <w:rFonts w:ascii="Times New Roman" w:eastAsia="Times New Roman"/>
          <w:spacing w:val="15"/>
        </w:rPr>
        <w:t xml:space="preserve"> </w:t>
      </w:r>
      <w:r>
        <w:rPr>
          <w:spacing w:val="-2"/>
        </w:rPr>
        <w:t>的位数就</w:t>
      </w:r>
      <w:r>
        <w:rPr>
          <w:spacing w:val="-8"/>
        </w:rPr>
        <w:t xml:space="preserve">被设置成了 </w:t>
      </w:r>
      <w:proofErr w:type="spellStart"/>
      <w:r>
        <w:rPr>
          <w:rFonts w:ascii="Times New Roman" w:eastAsia="Times New Roman"/>
        </w:rPr>
        <w:t>16bit</w:t>
      </w:r>
      <w:proofErr w:type="spellEnd"/>
      <w:r>
        <w:t>。</w:t>
      </w:r>
    </w:p>
    <w:p w14:paraId="0F5B2E52" w14:textId="77777777" w:rsidR="00AF1BF6" w:rsidRDefault="00000000" w:rsidP="001F3F9A">
      <w:pPr>
        <w:pStyle w:val="2"/>
      </w:pPr>
      <w:bookmarkStart w:id="32" w:name="3.2_实现一个简单的计算单元_"/>
      <w:bookmarkEnd w:id="32"/>
      <w:r>
        <w:t>实现一个简单的计算单元</w:t>
      </w:r>
    </w:p>
    <w:p w14:paraId="380CA93A" w14:textId="77777777" w:rsidR="00AF1BF6" w:rsidRDefault="00000000">
      <w:pPr>
        <w:pStyle w:val="a3"/>
        <w:spacing w:before="163"/>
        <w:ind w:left="560"/>
      </w:pPr>
      <w:r>
        <w:rPr>
          <w:spacing w:val="-4"/>
        </w:rPr>
        <w:t xml:space="preserve">现在我们希望使用刚刚创建的 </w:t>
      </w:r>
      <w:r>
        <w:rPr>
          <w:rFonts w:ascii="Times New Roman" w:eastAsia="Times New Roman"/>
        </w:rPr>
        <w:t>ALU</w:t>
      </w:r>
      <w:r>
        <w:rPr>
          <w:rFonts w:ascii="Times New Roman" w:eastAsia="Times New Roman"/>
          <w:spacing w:val="-13"/>
        </w:rPr>
        <w:t xml:space="preserve"> </w:t>
      </w:r>
      <w:r>
        <w:rPr>
          <w:spacing w:val="-9"/>
        </w:rPr>
        <w:t xml:space="preserve">来计算一下 </w:t>
      </w:r>
      <w:r>
        <w:rPr>
          <w:rFonts w:ascii="Times New Roman" w:eastAsia="Times New Roman"/>
        </w:rPr>
        <w:t>13+45+27+6</w:t>
      </w:r>
      <w:r>
        <w:rPr>
          <w:spacing w:val="-2"/>
        </w:rPr>
        <w:t>，实现的步骤如下：</w:t>
      </w:r>
    </w:p>
    <w:p w14:paraId="58C4DAB4" w14:textId="77777777" w:rsidR="00AF1BF6" w:rsidRDefault="00000000">
      <w:pPr>
        <w:pStyle w:val="a3"/>
        <w:spacing w:before="195"/>
        <w:ind w:left="560"/>
      </w:pPr>
      <w:r>
        <w:t>（</w:t>
      </w:r>
      <w:r>
        <w:rPr>
          <w:rFonts w:ascii="Times New Roman" w:eastAsia="Times New Roman"/>
        </w:rPr>
        <w:t>1</w:t>
      </w:r>
      <w:r>
        <w:t>）</w:t>
      </w:r>
      <w:r>
        <w:rPr>
          <w:rFonts w:ascii="Times New Roman" w:eastAsia="Times New Roman"/>
        </w:rPr>
        <w:t>A</w:t>
      </w:r>
      <w:r>
        <w:rPr>
          <w:rFonts w:ascii="Times New Roman" w:eastAsia="Times New Roman"/>
          <w:spacing w:val="-11"/>
        </w:rPr>
        <w:t xml:space="preserve"> </w:t>
      </w:r>
      <w:r>
        <w:rPr>
          <w:spacing w:val="-18"/>
        </w:rPr>
        <w:t xml:space="preserve">输入 </w:t>
      </w:r>
      <w:r>
        <w:rPr>
          <w:rFonts w:ascii="Times New Roman" w:eastAsia="Times New Roman"/>
        </w:rPr>
        <w:t>13</w:t>
      </w:r>
      <w:r>
        <w:t>，</w:t>
      </w:r>
      <w:r>
        <w:rPr>
          <w:rFonts w:ascii="Times New Roman" w:eastAsia="Times New Roman"/>
        </w:rPr>
        <w:t>B</w:t>
      </w:r>
      <w:r>
        <w:rPr>
          <w:rFonts w:ascii="Times New Roman" w:eastAsia="Times New Roman"/>
          <w:spacing w:val="-11"/>
        </w:rPr>
        <w:t xml:space="preserve"> </w:t>
      </w:r>
      <w:r>
        <w:rPr>
          <w:spacing w:val="-18"/>
        </w:rPr>
        <w:t xml:space="preserve">输入 </w:t>
      </w:r>
      <w:r>
        <w:rPr>
          <w:rFonts w:ascii="Times New Roman" w:eastAsia="Times New Roman"/>
        </w:rPr>
        <w:t>45</w:t>
      </w:r>
      <w:r>
        <w:rPr>
          <w:spacing w:val="-7"/>
        </w:rPr>
        <w:t xml:space="preserve">，然后可以看到 </w:t>
      </w:r>
      <w:r>
        <w:rPr>
          <w:rFonts w:ascii="Times New Roman" w:eastAsia="Times New Roman"/>
        </w:rPr>
        <w:t>S</w:t>
      </w:r>
      <w:r>
        <w:rPr>
          <w:rFonts w:ascii="Times New Roman" w:eastAsia="Times New Roman"/>
          <w:spacing w:val="-11"/>
        </w:rPr>
        <w:t xml:space="preserve"> </w:t>
      </w:r>
      <w:r>
        <w:rPr>
          <w:spacing w:val="-2"/>
        </w:rPr>
        <w:t>是累加后的结果。</w:t>
      </w:r>
    </w:p>
    <w:p w14:paraId="130713EB" w14:textId="77777777" w:rsidR="00AF1BF6" w:rsidRDefault="00000000">
      <w:pPr>
        <w:pStyle w:val="a6"/>
        <w:numPr>
          <w:ilvl w:val="0"/>
          <w:numId w:val="22"/>
        </w:numPr>
        <w:tabs>
          <w:tab w:val="left" w:pos="1085"/>
        </w:tabs>
        <w:spacing w:line="410" w:lineRule="auto"/>
        <w:ind w:right="438" w:firstLine="420"/>
        <w:rPr>
          <w:sz w:val="21"/>
        </w:rPr>
      </w:pPr>
      <w:r>
        <w:rPr>
          <w:spacing w:val="-17"/>
          <w:sz w:val="21"/>
        </w:rPr>
        <w:t xml:space="preserve">记录 </w:t>
      </w:r>
      <w:r>
        <w:rPr>
          <w:rFonts w:ascii="Times New Roman" w:eastAsia="Times New Roman"/>
          <w:sz w:val="21"/>
        </w:rPr>
        <w:t>S</w:t>
      </w:r>
      <w:r>
        <w:rPr>
          <w:rFonts w:ascii="Times New Roman" w:eastAsia="Times New Roman"/>
          <w:spacing w:val="-8"/>
          <w:sz w:val="21"/>
        </w:rPr>
        <w:t xml:space="preserve"> </w:t>
      </w:r>
      <w:r>
        <w:rPr>
          <w:spacing w:val="-5"/>
          <w:sz w:val="21"/>
        </w:rPr>
        <w:t xml:space="preserve">的结果，并将其输入到 </w:t>
      </w:r>
      <w:r>
        <w:rPr>
          <w:rFonts w:ascii="Times New Roman" w:eastAsia="Times New Roman"/>
          <w:sz w:val="21"/>
        </w:rPr>
        <w:t>A</w:t>
      </w:r>
      <w:r>
        <w:rPr>
          <w:spacing w:val="-17"/>
          <w:sz w:val="21"/>
        </w:rPr>
        <w:t xml:space="preserve">，在 </w:t>
      </w:r>
      <w:r>
        <w:rPr>
          <w:rFonts w:ascii="Times New Roman" w:eastAsia="Times New Roman"/>
          <w:sz w:val="21"/>
        </w:rPr>
        <w:t>B</w:t>
      </w:r>
      <w:r>
        <w:rPr>
          <w:rFonts w:ascii="Times New Roman" w:eastAsia="Times New Roman"/>
          <w:spacing w:val="-8"/>
          <w:sz w:val="21"/>
        </w:rPr>
        <w:t xml:space="preserve"> </w:t>
      </w:r>
      <w:r>
        <w:rPr>
          <w:spacing w:val="-17"/>
          <w:sz w:val="21"/>
        </w:rPr>
        <w:t xml:space="preserve">输入 </w:t>
      </w:r>
      <w:r>
        <w:rPr>
          <w:rFonts w:ascii="Times New Roman" w:eastAsia="Times New Roman"/>
          <w:sz w:val="21"/>
        </w:rPr>
        <w:t>27</w:t>
      </w:r>
      <w:r>
        <w:rPr>
          <w:spacing w:val="-13"/>
          <w:sz w:val="21"/>
        </w:rPr>
        <w:t xml:space="preserve">，那么 </w:t>
      </w:r>
      <w:r>
        <w:rPr>
          <w:rFonts w:ascii="Times New Roman" w:eastAsia="Times New Roman"/>
          <w:sz w:val="21"/>
        </w:rPr>
        <w:t>S</w:t>
      </w:r>
      <w:r>
        <w:rPr>
          <w:rFonts w:ascii="Times New Roman" w:eastAsia="Times New Roman"/>
          <w:spacing w:val="-8"/>
          <w:sz w:val="21"/>
        </w:rPr>
        <w:t xml:space="preserve"> </w:t>
      </w:r>
      <w:r>
        <w:rPr>
          <w:spacing w:val="-9"/>
          <w:sz w:val="21"/>
        </w:rPr>
        <w:t xml:space="preserve">的结果就是 </w:t>
      </w:r>
      <w:r>
        <w:rPr>
          <w:rFonts w:ascii="Times New Roman" w:eastAsia="Times New Roman"/>
          <w:sz w:val="21"/>
        </w:rPr>
        <w:t>13+45+27</w:t>
      </w:r>
      <w:r>
        <w:rPr>
          <w:sz w:val="21"/>
        </w:rPr>
        <w:t>，</w:t>
      </w:r>
      <w:r>
        <w:rPr>
          <w:spacing w:val="-2"/>
          <w:sz w:val="21"/>
        </w:rPr>
        <w:t>记录这个结果。</w:t>
      </w:r>
    </w:p>
    <w:p w14:paraId="1193E0C3" w14:textId="77777777" w:rsidR="00AF1BF6" w:rsidRDefault="00000000">
      <w:pPr>
        <w:pStyle w:val="a6"/>
        <w:numPr>
          <w:ilvl w:val="0"/>
          <w:numId w:val="22"/>
        </w:numPr>
        <w:tabs>
          <w:tab w:val="left" w:pos="1085"/>
        </w:tabs>
        <w:spacing w:before="3"/>
        <w:ind w:left="1085" w:hanging="525"/>
        <w:rPr>
          <w:sz w:val="21"/>
        </w:rPr>
      </w:pPr>
      <w:r>
        <w:rPr>
          <w:spacing w:val="-11"/>
          <w:sz w:val="21"/>
        </w:rPr>
        <w:t xml:space="preserve">将上一步 </w:t>
      </w:r>
      <w:r>
        <w:rPr>
          <w:rFonts w:ascii="Times New Roman" w:eastAsia="Times New Roman"/>
          <w:sz w:val="21"/>
        </w:rPr>
        <w:t>S</w:t>
      </w:r>
      <w:r>
        <w:rPr>
          <w:rFonts w:ascii="Times New Roman" w:eastAsia="Times New Roman"/>
          <w:spacing w:val="-11"/>
          <w:sz w:val="21"/>
        </w:rPr>
        <w:t xml:space="preserve"> </w:t>
      </w:r>
      <w:r>
        <w:rPr>
          <w:spacing w:val="-8"/>
          <w:sz w:val="21"/>
        </w:rPr>
        <w:t xml:space="preserve">的结果输入到 </w:t>
      </w:r>
      <w:r>
        <w:rPr>
          <w:rFonts w:ascii="Times New Roman" w:eastAsia="Times New Roman"/>
          <w:sz w:val="21"/>
        </w:rPr>
        <w:t>A</w:t>
      </w:r>
      <w:r>
        <w:rPr>
          <w:sz w:val="21"/>
        </w:rPr>
        <w:t>，</w:t>
      </w:r>
      <w:r>
        <w:rPr>
          <w:rFonts w:ascii="Times New Roman" w:eastAsia="Times New Roman"/>
          <w:sz w:val="21"/>
        </w:rPr>
        <w:t>B</w:t>
      </w:r>
      <w:r>
        <w:rPr>
          <w:rFonts w:ascii="Times New Roman" w:eastAsia="Times New Roman"/>
          <w:spacing w:val="-11"/>
          <w:sz w:val="21"/>
        </w:rPr>
        <w:t xml:space="preserve"> </w:t>
      </w:r>
      <w:r>
        <w:rPr>
          <w:spacing w:val="-18"/>
          <w:sz w:val="21"/>
        </w:rPr>
        <w:t xml:space="preserve">输入 </w:t>
      </w:r>
      <w:r>
        <w:rPr>
          <w:rFonts w:ascii="Times New Roman" w:eastAsia="Times New Roman"/>
          <w:sz w:val="21"/>
        </w:rPr>
        <w:t>6</w:t>
      </w:r>
      <w:r>
        <w:rPr>
          <w:spacing w:val="-9"/>
          <w:sz w:val="21"/>
        </w:rPr>
        <w:t xml:space="preserve">，最终得到 </w:t>
      </w:r>
      <w:r>
        <w:rPr>
          <w:rFonts w:ascii="Times New Roman" w:eastAsia="Times New Roman"/>
          <w:sz w:val="21"/>
        </w:rPr>
        <w:t>S</w:t>
      </w:r>
      <w:r>
        <w:rPr>
          <w:rFonts w:ascii="Times New Roman" w:eastAsia="Times New Roman"/>
          <w:spacing w:val="-11"/>
          <w:sz w:val="21"/>
        </w:rPr>
        <w:t xml:space="preserve"> </w:t>
      </w:r>
      <w:r>
        <w:rPr>
          <w:spacing w:val="-18"/>
          <w:sz w:val="21"/>
        </w:rPr>
        <w:t xml:space="preserve">结果 </w:t>
      </w:r>
      <w:r>
        <w:rPr>
          <w:rFonts w:ascii="Times New Roman" w:eastAsia="Times New Roman"/>
          <w:sz w:val="21"/>
        </w:rPr>
        <w:t>13+45+27+6</w:t>
      </w:r>
      <w:r>
        <w:rPr>
          <w:spacing w:val="-10"/>
          <w:sz w:val="21"/>
        </w:rPr>
        <w:t>。</w:t>
      </w:r>
    </w:p>
    <w:p w14:paraId="712249C4" w14:textId="77777777" w:rsidR="00AF1BF6" w:rsidRDefault="00AF1BF6">
      <w:pPr>
        <w:rPr>
          <w:sz w:val="21"/>
        </w:rPr>
        <w:sectPr w:rsidR="00AF1BF6">
          <w:pgSz w:w="11910" w:h="16840"/>
          <w:pgMar w:top="1700" w:right="1360" w:bottom="1380" w:left="1660" w:header="851" w:footer="1172" w:gutter="0"/>
          <w:cols w:space="720"/>
        </w:sectPr>
      </w:pPr>
    </w:p>
    <w:p w14:paraId="4B74D57F" w14:textId="77777777" w:rsidR="00AF1BF6" w:rsidRDefault="00000000">
      <w:pPr>
        <w:pStyle w:val="a3"/>
        <w:ind w:left="160"/>
        <w:rPr>
          <w:sz w:val="20"/>
        </w:rPr>
      </w:pPr>
      <w:r>
        <w:rPr>
          <w:noProof/>
          <w:sz w:val="20"/>
        </w:rPr>
        <w:lastRenderedPageBreak/>
        <mc:AlternateContent>
          <mc:Choice Requires="wpg">
            <w:drawing>
              <wp:inline distT="0" distB="0" distL="0" distR="0" wp14:anchorId="18D60A16" wp14:editId="664DB878">
                <wp:extent cx="5287010" cy="2735580"/>
                <wp:effectExtent l="0" t="0" r="0" b="7619"/>
                <wp:docPr id="1080" name="Group 1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735580"/>
                          <a:chOff x="0" y="0"/>
                          <a:chExt cx="5287010" cy="2735580"/>
                        </a:xfrm>
                      </wpg:grpSpPr>
                      <pic:pic xmlns:pic="http://schemas.openxmlformats.org/drawingml/2006/picture">
                        <pic:nvPicPr>
                          <pic:cNvPr id="1081" name="Image 1081"/>
                          <pic:cNvPicPr/>
                        </pic:nvPicPr>
                        <pic:blipFill>
                          <a:blip r:embed="rId224" cstate="print"/>
                          <a:stretch>
                            <a:fillRect/>
                          </a:stretch>
                        </pic:blipFill>
                        <pic:spPr>
                          <a:xfrm>
                            <a:off x="6350" y="6350"/>
                            <a:ext cx="5274310" cy="2722880"/>
                          </a:xfrm>
                          <a:prstGeom prst="rect">
                            <a:avLst/>
                          </a:prstGeom>
                        </pic:spPr>
                      </pic:pic>
                      <wps:wsp>
                        <wps:cNvPr id="1082" name="Graphic 1082"/>
                        <wps:cNvSpPr/>
                        <wps:spPr>
                          <a:xfrm>
                            <a:off x="3175" y="3175"/>
                            <a:ext cx="5280660" cy="2729230"/>
                          </a:xfrm>
                          <a:custGeom>
                            <a:avLst/>
                            <a:gdLst/>
                            <a:ahLst/>
                            <a:cxnLst/>
                            <a:rect l="l" t="t" r="r" b="b"/>
                            <a:pathLst>
                              <a:path w="5280660" h="2729230">
                                <a:moveTo>
                                  <a:pt x="0" y="0"/>
                                </a:moveTo>
                                <a:lnTo>
                                  <a:pt x="5280660" y="0"/>
                                </a:lnTo>
                                <a:lnTo>
                                  <a:pt x="5280660" y="2729230"/>
                                </a:lnTo>
                                <a:lnTo>
                                  <a:pt x="0" y="272923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155BE50" id="Group 1080" o:spid="_x0000_s1026" style="width:416.3pt;height:215.4pt;mso-position-horizontal-relative:char;mso-position-vertical-relative:line" coordsize="52870,27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">
                <v:shape id="Image 1081" o:spid="_x0000_s1027" type="#_x0000_t75" style="position:absolute;left:63;top:63;width:52743;height:27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">
                  <v:imagedata r:id="rId225" o:title=""/>
                </v:shape>
                <v:shape id="Graphic 1082" o:spid="_x0000_s1028" style="position:absolute;left:31;top:31;width:52807;height:27293;visibility:visible;mso-wrap-style:square;v-text-anchor:top" coordsize="5280660,272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" path="m,l5280660,r,2729230l,2729230,,xe" filled="f" strokeweight=".5pt">
                  <v:path arrowok="t"/>
                </v:shape>
                <w10:anchorlock/>
              </v:group>
            </w:pict>
          </mc:Fallback>
        </mc:AlternateContent>
      </w:r>
    </w:p>
    <w:p w14:paraId="5C2F3530" w14:textId="77777777" w:rsidR="00AF1BF6" w:rsidRDefault="00000000">
      <w:pPr>
        <w:pStyle w:val="a3"/>
        <w:spacing w:before="91" w:line="410" w:lineRule="auto"/>
        <w:ind w:left="140" w:right="438" w:firstLine="420"/>
      </w:pPr>
      <w:r>
        <w:rPr>
          <w:spacing w:val="-2"/>
        </w:rPr>
        <w:t xml:space="preserve">上面的操作需要我们每次手动记录 </w:t>
      </w:r>
      <w:r>
        <w:rPr>
          <w:rFonts w:ascii="Times New Roman" w:eastAsia="Times New Roman"/>
        </w:rPr>
        <w:t xml:space="preserve">S </w:t>
      </w:r>
      <w:r>
        <w:t>运算后的结果，用这个结果作为输入进行下一步</w:t>
      </w:r>
      <w:r>
        <w:rPr>
          <w:spacing w:val="-3"/>
        </w:rPr>
        <w:t xml:space="preserve">骤的计算。如果我们给 </w:t>
      </w:r>
      <w:r>
        <w:rPr>
          <w:rFonts w:ascii="Times New Roman" w:eastAsia="Times New Roman"/>
        </w:rPr>
        <w:t xml:space="preserve">ALU </w:t>
      </w:r>
      <w:r>
        <w:t>添加存储功能就可以解决人工记录的问题。</w:t>
      </w:r>
    </w:p>
    <w:p w14:paraId="1A185A4A" w14:textId="77777777" w:rsidR="00AF1BF6" w:rsidRDefault="00000000">
      <w:pPr>
        <w:pStyle w:val="a3"/>
        <w:spacing w:before="2"/>
        <w:ind w:left="560"/>
      </w:pPr>
      <w:r>
        <w:rPr>
          <w:spacing w:val="-8"/>
        </w:rPr>
        <w:t xml:space="preserve">接下来我们将 </w:t>
      </w:r>
      <w:r>
        <w:rPr>
          <w:rFonts w:ascii="Times New Roman" w:eastAsia="Times New Roman"/>
        </w:rPr>
        <w:t>ALU</w:t>
      </w:r>
      <w:r>
        <w:rPr>
          <w:rFonts w:ascii="Times New Roman" w:eastAsia="Times New Roman"/>
          <w:spacing w:val="-13"/>
        </w:rPr>
        <w:t xml:space="preserve"> </w:t>
      </w:r>
      <w:r>
        <w:rPr>
          <w:spacing w:val="-1"/>
        </w:rPr>
        <w:t>和寄存器连接在一起，来实现一个简单的计算单元。</w:t>
      </w:r>
    </w:p>
    <w:p w14:paraId="334C9948" w14:textId="77777777" w:rsidR="00AF1BF6" w:rsidRDefault="00000000">
      <w:pPr>
        <w:pStyle w:val="a6"/>
        <w:numPr>
          <w:ilvl w:val="0"/>
          <w:numId w:val="23"/>
        </w:numPr>
        <w:tabs>
          <w:tab w:val="left" w:pos="979"/>
        </w:tabs>
        <w:ind w:left="979" w:hanging="419"/>
        <w:rPr>
          <w:sz w:val="21"/>
        </w:rPr>
      </w:pPr>
      <w:r>
        <w:rPr>
          <w:spacing w:val="-4"/>
          <w:sz w:val="21"/>
        </w:rPr>
        <w:t xml:space="preserve">添加一个寄存器组件，并设置为 </w:t>
      </w:r>
      <w:r>
        <w:rPr>
          <w:rFonts w:ascii="Times New Roman" w:eastAsia="Times New Roman" w:hAnsi="Times New Roman"/>
          <w:sz w:val="21"/>
        </w:rPr>
        <w:t>16</w:t>
      </w:r>
      <w:r>
        <w:rPr>
          <w:rFonts w:ascii="Times New Roman" w:eastAsia="Times New Roman" w:hAnsi="Times New Roman"/>
          <w:spacing w:val="-11"/>
          <w:sz w:val="21"/>
        </w:rPr>
        <w:t xml:space="preserve"> </w:t>
      </w:r>
      <w:r>
        <w:rPr>
          <w:spacing w:val="-5"/>
          <w:sz w:val="21"/>
        </w:rPr>
        <w:t>位；</w:t>
      </w:r>
    </w:p>
    <w:p w14:paraId="1CA1352D" w14:textId="77777777" w:rsidR="00AF1BF6" w:rsidRDefault="00000000">
      <w:pPr>
        <w:pStyle w:val="a6"/>
        <w:numPr>
          <w:ilvl w:val="0"/>
          <w:numId w:val="23"/>
        </w:numPr>
        <w:tabs>
          <w:tab w:val="left" w:pos="979"/>
        </w:tabs>
        <w:ind w:left="979" w:hanging="419"/>
        <w:rPr>
          <w:sz w:val="21"/>
        </w:rPr>
      </w:pPr>
      <w:r>
        <w:rPr>
          <w:spacing w:val="-6"/>
          <w:sz w:val="21"/>
        </w:rPr>
        <w:t xml:space="preserve">添加一个刚刚实现的 </w:t>
      </w:r>
      <w:r>
        <w:rPr>
          <w:rFonts w:ascii="Times New Roman" w:eastAsia="Times New Roman" w:hAnsi="Times New Roman"/>
          <w:sz w:val="21"/>
        </w:rPr>
        <w:t>ALU</w:t>
      </w:r>
      <w:r>
        <w:rPr>
          <w:rFonts w:ascii="Times New Roman" w:eastAsia="Times New Roman" w:hAnsi="Times New Roman"/>
          <w:spacing w:val="-13"/>
          <w:sz w:val="21"/>
        </w:rPr>
        <w:t xml:space="preserve"> </w:t>
      </w:r>
      <w:r>
        <w:rPr>
          <w:spacing w:val="-4"/>
          <w:sz w:val="21"/>
        </w:rPr>
        <w:t>组件；</w:t>
      </w:r>
    </w:p>
    <w:p w14:paraId="6F81C6E7" w14:textId="77777777" w:rsidR="00AF1BF6" w:rsidRDefault="00000000">
      <w:pPr>
        <w:pStyle w:val="a6"/>
        <w:numPr>
          <w:ilvl w:val="0"/>
          <w:numId w:val="23"/>
        </w:numPr>
        <w:tabs>
          <w:tab w:val="left" w:pos="979"/>
        </w:tabs>
        <w:ind w:left="979" w:hanging="419"/>
        <w:rPr>
          <w:sz w:val="21"/>
        </w:rPr>
      </w:pPr>
      <w:r>
        <w:rPr>
          <w:spacing w:val="-1"/>
          <w:sz w:val="21"/>
        </w:rPr>
        <w:t>从“组件——输入输出”添加一个按钮组件；</w:t>
      </w:r>
    </w:p>
    <w:p w14:paraId="60B877AA" w14:textId="77777777" w:rsidR="00AF1BF6" w:rsidRDefault="00000000">
      <w:pPr>
        <w:pStyle w:val="a6"/>
        <w:numPr>
          <w:ilvl w:val="0"/>
          <w:numId w:val="23"/>
        </w:numPr>
        <w:tabs>
          <w:tab w:val="left" w:pos="979"/>
        </w:tabs>
        <w:ind w:left="979" w:hanging="419"/>
        <w:rPr>
          <w:sz w:val="21"/>
        </w:rPr>
      </w:pPr>
      <w:r>
        <w:rPr>
          <w:spacing w:val="-1"/>
          <w:sz w:val="21"/>
        </w:rPr>
        <w:t>从“组件——导线”添加三个常量组件；</w:t>
      </w:r>
    </w:p>
    <w:p w14:paraId="1FD39664" w14:textId="77777777" w:rsidR="00AF1BF6" w:rsidRDefault="00000000">
      <w:pPr>
        <w:pStyle w:val="a6"/>
        <w:numPr>
          <w:ilvl w:val="0"/>
          <w:numId w:val="23"/>
        </w:numPr>
        <w:tabs>
          <w:tab w:val="left" w:pos="979"/>
        </w:tabs>
        <w:spacing w:line="410" w:lineRule="auto"/>
        <w:ind w:right="1842" w:firstLine="0"/>
        <w:rPr>
          <w:sz w:val="21"/>
        </w:rPr>
      </w:pPr>
      <w:r>
        <w:rPr>
          <w:noProof/>
        </w:rPr>
        <mc:AlternateContent>
          <mc:Choice Requires="wpg">
            <w:drawing>
              <wp:anchor distT="0" distB="0" distL="0" distR="0" simplePos="0" relativeHeight="487628800" behindDoc="1" locked="0" layoutInCell="1" allowOverlap="1" wp14:anchorId="4EAAC290" wp14:editId="07F6E888">
                <wp:simplePos x="0" y="0"/>
                <wp:positionH relativeFrom="page">
                  <wp:posOffset>2030755</wp:posOffset>
                </wp:positionH>
                <wp:positionV relativeFrom="paragraph">
                  <wp:posOffset>732395</wp:posOffset>
                </wp:positionV>
                <wp:extent cx="3503295" cy="1625600"/>
                <wp:effectExtent l="0" t="0" r="0" b="0"/>
                <wp:wrapTopAndBottom/>
                <wp:docPr id="1083"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3295" cy="1625600"/>
                          <a:chOff x="0" y="0"/>
                          <a:chExt cx="3503295" cy="1625600"/>
                        </a:xfrm>
                      </wpg:grpSpPr>
                      <pic:pic xmlns:pic="http://schemas.openxmlformats.org/drawingml/2006/picture">
                        <pic:nvPicPr>
                          <pic:cNvPr id="1084" name="Image 1084"/>
                          <pic:cNvPicPr/>
                        </pic:nvPicPr>
                        <pic:blipFill>
                          <a:blip r:embed="rId226" cstate="print"/>
                          <a:stretch>
                            <a:fillRect/>
                          </a:stretch>
                        </pic:blipFill>
                        <pic:spPr>
                          <a:xfrm>
                            <a:off x="89521" y="81150"/>
                            <a:ext cx="3369472" cy="1484034"/>
                          </a:xfrm>
                          <a:prstGeom prst="rect">
                            <a:avLst/>
                          </a:prstGeom>
                        </pic:spPr>
                      </pic:pic>
                      <wps:wsp>
                        <wps:cNvPr id="1085" name="Graphic 1085"/>
                        <wps:cNvSpPr/>
                        <wps:spPr>
                          <a:xfrm>
                            <a:off x="3162" y="3162"/>
                            <a:ext cx="3496945" cy="1619250"/>
                          </a:xfrm>
                          <a:custGeom>
                            <a:avLst/>
                            <a:gdLst/>
                            <a:ahLst/>
                            <a:cxnLst/>
                            <a:rect l="l" t="t" r="r" b="b"/>
                            <a:pathLst>
                              <a:path w="3496945" h="1619250">
                                <a:moveTo>
                                  <a:pt x="0" y="0"/>
                                </a:moveTo>
                                <a:lnTo>
                                  <a:pt x="3496432" y="0"/>
                                </a:lnTo>
                                <a:lnTo>
                                  <a:pt x="3496432" y="1619224"/>
                                </a:lnTo>
                                <a:lnTo>
                                  <a:pt x="0" y="1619224"/>
                                </a:lnTo>
                                <a:lnTo>
                                  <a:pt x="0" y="0"/>
                                </a:lnTo>
                                <a:close/>
                              </a:path>
                            </a:pathLst>
                          </a:custGeom>
                          <a:ln w="63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1BFB312" id="Group 1083" o:spid="_x0000_s1026" style="position:absolute;margin-left:159.9pt;margin-top:57.65pt;width:275.85pt;height:128pt;z-index:-15687680;mso-wrap-distance-left:0;mso-wrap-distance-right:0;mso-position-horizontal-relative:page" coordsize="35032,16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">
                <v:shape id="Image 1084" o:spid="_x0000_s1027" type="#_x0000_t75" style="position:absolute;left:895;top:811;width:33694;height:14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">
                  <v:imagedata r:id="rId227" o:title=""/>
                </v:shape>
                <v:shape id="Graphic 1085" o:spid="_x0000_s1028" style="position:absolute;left:31;top:31;width:34970;height:16193;visibility:visible;mso-wrap-style:square;v-text-anchor:top" coordsize="3496945,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" path="m,l3496432,r,1619224l,1619224,,xe" filled="f" strokeweight=".17567mm">
                  <v:path arrowok="t"/>
                </v:shape>
                <w10:wrap type="topAndBottom" anchorx="page"/>
              </v:group>
            </w:pict>
          </mc:Fallback>
        </mc:AlternateContent>
      </w:r>
      <w:r>
        <w:rPr>
          <w:spacing w:val="-4"/>
          <w:sz w:val="21"/>
        </w:rPr>
        <w:t xml:space="preserve">添加一个输入和输出，并设置为 </w:t>
      </w:r>
      <w:r>
        <w:rPr>
          <w:rFonts w:ascii="Times New Roman" w:eastAsia="Times New Roman" w:hAnsi="Times New Roman"/>
          <w:sz w:val="21"/>
        </w:rPr>
        <w:t>16</w:t>
      </w:r>
      <w:r>
        <w:rPr>
          <w:rFonts w:ascii="Times New Roman" w:eastAsia="Times New Roman" w:hAnsi="Times New Roman"/>
          <w:spacing w:val="-14"/>
          <w:sz w:val="21"/>
        </w:rPr>
        <w:t xml:space="preserve"> </w:t>
      </w:r>
      <w:r>
        <w:rPr>
          <w:spacing w:val="-6"/>
          <w:sz w:val="21"/>
        </w:rPr>
        <w:t>位，数据模式</w:t>
      </w:r>
      <w:proofErr w:type="gramStart"/>
      <w:r>
        <w:rPr>
          <w:spacing w:val="-6"/>
          <w:sz w:val="21"/>
        </w:rPr>
        <w:t>设置位</w:t>
      </w:r>
      <w:proofErr w:type="gramEnd"/>
      <w:r>
        <w:rPr>
          <w:spacing w:val="-6"/>
          <w:sz w:val="21"/>
        </w:rPr>
        <w:t xml:space="preserve"> </w:t>
      </w:r>
      <w:r>
        <w:rPr>
          <w:rFonts w:ascii="Times New Roman" w:eastAsia="Times New Roman" w:hAnsi="Times New Roman"/>
          <w:sz w:val="21"/>
        </w:rPr>
        <w:t>decimal</w:t>
      </w:r>
      <w:r>
        <w:rPr>
          <w:sz w:val="21"/>
        </w:rPr>
        <w:t>。</w:t>
      </w:r>
      <w:r>
        <w:rPr>
          <w:spacing w:val="-2"/>
          <w:sz w:val="21"/>
        </w:rPr>
        <w:t>按照下图连接电路：</w:t>
      </w:r>
    </w:p>
    <w:p w14:paraId="133D47CF" w14:textId="77777777" w:rsidR="00AF1BF6" w:rsidRDefault="00000000">
      <w:pPr>
        <w:pStyle w:val="a3"/>
        <w:spacing w:before="226" w:line="410" w:lineRule="auto"/>
        <w:ind w:left="140" w:right="438" w:firstLine="420"/>
      </w:pPr>
      <w:r>
        <w:rPr>
          <w:spacing w:val="-8"/>
        </w:rPr>
        <w:t xml:space="preserve">注意：与 </w:t>
      </w:r>
      <w:proofErr w:type="spellStart"/>
      <w:r>
        <w:rPr>
          <w:rFonts w:ascii="Times New Roman" w:eastAsia="Times New Roman"/>
        </w:rPr>
        <w:t>sel</w:t>
      </w:r>
      <w:proofErr w:type="spellEnd"/>
      <w:r>
        <w:rPr>
          <w:rFonts w:ascii="Times New Roman" w:eastAsia="Times New Roman"/>
        </w:rPr>
        <w:t xml:space="preserve"> </w:t>
      </w:r>
      <w:r>
        <w:rPr>
          <w:spacing w:val="-5"/>
        </w:rPr>
        <w:t xml:space="preserve">连接的常量设置为 </w:t>
      </w:r>
      <w:proofErr w:type="spellStart"/>
      <w:r>
        <w:rPr>
          <w:rFonts w:ascii="Times New Roman" w:eastAsia="Times New Roman"/>
        </w:rPr>
        <w:t>2bit</w:t>
      </w:r>
      <w:proofErr w:type="spellEnd"/>
      <w:r>
        <w:rPr>
          <w:spacing w:val="-10"/>
        </w:rPr>
        <w:t xml:space="preserve">，值为 </w:t>
      </w:r>
      <w:r>
        <w:rPr>
          <w:rFonts w:ascii="Times New Roman" w:eastAsia="Times New Roman"/>
        </w:rPr>
        <w:t>0</w:t>
      </w:r>
      <w:r>
        <w:t>，表示我们暂时只算加法。接下来我们来</w:t>
      </w:r>
      <w:r>
        <w:rPr>
          <w:spacing w:val="-9"/>
        </w:rPr>
        <w:t xml:space="preserve">尝试计算 </w:t>
      </w:r>
      <w:r>
        <w:rPr>
          <w:rFonts w:ascii="Times New Roman" w:eastAsia="Times New Roman"/>
        </w:rPr>
        <w:t>13+45+27+6</w:t>
      </w:r>
      <w:r>
        <w:t>，开启仿真后，执行如下步骤：</w:t>
      </w:r>
    </w:p>
    <w:p w14:paraId="30F87CA2" w14:textId="77777777" w:rsidR="00AF1BF6" w:rsidRDefault="00000000">
      <w:pPr>
        <w:pStyle w:val="a6"/>
        <w:numPr>
          <w:ilvl w:val="0"/>
          <w:numId w:val="23"/>
        </w:numPr>
        <w:tabs>
          <w:tab w:val="left" w:pos="979"/>
        </w:tabs>
        <w:spacing w:before="2"/>
        <w:ind w:left="979" w:hanging="419"/>
        <w:rPr>
          <w:sz w:val="21"/>
        </w:rPr>
      </w:pPr>
      <w:r>
        <w:rPr>
          <w:rFonts w:ascii="Times New Roman" w:eastAsia="Times New Roman" w:hAnsi="Times New Roman"/>
          <w:sz w:val="21"/>
        </w:rPr>
        <w:t>B</w:t>
      </w:r>
      <w:r>
        <w:rPr>
          <w:rFonts w:ascii="Times New Roman" w:eastAsia="Times New Roman" w:hAnsi="Times New Roman"/>
          <w:spacing w:val="-11"/>
          <w:sz w:val="21"/>
        </w:rPr>
        <w:t xml:space="preserve"> </w:t>
      </w:r>
      <w:r>
        <w:rPr>
          <w:spacing w:val="-18"/>
          <w:sz w:val="21"/>
        </w:rPr>
        <w:t xml:space="preserve">输入 </w:t>
      </w:r>
      <w:r>
        <w:rPr>
          <w:rFonts w:ascii="Times New Roman" w:eastAsia="Times New Roman" w:hAnsi="Times New Roman"/>
          <w:sz w:val="21"/>
        </w:rPr>
        <w:t>13</w:t>
      </w:r>
      <w:r>
        <w:rPr>
          <w:spacing w:val="-2"/>
          <w:sz w:val="21"/>
        </w:rPr>
        <w:t>，拍下按钮。</w:t>
      </w:r>
    </w:p>
    <w:p w14:paraId="47D221AD" w14:textId="77777777" w:rsidR="00AF1BF6" w:rsidRDefault="00000000">
      <w:pPr>
        <w:pStyle w:val="a6"/>
        <w:numPr>
          <w:ilvl w:val="0"/>
          <w:numId w:val="23"/>
        </w:numPr>
        <w:tabs>
          <w:tab w:val="left" w:pos="979"/>
        </w:tabs>
        <w:ind w:left="979" w:hanging="419"/>
        <w:rPr>
          <w:sz w:val="21"/>
        </w:rPr>
      </w:pPr>
      <w:r>
        <w:rPr>
          <w:rFonts w:ascii="Times New Roman" w:eastAsia="Times New Roman" w:hAnsi="Times New Roman"/>
          <w:sz w:val="21"/>
        </w:rPr>
        <w:t>B</w:t>
      </w:r>
      <w:r>
        <w:rPr>
          <w:rFonts w:ascii="Times New Roman" w:eastAsia="Times New Roman" w:hAnsi="Times New Roman"/>
          <w:spacing w:val="-11"/>
          <w:sz w:val="21"/>
        </w:rPr>
        <w:t xml:space="preserve"> </w:t>
      </w:r>
      <w:r>
        <w:rPr>
          <w:spacing w:val="-18"/>
          <w:sz w:val="21"/>
        </w:rPr>
        <w:t xml:space="preserve">输入 </w:t>
      </w:r>
      <w:r>
        <w:rPr>
          <w:rFonts w:ascii="Times New Roman" w:eastAsia="Times New Roman" w:hAnsi="Times New Roman"/>
          <w:sz w:val="21"/>
        </w:rPr>
        <w:t>45</w:t>
      </w:r>
      <w:r>
        <w:rPr>
          <w:spacing w:val="-2"/>
          <w:sz w:val="21"/>
        </w:rPr>
        <w:t>，拍下按钮。</w:t>
      </w:r>
    </w:p>
    <w:p w14:paraId="6362C6FB" w14:textId="77777777" w:rsidR="00AF1BF6" w:rsidRDefault="00000000">
      <w:pPr>
        <w:pStyle w:val="a6"/>
        <w:numPr>
          <w:ilvl w:val="0"/>
          <w:numId w:val="23"/>
        </w:numPr>
        <w:tabs>
          <w:tab w:val="left" w:pos="979"/>
        </w:tabs>
        <w:ind w:left="979" w:hanging="419"/>
        <w:rPr>
          <w:sz w:val="21"/>
        </w:rPr>
      </w:pPr>
      <w:r>
        <w:rPr>
          <w:rFonts w:ascii="Times New Roman" w:eastAsia="Times New Roman" w:hAnsi="Times New Roman"/>
          <w:sz w:val="21"/>
        </w:rPr>
        <w:t>B</w:t>
      </w:r>
      <w:r>
        <w:rPr>
          <w:rFonts w:ascii="Times New Roman" w:eastAsia="Times New Roman" w:hAnsi="Times New Roman"/>
          <w:spacing w:val="-11"/>
          <w:sz w:val="21"/>
        </w:rPr>
        <w:t xml:space="preserve"> </w:t>
      </w:r>
      <w:r>
        <w:rPr>
          <w:spacing w:val="-18"/>
          <w:sz w:val="21"/>
        </w:rPr>
        <w:t xml:space="preserve">输入 </w:t>
      </w:r>
      <w:r>
        <w:rPr>
          <w:rFonts w:ascii="Times New Roman" w:eastAsia="Times New Roman" w:hAnsi="Times New Roman"/>
          <w:sz w:val="21"/>
        </w:rPr>
        <w:t>27</w:t>
      </w:r>
      <w:r>
        <w:rPr>
          <w:spacing w:val="-2"/>
          <w:sz w:val="21"/>
        </w:rPr>
        <w:t>，拍下按钮。</w:t>
      </w:r>
    </w:p>
    <w:p w14:paraId="5F7882EB" w14:textId="77777777" w:rsidR="00AF1BF6" w:rsidRDefault="00AF1BF6">
      <w:pPr>
        <w:rPr>
          <w:sz w:val="21"/>
        </w:rPr>
        <w:sectPr w:rsidR="00AF1BF6">
          <w:pgSz w:w="11910" w:h="16840"/>
          <w:pgMar w:top="1680" w:right="1360" w:bottom="1380" w:left="1660" w:header="851" w:footer="1172" w:gutter="0"/>
          <w:cols w:space="720"/>
        </w:sectPr>
      </w:pPr>
    </w:p>
    <w:p w14:paraId="2D435541" w14:textId="77777777" w:rsidR="00AF1BF6" w:rsidRDefault="00000000">
      <w:pPr>
        <w:pStyle w:val="a6"/>
        <w:numPr>
          <w:ilvl w:val="0"/>
          <w:numId w:val="23"/>
        </w:numPr>
        <w:tabs>
          <w:tab w:val="left" w:pos="979"/>
        </w:tabs>
        <w:spacing w:before="47"/>
        <w:ind w:left="979" w:hanging="419"/>
        <w:jc w:val="both"/>
        <w:rPr>
          <w:sz w:val="21"/>
        </w:rPr>
      </w:pPr>
      <w:r>
        <w:rPr>
          <w:rFonts w:ascii="Times New Roman" w:eastAsia="Times New Roman" w:hAnsi="Times New Roman"/>
          <w:sz w:val="21"/>
        </w:rPr>
        <w:lastRenderedPageBreak/>
        <w:t>B</w:t>
      </w:r>
      <w:r>
        <w:rPr>
          <w:rFonts w:ascii="Times New Roman" w:eastAsia="Times New Roman" w:hAnsi="Times New Roman"/>
          <w:spacing w:val="-11"/>
          <w:sz w:val="21"/>
        </w:rPr>
        <w:t xml:space="preserve"> </w:t>
      </w:r>
      <w:r>
        <w:rPr>
          <w:spacing w:val="-18"/>
          <w:sz w:val="21"/>
        </w:rPr>
        <w:t xml:space="preserve">输入 </w:t>
      </w:r>
      <w:r>
        <w:rPr>
          <w:rFonts w:ascii="Times New Roman" w:eastAsia="Times New Roman" w:hAnsi="Times New Roman"/>
          <w:sz w:val="21"/>
        </w:rPr>
        <w:t>6</w:t>
      </w:r>
      <w:r>
        <w:rPr>
          <w:spacing w:val="-2"/>
          <w:sz w:val="21"/>
        </w:rPr>
        <w:t>，拍下按钮。</w:t>
      </w:r>
    </w:p>
    <w:p w14:paraId="0B2A56F7" w14:textId="77777777" w:rsidR="00AF1BF6" w:rsidRDefault="00000000">
      <w:pPr>
        <w:pStyle w:val="a3"/>
        <w:spacing w:before="195" w:line="410" w:lineRule="auto"/>
        <w:ind w:left="140" w:right="438" w:firstLine="420"/>
        <w:jc w:val="both"/>
      </w:pPr>
      <w:r>
        <w:rPr>
          <w:spacing w:val="-2"/>
        </w:rPr>
        <w:t xml:space="preserve">最终可以看到寄存器输出显示 </w:t>
      </w:r>
      <w:r>
        <w:rPr>
          <w:rFonts w:ascii="Times New Roman" w:eastAsia="Times New Roman"/>
        </w:rPr>
        <w:t>91</w:t>
      </w:r>
      <w:r>
        <w:t>，即是此加法算式的结果。在刚刚的计算过程中，我</w:t>
      </w:r>
      <w:r>
        <w:rPr>
          <w:spacing w:val="-2"/>
        </w:rPr>
        <w:t>们拍按钮的动作模拟的是计算机中的时钟信号。时钟信号就是计算机电路中的节拍器，由</w:t>
      </w:r>
      <w:r>
        <w:t>晶</w:t>
      </w:r>
      <w:proofErr w:type="gramStart"/>
      <w:r>
        <w:t>振统一</w:t>
      </w:r>
      <w:proofErr w:type="gramEnd"/>
      <w:r>
        <w:t>产生，</w:t>
      </w:r>
      <w:r>
        <w:rPr>
          <w:rFonts w:ascii="Times New Roman" w:eastAsia="Times New Roman"/>
        </w:rPr>
        <w:t>CPU</w:t>
      </w:r>
      <w:r>
        <w:rPr>
          <w:rFonts w:ascii="Times New Roman" w:eastAsia="Times New Roman"/>
          <w:spacing w:val="-1"/>
        </w:rPr>
        <w:t xml:space="preserve"> </w:t>
      </w:r>
      <w:r>
        <w:t>的计算就是以时钟信号为单位进行的，时钟信号频率越高，</w:t>
      </w:r>
      <w:r>
        <w:rPr>
          <w:rFonts w:ascii="Times New Roman" w:eastAsia="Times New Roman"/>
        </w:rPr>
        <w:t>CPU</w:t>
      </w:r>
      <w:r>
        <w:rPr>
          <w:rFonts w:ascii="Times New Roman" w:eastAsia="Times New Roman"/>
          <w:spacing w:val="-1"/>
        </w:rPr>
        <w:t xml:space="preserve"> </w:t>
      </w:r>
      <w:r>
        <w:t>计算</w:t>
      </w:r>
      <w:r>
        <w:rPr>
          <w:spacing w:val="-2"/>
        </w:rPr>
        <w:t xml:space="preserve">速度越快，但相对的单位时间内电路中的电流就越大，发热也越大，这也是现实中限制 </w:t>
      </w:r>
      <w:r>
        <w:rPr>
          <w:rFonts w:ascii="Times New Roman" w:eastAsia="Times New Roman"/>
        </w:rPr>
        <w:t>CPU</w:t>
      </w:r>
      <w:r>
        <w:rPr>
          <w:rFonts w:ascii="Times New Roman" w:eastAsia="Times New Roman"/>
          <w:spacing w:val="-10"/>
        </w:rPr>
        <w:t xml:space="preserve"> </w:t>
      </w:r>
      <w:r>
        <w:t>提升频率的一个重要因素。</w:t>
      </w:r>
    </w:p>
    <w:p w14:paraId="7256E59E" w14:textId="77777777" w:rsidR="00AF1BF6" w:rsidRDefault="00000000" w:rsidP="001F3F9A">
      <w:pPr>
        <w:pStyle w:val="2"/>
      </w:pPr>
      <w:bookmarkStart w:id="33" w:name="3.3_添加一块数据存储_"/>
      <w:bookmarkEnd w:id="33"/>
      <w:r>
        <w:t>添加一块数据存储</w:t>
      </w:r>
    </w:p>
    <w:p w14:paraId="0AB3DED4" w14:textId="77777777" w:rsidR="00AF1BF6" w:rsidRDefault="00000000" w:rsidP="00763FD7">
      <w:pPr>
        <w:pStyle w:val="a3"/>
        <w:spacing w:before="164" w:line="410" w:lineRule="auto"/>
        <w:ind w:left="140" w:right="438" w:firstLine="420"/>
        <w:jc w:val="both"/>
      </w:pPr>
      <w:r>
        <w:rPr>
          <w:spacing w:val="-2"/>
        </w:rPr>
        <w:t xml:space="preserve">刚刚的这个累加过程，我们完全是通过手动操作进行的。而现实情况是，我们的计算一般都是通过预设的程序自动完成。而预设的程序，需要一个外部存储。对于一般的个人计算机来说，这个存储是内存和硬盘，但是此时我们为了简化计算机的外部架构，专注于 </w:t>
      </w:r>
      <w:r>
        <w:rPr>
          <w:rFonts w:ascii="Times New Roman" w:eastAsia="Times New Roman"/>
        </w:rPr>
        <w:t xml:space="preserve">CPU </w:t>
      </w:r>
      <w:r>
        <w:rPr>
          <w:spacing w:val="-1"/>
        </w:rPr>
        <w:t xml:space="preserve">内部设计，我们就统一只使用一种外部存储，一块由多个 </w:t>
      </w:r>
      <w:proofErr w:type="spellStart"/>
      <w:r>
        <w:rPr>
          <w:rFonts w:ascii="Times New Roman" w:eastAsia="Times New Roman"/>
        </w:rPr>
        <w:t>16bit</w:t>
      </w:r>
      <w:proofErr w:type="spellEnd"/>
      <w:r>
        <w:rPr>
          <w:rFonts w:ascii="Times New Roman" w:eastAsia="Times New Roman"/>
        </w:rPr>
        <w:t xml:space="preserve"> </w:t>
      </w:r>
      <w:r>
        <w:t>寄存器组成的内存。</w:t>
      </w:r>
    </w:p>
    <w:p w14:paraId="31782B61" w14:textId="77777777" w:rsidR="00AF1BF6" w:rsidRDefault="00000000" w:rsidP="00763FD7">
      <w:pPr>
        <w:pStyle w:val="3"/>
      </w:pPr>
      <w:bookmarkStart w:id="34" w:name="3.3.1_用寄存器实现一块内存_"/>
      <w:bookmarkEnd w:id="34"/>
      <w:r>
        <w:rPr>
          <w:spacing w:val="-1"/>
        </w:rPr>
        <w:t>用寄存器实现一块内存</w:t>
      </w:r>
    </w:p>
    <w:p w14:paraId="6A250333" w14:textId="77777777" w:rsidR="00AF1BF6" w:rsidRDefault="00000000" w:rsidP="00763FD7">
      <w:pPr>
        <w:pStyle w:val="a3"/>
        <w:spacing w:before="160"/>
        <w:ind w:left="560"/>
      </w:pPr>
      <w:r>
        <w:rPr>
          <w:spacing w:val="-3"/>
        </w:rPr>
        <w:t xml:space="preserve">目标：实现一块内存，存储空间是 </w:t>
      </w:r>
      <w:r>
        <w:rPr>
          <w:rFonts w:ascii="Times New Roman" w:eastAsia="Times New Roman"/>
          <w:spacing w:val="-2"/>
        </w:rPr>
        <w:t>8*</w:t>
      </w:r>
      <w:proofErr w:type="spellStart"/>
      <w:r>
        <w:rPr>
          <w:rFonts w:ascii="Times New Roman" w:eastAsia="Times New Roman"/>
          <w:spacing w:val="-2"/>
        </w:rPr>
        <w:t>16bit</w:t>
      </w:r>
      <w:proofErr w:type="spellEnd"/>
      <w:r>
        <w:rPr>
          <w:spacing w:val="-10"/>
        </w:rPr>
        <w:t>。</w:t>
      </w:r>
    </w:p>
    <w:p w14:paraId="28F8A900" w14:textId="77777777" w:rsidR="00AF1BF6" w:rsidRDefault="00000000" w:rsidP="00763FD7">
      <w:pPr>
        <w:pStyle w:val="a3"/>
        <w:spacing w:before="195" w:line="410" w:lineRule="auto"/>
        <w:ind w:left="140" w:right="348" w:firstLine="420"/>
      </w:pPr>
      <w:r>
        <w:rPr>
          <w:spacing w:val="-5"/>
        </w:rPr>
        <w:t xml:space="preserve">实现思路：添加 </w:t>
      </w:r>
      <w:r>
        <w:rPr>
          <w:rFonts w:ascii="Times New Roman" w:eastAsia="Times New Roman"/>
          <w:spacing w:val="-2"/>
        </w:rPr>
        <w:t xml:space="preserve">8 </w:t>
      </w:r>
      <w:proofErr w:type="gramStart"/>
      <w:r>
        <w:rPr>
          <w:spacing w:val="-2"/>
        </w:rPr>
        <w:t>个</w:t>
      </w:r>
      <w:proofErr w:type="gramEnd"/>
      <w:r>
        <w:rPr>
          <w:spacing w:val="-2"/>
        </w:rPr>
        <w:t>寄存器</w:t>
      </w:r>
      <w:r>
        <w:rPr>
          <w:spacing w:val="12"/>
        </w:rPr>
        <w:t>（</w:t>
      </w:r>
      <w:proofErr w:type="spellStart"/>
      <w:r>
        <w:rPr>
          <w:rFonts w:ascii="Times New Roman" w:eastAsia="Times New Roman"/>
          <w:spacing w:val="9"/>
        </w:rPr>
        <w:t>16bi</w:t>
      </w:r>
      <w:r>
        <w:rPr>
          <w:rFonts w:ascii="Times New Roman" w:eastAsia="Times New Roman"/>
          <w:spacing w:val="12"/>
        </w:rPr>
        <w:t>t</w:t>
      </w:r>
      <w:proofErr w:type="spellEnd"/>
      <w:r>
        <w:rPr>
          <w:spacing w:val="-93"/>
        </w:rPr>
        <w:t>）</w:t>
      </w:r>
      <w:r>
        <w:rPr>
          <w:spacing w:val="-2"/>
        </w:rPr>
        <w:t>，并给每个寄存器编号（地址</w:t>
      </w:r>
      <w:r>
        <w:rPr>
          <w:spacing w:val="-55"/>
        </w:rPr>
        <w:t>）</w:t>
      </w:r>
      <w:r>
        <w:rPr>
          <w:spacing w:val="3"/>
        </w:rPr>
        <w:t>，通过地址操作对</w:t>
      </w:r>
      <w:r>
        <w:t>应的寄存器存取数据。</w:t>
      </w:r>
      <w:r>
        <w:rPr>
          <w:rFonts w:ascii="Times New Roman" w:eastAsia="Times New Roman"/>
          <w:spacing w:val="15"/>
        </w:rPr>
        <w:t>8</w:t>
      </w:r>
      <w:r>
        <w:rPr>
          <w:spacing w:val="2"/>
        </w:rPr>
        <w:t>个寄存器就要有</w:t>
      </w:r>
      <w:r>
        <w:rPr>
          <w:rFonts w:ascii="Times New Roman" w:eastAsia="Times New Roman"/>
          <w:spacing w:val="15"/>
        </w:rPr>
        <w:t>8</w:t>
      </w:r>
      <w:r>
        <w:rPr>
          <w:spacing w:val="1"/>
        </w:rPr>
        <w:t>个寄存器的地址，可以用</w:t>
      </w:r>
      <w:r>
        <w:rPr>
          <w:rFonts w:ascii="Times New Roman" w:eastAsia="Times New Roman"/>
          <w:spacing w:val="15"/>
        </w:rPr>
        <w:t>3</w:t>
      </w:r>
      <w:r>
        <w:t>位数据来控制。因此，</w:t>
      </w:r>
      <w:r>
        <w:rPr>
          <w:spacing w:val="-3"/>
        </w:rPr>
        <w:t xml:space="preserve">需要先创建一个 </w:t>
      </w:r>
      <w:r>
        <w:rPr>
          <w:rFonts w:ascii="Times New Roman" w:eastAsia="Times New Roman"/>
        </w:rPr>
        <w:t xml:space="preserve">3-8 </w:t>
      </w:r>
      <w:r>
        <w:rPr>
          <w:spacing w:val="-4"/>
        </w:rPr>
        <w:t xml:space="preserve">译码器。通过 </w:t>
      </w:r>
      <w:r>
        <w:rPr>
          <w:rFonts w:ascii="Times New Roman" w:eastAsia="Times New Roman"/>
        </w:rPr>
        <w:t xml:space="preserve">3 </w:t>
      </w:r>
      <w:r>
        <w:rPr>
          <w:spacing w:val="-3"/>
        </w:rPr>
        <w:t xml:space="preserve">位的数据来控制 </w:t>
      </w:r>
      <w:r>
        <w:rPr>
          <w:rFonts w:ascii="Times New Roman" w:eastAsia="Times New Roman"/>
        </w:rPr>
        <w:t xml:space="preserve">8 </w:t>
      </w:r>
      <w:proofErr w:type="gramStart"/>
      <w:r>
        <w:t>个</w:t>
      </w:r>
      <w:proofErr w:type="gramEnd"/>
      <w:r>
        <w:t>内存地址。</w:t>
      </w:r>
    </w:p>
    <w:p w14:paraId="667826EF" w14:textId="77777777" w:rsidR="00AF1BF6" w:rsidRDefault="00000000" w:rsidP="00763FD7">
      <w:pPr>
        <w:pStyle w:val="a6"/>
        <w:numPr>
          <w:ilvl w:val="0"/>
          <w:numId w:val="14"/>
        </w:numPr>
        <w:tabs>
          <w:tab w:val="left" w:pos="979"/>
        </w:tabs>
        <w:spacing w:before="3"/>
        <w:ind w:left="979" w:hanging="419"/>
        <w:rPr>
          <w:sz w:val="21"/>
        </w:rPr>
      </w:pPr>
      <w:r>
        <w:rPr>
          <w:spacing w:val="-18"/>
          <w:sz w:val="21"/>
        </w:rPr>
        <w:t xml:space="preserve">添加 </w:t>
      </w:r>
      <w:r>
        <w:rPr>
          <w:rFonts w:ascii="Times New Roman" w:eastAsia="Times New Roman" w:hAnsi="Times New Roman"/>
          <w:sz w:val="21"/>
        </w:rPr>
        <w:t>8</w:t>
      </w:r>
      <w:r>
        <w:rPr>
          <w:rFonts w:ascii="Times New Roman" w:eastAsia="Times New Roman" w:hAnsi="Times New Roman"/>
          <w:spacing w:val="-12"/>
          <w:sz w:val="21"/>
        </w:rPr>
        <w:t xml:space="preserve"> </w:t>
      </w:r>
      <w:proofErr w:type="gramStart"/>
      <w:r>
        <w:rPr>
          <w:spacing w:val="-6"/>
          <w:sz w:val="21"/>
        </w:rPr>
        <w:t>个</w:t>
      </w:r>
      <w:proofErr w:type="gramEnd"/>
      <w:r>
        <w:rPr>
          <w:spacing w:val="-6"/>
          <w:sz w:val="21"/>
        </w:rPr>
        <w:t xml:space="preserve">寄存器，并设置为 </w:t>
      </w:r>
      <w:proofErr w:type="spellStart"/>
      <w:r>
        <w:rPr>
          <w:rFonts w:ascii="Times New Roman" w:eastAsia="Times New Roman" w:hAnsi="Times New Roman"/>
          <w:sz w:val="21"/>
        </w:rPr>
        <w:t>16bit</w:t>
      </w:r>
      <w:proofErr w:type="spellEnd"/>
      <w:r>
        <w:rPr>
          <w:spacing w:val="-10"/>
          <w:sz w:val="21"/>
        </w:rPr>
        <w:t>。</w:t>
      </w:r>
    </w:p>
    <w:p w14:paraId="2A7A9909" w14:textId="77777777" w:rsidR="00AF1BF6" w:rsidRDefault="00000000" w:rsidP="00763FD7">
      <w:pPr>
        <w:pStyle w:val="a6"/>
        <w:numPr>
          <w:ilvl w:val="0"/>
          <w:numId w:val="14"/>
        </w:numPr>
        <w:tabs>
          <w:tab w:val="left" w:pos="980"/>
        </w:tabs>
        <w:spacing w:line="410" w:lineRule="auto"/>
        <w:ind w:right="465"/>
        <w:rPr>
          <w:sz w:val="21"/>
        </w:rPr>
      </w:pPr>
      <w:r>
        <w:rPr>
          <w:spacing w:val="-18"/>
          <w:sz w:val="21"/>
        </w:rPr>
        <w:t xml:space="preserve">添加输入 </w:t>
      </w:r>
      <w:r>
        <w:rPr>
          <w:rFonts w:ascii="Times New Roman" w:eastAsia="Times New Roman" w:hAnsi="Times New Roman"/>
          <w:spacing w:val="-8"/>
          <w:sz w:val="21"/>
        </w:rPr>
        <w:t>A</w:t>
      </w:r>
      <w:r>
        <w:rPr>
          <w:spacing w:val="-8"/>
          <w:sz w:val="21"/>
        </w:rPr>
        <w:t>（地址位</w:t>
      </w:r>
      <w:r>
        <w:rPr>
          <w:spacing w:val="-96"/>
          <w:sz w:val="21"/>
        </w:rPr>
        <w:t>）</w:t>
      </w:r>
      <w:r>
        <w:rPr>
          <w:spacing w:val="9"/>
          <w:sz w:val="21"/>
        </w:rPr>
        <w:t>，</w:t>
      </w:r>
      <w:r>
        <w:rPr>
          <w:rFonts w:ascii="Times New Roman" w:eastAsia="Times New Roman" w:hAnsi="Times New Roman"/>
          <w:spacing w:val="9"/>
          <w:sz w:val="21"/>
        </w:rPr>
        <w:t>str</w:t>
      </w:r>
      <w:r>
        <w:rPr>
          <w:spacing w:val="9"/>
          <w:sz w:val="21"/>
        </w:rPr>
        <w:t>（</w:t>
      </w:r>
      <w:r>
        <w:rPr>
          <w:spacing w:val="-8"/>
          <w:sz w:val="21"/>
        </w:rPr>
        <w:t>写允许</w:t>
      </w:r>
      <w:r>
        <w:rPr>
          <w:spacing w:val="-96"/>
          <w:sz w:val="21"/>
        </w:rPr>
        <w:t>）</w:t>
      </w:r>
      <w:r>
        <w:rPr>
          <w:spacing w:val="9"/>
          <w:sz w:val="21"/>
        </w:rPr>
        <w:t>，</w:t>
      </w:r>
      <w:r>
        <w:rPr>
          <w:rFonts w:ascii="Times New Roman" w:eastAsia="Times New Roman" w:hAnsi="Times New Roman"/>
          <w:spacing w:val="9"/>
          <w:sz w:val="21"/>
        </w:rPr>
        <w:t>Din</w:t>
      </w:r>
      <w:r>
        <w:rPr>
          <w:spacing w:val="9"/>
          <w:sz w:val="21"/>
        </w:rPr>
        <w:t>（</w:t>
      </w:r>
      <w:r>
        <w:rPr>
          <w:spacing w:val="-8"/>
          <w:sz w:val="21"/>
        </w:rPr>
        <w:t>数据</w:t>
      </w:r>
      <w:r>
        <w:rPr>
          <w:spacing w:val="-92"/>
          <w:sz w:val="21"/>
        </w:rPr>
        <w:t>）</w:t>
      </w:r>
      <w:r>
        <w:rPr>
          <w:spacing w:val="13"/>
          <w:sz w:val="21"/>
        </w:rPr>
        <w:t>，</w:t>
      </w:r>
      <w:proofErr w:type="spellStart"/>
      <w:r>
        <w:rPr>
          <w:rFonts w:ascii="Times New Roman" w:eastAsia="Times New Roman" w:hAnsi="Times New Roman"/>
          <w:spacing w:val="13"/>
          <w:sz w:val="21"/>
        </w:rPr>
        <w:t>ld</w:t>
      </w:r>
      <w:proofErr w:type="spellEnd"/>
      <w:r>
        <w:rPr>
          <w:spacing w:val="13"/>
          <w:sz w:val="21"/>
        </w:rPr>
        <w:t>（</w:t>
      </w:r>
      <w:r>
        <w:rPr>
          <w:spacing w:val="-8"/>
          <w:sz w:val="21"/>
        </w:rPr>
        <w:t>输出允许</w:t>
      </w:r>
      <w:r>
        <w:rPr>
          <w:spacing w:val="-105"/>
          <w:sz w:val="21"/>
        </w:rPr>
        <w:t>）</w:t>
      </w:r>
      <w:r>
        <w:rPr>
          <w:spacing w:val="-21"/>
          <w:sz w:val="21"/>
        </w:rPr>
        <w:t xml:space="preserve">，将 </w:t>
      </w:r>
      <w:r>
        <w:rPr>
          <w:rFonts w:ascii="Times New Roman" w:eastAsia="Times New Roman" w:hAnsi="Times New Roman"/>
          <w:spacing w:val="-8"/>
          <w:sz w:val="21"/>
        </w:rPr>
        <w:t>A</w:t>
      </w:r>
      <w:r>
        <w:rPr>
          <w:rFonts w:ascii="Times New Roman" w:eastAsia="Times New Roman" w:hAnsi="Times New Roman"/>
          <w:spacing w:val="-11"/>
          <w:sz w:val="21"/>
        </w:rPr>
        <w:t xml:space="preserve"> </w:t>
      </w:r>
      <w:r>
        <w:rPr>
          <w:spacing w:val="-8"/>
          <w:sz w:val="21"/>
        </w:rPr>
        <w:t xml:space="preserve">设置为 </w:t>
      </w:r>
      <w:proofErr w:type="spellStart"/>
      <w:r>
        <w:rPr>
          <w:rFonts w:ascii="Times New Roman" w:eastAsia="Times New Roman" w:hAnsi="Times New Roman"/>
          <w:sz w:val="21"/>
        </w:rPr>
        <w:t>3bit</w:t>
      </w:r>
      <w:proofErr w:type="spellEnd"/>
      <w:r>
        <w:rPr>
          <w:sz w:val="21"/>
        </w:rPr>
        <w:t>，</w:t>
      </w:r>
      <w:r>
        <w:rPr>
          <w:rFonts w:ascii="Times New Roman" w:eastAsia="Times New Roman" w:hAnsi="Times New Roman"/>
          <w:sz w:val="21"/>
        </w:rPr>
        <w:t xml:space="preserve">Din </w:t>
      </w:r>
      <w:r>
        <w:rPr>
          <w:spacing w:val="-6"/>
          <w:sz w:val="21"/>
        </w:rPr>
        <w:t xml:space="preserve">设置为 </w:t>
      </w:r>
      <w:proofErr w:type="spellStart"/>
      <w:r>
        <w:rPr>
          <w:rFonts w:ascii="Times New Roman" w:eastAsia="Times New Roman" w:hAnsi="Times New Roman"/>
          <w:sz w:val="21"/>
        </w:rPr>
        <w:t>16bit</w:t>
      </w:r>
      <w:proofErr w:type="spellEnd"/>
      <w:r>
        <w:rPr>
          <w:sz w:val="21"/>
        </w:rPr>
        <w:t>。</w:t>
      </w:r>
    </w:p>
    <w:p w14:paraId="3C4DAB90" w14:textId="77777777" w:rsidR="00AF1BF6" w:rsidRDefault="00000000" w:rsidP="00763FD7">
      <w:pPr>
        <w:pStyle w:val="a6"/>
        <w:numPr>
          <w:ilvl w:val="0"/>
          <w:numId w:val="14"/>
        </w:numPr>
        <w:tabs>
          <w:tab w:val="left" w:pos="979"/>
        </w:tabs>
        <w:spacing w:before="2"/>
        <w:ind w:left="979" w:hanging="419"/>
        <w:rPr>
          <w:sz w:val="21"/>
        </w:rPr>
      </w:pPr>
      <w:r>
        <w:rPr>
          <w:spacing w:val="-10"/>
          <w:sz w:val="21"/>
        </w:rPr>
        <w:t xml:space="preserve">添加输出 </w:t>
      </w:r>
      <w:proofErr w:type="spellStart"/>
      <w:r>
        <w:rPr>
          <w:rFonts w:ascii="Times New Roman" w:eastAsia="Times New Roman" w:hAnsi="Times New Roman"/>
          <w:spacing w:val="-2"/>
          <w:sz w:val="21"/>
        </w:rPr>
        <w:t>Dout</w:t>
      </w:r>
      <w:proofErr w:type="spellEnd"/>
      <w:r>
        <w:rPr>
          <w:spacing w:val="-9"/>
          <w:sz w:val="21"/>
        </w:rPr>
        <w:t xml:space="preserve">，设置为 </w:t>
      </w:r>
      <w:proofErr w:type="spellStart"/>
      <w:r>
        <w:rPr>
          <w:rFonts w:ascii="Times New Roman" w:eastAsia="Times New Roman" w:hAnsi="Times New Roman"/>
          <w:spacing w:val="-2"/>
          <w:sz w:val="21"/>
        </w:rPr>
        <w:t>16bit</w:t>
      </w:r>
      <w:proofErr w:type="spellEnd"/>
      <w:r>
        <w:rPr>
          <w:spacing w:val="-10"/>
          <w:sz w:val="21"/>
        </w:rPr>
        <w:t>。</w:t>
      </w:r>
    </w:p>
    <w:p w14:paraId="0ABB7D1F" w14:textId="77777777" w:rsidR="00AF1BF6" w:rsidRDefault="00000000" w:rsidP="00763FD7">
      <w:pPr>
        <w:pStyle w:val="a6"/>
        <w:numPr>
          <w:ilvl w:val="0"/>
          <w:numId w:val="14"/>
        </w:numPr>
        <w:tabs>
          <w:tab w:val="left" w:pos="979"/>
        </w:tabs>
        <w:ind w:left="979" w:hanging="419"/>
        <w:rPr>
          <w:sz w:val="21"/>
        </w:rPr>
      </w:pPr>
      <w:r>
        <w:rPr>
          <w:spacing w:val="-2"/>
          <w:sz w:val="21"/>
        </w:rPr>
        <w:t>添加下拉电阻。</w:t>
      </w:r>
    </w:p>
    <w:p w14:paraId="55BBBE84" w14:textId="77777777" w:rsidR="00AF1BF6" w:rsidRDefault="00000000" w:rsidP="00763FD7">
      <w:pPr>
        <w:pStyle w:val="a6"/>
        <w:numPr>
          <w:ilvl w:val="0"/>
          <w:numId w:val="14"/>
        </w:numPr>
        <w:tabs>
          <w:tab w:val="left" w:pos="979"/>
        </w:tabs>
        <w:ind w:left="979" w:hanging="419"/>
        <w:rPr>
          <w:sz w:val="21"/>
        </w:rPr>
      </w:pPr>
      <w:r>
        <w:rPr>
          <w:spacing w:val="-4"/>
          <w:sz w:val="21"/>
        </w:rPr>
        <w:t xml:space="preserve">添加复用器，数据位数设置为 </w:t>
      </w:r>
      <w:r>
        <w:rPr>
          <w:rFonts w:ascii="Times New Roman" w:eastAsia="Times New Roman" w:hAnsi="Times New Roman"/>
          <w:sz w:val="21"/>
        </w:rPr>
        <w:t>16</w:t>
      </w:r>
      <w:r>
        <w:rPr>
          <w:spacing w:val="-6"/>
          <w:sz w:val="21"/>
        </w:rPr>
        <w:t xml:space="preserve">，选择位数设置为 </w:t>
      </w:r>
      <w:r>
        <w:rPr>
          <w:rFonts w:ascii="Times New Roman" w:eastAsia="Times New Roman" w:hAnsi="Times New Roman"/>
          <w:sz w:val="21"/>
        </w:rPr>
        <w:t>3</w:t>
      </w:r>
      <w:r>
        <w:rPr>
          <w:spacing w:val="-10"/>
          <w:sz w:val="21"/>
        </w:rPr>
        <w:t>。</w:t>
      </w:r>
    </w:p>
    <w:p w14:paraId="1E88A6E5" w14:textId="77777777" w:rsidR="00AF1BF6" w:rsidRDefault="00000000" w:rsidP="00763FD7">
      <w:pPr>
        <w:pStyle w:val="a6"/>
        <w:numPr>
          <w:ilvl w:val="0"/>
          <w:numId w:val="14"/>
        </w:numPr>
        <w:tabs>
          <w:tab w:val="left" w:pos="979"/>
        </w:tabs>
        <w:spacing w:line="410" w:lineRule="auto"/>
        <w:ind w:left="560" w:right="1395" w:firstLine="0"/>
        <w:rPr>
          <w:sz w:val="21"/>
        </w:rPr>
      </w:pPr>
      <w:r>
        <w:rPr>
          <w:spacing w:val="-2"/>
          <w:sz w:val="21"/>
        </w:rPr>
        <w:t>从“组件——导线”中添加驱动器，驱动器就相当于一个继电器模块。首先将时钟输入，数据输入和数据输出按照如下方式连接：</w:t>
      </w:r>
    </w:p>
    <w:p w14:paraId="7B7769F7" w14:textId="77777777" w:rsidR="00AF1BF6" w:rsidRDefault="00AF1BF6" w:rsidP="00763FD7">
      <w:pPr>
        <w:spacing w:line="410" w:lineRule="auto"/>
        <w:rPr>
          <w:sz w:val="21"/>
        </w:rPr>
        <w:sectPr w:rsidR="00AF1BF6">
          <w:pgSz w:w="11910" w:h="16840"/>
          <w:pgMar w:top="1700" w:right="1360" w:bottom="1380" w:left="1660" w:header="851" w:footer="1172" w:gutter="0"/>
          <w:cols w:space="720"/>
        </w:sectPr>
      </w:pPr>
    </w:p>
    <w:p w14:paraId="2F293393" w14:textId="77777777" w:rsidR="00AF1BF6" w:rsidRDefault="00AF1BF6" w:rsidP="00763FD7">
      <w:pPr>
        <w:pStyle w:val="a3"/>
        <w:spacing w:before="12"/>
        <w:rPr>
          <w:sz w:val="6"/>
        </w:rPr>
      </w:pPr>
    </w:p>
    <w:p w14:paraId="5AAC5835" w14:textId="77777777" w:rsidR="00AF1BF6" w:rsidRDefault="00000000" w:rsidP="00763FD7">
      <w:pPr>
        <w:pStyle w:val="a3"/>
        <w:ind w:left="160"/>
        <w:rPr>
          <w:sz w:val="20"/>
        </w:rPr>
      </w:pPr>
      <w:r>
        <w:rPr>
          <w:noProof/>
          <w:sz w:val="20"/>
        </w:rPr>
        <mc:AlternateContent>
          <mc:Choice Requires="wpg">
            <w:drawing>
              <wp:inline distT="0" distB="0" distL="0" distR="0" wp14:anchorId="26435132" wp14:editId="7F8EAFF2">
                <wp:extent cx="5286375" cy="2802255"/>
                <wp:effectExtent l="9525" t="0" r="0" b="7619"/>
                <wp:docPr id="1086"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6375" cy="2802255"/>
                          <a:chOff x="0" y="0"/>
                          <a:chExt cx="5286375" cy="2802255"/>
                        </a:xfrm>
                      </wpg:grpSpPr>
                      <pic:pic xmlns:pic="http://schemas.openxmlformats.org/drawingml/2006/picture">
                        <pic:nvPicPr>
                          <pic:cNvPr id="1087" name="Image 1087"/>
                          <pic:cNvPicPr/>
                        </pic:nvPicPr>
                        <pic:blipFill>
                          <a:blip r:embed="rId228" cstate="print"/>
                          <a:stretch>
                            <a:fillRect/>
                          </a:stretch>
                        </pic:blipFill>
                        <pic:spPr>
                          <a:xfrm>
                            <a:off x="143593" y="118592"/>
                            <a:ext cx="5040617" cy="2581604"/>
                          </a:xfrm>
                          <a:prstGeom prst="rect">
                            <a:avLst/>
                          </a:prstGeom>
                        </pic:spPr>
                      </pic:pic>
                      <wps:wsp>
                        <wps:cNvPr id="1088" name="Graphic 1088"/>
                        <wps:cNvSpPr/>
                        <wps:spPr>
                          <a:xfrm>
                            <a:off x="3174" y="3174"/>
                            <a:ext cx="5280025" cy="2795905"/>
                          </a:xfrm>
                          <a:custGeom>
                            <a:avLst/>
                            <a:gdLst/>
                            <a:ahLst/>
                            <a:cxnLst/>
                            <a:rect l="l" t="t" r="r" b="b"/>
                            <a:pathLst>
                              <a:path w="5280025" h="2795905">
                                <a:moveTo>
                                  <a:pt x="0" y="0"/>
                                </a:moveTo>
                                <a:lnTo>
                                  <a:pt x="5279866" y="0"/>
                                </a:lnTo>
                                <a:lnTo>
                                  <a:pt x="5279866" y="2795812"/>
                                </a:lnTo>
                                <a:lnTo>
                                  <a:pt x="0" y="2795812"/>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1EC5082" id="Group 1086" o:spid="_x0000_s1026" style="width:416.25pt;height:220.65pt;mso-position-horizontal-relative:char;mso-position-vertical-relative:line" coordsize="52863,280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">
                <v:shape id="Image 1087" o:spid="_x0000_s1027" type="#_x0000_t75" style="position:absolute;left:1435;top:1185;width:50407;height:2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">
                  <v:imagedata r:id="rId229" o:title=""/>
                </v:shape>
                <v:shape id="Graphic 1088" o:spid="_x0000_s1028" style="position:absolute;left:31;top:31;width:52800;height:27959;visibility:visible;mso-wrap-style:square;v-text-anchor:top" coordsize="5280025,279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" path="m,l5279866,r,2795812l,2795812,,xe" filled="f" strokeweight=".17636mm">
                  <v:path arrowok="t"/>
                </v:shape>
                <w10:anchorlock/>
              </v:group>
            </w:pict>
          </mc:Fallback>
        </mc:AlternateContent>
      </w:r>
    </w:p>
    <w:p w14:paraId="20C0BFE0" w14:textId="77777777" w:rsidR="00AF1BF6" w:rsidRDefault="00000000" w:rsidP="00763FD7">
      <w:pPr>
        <w:pStyle w:val="a3"/>
        <w:spacing w:before="187" w:line="410" w:lineRule="auto"/>
        <w:ind w:left="140" w:right="438" w:firstLine="420"/>
        <w:jc w:val="both"/>
      </w:pPr>
      <w:r>
        <w:rPr>
          <w:spacing w:val="-5"/>
        </w:rPr>
        <w:t xml:space="preserve">数据输入直接并联了 </w:t>
      </w:r>
      <w:r>
        <w:rPr>
          <w:rFonts w:ascii="Times New Roman" w:eastAsia="Times New Roman"/>
          <w:spacing w:val="-2"/>
        </w:rPr>
        <w:t>8</w:t>
      </w:r>
      <w:r>
        <w:rPr>
          <w:rFonts w:ascii="Times New Roman" w:eastAsia="Times New Roman"/>
          <w:spacing w:val="-11"/>
        </w:rPr>
        <w:t xml:space="preserve"> </w:t>
      </w:r>
      <w:proofErr w:type="gramStart"/>
      <w:r>
        <w:rPr>
          <w:spacing w:val="-4"/>
        </w:rPr>
        <w:t>个</w:t>
      </w:r>
      <w:proofErr w:type="gramEnd"/>
      <w:r>
        <w:rPr>
          <w:spacing w:val="-4"/>
        </w:rPr>
        <w:t xml:space="preserve">寄存器，此时我们可以通过控制 </w:t>
      </w:r>
      <w:proofErr w:type="spellStart"/>
      <w:r>
        <w:rPr>
          <w:rFonts w:ascii="Times New Roman" w:eastAsia="Times New Roman"/>
          <w:spacing w:val="-2"/>
        </w:rPr>
        <w:t>en</w:t>
      </w:r>
      <w:proofErr w:type="spellEnd"/>
      <w:r>
        <w:rPr>
          <w:rFonts w:ascii="Times New Roman" w:eastAsia="Times New Roman"/>
          <w:spacing w:val="-11"/>
        </w:rPr>
        <w:t xml:space="preserve"> </w:t>
      </w:r>
      <w:r>
        <w:rPr>
          <w:spacing w:val="-6"/>
        </w:rPr>
        <w:t xml:space="preserve">信号来决定 </w:t>
      </w:r>
      <w:r>
        <w:rPr>
          <w:rFonts w:ascii="Times New Roman" w:eastAsia="Times New Roman"/>
          <w:spacing w:val="-2"/>
        </w:rPr>
        <w:t>Din</w:t>
      </w:r>
      <w:r>
        <w:rPr>
          <w:rFonts w:ascii="Times New Roman" w:eastAsia="Times New Roman"/>
          <w:spacing w:val="4"/>
        </w:rPr>
        <w:t xml:space="preserve"> </w:t>
      </w:r>
      <w:r>
        <w:rPr>
          <w:spacing w:val="-2"/>
        </w:rPr>
        <w:t xml:space="preserve">实际写入哪个寄存器；同时我们可以通过控制复用器的选择信号决定哪个寄存器的数据可以输出到 </w:t>
      </w:r>
      <w:proofErr w:type="spellStart"/>
      <w:r>
        <w:rPr>
          <w:rFonts w:ascii="Times New Roman" w:eastAsia="Times New Roman"/>
          <w:spacing w:val="-4"/>
        </w:rPr>
        <w:t>Dout</w:t>
      </w:r>
      <w:proofErr w:type="spellEnd"/>
      <w:r>
        <w:rPr>
          <w:spacing w:val="-6"/>
        </w:rPr>
        <w:t xml:space="preserve">。例如，我们让第寄存器 </w:t>
      </w:r>
      <w:r>
        <w:rPr>
          <w:rFonts w:ascii="Times New Roman" w:eastAsia="Times New Roman"/>
          <w:spacing w:val="-4"/>
        </w:rPr>
        <w:t>1</w:t>
      </w:r>
      <w:r>
        <w:rPr>
          <w:rFonts w:ascii="Times New Roman" w:eastAsia="Times New Roman"/>
          <w:spacing w:val="-9"/>
        </w:rPr>
        <w:t xml:space="preserve"> </w:t>
      </w:r>
      <w:r>
        <w:rPr>
          <w:spacing w:val="-10"/>
        </w:rPr>
        <w:t xml:space="preserve">号的 </w:t>
      </w:r>
      <w:proofErr w:type="spellStart"/>
      <w:r>
        <w:rPr>
          <w:rFonts w:ascii="Times New Roman" w:eastAsia="Times New Roman"/>
          <w:spacing w:val="-4"/>
        </w:rPr>
        <w:t>en</w:t>
      </w:r>
      <w:proofErr w:type="spellEnd"/>
      <w:r>
        <w:rPr>
          <w:rFonts w:ascii="Times New Roman" w:eastAsia="Times New Roman"/>
          <w:spacing w:val="-9"/>
        </w:rPr>
        <w:t xml:space="preserve"> </w:t>
      </w:r>
      <w:r>
        <w:rPr>
          <w:spacing w:val="-13"/>
        </w:rPr>
        <w:t xml:space="preserve">为 </w:t>
      </w:r>
      <w:r>
        <w:rPr>
          <w:rFonts w:ascii="Times New Roman" w:eastAsia="Times New Roman"/>
          <w:spacing w:val="-4"/>
        </w:rPr>
        <w:t>1</w:t>
      </w:r>
      <w:r>
        <w:rPr>
          <w:spacing w:val="-8"/>
        </w:rPr>
        <w:t xml:space="preserve">，其余的 </w:t>
      </w:r>
      <w:proofErr w:type="spellStart"/>
      <w:r>
        <w:rPr>
          <w:rFonts w:ascii="Times New Roman" w:eastAsia="Times New Roman"/>
          <w:spacing w:val="-4"/>
        </w:rPr>
        <w:t>en</w:t>
      </w:r>
      <w:proofErr w:type="spellEnd"/>
      <w:r>
        <w:rPr>
          <w:rFonts w:ascii="Times New Roman" w:eastAsia="Times New Roman"/>
          <w:spacing w:val="1"/>
        </w:rPr>
        <w:t xml:space="preserve"> </w:t>
      </w:r>
      <w:r>
        <w:rPr>
          <w:spacing w:val="-13"/>
        </w:rPr>
        <w:t xml:space="preserve">为 </w:t>
      </w:r>
      <w:r>
        <w:rPr>
          <w:rFonts w:ascii="Times New Roman" w:eastAsia="Times New Roman"/>
          <w:spacing w:val="-4"/>
        </w:rPr>
        <w:t>0</w:t>
      </w:r>
      <w:r>
        <w:rPr>
          <w:spacing w:val="-7"/>
        </w:rPr>
        <w:t xml:space="preserve">，即可写入寄存器 </w:t>
      </w:r>
      <w:r>
        <w:rPr>
          <w:rFonts w:ascii="Times New Roman" w:eastAsia="Times New Roman"/>
          <w:spacing w:val="-4"/>
        </w:rPr>
        <w:t>1</w:t>
      </w:r>
      <w:r>
        <w:rPr>
          <w:rFonts w:ascii="Times New Roman" w:eastAsia="Times New Roman"/>
          <w:spacing w:val="9"/>
        </w:rPr>
        <w:t xml:space="preserve"> </w:t>
      </w:r>
      <w:r>
        <w:rPr>
          <w:spacing w:val="-4"/>
        </w:rPr>
        <w:t>号；我们</w:t>
      </w:r>
      <w:r>
        <w:rPr>
          <w:spacing w:val="-2"/>
        </w:rPr>
        <w:t xml:space="preserve">让复用器的选择器输入 </w:t>
      </w:r>
      <w:proofErr w:type="spellStart"/>
      <w:r>
        <w:rPr>
          <w:rFonts w:ascii="Times New Roman" w:eastAsia="Times New Roman"/>
        </w:rPr>
        <w:t>0b000</w:t>
      </w:r>
      <w:proofErr w:type="spellEnd"/>
      <w:r>
        <w:rPr>
          <w:spacing w:val="-2"/>
        </w:rPr>
        <w:t xml:space="preserve">，即可选择从寄存器 </w:t>
      </w:r>
      <w:r>
        <w:rPr>
          <w:rFonts w:ascii="Times New Roman" w:eastAsia="Times New Roman"/>
        </w:rPr>
        <w:t xml:space="preserve">1 </w:t>
      </w:r>
      <w:r>
        <w:t>号输出。</w:t>
      </w:r>
    </w:p>
    <w:p w14:paraId="1D8DA6F4" w14:textId="77777777" w:rsidR="00AF1BF6" w:rsidRDefault="00000000" w:rsidP="00763FD7">
      <w:pPr>
        <w:pStyle w:val="a3"/>
        <w:spacing w:before="5" w:line="410" w:lineRule="auto"/>
        <w:ind w:left="140" w:right="438" w:firstLine="420"/>
        <w:jc w:val="both"/>
      </w:pPr>
      <w:r>
        <w:rPr>
          <w:noProof/>
        </w:rPr>
        <mc:AlternateContent>
          <mc:Choice Requires="wpg">
            <w:drawing>
              <wp:anchor distT="0" distB="0" distL="0" distR="0" simplePos="0" relativeHeight="251614720" behindDoc="0" locked="0" layoutInCell="1" allowOverlap="1" wp14:anchorId="2000CD61" wp14:editId="30910097">
                <wp:simplePos x="0" y="0"/>
                <wp:positionH relativeFrom="page">
                  <wp:posOffset>1411626</wp:posOffset>
                </wp:positionH>
                <wp:positionV relativeFrom="paragraph">
                  <wp:posOffset>853282</wp:posOffset>
                </wp:positionV>
                <wp:extent cx="4740910" cy="2341245"/>
                <wp:effectExtent l="0" t="0" r="0" b="0"/>
                <wp:wrapNone/>
                <wp:docPr id="1089" name="Group 1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0910" cy="2341245"/>
                          <a:chOff x="0" y="0"/>
                          <a:chExt cx="4740910" cy="2341245"/>
                        </a:xfrm>
                      </wpg:grpSpPr>
                      <pic:pic xmlns:pic="http://schemas.openxmlformats.org/drawingml/2006/picture">
                        <pic:nvPicPr>
                          <pic:cNvPr id="1090" name="Image 1090"/>
                          <pic:cNvPicPr/>
                        </pic:nvPicPr>
                        <pic:blipFill>
                          <a:blip r:embed="rId230" cstate="print"/>
                          <a:stretch>
                            <a:fillRect/>
                          </a:stretch>
                        </pic:blipFill>
                        <pic:spPr>
                          <a:xfrm>
                            <a:off x="144258" y="6328"/>
                            <a:ext cx="4584763" cy="2328241"/>
                          </a:xfrm>
                          <a:prstGeom prst="rect">
                            <a:avLst/>
                          </a:prstGeom>
                        </pic:spPr>
                      </pic:pic>
                      <wps:wsp>
                        <wps:cNvPr id="1091" name="Graphic 1091"/>
                        <wps:cNvSpPr/>
                        <wps:spPr>
                          <a:xfrm>
                            <a:off x="3164" y="3164"/>
                            <a:ext cx="4734560" cy="2334895"/>
                          </a:xfrm>
                          <a:custGeom>
                            <a:avLst/>
                            <a:gdLst/>
                            <a:ahLst/>
                            <a:cxnLst/>
                            <a:rect l="l" t="t" r="r" b="b"/>
                            <a:pathLst>
                              <a:path w="4734560" h="2334895">
                                <a:moveTo>
                                  <a:pt x="0" y="0"/>
                                </a:moveTo>
                                <a:lnTo>
                                  <a:pt x="4734538" y="0"/>
                                </a:lnTo>
                                <a:lnTo>
                                  <a:pt x="4734538" y="2334570"/>
                                </a:lnTo>
                                <a:lnTo>
                                  <a:pt x="0" y="2334570"/>
                                </a:lnTo>
                                <a:lnTo>
                                  <a:pt x="0" y="0"/>
                                </a:lnTo>
                                <a:close/>
                              </a:path>
                            </a:pathLst>
                          </a:custGeom>
                          <a:ln w="632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7E7100" id="Group 1089" o:spid="_x0000_s1026" style="position:absolute;margin-left:111.15pt;margin-top:67.2pt;width:373.3pt;height:184.35pt;z-index:251614720;mso-wrap-distance-left:0;mso-wrap-distance-right:0;mso-position-horizontal-relative:page" coordsize="47409,23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">
                <v:shape id="Image 1090" o:spid="_x0000_s1027" type="#_x0000_t75" style="position:absolute;left:1442;top:63;width:45848;height:2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">
                  <v:imagedata r:id="rId231" o:title=""/>
                </v:shape>
                <v:shape id="Graphic 1091" o:spid="_x0000_s1028" style="position:absolute;left:31;top:31;width:47346;height:23349;visibility:visible;mso-wrap-style:square;v-text-anchor:top" coordsize="4734560,233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" path="m,l4734538,r,2334570l,2334570,,xe" filled="f" strokeweight=".17578mm">
                  <v:path arrowok="t"/>
                </v:shape>
                <w10:wrap anchorx="page"/>
              </v:group>
            </w:pict>
          </mc:Fallback>
        </mc:AlternateContent>
      </w:r>
      <w:r>
        <w:rPr>
          <w:spacing w:val="-2"/>
        </w:rPr>
        <w:t>现在的问题是，我们可以通过复用器控制哪个寄存器输出，但是我们需要一个</w:t>
      </w:r>
      <w:proofErr w:type="gramStart"/>
      <w:r>
        <w:rPr>
          <w:spacing w:val="-2"/>
        </w:rPr>
        <w:t>选择器</w:t>
      </w:r>
      <w:r>
        <w:rPr>
          <w:spacing w:val="-1"/>
        </w:rPr>
        <w:t>帮我们</w:t>
      </w:r>
      <w:proofErr w:type="gramEnd"/>
      <w:r>
        <w:rPr>
          <w:spacing w:val="-1"/>
        </w:rPr>
        <w:t xml:space="preserve">选择输入的寄存器。这个选择器应该是 </w:t>
      </w:r>
      <w:proofErr w:type="spellStart"/>
      <w:r>
        <w:rPr>
          <w:rFonts w:ascii="Times New Roman" w:eastAsia="Times New Roman"/>
        </w:rPr>
        <w:t>3bit</w:t>
      </w:r>
      <w:proofErr w:type="spellEnd"/>
      <w:r>
        <w:rPr>
          <w:rFonts w:ascii="Times New Roman" w:eastAsia="Times New Roman"/>
        </w:rPr>
        <w:t xml:space="preserve"> </w:t>
      </w:r>
      <w:r>
        <w:t>输入，</w:t>
      </w:r>
      <w:proofErr w:type="spellStart"/>
      <w:r>
        <w:rPr>
          <w:rFonts w:ascii="Times New Roman" w:eastAsia="Times New Roman"/>
        </w:rPr>
        <w:t>8bit</w:t>
      </w:r>
      <w:proofErr w:type="spellEnd"/>
      <w:r>
        <w:rPr>
          <w:rFonts w:ascii="Times New Roman" w:eastAsia="Times New Roman"/>
        </w:rPr>
        <w:t xml:space="preserve"> </w:t>
      </w:r>
      <w:r>
        <w:t>输出，封装和真值表类似下</w:t>
      </w:r>
      <w:r>
        <w:rPr>
          <w:spacing w:val="-6"/>
        </w:rPr>
        <w:t>图：</w:t>
      </w:r>
    </w:p>
    <w:p w14:paraId="5E4AA96B" w14:textId="77777777" w:rsidR="00AF1BF6" w:rsidRDefault="00AF1BF6" w:rsidP="00763FD7">
      <w:pPr>
        <w:pStyle w:val="a3"/>
      </w:pPr>
    </w:p>
    <w:p w14:paraId="71525259" w14:textId="77777777" w:rsidR="00AF1BF6" w:rsidRDefault="00AF1BF6" w:rsidP="00763FD7">
      <w:pPr>
        <w:pStyle w:val="a3"/>
      </w:pPr>
    </w:p>
    <w:p w14:paraId="7E2E106C" w14:textId="77777777" w:rsidR="00AF1BF6" w:rsidRDefault="00AF1BF6" w:rsidP="00763FD7">
      <w:pPr>
        <w:pStyle w:val="a3"/>
      </w:pPr>
    </w:p>
    <w:p w14:paraId="4838F53F" w14:textId="77777777" w:rsidR="00AF1BF6" w:rsidRDefault="00AF1BF6" w:rsidP="00763FD7">
      <w:pPr>
        <w:pStyle w:val="a3"/>
      </w:pPr>
    </w:p>
    <w:p w14:paraId="4C254F06" w14:textId="77777777" w:rsidR="00AF1BF6" w:rsidRDefault="00AF1BF6" w:rsidP="00763FD7">
      <w:pPr>
        <w:pStyle w:val="a3"/>
      </w:pPr>
    </w:p>
    <w:p w14:paraId="4E556A8D" w14:textId="77777777" w:rsidR="00AF1BF6" w:rsidRDefault="00AF1BF6" w:rsidP="00763FD7">
      <w:pPr>
        <w:pStyle w:val="a3"/>
      </w:pPr>
    </w:p>
    <w:p w14:paraId="3DE5871A" w14:textId="77777777" w:rsidR="00AF1BF6" w:rsidRDefault="00AF1BF6" w:rsidP="00763FD7">
      <w:pPr>
        <w:pStyle w:val="a3"/>
      </w:pPr>
    </w:p>
    <w:p w14:paraId="297CCF28" w14:textId="77777777" w:rsidR="00AF1BF6" w:rsidRDefault="00AF1BF6" w:rsidP="00763FD7">
      <w:pPr>
        <w:pStyle w:val="a3"/>
      </w:pPr>
    </w:p>
    <w:p w14:paraId="3423FBC9" w14:textId="77777777" w:rsidR="00AF1BF6" w:rsidRDefault="00AF1BF6" w:rsidP="00763FD7">
      <w:pPr>
        <w:pStyle w:val="a3"/>
      </w:pPr>
    </w:p>
    <w:p w14:paraId="637F2815" w14:textId="77777777" w:rsidR="00AF1BF6" w:rsidRDefault="00AF1BF6" w:rsidP="00763FD7">
      <w:pPr>
        <w:pStyle w:val="a3"/>
      </w:pPr>
    </w:p>
    <w:p w14:paraId="20319435" w14:textId="77777777" w:rsidR="00AF1BF6" w:rsidRDefault="00AF1BF6" w:rsidP="00763FD7">
      <w:pPr>
        <w:pStyle w:val="a3"/>
      </w:pPr>
    </w:p>
    <w:p w14:paraId="290F8248" w14:textId="77777777" w:rsidR="00AF1BF6" w:rsidRDefault="00AF1BF6" w:rsidP="00763FD7">
      <w:pPr>
        <w:pStyle w:val="a3"/>
      </w:pPr>
    </w:p>
    <w:p w14:paraId="5305D381" w14:textId="77777777" w:rsidR="00AF1BF6" w:rsidRDefault="00AF1BF6" w:rsidP="00763FD7">
      <w:pPr>
        <w:pStyle w:val="a3"/>
        <w:spacing w:before="198"/>
      </w:pPr>
    </w:p>
    <w:p w14:paraId="218FE36B" w14:textId="77777777" w:rsidR="00AF1BF6" w:rsidRDefault="00000000" w:rsidP="00763FD7">
      <w:pPr>
        <w:pStyle w:val="a3"/>
        <w:ind w:left="560"/>
      </w:pPr>
      <w:r>
        <w:rPr>
          <w:spacing w:val="-6"/>
        </w:rPr>
        <w:t xml:space="preserve">这个经典电路就是 </w:t>
      </w:r>
      <w:r>
        <w:rPr>
          <w:rFonts w:ascii="Times New Roman" w:eastAsia="Times New Roman"/>
        </w:rPr>
        <w:t>3-8</w:t>
      </w:r>
      <w:r>
        <w:rPr>
          <w:rFonts w:ascii="Times New Roman" w:eastAsia="Times New Roman"/>
          <w:spacing w:val="-11"/>
        </w:rPr>
        <w:t xml:space="preserve"> </w:t>
      </w:r>
      <w:r>
        <w:rPr>
          <w:spacing w:val="-2"/>
        </w:rPr>
        <w:t>译码器，电路如下：</w:t>
      </w:r>
    </w:p>
    <w:p w14:paraId="28143466" w14:textId="77777777" w:rsidR="00AF1BF6" w:rsidRDefault="00AF1BF6" w:rsidP="00763FD7">
      <w:pPr>
        <w:sectPr w:rsidR="00AF1BF6">
          <w:pgSz w:w="11910" w:h="16840"/>
          <w:pgMar w:top="1700" w:right="1360" w:bottom="1380" w:left="1660" w:header="851" w:footer="1172" w:gutter="0"/>
          <w:cols w:space="720"/>
        </w:sectPr>
      </w:pPr>
    </w:p>
    <w:p w14:paraId="2A2AED32" w14:textId="77777777" w:rsidR="00AF1BF6" w:rsidRDefault="00AF1BF6" w:rsidP="00763FD7">
      <w:pPr>
        <w:pStyle w:val="a3"/>
        <w:spacing w:before="7"/>
        <w:rPr>
          <w:sz w:val="8"/>
        </w:rPr>
      </w:pPr>
    </w:p>
    <w:p w14:paraId="4BDA5D39" w14:textId="77777777" w:rsidR="00AF1BF6" w:rsidRDefault="00000000" w:rsidP="00763FD7">
      <w:pPr>
        <w:pStyle w:val="a3"/>
        <w:ind w:left="2828"/>
        <w:rPr>
          <w:sz w:val="20"/>
        </w:rPr>
      </w:pPr>
      <w:r>
        <w:rPr>
          <w:noProof/>
          <w:sz w:val="20"/>
        </w:rPr>
        <mc:AlternateContent>
          <mc:Choice Requires="wpg">
            <w:drawing>
              <wp:inline distT="0" distB="0" distL="0" distR="0" wp14:anchorId="2AF1B384" wp14:editId="15808EB8">
                <wp:extent cx="1859280" cy="3947160"/>
                <wp:effectExtent l="9525" t="0" r="0" b="5714"/>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9280" cy="3947160"/>
                          <a:chOff x="0" y="0"/>
                          <a:chExt cx="1859280" cy="3947160"/>
                        </a:xfrm>
                      </wpg:grpSpPr>
                      <pic:pic xmlns:pic="http://schemas.openxmlformats.org/drawingml/2006/picture">
                        <pic:nvPicPr>
                          <pic:cNvPr id="1093" name="Image 1093"/>
                          <pic:cNvPicPr/>
                        </pic:nvPicPr>
                        <pic:blipFill>
                          <a:blip r:embed="rId232" cstate="print"/>
                          <a:stretch>
                            <a:fillRect/>
                          </a:stretch>
                        </pic:blipFill>
                        <pic:spPr>
                          <a:xfrm>
                            <a:off x="180963" y="39608"/>
                            <a:ext cx="1555007" cy="3793009"/>
                          </a:xfrm>
                          <a:prstGeom prst="rect">
                            <a:avLst/>
                          </a:prstGeom>
                        </pic:spPr>
                      </pic:pic>
                      <wps:wsp>
                        <wps:cNvPr id="1094" name="Graphic 1094"/>
                        <wps:cNvSpPr/>
                        <wps:spPr>
                          <a:xfrm>
                            <a:off x="3168" y="3168"/>
                            <a:ext cx="1852930" cy="3940810"/>
                          </a:xfrm>
                          <a:custGeom>
                            <a:avLst/>
                            <a:gdLst/>
                            <a:ahLst/>
                            <a:cxnLst/>
                            <a:rect l="l" t="t" r="r" b="b"/>
                            <a:pathLst>
                              <a:path w="1852930" h="3940810">
                                <a:moveTo>
                                  <a:pt x="0" y="0"/>
                                </a:moveTo>
                                <a:lnTo>
                                  <a:pt x="1852388" y="0"/>
                                </a:lnTo>
                                <a:lnTo>
                                  <a:pt x="1852388" y="3940752"/>
                                </a:lnTo>
                                <a:lnTo>
                                  <a:pt x="0" y="3940752"/>
                                </a:lnTo>
                                <a:lnTo>
                                  <a:pt x="0" y="0"/>
                                </a:lnTo>
                                <a:close/>
                              </a:path>
                            </a:pathLst>
                          </a:custGeom>
                          <a:ln w="6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AEB837" id="Group 1092" o:spid="_x0000_s1026" style="width:146.4pt;height:310.8pt;mso-position-horizontal-relative:char;mso-position-vertical-relative:line" coordsize="18592,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">
                <v:shape id="Image 1093" o:spid="_x0000_s1027" type="#_x0000_t75" style="position:absolute;left:1809;top:396;width:15550;height:37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">
                  <v:imagedata r:id="rId233" o:title=""/>
                </v:shape>
                <v:shape id="Graphic 1094" o:spid="_x0000_s1028" style="position:absolute;left:31;top:31;width:18529;height:39408;visibility:visible;mso-wrap-style:square;v-text-anchor:top" coordsize="1852930,394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" path="m,l1852388,r,3940752l,3940752,,xe" filled="f" strokeweight=".176mm">
                  <v:path arrowok="t"/>
                </v:shape>
                <w10:anchorlock/>
              </v:group>
            </w:pict>
          </mc:Fallback>
        </mc:AlternateContent>
      </w:r>
    </w:p>
    <w:p w14:paraId="1337272E" w14:textId="77777777" w:rsidR="00AF1BF6" w:rsidRDefault="00000000" w:rsidP="00763FD7">
      <w:pPr>
        <w:pStyle w:val="a3"/>
        <w:spacing w:before="238"/>
        <w:ind w:left="560"/>
      </w:pPr>
      <w:r>
        <w:rPr>
          <w:spacing w:val="-7"/>
        </w:rPr>
        <w:t xml:space="preserve">我们将封装好的 </w:t>
      </w:r>
      <w:r>
        <w:rPr>
          <w:rFonts w:ascii="Times New Roman" w:eastAsia="Times New Roman"/>
        </w:rPr>
        <w:t>3-8</w:t>
      </w:r>
      <w:r>
        <w:rPr>
          <w:rFonts w:ascii="Times New Roman" w:eastAsia="Times New Roman"/>
          <w:spacing w:val="-11"/>
        </w:rPr>
        <w:t xml:space="preserve"> </w:t>
      </w:r>
      <w:r>
        <w:rPr>
          <w:spacing w:val="-1"/>
        </w:rPr>
        <w:t>译码器放入电路图，效果如下：</w:t>
      </w:r>
    </w:p>
    <w:p w14:paraId="45E6D086" w14:textId="77777777" w:rsidR="00AF1BF6" w:rsidRDefault="00000000" w:rsidP="00763FD7">
      <w:pPr>
        <w:pStyle w:val="a3"/>
        <w:spacing w:before="7"/>
        <w:rPr>
          <w:sz w:val="8"/>
        </w:rPr>
      </w:pPr>
      <w:r>
        <w:rPr>
          <w:noProof/>
        </w:rPr>
        <mc:AlternateContent>
          <mc:Choice Requires="wpg">
            <w:drawing>
              <wp:anchor distT="0" distB="0" distL="0" distR="0" simplePos="0" relativeHeight="251652608" behindDoc="1" locked="0" layoutInCell="1" allowOverlap="1" wp14:anchorId="7FEFF26B" wp14:editId="33340150">
                <wp:simplePos x="0" y="0"/>
                <wp:positionH relativeFrom="page">
                  <wp:posOffset>1155701</wp:posOffset>
                </wp:positionH>
                <wp:positionV relativeFrom="paragraph">
                  <wp:posOffset>86341</wp:posOffset>
                </wp:positionV>
                <wp:extent cx="5285740" cy="2535555"/>
                <wp:effectExtent l="0" t="0" r="0" b="0"/>
                <wp:wrapTopAndBottom/>
                <wp:docPr id="1095" name="Group 1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5740" cy="2535555"/>
                          <a:chOff x="0" y="0"/>
                          <a:chExt cx="5285740" cy="2535555"/>
                        </a:xfrm>
                      </wpg:grpSpPr>
                      <pic:pic xmlns:pic="http://schemas.openxmlformats.org/drawingml/2006/picture">
                        <pic:nvPicPr>
                          <pic:cNvPr id="1096" name="Image 1096"/>
                          <pic:cNvPicPr/>
                        </pic:nvPicPr>
                        <pic:blipFill>
                          <a:blip r:embed="rId234" cstate="print"/>
                          <a:stretch>
                            <a:fillRect/>
                          </a:stretch>
                        </pic:blipFill>
                        <pic:spPr>
                          <a:xfrm>
                            <a:off x="143580" y="89591"/>
                            <a:ext cx="5052635" cy="2368270"/>
                          </a:xfrm>
                          <a:prstGeom prst="rect">
                            <a:avLst/>
                          </a:prstGeom>
                        </pic:spPr>
                      </pic:pic>
                      <wps:wsp>
                        <wps:cNvPr id="1097" name="Graphic 1097"/>
                        <wps:cNvSpPr/>
                        <wps:spPr>
                          <a:xfrm>
                            <a:off x="3174" y="3174"/>
                            <a:ext cx="5279390" cy="2529205"/>
                          </a:xfrm>
                          <a:custGeom>
                            <a:avLst/>
                            <a:gdLst/>
                            <a:ahLst/>
                            <a:cxnLst/>
                            <a:rect l="l" t="t" r="r" b="b"/>
                            <a:pathLst>
                              <a:path w="5279390" h="2529205">
                                <a:moveTo>
                                  <a:pt x="0" y="0"/>
                                </a:moveTo>
                                <a:lnTo>
                                  <a:pt x="5279387" y="0"/>
                                </a:lnTo>
                                <a:lnTo>
                                  <a:pt x="5279387" y="2528618"/>
                                </a:lnTo>
                                <a:lnTo>
                                  <a:pt x="0" y="2528618"/>
                                </a:lnTo>
                                <a:lnTo>
                                  <a:pt x="0" y="0"/>
                                </a:lnTo>
                                <a:close/>
                              </a:path>
                            </a:pathLst>
                          </a:custGeom>
                          <a:ln w="634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64A6DF" id="Group 1095" o:spid="_x0000_s1026" style="position:absolute;margin-left:91pt;margin-top:6.8pt;width:416.2pt;height:199.65pt;z-index:-251663872;mso-wrap-distance-left:0;mso-wrap-distance-right:0;mso-position-horizontal-relative:page" coordsize="52857,25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">
                <v:shape id="Image 1096" o:spid="_x0000_s1027" type="#_x0000_t75" style="position:absolute;left:1435;top:895;width:50527;height:2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">
                  <v:imagedata r:id="rId235" o:title=""/>
                </v:shape>
                <v:shape id="Graphic 1097" o:spid="_x0000_s1028" style="position:absolute;left:31;top:31;width:52794;height:25292;visibility:visible;mso-wrap-style:square;v-text-anchor:top" coordsize="5279390,252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" path="m,l5279387,r,2528618l,2528618,,xe" filled="f" strokeweight=".17633mm">
                  <v:path arrowok="t"/>
                </v:shape>
                <w10:wrap type="topAndBottom" anchorx="page"/>
              </v:group>
            </w:pict>
          </mc:Fallback>
        </mc:AlternateContent>
      </w:r>
    </w:p>
    <w:p w14:paraId="42DA8317" w14:textId="77777777" w:rsidR="00AF1BF6" w:rsidRDefault="00000000" w:rsidP="00763FD7">
      <w:pPr>
        <w:pStyle w:val="a3"/>
        <w:spacing w:before="123"/>
        <w:ind w:left="560"/>
      </w:pPr>
      <w:r>
        <w:rPr>
          <w:spacing w:val="-1"/>
        </w:rPr>
        <w:t>最后我们在输出端加上一个控制电路：</w:t>
      </w:r>
    </w:p>
    <w:p w14:paraId="53E3DE19" w14:textId="77777777" w:rsidR="00AF1BF6" w:rsidRDefault="00000000" w:rsidP="00763FD7">
      <w:pPr>
        <w:pStyle w:val="a3"/>
        <w:spacing w:before="11"/>
        <w:rPr>
          <w:sz w:val="13"/>
        </w:rPr>
      </w:pPr>
      <w:r>
        <w:rPr>
          <w:noProof/>
        </w:rPr>
        <mc:AlternateContent>
          <mc:Choice Requires="wpg">
            <w:drawing>
              <wp:anchor distT="0" distB="0" distL="0" distR="0" simplePos="0" relativeHeight="251653632" behindDoc="1" locked="0" layoutInCell="1" allowOverlap="1" wp14:anchorId="6D231913" wp14:editId="7685E4E3">
                <wp:simplePos x="0" y="0"/>
                <wp:positionH relativeFrom="page">
                  <wp:posOffset>2983263</wp:posOffset>
                </wp:positionH>
                <wp:positionV relativeFrom="paragraph">
                  <wp:posOffset>129556</wp:posOffset>
                </wp:positionV>
                <wp:extent cx="1591310" cy="1259840"/>
                <wp:effectExtent l="0" t="0" r="0" b="0"/>
                <wp:wrapTopAndBottom/>
                <wp:docPr id="1098" name="Group 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1310" cy="1259840"/>
                          <a:chOff x="0" y="0"/>
                          <a:chExt cx="1591310" cy="1259840"/>
                        </a:xfrm>
                      </wpg:grpSpPr>
                      <pic:pic xmlns:pic="http://schemas.openxmlformats.org/drawingml/2006/picture">
                        <pic:nvPicPr>
                          <pic:cNvPr id="1099" name="Image 1099"/>
                          <pic:cNvPicPr/>
                        </pic:nvPicPr>
                        <pic:blipFill>
                          <a:blip r:embed="rId236" cstate="print"/>
                          <a:stretch>
                            <a:fillRect/>
                          </a:stretch>
                        </pic:blipFill>
                        <pic:spPr>
                          <a:xfrm>
                            <a:off x="6316" y="81362"/>
                            <a:ext cx="1524006" cy="1171549"/>
                          </a:xfrm>
                          <a:prstGeom prst="rect">
                            <a:avLst/>
                          </a:prstGeom>
                        </pic:spPr>
                      </pic:pic>
                      <wps:wsp>
                        <wps:cNvPr id="1100" name="Graphic 1100"/>
                        <wps:cNvSpPr/>
                        <wps:spPr>
                          <a:xfrm>
                            <a:off x="3158" y="3158"/>
                            <a:ext cx="1584960" cy="1253490"/>
                          </a:xfrm>
                          <a:custGeom>
                            <a:avLst/>
                            <a:gdLst/>
                            <a:ahLst/>
                            <a:cxnLst/>
                            <a:rect l="l" t="t" r="r" b="b"/>
                            <a:pathLst>
                              <a:path w="1584960" h="1253490">
                                <a:moveTo>
                                  <a:pt x="0" y="0"/>
                                </a:moveTo>
                                <a:lnTo>
                                  <a:pt x="1584454" y="0"/>
                                </a:lnTo>
                                <a:lnTo>
                                  <a:pt x="1584454" y="1252912"/>
                                </a:lnTo>
                                <a:lnTo>
                                  <a:pt x="0" y="1252912"/>
                                </a:lnTo>
                                <a:lnTo>
                                  <a:pt x="0" y="0"/>
                                </a:lnTo>
                                <a:close/>
                              </a:path>
                            </a:pathLst>
                          </a:custGeom>
                          <a:ln w="631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CC875AB" id="Group 1098" o:spid="_x0000_s1026" style="position:absolute;margin-left:234.9pt;margin-top:10.2pt;width:125.3pt;height:99.2pt;z-index:-251662848;mso-wrap-distance-left:0;mso-wrap-distance-right:0;mso-position-horizontal-relative:page" coordsize="15913,12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">
                <v:shape id="Image 1099" o:spid="_x0000_s1027" type="#_x0000_t75" style="position:absolute;left:63;top:813;width:15240;height:1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">
                  <v:imagedata r:id="rId237" o:title=""/>
                </v:shape>
                <v:shape id="Graphic 1100" o:spid="_x0000_s1028" style="position:absolute;left:31;top:31;width:15850;height:12535;visibility:visible;mso-wrap-style:square;v-text-anchor:top" coordsize="1584960,125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" path="m,l1584454,r,1252912l,1252912,,xe" filled="f" strokeweight=".17544mm">
                  <v:path arrowok="t"/>
                </v:shape>
                <w10:wrap type="topAndBottom" anchorx="page"/>
              </v:group>
            </w:pict>
          </mc:Fallback>
        </mc:AlternateContent>
      </w:r>
    </w:p>
    <w:p w14:paraId="67CC4FA1" w14:textId="77777777" w:rsidR="00AF1BF6" w:rsidRDefault="00AF1BF6" w:rsidP="00763FD7">
      <w:pPr>
        <w:rPr>
          <w:sz w:val="13"/>
        </w:rPr>
        <w:sectPr w:rsidR="00AF1BF6">
          <w:pgSz w:w="11910" w:h="16840"/>
          <w:pgMar w:top="1700" w:right="1360" w:bottom="1380" w:left="1660" w:header="851" w:footer="1172" w:gutter="0"/>
          <w:cols w:space="720"/>
        </w:sectPr>
      </w:pPr>
    </w:p>
    <w:p w14:paraId="2417B892" w14:textId="77777777" w:rsidR="00AF1BF6" w:rsidRDefault="00000000" w:rsidP="00763FD7">
      <w:pPr>
        <w:pStyle w:val="a3"/>
        <w:spacing w:before="47"/>
        <w:ind w:left="560"/>
      </w:pPr>
      <w:r>
        <w:rPr>
          <w:spacing w:val="-4"/>
        </w:rPr>
        <w:lastRenderedPageBreak/>
        <w:t xml:space="preserve">我们就实现了一个读写可控的 </w:t>
      </w:r>
      <w:proofErr w:type="spellStart"/>
      <w:r>
        <w:rPr>
          <w:rFonts w:ascii="Times New Roman" w:eastAsia="Times New Roman"/>
        </w:rPr>
        <w:t>16x8bit</w:t>
      </w:r>
      <w:proofErr w:type="spellEnd"/>
      <w:r>
        <w:rPr>
          <w:rFonts w:ascii="Times New Roman" w:eastAsia="Times New Roman"/>
          <w:spacing w:val="-11"/>
        </w:rPr>
        <w:t xml:space="preserve"> </w:t>
      </w:r>
      <w:r>
        <w:rPr>
          <w:spacing w:val="-4"/>
        </w:rPr>
        <w:t>内存。</w:t>
      </w:r>
    </w:p>
    <w:p w14:paraId="3D106DCA" w14:textId="77777777" w:rsidR="00AF1BF6" w:rsidRDefault="00000000" w:rsidP="00763FD7">
      <w:pPr>
        <w:pStyle w:val="a3"/>
        <w:spacing w:before="195" w:line="410" w:lineRule="auto"/>
        <w:ind w:left="140" w:right="438" w:firstLine="420"/>
      </w:pPr>
      <w:r>
        <w:rPr>
          <w:spacing w:val="-2"/>
        </w:rPr>
        <w:t>现实中的内存不可能用寄存器这种高成本电路，但为了简化外部存储结构，我们并不</w:t>
      </w:r>
      <w:r>
        <w:rPr>
          <w:spacing w:val="-4"/>
        </w:rPr>
        <w:t xml:space="preserve">会讲解 </w:t>
      </w:r>
      <w:r>
        <w:rPr>
          <w:rFonts w:ascii="Times New Roman" w:eastAsia="Times New Roman"/>
        </w:rPr>
        <w:t xml:space="preserve">SRAM </w:t>
      </w:r>
      <w:r>
        <w:rPr>
          <w:spacing w:val="-7"/>
        </w:rPr>
        <w:t xml:space="preserve">和 </w:t>
      </w:r>
      <w:r>
        <w:rPr>
          <w:rFonts w:ascii="Times New Roman" w:eastAsia="Times New Roman"/>
        </w:rPr>
        <w:t xml:space="preserve">DRAM </w:t>
      </w:r>
      <w:r>
        <w:t>架构。</w:t>
      </w:r>
    </w:p>
    <w:p w14:paraId="3A50B36D" w14:textId="77777777" w:rsidR="00AF1BF6" w:rsidRDefault="00000000" w:rsidP="00763FD7">
      <w:pPr>
        <w:pStyle w:val="a3"/>
        <w:spacing w:before="2" w:after="4" w:line="410" w:lineRule="auto"/>
        <w:ind w:left="140" w:right="438" w:firstLine="420"/>
      </w:pPr>
      <w:r>
        <w:rPr>
          <w:spacing w:val="-2"/>
        </w:rPr>
        <w:t>之后我们在使用外部存储的时候，不会再次绘制该电路。为了之后编程方便，我们选</w:t>
      </w:r>
      <w:r>
        <w:rPr>
          <w:spacing w:val="-8"/>
        </w:rPr>
        <w:t xml:space="preserve">择封装好的 </w:t>
      </w:r>
      <w:r>
        <w:rPr>
          <w:rFonts w:ascii="Times New Roman" w:eastAsia="Times New Roman"/>
        </w:rPr>
        <w:t>EEPROM</w:t>
      </w:r>
      <w:r>
        <w:t>，如下图：</w:t>
      </w:r>
    </w:p>
    <w:p w14:paraId="45003CA8" w14:textId="77777777" w:rsidR="00AF1BF6" w:rsidRDefault="00000000" w:rsidP="00763FD7">
      <w:pPr>
        <w:pStyle w:val="a3"/>
        <w:ind w:left="2543"/>
        <w:rPr>
          <w:sz w:val="20"/>
        </w:rPr>
      </w:pPr>
      <w:r>
        <w:rPr>
          <w:noProof/>
          <w:sz w:val="20"/>
        </w:rPr>
        <mc:AlternateContent>
          <mc:Choice Requires="wpg">
            <w:drawing>
              <wp:inline distT="0" distB="0" distL="0" distR="0" wp14:anchorId="09AAC364" wp14:editId="77168E98">
                <wp:extent cx="2215515" cy="1460500"/>
                <wp:effectExtent l="0" t="0" r="0" b="6350"/>
                <wp:docPr id="1101" name="Group 1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5515" cy="1460500"/>
                          <a:chOff x="0" y="0"/>
                          <a:chExt cx="2215515" cy="1460500"/>
                        </a:xfrm>
                      </wpg:grpSpPr>
                      <pic:pic xmlns:pic="http://schemas.openxmlformats.org/drawingml/2006/picture">
                        <pic:nvPicPr>
                          <pic:cNvPr id="1102" name="Image 1102"/>
                          <pic:cNvPicPr/>
                        </pic:nvPicPr>
                        <pic:blipFill>
                          <a:blip r:embed="rId238" cstate="print"/>
                          <a:stretch>
                            <a:fillRect/>
                          </a:stretch>
                        </pic:blipFill>
                        <pic:spPr>
                          <a:xfrm>
                            <a:off x="81250" y="39580"/>
                            <a:ext cx="2044213" cy="1364084"/>
                          </a:xfrm>
                          <a:prstGeom prst="rect">
                            <a:avLst/>
                          </a:prstGeom>
                        </pic:spPr>
                      </pic:pic>
                      <wps:wsp>
                        <wps:cNvPr id="1103" name="Graphic 1103"/>
                        <wps:cNvSpPr/>
                        <wps:spPr>
                          <a:xfrm>
                            <a:off x="3155" y="3155"/>
                            <a:ext cx="2209165" cy="1454150"/>
                          </a:xfrm>
                          <a:custGeom>
                            <a:avLst/>
                            <a:gdLst/>
                            <a:ahLst/>
                            <a:cxnLst/>
                            <a:rect l="l" t="t" r="r" b="b"/>
                            <a:pathLst>
                              <a:path w="2209165" h="1454150">
                                <a:moveTo>
                                  <a:pt x="0" y="0"/>
                                </a:moveTo>
                                <a:lnTo>
                                  <a:pt x="2208731" y="0"/>
                                </a:lnTo>
                                <a:lnTo>
                                  <a:pt x="2208731" y="1453570"/>
                                </a:lnTo>
                                <a:lnTo>
                                  <a:pt x="0" y="1453570"/>
                                </a:lnTo>
                                <a:lnTo>
                                  <a:pt x="0" y="0"/>
                                </a:lnTo>
                                <a:close/>
                              </a:path>
                            </a:pathLst>
                          </a:custGeom>
                          <a:ln w="631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70F273A" id="Group 1101" o:spid="_x0000_s1026" style="width:174.45pt;height:115pt;mso-position-horizontal-relative:char;mso-position-vertical-relative:line" coordsize="22155,14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">
                <v:shape id="Image 1102" o:spid="_x0000_s1027" type="#_x0000_t75" style="position:absolute;left:812;top:395;width:20442;height:13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">
                  <v:imagedata r:id="rId239" o:title=""/>
                </v:shape>
                <v:shape id="Graphic 1103" o:spid="_x0000_s1028" style="position:absolute;left:31;top:31;width:22092;height:14542;visibility:visible;mso-wrap-style:square;v-text-anchor:top" coordsize="2209165,145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" path="m,l2208731,r,1453570l,1453570,,xe" filled="f" strokeweight=".17528mm">
                  <v:path arrowok="t"/>
                </v:shape>
                <w10:anchorlock/>
              </v:group>
            </w:pict>
          </mc:Fallback>
        </mc:AlternateContent>
      </w:r>
    </w:p>
    <w:p w14:paraId="6DC13EA8" w14:textId="66A170A2" w:rsidR="00AA192D" w:rsidRPr="00AA192D" w:rsidRDefault="00AA192D" w:rsidP="00AA192D">
      <w:pPr>
        <w:pStyle w:val="a3"/>
        <w:spacing w:before="160"/>
        <w:ind w:left="560"/>
        <w:rPr>
          <w:rFonts w:hint="eastAsia"/>
          <w:spacing w:val="-105"/>
        </w:rPr>
      </w:pPr>
      <w:r w:rsidRPr="00AA192D">
        <w:rPr>
          <w:spacing w:val="-105"/>
        </w:rPr>
        <w:t>A</w:t>
      </w:r>
      <w:r w:rsidRPr="00AA192D">
        <w:t>（地址位），str（写允许），Din（数据），</w:t>
      </w:r>
      <w:proofErr w:type="spellStart"/>
      <w:r w:rsidRPr="00AA192D">
        <w:t>ld</w:t>
      </w:r>
      <w:proofErr w:type="spellEnd"/>
      <w:r w:rsidRPr="00AA192D">
        <w:t>（输出允许），C（时钟）</w:t>
      </w:r>
    </w:p>
    <w:p w14:paraId="7024450F" w14:textId="77777777" w:rsidR="00CE0C20" w:rsidRDefault="00CE0C20" w:rsidP="00CE0C20">
      <w:pPr>
        <w:pStyle w:val="a3"/>
        <w:spacing w:before="160"/>
        <w:ind w:left="560"/>
        <w:rPr>
          <w:rFonts w:hint="eastAsia"/>
          <w:spacing w:val="-1"/>
        </w:rPr>
      </w:pPr>
      <w:r>
        <w:rPr>
          <w:spacing w:val="-1"/>
        </w:rPr>
        <w:t>该封装可以非常方便的预编辑其内部存储，便于我们之后的调试。</w:t>
      </w:r>
    </w:p>
    <w:p w14:paraId="3C7AF29C" w14:textId="77777777" w:rsidR="00AA192D" w:rsidRPr="00CE0C20" w:rsidRDefault="00AA192D" w:rsidP="00AA192D">
      <w:pPr>
        <w:pStyle w:val="a3"/>
        <w:spacing w:before="160"/>
        <w:ind w:left="560"/>
        <w:rPr>
          <w:rFonts w:eastAsiaTheme="minorEastAsia" w:hint="eastAsia"/>
          <w:spacing w:val="-1"/>
        </w:rPr>
      </w:pPr>
    </w:p>
    <w:p w14:paraId="39944FBD" w14:textId="77777777" w:rsidR="00AF1BF6" w:rsidRDefault="00000000" w:rsidP="00763FD7">
      <w:pPr>
        <w:pStyle w:val="3"/>
      </w:pPr>
      <w:bookmarkStart w:id="35" w:name="3.3.2_给计算单元接入外部存储_"/>
      <w:bookmarkEnd w:id="35"/>
      <w:r>
        <w:rPr>
          <w:spacing w:val="-1"/>
        </w:rPr>
        <w:t>给计算单元接入外部存储</w:t>
      </w:r>
    </w:p>
    <w:p w14:paraId="09C3CC9F" w14:textId="77777777" w:rsidR="00AF1BF6" w:rsidRDefault="00000000" w:rsidP="00763FD7">
      <w:pPr>
        <w:pStyle w:val="a3"/>
        <w:spacing w:before="159" w:line="410" w:lineRule="auto"/>
        <w:ind w:left="140" w:right="438" w:firstLine="420"/>
      </w:pPr>
      <w:r>
        <w:rPr>
          <w:spacing w:val="-2"/>
        </w:rPr>
        <w:t xml:space="preserve">对我们之前的计算单元做一点小小的改造，我们添加一块 </w:t>
      </w:r>
      <w:r>
        <w:rPr>
          <w:rFonts w:ascii="Times New Roman" w:eastAsia="Times New Roman"/>
        </w:rPr>
        <w:t>EEPROM</w:t>
      </w:r>
      <w:r>
        <w:t>，将数据位数设置</w:t>
      </w:r>
      <w:r>
        <w:rPr>
          <w:spacing w:val="-11"/>
        </w:rPr>
        <w:t xml:space="preserve">为 </w:t>
      </w:r>
      <w:r>
        <w:rPr>
          <w:rFonts w:ascii="Times New Roman" w:eastAsia="Times New Roman"/>
        </w:rPr>
        <w:t>16</w:t>
      </w:r>
      <w:r>
        <w:rPr>
          <w:spacing w:val="-3"/>
        </w:rPr>
        <w:t xml:space="preserve">，地址位数设置为 </w:t>
      </w:r>
      <w:r>
        <w:rPr>
          <w:rFonts w:ascii="Times New Roman" w:eastAsia="Times New Roman"/>
        </w:rPr>
        <w:t>2</w:t>
      </w:r>
      <w:r>
        <w:t>，并将我们刚刚的四个数写到这块存储中。如下图所示。</w:t>
      </w:r>
    </w:p>
    <w:p w14:paraId="378DA3C3" w14:textId="77777777" w:rsidR="00AF1BF6" w:rsidRDefault="00000000" w:rsidP="00763FD7">
      <w:pPr>
        <w:pStyle w:val="a3"/>
        <w:ind w:left="1658"/>
        <w:rPr>
          <w:sz w:val="20"/>
        </w:rPr>
      </w:pPr>
      <w:r>
        <w:rPr>
          <w:noProof/>
          <w:sz w:val="20"/>
        </w:rPr>
        <mc:AlternateContent>
          <mc:Choice Requires="wpg">
            <w:drawing>
              <wp:inline distT="0" distB="0" distL="0" distR="0" wp14:anchorId="3769510F" wp14:editId="5E577F65">
                <wp:extent cx="3346450" cy="2865755"/>
                <wp:effectExtent l="0" t="0" r="0" b="1269"/>
                <wp:docPr id="1104" name="Group 1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6450" cy="2865755"/>
                          <a:chOff x="0" y="0"/>
                          <a:chExt cx="3346450" cy="2865755"/>
                        </a:xfrm>
                      </wpg:grpSpPr>
                      <pic:pic xmlns:pic="http://schemas.openxmlformats.org/drawingml/2006/picture">
                        <pic:nvPicPr>
                          <pic:cNvPr id="1105" name="Image 1105"/>
                          <pic:cNvPicPr/>
                        </pic:nvPicPr>
                        <pic:blipFill>
                          <a:blip r:embed="rId240" cstate="print"/>
                          <a:stretch>
                            <a:fillRect/>
                          </a:stretch>
                        </pic:blipFill>
                        <pic:spPr>
                          <a:xfrm>
                            <a:off x="6349" y="6349"/>
                            <a:ext cx="3190767" cy="2853054"/>
                          </a:xfrm>
                          <a:prstGeom prst="rect">
                            <a:avLst/>
                          </a:prstGeom>
                        </pic:spPr>
                      </pic:pic>
                      <wps:wsp>
                        <wps:cNvPr id="1106" name="Graphic 1106"/>
                        <wps:cNvSpPr/>
                        <wps:spPr>
                          <a:xfrm>
                            <a:off x="3174" y="3174"/>
                            <a:ext cx="3340100" cy="2859405"/>
                          </a:xfrm>
                          <a:custGeom>
                            <a:avLst/>
                            <a:gdLst/>
                            <a:ahLst/>
                            <a:cxnLst/>
                            <a:rect l="l" t="t" r="r" b="b"/>
                            <a:pathLst>
                              <a:path w="3340100" h="2859405">
                                <a:moveTo>
                                  <a:pt x="0" y="0"/>
                                </a:moveTo>
                                <a:lnTo>
                                  <a:pt x="3340099" y="0"/>
                                </a:lnTo>
                                <a:lnTo>
                                  <a:pt x="3340099" y="2859404"/>
                                </a:lnTo>
                                <a:lnTo>
                                  <a:pt x="0" y="2859404"/>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815CFB8" id="Group 1104" o:spid="_x0000_s1026" style="width:263.5pt;height:225.65pt;mso-position-horizontal-relative:char;mso-position-vertical-relative:line" coordsize="33464,28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">
                <v:shape id="Image 1105" o:spid="_x0000_s1027" type="#_x0000_t75" style="position:absolute;left:63;top:63;width:31908;height:28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">
                  <v:imagedata r:id="rId241" o:title=""/>
                </v:shape>
                <v:shape id="Graphic 1106" o:spid="_x0000_s1028" style="position:absolute;left:31;top:31;width:33401;height:28594;visibility:visible;mso-wrap-style:square;v-text-anchor:top" coordsize="3340100,285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" path="m,l3340099,r,2859404l,2859404,,xe" filled="f" strokeweight=".17636mm">
                  <v:path arrowok="t"/>
                </v:shape>
                <w10:anchorlock/>
              </v:group>
            </w:pict>
          </mc:Fallback>
        </mc:AlternateContent>
      </w:r>
    </w:p>
    <w:p w14:paraId="4FD04BED" w14:textId="77777777" w:rsidR="00AF1BF6" w:rsidRDefault="00000000" w:rsidP="00763FD7">
      <w:pPr>
        <w:pStyle w:val="a3"/>
        <w:spacing w:before="143" w:line="410" w:lineRule="auto"/>
        <w:ind w:left="140" w:right="228" w:firstLine="420"/>
      </w:pPr>
      <w:r>
        <w:rPr>
          <w:spacing w:val="-2"/>
        </w:rPr>
        <w:t>我们希望计算机可以从该内存中</w:t>
      </w:r>
      <w:proofErr w:type="gramStart"/>
      <w:r>
        <w:rPr>
          <w:spacing w:val="-2"/>
        </w:rPr>
        <w:t>逐条的</w:t>
      </w:r>
      <w:proofErr w:type="gramEnd"/>
      <w:r>
        <w:rPr>
          <w:spacing w:val="-2"/>
        </w:rPr>
        <w:t>读取数据，并将数据输入到计算单元中进行计</w:t>
      </w:r>
      <w:r>
        <w:rPr>
          <w:spacing w:val="80"/>
          <w:w w:val="150"/>
        </w:rPr>
        <w:t xml:space="preserve"> </w:t>
      </w:r>
      <w:r>
        <w:rPr>
          <w:spacing w:val="-1"/>
        </w:rPr>
        <w:t>算。那就需要</w:t>
      </w:r>
      <w:proofErr w:type="gramStart"/>
      <w:r>
        <w:rPr>
          <w:spacing w:val="-1"/>
        </w:rPr>
        <w:t>逐条的</w:t>
      </w:r>
      <w:proofErr w:type="gramEnd"/>
      <w:r>
        <w:rPr>
          <w:spacing w:val="-1"/>
        </w:rPr>
        <w:t>将内存中的数据按照地址顺序取出。</w:t>
      </w:r>
      <w:proofErr w:type="gramStart"/>
      <w:r>
        <w:rPr>
          <w:spacing w:val="-1"/>
        </w:rPr>
        <w:t>地址位</w:t>
      </w:r>
      <w:proofErr w:type="gramEnd"/>
      <w:r>
        <w:rPr>
          <w:spacing w:val="-1"/>
        </w:rPr>
        <w:t xml:space="preserve">是 </w:t>
      </w:r>
      <w:proofErr w:type="spellStart"/>
      <w:r>
        <w:rPr>
          <w:rFonts w:ascii="Times New Roman" w:eastAsia="Times New Roman"/>
        </w:rPr>
        <w:t>2bit</w:t>
      </w:r>
      <w:proofErr w:type="spellEnd"/>
      <w:r>
        <w:rPr>
          <w:spacing w:val="-3"/>
        </w:rPr>
        <w:t xml:space="preserve">，所以，取值是 </w:t>
      </w:r>
      <w:r>
        <w:rPr>
          <w:rFonts w:ascii="Times New Roman" w:eastAsia="Times New Roman"/>
        </w:rPr>
        <w:t>00</w:t>
      </w:r>
      <w:r>
        <w:t xml:space="preserve">、 </w:t>
      </w:r>
      <w:r>
        <w:rPr>
          <w:rFonts w:ascii="Times New Roman" w:eastAsia="Times New Roman"/>
        </w:rPr>
        <w:t>01</w:t>
      </w:r>
      <w:r>
        <w:t>、</w:t>
      </w:r>
      <w:r>
        <w:rPr>
          <w:rFonts w:ascii="Times New Roman" w:eastAsia="Times New Roman"/>
        </w:rPr>
        <w:t>10</w:t>
      </w:r>
      <w:r>
        <w:t>、</w:t>
      </w:r>
      <w:r>
        <w:rPr>
          <w:rFonts w:ascii="Times New Roman" w:eastAsia="Times New Roman"/>
        </w:rPr>
        <w:t>11</w:t>
      </w:r>
      <w:r>
        <w:rPr>
          <w:spacing w:val="-4"/>
        </w:rPr>
        <w:t xml:space="preserve">。需要设计一个程序计数器 </w:t>
      </w:r>
      <w:r>
        <w:rPr>
          <w:rFonts w:ascii="Times New Roman" w:eastAsia="Times New Roman"/>
        </w:rPr>
        <w:t>PC</w:t>
      </w:r>
      <w:r>
        <w:t>，来完成</w:t>
      </w:r>
      <w:proofErr w:type="gramStart"/>
      <w:r>
        <w:t>地址位</w:t>
      </w:r>
      <w:proofErr w:type="gramEnd"/>
      <w:r>
        <w:t>累加的变化。</w:t>
      </w:r>
    </w:p>
    <w:p w14:paraId="04FDA602" w14:textId="77777777" w:rsidR="00AF1BF6" w:rsidRDefault="00000000" w:rsidP="00763FD7">
      <w:pPr>
        <w:pStyle w:val="5"/>
      </w:pPr>
      <w:r>
        <w:lastRenderedPageBreak/>
        <w:t>程序计数器（</w:t>
      </w:r>
      <w:r>
        <w:rPr>
          <w:rFonts w:ascii="Times New Roman" w:eastAsia="Times New Roman"/>
        </w:rPr>
        <w:t>Program counter</w:t>
      </w:r>
      <w:r>
        <w:rPr>
          <w:rFonts w:ascii="Times New Roman" w:eastAsia="Times New Roman"/>
          <w:spacing w:val="-8"/>
        </w:rPr>
        <w:t xml:space="preserve"> </w:t>
      </w:r>
      <w:r>
        <w:rPr>
          <w:spacing w:val="-4"/>
        </w:rPr>
        <w:t xml:space="preserve">简称 </w:t>
      </w:r>
      <w:r>
        <w:rPr>
          <w:rFonts w:ascii="Times New Roman" w:eastAsia="Times New Roman"/>
          <w:spacing w:val="-5"/>
        </w:rPr>
        <w:t>PC</w:t>
      </w:r>
      <w:r>
        <w:rPr>
          <w:spacing w:val="-5"/>
        </w:rPr>
        <w:t>）</w:t>
      </w:r>
    </w:p>
    <w:p w14:paraId="11D64537" w14:textId="77777777" w:rsidR="00AF1BF6" w:rsidRDefault="00AF1BF6" w:rsidP="00763FD7">
      <w:pPr>
        <w:spacing w:line="327" w:lineRule="exact"/>
        <w:sectPr w:rsidR="00AF1BF6">
          <w:pgSz w:w="11910" w:h="16840"/>
          <w:pgMar w:top="1700" w:right="1360" w:bottom="1380" w:left="1660" w:header="851" w:footer="1172" w:gutter="0"/>
          <w:cols w:space="720"/>
        </w:sectPr>
      </w:pPr>
    </w:p>
    <w:p w14:paraId="642A0214" w14:textId="77777777" w:rsidR="00AF1BF6" w:rsidRDefault="00000000" w:rsidP="00763FD7">
      <w:pPr>
        <w:pStyle w:val="a3"/>
        <w:spacing w:before="47" w:line="410" w:lineRule="auto"/>
        <w:ind w:left="140" w:right="228" w:firstLine="420"/>
      </w:pPr>
      <w:r>
        <w:rPr>
          <w:spacing w:val="-2"/>
        </w:rPr>
        <w:lastRenderedPageBreak/>
        <w:t xml:space="preserve">由于预设了数据，我们不需要对这块存储进行修改，所以 </w:t>
      </w:r>
      <w:r>
        <w:rPr>
          <w:rFonts w:ascii="Times New Roman" w:eastAsia="Times New Roman"/>
        </w:rPr>
        <w:t xml:space="preserve">Din </w:t>
      </w:r>
      <w:r>
        <w:rPr>
          <w:spacing w:val="-17"/>
        </w:rPr>
        <w:t xml:space="preserve">和 </w:t>
      </w:r>
      <w:r>
        <w:rPr>
          <w:rFonts w:ascii="Times New Roman" w:eastAsia="Times New Roman"/>
        </w:rPr>
        <w:t xml:space="preserve">str </w:t>
      </w:r>
      <w:r>
        <w:rPr>
          <w:spacing w:val="-9"/>
        </w:rPr>
        <w:t xml:space="preserve">全部接 </w:t>
      </w:r>
      <w:r>
        <w:rPr>
          <w:rFonts w:ascii="Times New Roman" w:eastAsia="Times New Roman"/>
        </w:rPr>
        <w:t>0</w:t>
      </w:r>
      <w:r>
        <w:t>（</w:t>
      </w:r>
      <w:r>
        <w:rPr>
          <w:rFonts w:ascii="Times New Roman" w:eastAsia="Times New Roman"/>
        </w:rPr>
        <w:t xml:space="preserve">Din </w:t>
      </w:r>
      <w:r>
        <w:t>注意 数据位数</w:t>
      </w:r>
      <w:r>
        <w:rPr>
          <w:spacing w:val="-79"/>
        </w:rPr>
        <w:t>）</w:t>
      </w:r>
      <w:r>
        <w:rPr>
          <w:spacing w:val="26"/>
        </w:rPr>
        <w:t>，</w:t>
      </w:r>
      <w:proofErr w:type="spellStart"/>
      <w:r>
        <w:rPr>
          <w:rFonts w:ascii="Times New Roman" w:eastAsia="Times New Roman"/>
          <w:spacing w:val="26"/>
        </w:rPr>
        <w:t>ld</w:t>
      </w:r>
      <w:proofErr w:type="spellEnd"/>
      <w:r>
        <w:rPr>
          <w:rFonts w:ascii="Times New Roman" w:eastAsia="Times New Roman"/>
          <w:spacing w:val="-1"/>
        </w:rPr>
        <w:t xml:space="preserve"> </w:t>
      </w:r>
      <w:r>
        <w:rPr>
          <w:spacing w:val="-10"/>
        </w:rPr>
        <w:t xml:space="preserve">设置为 </w:t>
      </w:r>
      <w:r>
        <w:rPr>
          <w:rFonts w:ascii="Times New Roman" w:eastAsia="Times New Roman"/>
        </w:rPr>
        <w:t>1</w:t>
      </w:r>
      <w:r>
        <w:rPr>
          <w:spacing w:val="-2"/>
        </w:rPr>
        <w:t xml:space="preserve">，表示我们要一直读取数据。数据读取的地址信号要通过 </w:t>
      </w:r>
      <w:r>
        <w:rPr>
          <w:rFonts w:ascii="Times New Roman" w:eastAsia="Times New Roman"/>
        </w:rPr>
        <w:t xml:space="preserve">A </w:t>
      </w:r>
      <w:r>
        <w:t xml:space="preserve">传入， </w:t>
      </w:r>
      <w:r>
        <w:rPr>
          <w:spacing w:val="-6"/>
        </w:rPr>
        <w:t xml:space="preserve">但是 </w:t>
      </w:r>
      <w:r>
        <w:rPr>
          <w:rFonts w:ascii="Times New Roman" w:eastAsia="Times New Roman"/>
        </w:rPr>
        <w:t xml:space="preserve">A </w:t>
      </w:r>
      <w:r>
        <w:rPr>
          <w:spacing w:val="-2"/>
        </w:rPr>
        <w:t xml:space="preserve">正好是每时钟周期递增 </w:t>
      </w:r>
      <w:r>
        <w:rPr>
          <w:rFonts w:ascii="Times New Roman" w:eastAsia="Times New Roman"/>
        </w:rPr>
        <w:t>1</w:t>
      </w:r>
      <w:r>
        <w:rPr>
          <w:spacing w:val="-1"/>
        </w:rPr>
        <w:t xml:space="preserve">，所以我们可以做一个计数器，每次时钟周期自动递增 </w:t>
      </w:r>
      <w:r>
        <w:rPr>
          <w:rFonts w:ascii="Times New Roman" w:eastAsia="Times New Roman"/>
        </w:rPr>
        <w:t>1</w:t>
      </w:r>
      <w:r>
        <w:t>。</w:t>
      </w:r>
    </w:p>
    <w:p w14:paraId="3A9EB4D3" w14:textId="77777777" w:rsidR="00AF1BF6" w:rsidRDefault="00000000" w:rsidP="00763FD7">
      <w:pPr>
        <w:pStyle w:val="a3"/>
        <w:spacing w:before="3"/>
        <w:ind w:left="560"/>
      </w:pPr>
      <w:r>
        <w:rPr>
          <w:spacing w:val="-1"/>
        </w:rPr>
        <w:t>计数器的电路比较简单，就是一个寄存器拼一个加法器，这里直接给出电路图：</w:t>
      </w:r>
    </w:p>
    <w:p w14:paraId="758BCA48" w14:textId="77777777" w:rsidR="00AF1BF6" w:rsidRDefault="00000000" w:rsidP="00763FD7">
      <w:pPr>
        <w:pStyle w:val="a3"/>
        <w:spacing w:before="195" w:line="410" w:lineRule="auto"/>
        <w:ind w:left="140" w:right="438" w:firstLine="420"/>
        <w:jc w:val="both"/>
      </w:pPr>
      <w:r>
        <w:rPr>
          <w:spacing w:val="-8"/>
        </w:rPr>
        <w:t xml:space="preserve">因为要完成 </w:t>
      </w:r>
      <w:r>
        <w:rPr>
          <w:rFonts w:ascii="Times New Roman" w:eastAsia="Times New Roman"/>
          <w:spacing w:val="-4"/>
        </w:rPr>
        <w:t>4</w:t>
      </w:r>
      <w:r>
        <w:rPr>
          <w:rFonts w:ascii="Times New Roman" w:eastAsia="Times New Roman"/>
          <w:spacing w:val="-9"/>
        </w:rPr>
        <w:t xml:space="preserve"> </w:t>
      </w:r>
      <w:r>
        <w:rPr>
          <w:spacing w:val="-6"/>
        </w:rPr>
        <w:t xml:space="preserve">个数的累加，我们使用一个 </w:t>
      </w:r>
      <w:r>
        <w:rPr>
          <w:rFonts w:ascii="Times New Roman" w:eastAsia="Times New Roman"/>
          <w:spacing w:val="-4"/>
        </w:rPr>
        <w:t>2</w:t>
      </w:r>
      <w:r>
        <w:rPr>
          <w:rFonts w:ascii="Times New Roman" w:eastAsia="Times New Roman"/>
          <w:spacing w:val="-9"/>
        </w:rPr>
        <w:t xml:space="preserve"> </w:t>
      </w:r>
      <w:r>
        <w:rPr>
          <w:spacing w:val="-6"/>
        </w:rPr>
        <w:t xml:space="preserve">位加法器，并且设置 </w:t>
      </w:r>
      <w:r>
        <w:rPr>
          <w:rFonts w:ascii="Times New Roman" w:eastAsia="Times New Roman"/>
          <w:spacing w:val="-4"/>
        </w:rPr>
        <w:t>Cin</w:t>
      </w:r>
      <w:r>
        <w:rPr>
          <w:rFonts w:ascii="Times New Roman" w:eastAsia="Times New Roman"/>
          <w:spacing w:val="-10"/>
        </w:rPr>
        <w:t xml:space="preserve"> </w:t>
      </w:r>
      <w:r>
        <w:rPr>
          <w:spacing w:val="-9"/>
        </w:rPr>
        <w:t xml:space="preserve">始终为 </w:t>
      </w:r>
      <w:r>
        <w:rPr>
          <w:rFonts w:ascii="Times New Roman" w:eastAsia="Times New Roman"/>
          <w:spacing w:val="-4"/>
        </w:rPr>
        <w:t>0</w:t>
      </w:r>
      <w:r>
        <w:rPr>
          <w:spacing w:val="-4"/>
        </w:rPr>
        <w:t>。加法器</w:t>
      </w:r>
      <w:r>
        <w:t xml:space="preserve">的一个输入恒为 </w:t>
      </w:r>
      <w:r>
        <w:rPr>
          <w:rFonts w:ascii="Times New Roman" w:eastAsia="Times New Roman"/>
        </w:rPr>
        <w:t>1</w:t>
      </w:r>
      <w:r>
        <w:t xml:space="preserve">，另一个输入是寄存器的输出，也就是说加法器完成的功能就是将寄存器的输出加 </w:t>
      </w:r>
      <w:r>
        <w:rPr>
          <w:rFonts w:ascii="Times New Roman" w:eastAsia="Times New Roman"/>
        </w:rPr>
        <w:t>1</w:t>
      </w:r>
      <w:r>
        <w:t>。而加法器的输出又作为寄存器的输入，每当时钟信号上升沿到来的时候都</w:t>
      </w:r>
      <w:r>
        <w:rPr>
          <w:spacing w:val="-2"/>
        </w:rPr>
        <w:t>把累加的结果存储在该寄存器中。</w:t>
      </w:r>
    </w:p>
    <w:p w14:paraId="0EDC1EE0" w14:textId="77777777" w:rsidR="00AF1BF6" w:rsidRDefault="00000000" w:rsidP="00763FD7">
      <w:pPr>
        <w:pStyle w:val="a3"/>
        <w:spacing w:before="5" w:line="410" w:lineRule="auto"/>
        <w:ind w:left="140" w:right="438" w:firstLine="420"/>
        <w:jc w:val="both"/>
      </w:pPr>
      <w:r>
        <w:rPr>
          <w:noProof/>
        </w:rPr>
        <mc:AlternateContent>
          <mc:Choice Requires="wpg">
            <w:drawing>
              <wp:anchor distT="0" distB="0" distL="0" distR="0" simplePos="0" relativeHeight="251615744" behindDoc="0" locked="0" layoutInCell="1" allowOverlap="1" wp14:anchorId="5DBF2273" wp14:editId="45D05D53">
                <wp:simplePos x="0" y="0"/>
                <wp:positionH relativeFrom="page">
                  <wp:posOffset>1478292</wp:posOffset>
                </wp:positionH>
                <wp:positionV relativeFrom="paragraph">
                  <wp:posOffset>583088</wp:posOffset>
                </wp:positionV>
                <wp:extent cx="4610735" cy="1694814"/>
                <wp:effectExtent l="0" t="0" r="0" b="0"/>
                <wp:wrapNone/>
                <wp:docPr id="1107" name="Group 1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0735" cy="1694814"/>
                          <a:chOff x="0" y="0"/>
                          <a:chExt cx="4610735" cy="1694814"/>
                        </a:xfrm>
                      </wpg:grpSpPr>
                      <pic:pic xmlns:pic="http://schemas.openxmlformats.org/drawingml/2006/picture">
                        <pic:nvPicPr>
                          <pic:cNvPr id="1108" name="Image 1108"/>
                          <pic:cNvPicPr/>
                        </pic:nvPicPr>
                        <pic:blipFill>
                          <a:blip r:embed="rId242" cstate="print"/>
                          <a:stretch>
                            <a:fillRect/>
                          </a:stretch>
                        </pic:blipFill>
                        <pic:spPr>
                          <a:xfrm>
                            <a:off x="36485" y="36509"/>
                            <a:ext cx="4537289" cy="1614226"/>
                          </a:xfrm>
                          <a:prstGeom prst="rect">
                            <a:avLst/>
                          </a:prstGeom>
                        </pic:spPr>
                      </pic:pic>
                      <wps:wsp>
                        <wps:cNvPr id="1109" name="Graphic 1109"/>
                        <wps:cNvSpPr/>
                        <wps:spPr>
                          <a:xfrm>
                            <a:off x="3168" y="3168"/>
                            <a:ext cx="4604385" cy="1688464"/>
                          </a:xfrm>
                          <a:custGeom>
                            <a:avLst/>
                            <a:gdLst/>
                            <a:ahLst/>
                            <a:cxnLst/>
                            <a:rect l="l" t="t" r="r" b="b"/>
                            <a:pathLst>
                              <a:path w="4604385" h="1688464">
                                <a:moveTo>
                                  <a:pt x="0" y="0"/>
                                </a:moveTo>
                                <a:lnTo>
                                  <a:pt x="4603923" y="0"/>
                                </a:lnTo>
                                <a:lnTo>
                                  <a:pt x="4603923" y="1688452"/>
                                </a:lnTo>
                                <a:lnTo>
                                  <a:pt x="0" y="1688452"/>
                                </a:lnTo>
                                <a:lnTo>
                                  <a:pt x="0" y="0"/>
                                </a:lnTo>
                                <a:close/>
                              </a:path>
                            </a:pathLst>
                          </a:custGeom>
                          <a:ln w="633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5E0243" id="Group 1107" o:spid="_x0000_s1026" style="position:absolute;margin-left:116.4pt;margin-top:45.9pt;width:363.05pt;height:133.45pt;z-index:251615744;mso-wrap-distance-left:0;mso-wrap-distance-right:0;mso-position-horizontal-relative:page" coordsize="46107,16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">
                <v:shape id="Image 1108" o:spid="_x0000_s1027" type="#_x0000_t75" style="position:absolute;left:364;top:365;width:45373;height:1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">
                  <v:imagedata r:id="rId243" o:title=""/>
                </v:shape>
                <v:shape id="Graphic 1109" o:spid="_x0000_s1028" style="position:absolute;left:31;top:31;width:46044;height:16885;visibility:visible;mso-wrap-style:square;v-text-anchor:top" coordsize="4604385,168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" path="m,l4603923,r,1688452l,1688452,,xe" filled="f" strokeweight=".17603mm">
                  <v:path arrowok="t"/>
                </v:shape>
                <w10:wrap anchorx="page"/>
              </v:group>
            </w:pict>
          </mc:Fallback>
        </mc:AlternateContent>
      </w:r>
      <w:r>
        <w:rPr>
          <w:spacing w:val="-2"/>
        </w:rPr>
        <w:t xml:space="preserve">这样的话，初始情况下我们只需要将寄存器清零，然后每次时钟信号上升沿到来后，寄存器的输出都会自动加 </w:t>
      </w:r>
      <w:r>
        <w:rPr>
          <w:rFonts w:ascii="Times New Roman" w:eastAsia="Times New Roman"/>
        </w:rPr>
        <w:t>1</w:t>
      </w:r>
      <w:r>
        <w:t>～</w:t>
      </w:r>
      <w:r>
        <w:rPr>
          <w:spacing w:val="-3"/>
        </w:rPr>
        <w:t xml:space="preserve">也就是说上图中 </w:t>
      </w:r>
      <w:r>
        <w:rPr>
          <w:rFonts w:ascii="Times New Roman" w:eastAsia="Times New Roman"/>
        </w:rPr>
        <w:t xml:space="preserve">out </w:t>
      </w:r>
      <w:r>
        <w:rPr>
          <w:spacing w:val="-4"/>
        </w:rPr>
        <w:t xml:space="preserve">的值将会是 </w:t>
      </w:r>
      <w:r>
        <w:rPr>
          <w:rFonts w:ascii="Times New Roman" w:eastAsia="Times New Roman"/>
        </w:rPr>
        <w:t>0</w:t>
      </w:r>
      <w:r>
        <w:t>、</w:t>
      </w:r>
      <w:r>
        <w:rPr>
          <w:rFonts w:ascii="Times New Roman" w:eastAsia="Times New Roman"/>
        </w:rPr>
        <w:t>1</w:t>
      </w:r>
      <w:r>
        <w:t>、</w:t>
      </w:r>
      <w:r>
        <w:rPr>
          <w:rFonts w:ascii="Times New Roman" w:eastAsia="Times New Roman"/>
        </w:rPr>
        <w:t>2</w:t>
      </w:r>
      <w:r>
        <w:t>、</w:t>
      </w:r>
      <w:r>
        <w:rPr>
          <w:rFonts w:ascii="Times New Roman" w:eastAsia="Times New Roman"/>
        </w:rPr>
        <w:t xml:space="preserve">3 </w:t>
      </w:r>
      <w:r>
        <w:t>完成累加。</w:t>
      </w:r>
    </w:p>
    <w:p w14:paraId="2D992E73" w14:textId="77777777" w:rsidR="00AF1BF6" w:rsidRDefault="00AF1BF6" w:rsidP="00763FD7">
      <w:pPr>
        <w:pStyle w:val="a3"/>
      </w:pPr>
    </w:p>
    <w:p w14:paraId="6897B8A8" w14:textId="77777777" w:rsidR="00AF1BF6" w:rsidRDefault="00AF1BF6" w:rsidP="00763FD7">
      <w:pPr>
        <w:pStyle w:val="a3"/>
      </w:pPr>
    </w:p>
    <w:p w14:paraId="1F93FECB" w14:textId="77777777" w:rsidR="00AF1BF6" w:rsidRDefault="00AF1BF6" w:rsidP="00763FD7">
      <w:pPr>
        <w:pStyle w:val="a3"/>
      </w:pPr>
    </w:p>
    <w:p w14:paraId="0BA26B98" w14:textId="77777777" w:rsidR="00AF1BF6" w:rsidRDefault="00AF1BF6" w:rsidP="00763FD7">
      <w:pPr>
        <w:pStyle w:val="a3"/>
      </w:pPr>
    </w:p>
    <w:p w14:paraId="71066262" w14:textId="77777777" w:rsidR="00AF1BF6" w:rsidRDefault="00AF1BF6" w:rsidP="00763FD7">
      <w:pPr>
        <w:pStyle w:val="a3"/>
      </w:pPr>
    </w:p>
    <w:p w14:paraId="1CF94456" w14:textId="77777777" w:rsidR="00AF1BF6" w:rsidRDefault="00AF1BF6" w:rsidP="00763FD7">
      <w:pPr>
        <w:pStyle w:val="a3"/>
      </w:pPr>
    </w:p>
    <w:p w14:paraId="21BF5F1A" w14:textId="77777777" w:rsidR="00AF1BF6" w:rsidRDefault="00AF1BF6" w:rsidP="00763FD7">
      <w:pPr>
        <w:pStyle w:val="a3"/>
      </w:pPr>
    </w:p>
    <w:p w14:paraId="45B02357" w14:textId="77777777" w:rsidR="00AF1BF6" w:rsidRDefault="00AF1BF6" w:rsidP="00763FD7">
      <w:pPr>
        <w:pStyle w:val="a3"/>
      </w:pPr>
    </w:p>
    <w:p w14:paraId="1148919B" w14:textId="77777777" w:rsidR="00AF1BF6" w:rsidRDefault="00AF1BF6" w:rsidP="00763FD7">
      <w:pPr>
        <w:pStyle w:val="a3"/>
      </w:pPr>
    </w:p>
    <w:p w14:paraId="2806A859" w14:textId="77777777" w:rsidR="00AF1BF6" w:rsidRDefault="00AF1BF6" w:rsidP="00763FD7">
      <w:pPr>
        <w:pStyle w:val="a3"/>
        <w:spacing w:before="44"/>
      </w:pPr>
    </w:p>
    <w:p w14:paraId="22752B49" w14:textId="77777777" w:rsidR="00AF1BF6" w:rsidRDefault="00000000" w:rsidP="00763FD7">
      <w:pPr>
        <w:pStyle w:val="5"/>
      </w:pPr>
      <w:r>
        <w:rPr>
          <w:spacing w:val="-4"/>
        </w:rPr>
        <w:t xml:space="preserve">通过 </w:t>
      </w:r>
      <w:r>
        <w:rPr>
          <w:rFonts w:ascii="Times New Roman" w:eastAsia="Times New Roman"/>
        </w:rPr>
        <w:t>PC</w:t>
      </w:r>
      <w:r>
        <w:rPr>
          <w:rFonts w:ascii="Times New Roman" w:eastAsia="Times New Roman"/>
          <w:spacing w:val="-8"/>
        </w:rPr>
        <w:t xml:space="preserve"> </w:t>
      </w:r>
      <w:r>
        <w:rPr>
          <w:spacing w:val="-1"/>
        </w:rPr>
        <w:t>计数器逐条读取内存中的数据进行计算</w:t>
      </w:r>
    </w:p>
    <w:p w14:paraId="040A57E7" w14:textId="77777777" w:rsidR="00AF1BF6" w:rsidRDefault="00000000" w:rsidP="00763FD7">
      <w:pPr>
        <w:pStyle w:val="a3"/>
        <w:spacing w:before="144"/>
        <w:ind w:left="560"/>
      </w:pPr>
      <w:r>
        <w:rPr>
          <w:spacing w:val="-18"/>
        </w:rPr>
        <w:t xml:space="preserve">数据 </w:t>
      </w:r>
      <w:r>
        <w:rPr>
          <w:rFonts w:ascii="Times New Roman" w:eastAsia="Times New Roman"/>
        </w:rPr>
        <w:t>RAM</w:t>
      </w:r>
      <w:r>
        <w:rPr>
          <w:rFonts w:ascii="Times New Roman" w:eastAsia="Times New Roman"/>
          <w:spacing w:val="-12"/>
        </w:rPr>
        <w:t xml:space="preserve"> </w:t>
      </w:r>
      <w:r>
        <w:rPr>
          <w:spacing w:val="-2"/>
        </w:rPr>
        <w:t>中的数据存储如下：</w:t>
      </w:r>
    </w:p>
    <w:p w14:paraId="1BDAFE3B" w14:textId="77777777" w:rsidR="00AF1BF6" w:rsidRDefault="00AF1BF6" w:rsidP="00763FD7">
      <w:pPr>
        <w:sectPr w:rsidR="00AF1BF6">
          <w:pgSz w:w="11910" w:h="16840"/>
          <w:pgMar w:top="1700" w:right="1360" w:bottom="1380" w:left="1660" w:header="851" w:footer="1172" w:gutter="0"/>
          <w:cols w:space="720"/>
        </w:sectPr>
      </w:pPr>
    </w:p>
    <w:p w14:paraId="3B57D196" w14:textId="77777777" w:rsidR="00AF1BF6" w:rsidRDefault="00AF1BF6" w:rsidP="00763FD7">
      <w:pPr>
        <w:pStyle w:val="a3"/>
        <w:rPr>
          <w:sz w:val="6"/>
        </w:rPr>
      </w:pPr>
    </w:p>
    <w:p w14:paraId="33102B27" w14:textId="77777777" w:rsidR="00AF1BF6" w:rsidRDefault="00000000" w:rsidP="00763FD7">
      <w:pPr>
        <w:pStyle w:val="a3"/>
        <w:ind w:left="1598"/>
        <w:rPr>
          <w:sz w:val="20"/>
        </w:rPr>
      </w:pPr>
      <w:r>
        <w:rPr>
          <w:noProof/>
          <w:sz w:val="20"/>
        </w:rPr>
        <mc:AlternateContent>
          <mc:Choice Requires="wpg">
            <w:drawing>
              <wp:inline distT="0" distB="0" distL="0" distR="0" wp14:anchorId="065DD865" wp14:editId="48C988F3">
                <wp:extent cx="3245403" cy="2978092"/>
                <wp:effectExtent l="0" t="0" r="12700" b="13335"/>
                <wp:docPr id="1110" name="Group 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5403" cy="2978092"/>
                          <a:chOff x="0" y="0"/>
                          <a:chExt cx="3419475" cy="3401060"/>
                        </a:xfrm>
                      </wpg:grpSpPr>
                      <pic:pic xmlns:pic="http://schemas.openxmlformats.org/drawingml/2006/picture">
                        <pic:nvPicPr>
                          <pic:cNvPr id="1111" name="Image 1111"/>
                          <pic:cNvPicPr/>
                        </pic:nvPicPr>
                        <pic:blipFill>
                          <a:blip r:embed="rId244" cstate="print"/>
                          <a:stretch>
                            <a:fillRect/>
                          </a:stretch>
                        </pic:blipFill>
                        <pic:spPr>
                          <a:xfrm>
                            <a:off x="6347" y="6347"/>
                            <a:ext cx="3361832" cy="3388359"/>
                          </a:xfrm>
                          <a:prstGeom prst="rect">
                            <a:avLst/>
                          </a:prstGeom>
                        </pic:spPr>
                      </pic:pic>
                      <wps:wsp>
                        <wps:cNvPr id="1112" name="Graphic 1112"/>
                        <wps:cNvSpPr/>
                        <wps:spPr>
                          <a:xfrm>
                            <a:off x="3173" y="3173"/>
                            <a:ext cx="3413125" cy="3394710"/>
                          </a:xfrm>
                          <a:custGeom>
                            <a:avLst/>
                            <a:gdLst/>
                            <a:ahLst/>
                            <a:cxnLst/>
                            <a:rect l="l" t="t" r="r" b="b"/>
                            <a:pathLst>
                              <a:path w="3413125" h="3394710">
                                <a:moveTo>
                                  <a:pt x="0" y="0"/>
                                </a:moveTo>
                                <a:lnTo>
                                  <a:pt x="3412885" y="0"/>
                                </a:lnTo>
                                <a:lnTo>
                                  <a:pt x="3412885" y="3394707"/>
                                </a:lnTo>
                                <a:lnTo>
                                  <a:pt x="0" y="3394707"/>
                                </a:lnTo>
                                <a:lnTo>
                                  <a:pt x="0" y="0"/>
                                </a:lnTo>
                                <a:close/>
                              </a:path>
                            </a:pathLst>
                          </a:custGeom>
                          <a:ln w="634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27B142D" id="Group 1110" o:spid="_x0000_s1026" style="width:255.55pt;height:234.5pt;mso-position-horizontal-relative:char;mso-position-vertical-relative:line" coordsize="34194,34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">
                <v:shape id="Image 1111" o:spid="_x0000_s1027" type="#_x0000_t75" style="position:absolute;left:63;top:63;width:33618;height:3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">
                  <v:imagedata r:id="rId245" o:title=""/>
                </v:shape>
                <v:shape id="Graphic 1112" o:spid="_x0000_s1028" style="position:absolute;left:31;top:31;width:34131;height:33947;visibility:visible;mso-wrap-style:square;v-text-anchor:top" coordsize="3413125,339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" path="m,l3412885,r,3394707l,3394707,,xe" filled="f" strokeweight=".17631mm">
                  <v:path arrowok="t"/>
                </v:shape>
                <w10:anchorlock/>
              </v:group>
            </w:pict>
          </mc:Fallback>
        </mc:AlternateContent>
      </w:r>
    </w:p>
    <w:p w14:paraId="0E5451D6" w14:textId="77777777" w:rsidR="00AF1BF6" w:rsidRDefault="00000000" w:rsidP="00763FD7">
      <w:pPr>
        <w:pStyle w:val="a3"/>
        <w:spacing w:before="190" w:line="410" w:lineRule="auto"/>
        <w:ind w:left="140" w:right="437" w:firstLine="420"/>
        <w:jc w:val="both"/>
      </w:pPr>
      <w:r>
        <w:rPr>
          <w:rFonts w:ascii="Times New Roman" w:eastAsia="Times New Roman"/>
        </w:rPr>
        <w:t>PC</w:t>
      </w:r>
      <w:r>
        <w:rPr>
          <w:rFonts w:ascii="Times New Roman" w:eastAsia="Times New Roman"/>
          <w:spacing w:val="-14"/>
        </w:rPr>
        <w:t xml:space="preserve"> </w:t>
      </w:r>
      <w:r>
        <w:rPr>
          <w:spacing w:val="-2"/>
        </w:rPr>
        <w:t xml:space="preserve">计数器累加后的结果恰好就是 </w:t>
      </w:r>
      <w:r>
        <w:rPr>
          <w:rFonts w:ascii="Times New Roman" w:eastAsia="Times New Roman"/>
        </w:rPr>
        <w:t>EEPROM</w:t>
      </w:r>
      <w:r>
        <w:rPr>
          <w:rFonts w:ascii="Times New Roman" w:eastAsia="Times New Roman"/>
          <w:spacing w:val="-13"/>
        </w:rPr>
        <w:t xml:space="preserve"> </w:t>
      </w:r>
      <w:r>
        <w:rPr>
          <w:spacing w:val="1"/>
        </w:rPr>
        <w:t>的地址，这样就可以通过</w:t>
      </w:r>
      <w:r>
        <w:rPr>
          <w:rFonts w:ascii="Times New Roman" w:eastAsia="Times New Roman"/>
        </w:rPr>
        <w:t>PC</w:t>
      </w:r>
      <w:r>
        <w:rPr>
          <w:rFonts w:ascii="Times New Roman" w:eastAsia="Times New Roman"/>
          <w:spacing w:val="-13"/>
        </w:rPr>
        <w:t xml:space="preserve"> </w:t>
      </w:r>
      <w:r>
        <w:t>计数器取出内</w:t>
      </w:r>
      <w:r>
        <w:rPr>
          <w:spacing w:val="-2"/>
        </w:rPr>
        <w:t>存中对应地址存储的数据，进行算数运算了。</w:t>
      </w:r>
    </w:p>
    <w:p w14:paraId="53D429FA" w14:textId="77777777" w:rsidR="00AF1BF6" w:rsidRDefault="00000000" w:rsidP="00763FD7">
      <w:pPr>
        <w:pStyle w:val="a3"/>
        <w:spacing w:before="2" w:line="410" w:lineRule="auto"/>
        <w:ind w:left="140" w:right="490" w:firstLine="420"/>
        <w:jc w:val="both"/>
      </w:pPr>
      <w:r>
        <w:rPr>
          <w:noProof/>
        </w:rPr>
        <mc:AlternateContent>
          <mc:Choice Requires="wpg">
            <w:drawing>
              <wp:anchor distT="0" distB="0" distL="0" distR="0" simplePos="0" relativeHeight="251654656" behindDoc="1" locked="0" layoutInCell="1" allowOverlap="1" wp14:anchorId="068D9420" wp14:editId="00783744">
                <wp:simplePos x="0" y="0"/>
                <wp:positionH relativeFrom="page">
                  <wp:posOffset>2087894</wp:posOffset>
                </wp:positionH>
                <wp:positionV relativeFrom="paragraph">
                  <wp:posOffset>611758</wp:posOffset>
                </wp:positionV>
                <wp:extent cx="3376929" cy="2216150"/>
                <wp:effectExtent l="0" t="0" r="0" b="0"/>
                <wp:wrapTopAndBottom/>
                <wp:docPr id="1113"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6929" cy="2216150"/>
                          <a:chOff x="0" y="0"/>
                          <a:chExt cx="3376929" cy="2216150"/>
                        </a:xfrm>
                      </wpg:grpSpPr>
                      <pic:pic xmlns:pic="http://schemas.openxmlformats.org/drawingml/2006/picture">
                        <pic:nvPicPr>
                          <pic:cNvPr id="1114" name="Image 1114"/>
                          <pic:cNvPicPr/>
                        </pic:nvPicPr>
                        <pic:blipFill>
                          <a:blip r:embed="rId246" cstate="print"/>
                          <a:stretch>
                            <a:fillRect/>
                          </a:stretch>
                        </pic:blipFill>
                        <pic:spPr>
                          <a:xfrm>
                            <a:off x="126930" y="39593"/>
                            <a:ext cx="3168726" cy="2161785"/>
                          </a:xfrm>
                          <a:prstGeom prst="rect">
                            <a:avLst/>
                          </a:prstGeom>
                        </pic:spPr>
                      </pic:pic>
                      <wps:wsp>
                        <wps:cNvPr id="1115" name="Graphic 1115"/>
                        <wps:cNvSpPr/>
                        <wps:spPr>
                          <a:xfrm>
                            <a:off x="3167" y="3167"/>
                            <a:ext cx="3370579" cy="2209800"/>
                          </a:xfrm>
                          <a:custGeom>
                            <a:avLst/>
                            <a:gdLst/>
                            <a:ahLst/>
                            <a:cxnLst/>
                            <a:rect l="l" t="t" r="r" b="b"/>
                            <a:pathLst>
                              <a:path w="3370579" h="2209800">
                                <a:moveTo>
                                  <a:pt x="0" y="0"/>
                                </a:moveTo>
                                <a:lnTo>
                                  <a:pt x="3370508" y="0"/>
                                </a:lnTo>
                                <a:lnTo>
                                  <a:pt x="3370508" y="2209694"/>
                                </a:lnTo>
                                <a:lnTo>
                                  <a:pt x="0" y="2209694"/>
                                </a:lnTo>
                                <a:lnTo>
                                  <a:pt x="0" y="0"/>
                                </a:lnTo>
                                <a:close/>
                              </a:path>
                            </a:pathLst>
                          </a:custGeom>
                          <a:ln w="633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FA6996" id="Group 1113" o:spid="_x0000_s1026" style="position:absolute;margin-left:164.4pt;margin-top:48.15pt;width:265.9pt;height:174.5pt;z-index:-251661824;mso-wrap-distance-left:0;mso-wrap-distance-right:0;mso-position-horizontal-relative:page" coordsize="33769,22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">
                <v:shape id="Image 1114" o:spid="_x0000_s1027" type="#_x0000_t75" style="position:absolute;left:1269;top:395;width:31687;height:21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">
                  <v:imagedata r:id="rId247" o:title=""/>
                </v:shape>
                <v:shape id="Graphic 1115" o:spid="_x0000_s1028" style="position:absolute;left:31;top:31;width:33706;height:22098;visibility:visible;mso-wrap-style:square;v-text-anchor:top" coordsize="3370579,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" path="m,l3370508,r,2209694l,2209694,,xe" filled="f" strokeweight=".17597mm">
                  <v:path arrowok="t"/>
                </v:shape>
                <w10:wrap type="topAndBottom" anchorx="page"/>
              </v:group>
            </w:pict>
          </mc:Fallback>
        </mc:AlternateContent>
      </w:r>
      <w:r>
        <w:rPr>
          <w:spacing w:val="-14"/>
        </w:rPr>
        <w:t xml:space="preserve">当 </w:t>
      </w:r>
      <w:proofErr w:type="spellStart"/>
      <w:r>
        <w:rPr>
          <w:rFonts w:ascii="Times New Roman" w:eastAsia="Times New Roman"/>
          <w:spacing w:val="-2"/>
        </w:rPr>
        <w:t>en</w:t>
      </w:r>
      <w:proofErr w:type="spellEnd"/>
      <w:r>
        <w:rPr>
          <w:rFonts w:ascii="Times New Roman" w:eastAsia="Times New Roman"/>
          <w:spacing w:val="9"/>
        </w:rPr>
        <w:t xml:space="preserve"> </w:t>
      </w:r>
      <w:r>
        <w:rPr>
          <w:spacing w:val="-4"/>
        </w:rPr>
        <w:t xml:space="preserve">信号打开，每个时钟周期该计数器递增 </w:t>
      </w:r>
      <w:r>
        <w:rPr>
          <w:rFonts w:ascii="Times New Roman" w:eastAsia="Times New Roman"/>
          <w:spacing w:val="-2"/>
        </w:rPr>
        <w:t>1</w:t>
      </w:r>
      <w:r>
        <w:rPr>
          <w:spacing w:val="-2"/>
        </w:rPr>
        <w:t xml:space="preserve">，我们将寄存器和加法器的位数都设为 </w:t>
      </w:r>
      <w:r>
        <w:rPr>
          <w:rFonts w:ascii="Times New Roman" w:eastAsia="Times New Roman"/>
        </w:rPr>
        <w:t>2</w:t>
      </w:r>
      <w:r>
        <w:rPr>
          <w:spacing w:val="-9"/>
        </w:rPr>
        <w:t xml:space="preserve">，以匹配 </w:t>
      </w:r>
      <w:r>
        <w:rPr>
          <w:rFonts w:ascii="Times New Roman" w:eastAsia="Times New Roman"/>
        </w:rPr>
        <w:t>EEPROM</w:t>
      </w:r>
      <w:r>
        <w:t>，并将该子电路加入计算单元，最终结果如下：</w:t>
      </w:r>
    </w:p>
    <w:p w14:paraId="0D5B2E3F" w14:textId="77777777" w:rsidR="00AF1BF6" w:rsidRDefault="00000000" w:rsidP="00763FD7">
      <w:pPr>
        <w:pStyle w:val="a3"/>
        <w:spacing w:before="229"/>
        <w:ind w:left="560"/>
      </w:pPr>
      <w:r>
        <w:rPr>
          <w:spacing w:val="-5"/>
        </w:rPr>
        <w:t xml:space="preserve">开启仿真，我们连续拍 </w:t>
      </w:r>
      <w:r>
        <w:rPr>
          <w:rFonts w:ascii="Times New Roman" w:eastAsia="Times New Roman"/>
        </w:rPr>
        <w:t>4</w:t>
      </w:r>
      <w:r>
        <w:rPr>
          <w:rFonts w:ascii="Times New Roman" w:eastAsia="Times New Roman"/>
          <w:spacing w:val="-11"/>
        </w:rPr>
        <w:t xml:space="preserve"> </w:t>
      </w:r>
      <w:r>
        <w:rPr>
          <w:spacing w:val="-4"/>
        </w:rPr>
        <w:t xml:space="preserve">下时钟信号，即可得到加和结果 </w:t>
      </w:r>
      <w:r>
        <w:rPr>
          <w:rFonts w:ascii="Times New Roman" w:eastAsia="Times New Roman"/>
        </w:rPr>
        <w:t>91</w:t>
      </w:r>
      <w:r>
        <w:rPr>
          <w:spacing w:val="-10"/>
        </w:rPr>
        <w:t>。</w:t>
      </w:r>
    </w:p>
    <w:p w14:paraId="7E09D2DE" w14:textId="77777777" w:rsidR="00AF1BF6" w:rsidRDefault="00000000" w:rsidP="00763FD7">
      <w:pPr>
        <w:pStyle w:val="5"/>
      </w:pPr>
      <w:r>
        <w:rPr>
          <w:spacing w:val="-4"/>
        </w:rPr>
        <w:t xml:space="preserve">添加 </w:t>
      </w:r>
      <w:r>
        <w:rPr>
          <w:rFonts w:ascii="Times New Roman" w:eastAsia="Times New Roman"/>
        </w:rPr>
        <w:t>halt</w:t>
      </w:r>
      <w:r>
        <w:rPr>
          <w:rFonts w:ascii="Times New Roman" w:eastAsia="Times New Roman"/>
          <w:spacing w:val="-8"/>
        </w:rPr>
        <w:t xml:space="preserve"> </w:t>
      </w:r>
      <w:r>
        <w:rPr>
          <w:spacing w:val="-6"/>
        </w:rPr>
        <w:t>信号</w:t>
      </w:r>
    </w:p>
    <w:p w14:paraId="59EB8063" w14:textId="77777777" w:rsidR="00AF1BF6" w:rsidRDefault="00000000" w:rsidP="00763FD7">
      <w:pPr>
        <w:pStyle w:val="a3"/>
        <w:spacing w:before="144" w:line="410" w:lineRule="auto"/>
        <w:ind w:left="140" w:right="438" w:firstLine="420"/>
        <w:jc w:val="both"/>
      </w:pPr>
      <w:r>
        <w:rPr>
          <w:spacing w:val="-2"/>
        </w:rPr>
        <w:t>以上我们是通过点击的方式模拟时钟信号的，但真正的时钟信号是一个周期性循环的</w:t>
      </w:r>
      <w:r>
        <w:rPr>
          <w:spacing w:val="23"/>
        </w:rPr>
        <w:t>震荡信号。 如果我们将其换成震荡时钟信号后， 会发现程序计数器会反复从</w:t>
      </w:r>
      <w:r>
        <w:t xml:space="preserve"> </w:t>
      </w:r>
      <w:r>
        <w:rPr>
          <w:rFonts w:ascii="Times New Roman" w:eastAsia="Times New Roman" w:hAnsi="Times New Roman"/>
          <w:spacing w:val="-2"/>
        </w:rPr>
        <w:t>0,1,2,3,0,1,2,3….</w:t>
      </w:r>
      <w:r>
        <w:rPr>
          <w:spacing w:val="-2"/>
        </w:rPr>
        <w:t>执行，进而使得内存中的数据被反复的累加。而不是累加一遍就结束。</w:t>
      </w:r>
    </w:p>
    <w:p w14:paraId="3AA94BFA" w14:textId="77777777" w:rsidR="00AF1BF6" w:rsidRDefault="00AF1BF6" w:rsidP="00763FD7">
      <w:pPr>
        <w:spacing w:line="410" w:lineRule="auto"/>
        <w:jc w:val="both"/>
        <w:sectPr w:rsidR="00AF1BF6">
          <w:pgSz w:w="11910" w:h="16840"/>
          <w:pgMar w:top="1700" w:right="1360" w:bottom="1380" w:left="1660" w:header="851" w:footer="1172" w:gutter="0"/>
          <w:cols w:space="720"/>
        </w:sectPr>
      </w:pPr>
    </w:p>
    <w:p w14:paraId="0BD492E2" w14:textId="77777777" w:rsidR="00AF1BF6" w:rsidRDefault="00AF1BF6" w:rsidP="00763FD7">
      <w:pPr>
        <w:pStyle w:val="a3"/>
        <w:spacing w:before="10"/>
        <w:rPr>
          <w:sz w:val="8"/>
        </w:rPr>
      </w:pPr>
    </w:p>
    <w:p w14:paraId="7513B281" w14:textId="77777777" w:rsidR="00AF1BF6" w:rsidRDefault="00000000" w:rsidP="00763FD7">
      <w:pPr>
        <w:pStyle w:val="a3"/>
        <w:ind w:left="160"/>
        <w:rPr>
          <w:sz w:val="20"/>
        </w:rPr>
      </w:pPr>
      <w:r>
        <w:rPr>
          <w:noProof/>
          <w:sz w:val="20"/>
        </w:rPr>
        <mc:AlternateContent>
          <mc:Choice Requires="wpg">
            <w:drawing>
              <wp:inline distT="0" distB="0" distL="0" distR="0" wp14:anchorId="1EECE28E" wp14:editId="00BC1392">
                <wp:extent cx="5287010" cy="2559050"/>
                <wp:effectExtent l="0" t="0" r="0" b="3175"/>
                <wp:docPr id="1116" name="Group 1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559050"/>
                          <a:chOff x="0" y="0"/>
                          <a:chExt cx="5287010" cy="2559050"/>
                        </a:xfrm>
                      </wpg:grpSpPr>
                      <pic:pic xmlns:pic="http://schemas.openxmlformats.org/drawingml/2006/picture">
                        <pic:nvPicPr>
                          <pic:cNvPr id="1117" name="Image 1117"/>
                          <pic:cNvPicPr/>
                        </pic:nvPicPr>
                        <pic:blipFill>
                          <a:blip r:embed="rId248" cstate="print"/>
                          <a:stretch>
                            <a:fillRect/>
                          </a:stretch>
                        </pic:blipFill>
                        <pic:spPr>
                          <a:xfrm>
                            <a:off x="26596" y="56973"/>
                            <a:ext cx="5162952" cy="2485602"/>
                          </a:xfrm>
                          <a:prstGeom prst="rect">
                            <a:avLst/>
                          </a:prstGeom>
                        </pic:spPr>
                      </pic:pic>
                      <wps:wsp>
                        <wps:cNvPr id="1118" name="Graphic 1118"/>
                        <wps:cNvSpPr/>
                        <wps:spPr>
                          <a:xfrm>
                            <a:off x="3175" y="3175"/>
                            <a:ext cx="5280660" cy="2552700"/>
                          </a:xfrm>
                          <a:custGeom>
                            <a:avLst/>
                            <a:gdLst/>
                            <a:ahLst/>
                            <a:cxnLst/>
                            <a:rect l="l" t="t" r="r" b="b"/>
                            <a:pathLst>
                              <a:path w="5280660" h="2552700">
                                <a:moveTo>
                                  <a:pt x="0" y="0"/>
                                </a:moveTo>
                                <a:lnTo>
                                  <a:pt x="5280660" y="0"/>
                                </a:lnTo>
                                <a:lnTo>
                                  <a:pt x="5280660" y="2552700"/>
                                </a:lnTo>
                                <a:lnTo>
                                  <a:pt x="0" y="255270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A2DE0BA" id="Group 1116" o:spid="_x0000_s1026" style="width:416.3pt;height:201.5pt;mso-position-horizontal-relative:char;mso-position-vertical-relative:line" coordsize="52870,25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">
                <v:shape id="Image 1117" o:spid="_x0000_s1027" type="#_x0000_t75" style="position:absolute;left:265;top:569;width:51630;height:24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">
                  <v:imagedata r:id="rId249" o:title=""/>
                </v:shape>
                <v:shape id="Graphic 1118" o:spid="_x0000_s1028" style="position:absolute;left:31;top:31;width:52807;height:25527;visibility:visible;mso-wrap-style:square;v-text-anchor:top" coordsize="5280660,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" path="m,l5280660,r,2552700l,2552700,,xe" filled="f" strokeweight=".5pt">
                  <v:path arrowok="t"/>
                </v:shape>
                <w10:anchorlock/>
              </v:group>
            </w:pict>
          </mc:Fallback>
        </mc:AlternateContent>
      </w:r>
    </w:p>
    <w:p w14:paraId="0FB3E6DE" w14:textId="77777777" w:rsidR="00AF1BF6" w:rsidRDefault="00000000" w:rsidP="00763FD7">
      <w:pPr>
        <w:pStyle w:val="a3"/>
        <w:spacing w:before="241" w:line="410" w:lineRule="auto"/>
        <w:ind w:left="140" w:right="437" w:firstLine="420"/>
        <w:jc w:val="both"/>
      </w:pPr>
      <w:r>
        <w:rPr>
          <w:noProof/>
        </w:rPr>
        <mc:AlternateContent>
          <mc:Choice Requires="wpg">
            <w:drawing>
              <wp:anchor distT="0" distB="0" distL="0" distR="0" simplePos="0" relativeHeight="251644416" behindDoc="1" locked="0" layoutInCell="1" allowOverlap="1" wp14:anchorId="4A476692" wp14:editId="2C6DF494">
                <wp:simplePos x="0" y="0"/>
                <wp:positionH relativeFrom="page">
                  <wp:posOffset>2392809</wp:posOffset>
                </wp:positionH>
                <wp:positionV relativeFrom="paragraph">
                  <wp:posOffset>1001524</wp:posOffset>
                </wp:positionV>
                <wp:extent cx="2781300" cy="751205"/>
                <wp:effectExtent l="0" t="0" r="0" b="0"/>
                <wp:wrapNone/>
                <wp:docPr id="1119" name="Group 1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0" cy="751205"/>
                          <a:chOff x="0" y="0"/>
                          <a:chExt cx="2781300" cy="751205"/>
                        </a:xfrm>
                      </wpg:grpSpPr>
                      <pic:pic xmlns:pic="http://schemas.openxmlformats.org/drawingml/2006/picture">
                        <pic:nvPicPr>
                          <pic:cNvPr id="1120" name="Image 1120"/>
                          <pic:cNvPicPr/>
                        </pic:nvPicPr>
                        <pic:blipFill>
                          <a:blip r:embed="rId250" cstate="print"/>
                          <a:stretch>
                            <a:fillRect/>
                          </a:stretch>
                        </pic:blipFill>
                        <pic:spPr>
                          <a:xfrm>
                            <a:off x="76517" y="6220"/>
                            <a:ext cx="2649636" cy="733114"/>
                          </a:xfrm>
                          <a:prstGeom prst="rect">
                            <a:avLst/>
                          </a:prstGeom>
                        </pic:spPr>
                      </pic:pic>
                      <wps:wsp>
                        <wps:cNvPr id="1121" name="Graphic 1121"/>
                        <wps:cNvSpPr/>
                        <wps:spPr>
                          <a:xfrm>
                            <a:off x="3110" y="3110"/>
                            <a:ext cx="2774950" cy="744855"/>
                          </a:xfrm>
                          <a:custGeom>
                            <a:avLst/>
                            <a:gdLst/>
                            <a:ahLst/>
                            <a:cxnLst/>
                            <a:rect l="l" t="t" r="r" b="b"/>
                            <a:pathLst>
                              <a:path w="2774950" h="744855">
                                <a:moveTo>
                                  <a:pt x="0" y="0"/>
                                </a:moveTo>
                                <a:lnTo>
                                  <a:pt x="2774820" y="0"/>
                                </a:lnTo>
                                <a:lnTo>
                                  <a:pt x="2774820" y="744725"/>
                                </a:lnTo>
                                <a:lnTo>
                                  <a:pt x="0" y="744725"/>
                                </a:lnTo>
                                <a:lnTo>
                                  <a:pt x="0" y="0"/>
                                </a:lnTo>
                                <a:close/>
                              </a:path>
                            </a:pathLst>
                          </a:custGeom>
                          <a:ln w="62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6B607C" id="Group 1119" o:spid="_x0000_s1026" style="position:absolute;margin-left:188.4pt;margin-top:78.85pt;width:219pt;height:59.15pt;z-index:-251672064;mso-wrap-distance-left:0;mso-wrap-distance-right:0;mso-position-horizontal-relative:page" coordsize="27813,7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">
                <v:shape id="Image 1120" o:spid="_x0000_s1027" type="#_x0000_t75" style="position:absolute;left:765;top:62;width:26496;height:7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">
                  <v:imagedata r:id="rId251" o:title=""/>
                </v:shape>
                <v:shape id="Graphic 1121" o:spid="_x0000_s1028" style="position:absolute;left:31;top:31;width:27749;height:7448;visibility:visible;mso-wrap-style:square;v-text-anchor:top" coordsize="2774950,74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" path="m,l2774820,r,744725l,744725,,xe" filled="f" strokeweight=".17278mm">
                  <v:path arrowok="t"/>
                </v:shape>
                <w10:wrap anchorx="page"/>
              </v:group>
            </w:pict>
          </mc:Fallback>
        </mc:AlternateContent>
      </w:r>
      <w:r>
        <w:rPr>
          <w:spacing w:val="3"/>
        </w:rPr>
        <w:t>我们希望程序能够在</w:t>
      </w:r>
      <w:r>
        <w:rPr>
          <w:rFonts w:ascii="Times New Roman" w:eastAsia="Times New Roman"/>
        </w:rPr>
        <w:t>PC</w:t>
      </w:r>
      <w:r>
        <w:rPr>
          <w:spacing w:val="4"/>
        </w:rPr>
        <w:t>计数器输出为</w:t>
      </w:r>
      <w:r>
        <w:rPr>
          <w:rFonts w:ascii="Times New Roman" w:eastAsia="Times New Roman"/>
        </w:rPr>
        <w:t>3</w:t>
      </w:r>
      <w:r>
        <w:rPr>
          <w:rFonts w:ascii="Times New Roman" w:eastAsia="Times New Roman"/>
          <w:spacing w:val="-14"/>
        </w:rPr>
        <w:t xml:space="preserve"> </w:t>
      </w:r>
      <w:r>
        <w:rPr>
          <w:spacing w:val="2"/>
        </w:rPr>
        <w:t>时终止。因此，加入一个</w:t>
      </w:r>
      <w:r>
        <w:rPr>
          <w:rFonts w:ascii="Times New Roman" w:eastAsia="Times New Roman"/>
        </w:rPr>
        <w:t>halt</w:t>
      </w:r>
      <w:r>
        <w:rPr>
          <w:spacing w:val="4"/>
        </w:rPr>
        <w:t>终止信号，当</w:t>
      </w:r>
      <w:r>
        <w:rPr>
          <w:rFonts w:ascii="Times New Roman" w:eastAsia="Times New Roman"/>
        </w:rPr>
        <w:t>halt</w:t>
      </w:r>
      <w:r>
        <w:rPr>
          <w:spacing w:val="-9"/>
        </w:rPr>
        <w:t xml:space="preserve">值为 </w:t>
      </w:r>
      <w:r>
        <w:rPr>
          <w:rFonts w:ascii="Times New Roman" w:eastAsia="Times New Roman"/>
        </w:rPr>
        <w:t>1</w:t>
      </w:r>
      <w:r>
        <w:rPr>
          <w:rFonts w:ascii="Times New Roman" w:eastAsia="Times New Roman"/>
          <w:spacing w:val="-13"/>
        </w:rPr>
        <w:t xml:space="preserve"> </w:t>
      </w:r>
      <w:r>
        <w:t>时，</w:t>
      </w:r>
      <w:r>
        <w:rPr>
          <w:rFonts w:ascii="Times New Roman" w:eastAsia="Times New Roman"/>
        </w:rPr>
        <w:t>PC</w:t>
      </w:r>
      <w:r>
        <w:rPr>
          <w:rFonts w:ascii="Times New Roman" w:eastAsia="Times New Roman"/>
          <w:spacing w:val="-13"/>
        </w:rPr>
        <w:t xml:space="preserve"> </w:t>
      </w:r>
      <w:r>
        <w:t>累加，</w:t>
      </w:r>
      <w:r>
        <w:rPr>
          <w:rFonts w:ascii="Times New Roman" w:eastAsia="Times New Roman"/>
        </w:rPr>
        <w:t>halt</w:t>
      </w:r>
      <w:r>
        <w:rPr>
          <w:rFonts w:ascii="Times New Roman" w:eastAsia="Times New Roman"/>
          <w:spacing w:val="-13"/>
        </w:rPr>
        <w:t xml:space="preserve"> </w:t>
      </w:r>
      <w:r>
        <w:rPr>
          <w:spacing w:val="-13"/>
        </w:rPr>
        <w:t xml:space="preserve">为 </w:t>
      </w:r>
      <w:r>
        <w:rPr>
          <w:rFonts w:ascii="Times New Roman" w:eastAsia="Times New Roman"/>
        </w:rPr>
        <w:t>3</w:t>
      </w:r>
      <w:r>
        <w:rPr>
          <w:rFonts w:ascii="Times New Roman" w:eastAsia="Times New Roman"/>
          <w:spacing w:val="-13"/>
        </w:rPr>
        <w:t xml:space="preserve"> </w:t>
      </w:r>
      <w:r>
        <w:rPr>
          <w:spacing w:val="-2"/>
        </w:rPr>
        <w:t xml:space="preserve">时，停止时钟信号的输出。使用一个与门，当 </w:t>
      </w:r>
      <w:r>
        <w:rPr>
          <w:rFonts w:ascii="Times New Roman" w:eastAsia="Times New Roman"/>
        </w:rPr>
        <w:t>halt</w:t>
      </w:r>
      <w:r>
        <w:rPr>
          <w:rFonts w:ascii="Times New Roman" w:eastAsia="Times New Roman"/>
          <w:spacing w:val="-13"/>
        </w:rPr>
        <w:t xml:space="preserve"> </w:t>
      </w:r>
      <w:r>
        <w:rPr>
          <w:spacing w:val="-13"/>
        </w:rPr>
        <w:t xml:space="preserve">为 </w:t>
      </w:r>
      <w:r>
        <w:rPr>
          <w:rFonts w:ascii="Times New Roman" w:eastAsia="Times New Roman"/>
        </w:rPr>
        <w:t>1</w:t>
      </w:r>
      <w:r>
        <w:rPr>
          <w:rFonts w:ascii="Times New Roman" w:eastAsia="Times New Roman"/>
          <w:spacing w:val="-3"/>
        </w:rPr>
        <w:t xml:space="preserve"> </w:t>
      </w:r>
      <w:r>
        <w:t xml:space="preserve">时， </w:t>
      </w:r>
      <w:r>
        <w:rPr>
          <w:rFonts w:ascii="Times New Roman" w:eastAsia="Times New Roman"/>
        </w:rPr>
        <w:t xml:space="preserve">clock </w:t>
      </w:r>
      <w:r>
        <w:t>有时钟信号，</w:t>
      </w:r>
      <w:r>
        <w:rPr>
          <w:rFonts w:ascii="Times New Roman" w:eastAsia="Times New Roman"/>
        </w:rPr>
        <w:t xml:space="preserve">halt </w:t>
      </w:r>
      <w:r>
        <w:rPr>
          <w:spacing w:val="-12"/>
        </w:rPr>
        <w:t xml:space="preserve">为 </w:t>
      </w:r>
      <w:r>
        <w:rPr>
          <w:rFonts w:ascii="Times New Roman" w:eastAsia="Times New Roman"/>
        </w:rPr>
        <w:t xml:space="preserve">0 </w:t>
      </w:r>
      <w:r>
        <w:t>时，</w:t>
      </w:r>
      <w:r>
        <w:rPr>
          <w:rFonts w:ascii="Times New Roman" w:eastAsia="Times New Roman"/>
        </w:rPr>
        <w:t xml:space="preserve">clock </w:t>
      </w:r>
      <w:r>
        <w:rPr>
          <w:spacing w:val="-3"/>
        </w:rPr>
        <w:t xml:space="preserve">时钟信号永远输出 </w:t>
      </w:r>
      <w:r>
        <w:rPr>
          <w:rFonts w:ascii="Times New Roman" w:eastAsia="Times New Roman"/>
        </w:rPr>
        <w:t>0</w:t>
      </w:r>
      <w:r>
        <w:t>。</w:t>
      </w:r>
    </w:p>
    <w:p w14:paraId="03AC8AA0" w14:textId="77777777" w:rsidR="00AF1BF6" w:rsidRDefault="00AF1BF6" w:rsidP="00763FD7">
      <w:pPr>
        <w:pStyle w:val="a3"/>
      </w:pPr>
    </w:p>
    <w:p w14:paraId="0D4EC38A" w14:textId="77777777" w:rsidR="00AF1BF6" w:rsidRDefault="00AF1BF6" w:rsidP="00763FD7">
      <w:pPr>
        <w:pStyle w:val="a3"/>
      </w:pPr>
    </w:p>
    <w:p w14:paraId="21B04D71" w14:textId="77777777" w:rsidR="00AF1BF6" w:rsidRDefault="00AF1BF6" w:rsidP="00763FD7">
      <w:pPr>
        <w:pStyle w:val="a3"/>
      </w:pPr>
    </w:p>
    <w:p w14:paraId="0397A665" w14:textId="77777777" w:rsidR="00AF1BF6" w:rsidRDefault="00AF1BF6" w:rsidP="00763FD7">
      <w:pPr>
        <w:pStyle w:val="a3"/>
        <w:spacing w:before="159"/>
      </w:pPr>
    </w:p>
    <w:p w14:paraId="6BD728F6" w14:textId="77777777" w:rsidR="00AF1BF6" w:rsidRDefault="00000000" w:rsidP="00763FD7">
      <w:pPr>
        <w:pStyle w:val="a3"/>
        <w:spacing w:line="410" w:lineRule="auto"/>
        <w:ind w:left="140" w:right="437" w:firstLine="420"/>
        <w:jc w:val="both"/>
      </w:pPr>
      <w:r>
        <w:t>接下来的问题是，如何判断</w:t>
      </w:r>
      <w:r>
        <w:rPr>
          <w:rFonts w:ascii="Times New Roman" w:eastAsia="Times New Roman"/>
        </w:rPr>
        <w:t>PC</w:t>
      </w:r>
      <w:r>
        <w:rPr>
          <w:rFonts w:ascii="Times New Roman" w:eastAsia="Times New Roman"/>
          <w:spacing w:val="-14"/>
        </w:rPr>
        <w:t xml:space="preserve"> </w:t>
      </w:r>
      <w:r>
        <w:rPr>
          <w:spacing w:val="-4"/>
        </w:rPr>
        <w:t xml:space="preserve">计数器的值为 </w:t>
      </w:r>
      <w:r>
        <w:rPr>
          <w:rFonts w:ascii="Times New Roman" w:eastAsia="Times New Roman"/>
        </w:rPr>
        <w:t>3</w:t>
      </w:r>
      <w:r>
        <w:rPr>
          <w:rFonts w:ascii="Times New Roman" w:eastAsia="Times New Roman"/>
          <w:spacing w:val="-13"/>
        </w:rPr>
        <w:t xml:space="preserve"> </w:t>
      </w:r>
      <w:r>
        <w:t>呢？可以通过一个比较器来实现。比较</w:t>
      </w:r>
      <w:r>
        <w:rPr>
          <w:spacing w:val="-2"/>
        </w:rPr>
        <w:t xml:space="preserve">器的作用是，比较两个输入，如果相等则输出 </w:t>
      </w:r>
      <w:r>
        <w:rPr>
          <w:rFonts w:ascii="Times New Roman" w:eastAsia="Times New Roman"/>
        </w:rPr>
        <w:t>1</w:t>
      </w:r>
      <w:r>
        <w:rPr>
          <w:spacing w:val="-4"/>
        </w:rPr>
        <w:t xml:space="preserve">，否则输出 </w:t>
      </w:r>
      <w:r>
        <w:rPr>
          <w:rFonts w:ascii="Times New Roman" w:eastAsia="Times New Roman"/>
        </w:rPr>
        <w:t>0</w:t>
      </w:r>
      <w:r>
        <w:t>。改造后的电路如下：</w:t>
      </w:r>
    </w:p>
    <w:p w14:paraId="384B4F04" w14:textId="77777777" w:rsidR="00AF1BF6" w:rsidRDefault="00000000" w:rsidP="00763FD7">
      <w:pPr>
        <w:pStyle w:val="a3"/>
        <w:spacing w:before="3"/>
        <w:ind w:left="560"/>
      </w:pPr>
      <w:r>
        <w:rPr>
          <w:spacing w:val="-5"/>
        </w:rPr>
        <w:t xml:space="preserve">注意：此处输出取的是 </w:t>
      </w:r>
      <w:r>
        <w:rPr>
          <w:rFonts w:ascii="Times New Roman" w:eastAsia="Times New Roman"/>
        </w:rPr>
        <w:t>ALU</w:t>
      </w:r>
      <w:r>
        <w:rPr>
          <w:rFonts w:ascii="Times New Roman" w:eastAsia="Times New Roman"/>
          <w:spacing w:val="-13"/>
        </w:rPr>
        <w:t xml:space="preserve"> </w:t>
      </w:r>
      <w:r>
        <w:rPr>
          <w:spacing w:val="-18"/>
        </w:rPr>
        <w:t xml:space="preserve">中的 </w:t>
      </w:r>
      <w:r>
        <w:rPr>
          <w:rFonts w:ascii="Times New Roman" w:eastAsia="Times New Roman"/>
        </w:rPr>
        <w:t>S</w:t>
      </w:r>
      <w:r>
        <w:rPr>
          <w:rFonts w:ascii="Times New Roman" w:eastAsia="Times New Roman"/>
          <w:spacing w:val="-11"/>
        </w:rPr>
        <w:t xml:space="preserve"> </w:t>
      </w:r>
      <w:r>
        <w:rPr>
          <w:spacing w:val="-5"/>
        </w:rPr>
        <w:t>端。</w:t>
      </w:r>
    </w:p>
    <w:p w14:paraId="3C232ACA" w14:textId="77777777" w:rsidR="00AF1BF6" w:rsidRDefault="00000000" w:rsidP="00763FD7">
      <w:pPr>
        <w:pStyle w:val="a3"/>
        <w:spacing w:before="2"/>
        <w:rPr>
          <w:sz w:val="13"/>
        </w:rPr>
      </w:pPr>
      <w:r>
        <w:rPr>
          <w:noProof/>
        </w:rPr>
        <mc:AlternateContent>
          <mc:Choice Requires="wpg">
            <w:drawing>
              <wp:anchor distT="0" distB="0" distL="0" distR="0" simplePos="0" relativeHeight="251655680" behindDoc="1" locked="0" layoutInCell="1" allowOverlap="1" wp14:anchorId="43C06A93" wp14:editId="47C570A7">
                <wp:simplePos x="0" y="0"/>
                <wp:positionH relativeFrom="page">
                  <wp:posOffset>1155700</wp:posOffset>
                </wp:positionH>
                <wp:positionV relativeFrom="paragraph">
                  <wp:posOffset>124364</wp:posOffset>
                </wp:positionV>
                <wp:extent cx="5287010" cy="2442845"/>
                <wp:effectExtent l="0" t="0" r="0" b="0"/>
                <wp:wrapTopAndBottom/>
                <wp:docPr id="1122"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442845"/>
                          <a:chOff x="0" y="0"/>
                          <a:chExt cx="5287010" cy="2442845"/>
                        </a:xfrm>
                      </wpg:grpSpPr>
                      <pic:pic xmlns:pic="http://schemas.openxmlformats.org/drawingml/2006/picture">
                        <pic:nvPicPr>
                          <pic:cNvPr id="1123" name="Image 1123"/>
                          <pic:cNvPicPr/>
                        </pic:nvPicPr>
                        <pic:blipFill>
                          <a:blip r:embed="rId252" cstate="print"/>
                          <a:stretch>
                            <a:fillRect/>
                          </a:stretch>
                        </pic:blipFill>
                        <pic:spPr>
                          <a:xfrm>
                            <a:off x="77684" y="42021"/>
                            <a:ext cx="5202975" cy="2394473"/>
                          </a:xfrm>
                          <a:prstGeom prst="rect">
                            <a:avLst/>
                          </a:prstGeom>
                        </pic:spPr>
                      </pic:pic>
                      <wps:wsp>
                        <wps:cNvPr id="1124" name="Graphic 1124"/>
                        <wps:cNvSpPr/>
                        <wps:spPr>
                          <a:xfrm>
                            <a:off x="3175" y="3175"/>
                            <a:ext cx="5280660" cy="2436495"/>
                          </a:xfrm>
                          <a:custGeom>
                            <a:avLst/>
                            <a:gdLst/>
                            <a:ahLst/>
                            <a:cxnLst/>
                            <a:rect l="l" t="t" r="r" b="b"/>
                            <a:pathLst>
                              <a:path w="5280660" h="2436495">
                                <a:moveTo>
                                  <a:pt x="0" y="0"/>
                                </a:moveTo>
                                <a:lnTo>
                                  <a:pt x="5280660" y="0"/>
                                </a:lnTo>
                                <a:lnTo>
                                  <a:pt x="5280660" y="2436495"/>
                                </a:lnTo>
                                <a:lnTo>
                                  <a:pt x="0" y="2436495"/>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E93475" id="Group 1122" o:spid="_x0000_s1026" style="position:absolute;margin-left:91pt;margin-top:9.8pt;width:416.3pt;height:192.35pt;z-index:-251660800;mso-wrap-distance-left:0;mso-wrap-distance-right:0;mso-position-horizontal-relative:page" coordsize="52870,244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">
                <v:shape id="Image 1123" o:spid="_x0000_s1027" type="#_x0000_t75" style="position:absolute;left:776;top:420;width:5203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">
                  <v:imagedata r:id="rId253" o:title=""/>
                </v:shape>
                <v:shape id="Graphic 1124" o:spid="_x0000_s1028" style="position:absolute;left:31;top:31;width:52807;height:24365;visibility:visible;mso-wrap-style:square;v-text-anchor:top" coordsize="5280660,2436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" path="m,l5280660,r,2436495l,2436495,,xe" filled="f" strokeweight=".17636mm">
                  <v:path arrowok="t"/>
                </v:shape>
                <w10:wrap type="topAndBottom" anchorx="page"/>
              </v:group>
            </w:pict>
          </mc:Fallback>
        </mc:AlternateContent>
      </w:r>
    </w:p>
    <w:p w14:paraId="2C2D5529" w14:textId="77777777" w:rsidR="00AF1BF6" w:rsidRDefault="00000000" w:rsidP="00763FD7">
      <w:pPr>
        <w:pStyle w:val="a3"/>
        <w:spacing w:before="208"/>
        <w:ind w:left="560"/>
      </w:pPr>
      <w:r>
        <w:rPr>
          <w:spacing w:val="-1"/>
        </w:rPr>
        <w:t>分析一下整个电路不同时钟周期时的输入、输出情况。</w:t>
      </w:r>
    </w:p>
    <w:p w14:paraId="6228CE33" w14:textId="77777777" w:rsidR="00AF1BF6" w:rsidRDefault="00AF1BF6" w:rsidP="00763FD7">
      <w:pPr>
        <w:pStyle w:val="a3"/>
        <w:spacing w:before="7"/>
        <w:rPr>
          <w:sz w:val="7"/>
        </w:r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129"/>
        <w:gridCol w:w="2977"/>
        <w:gridCol w:w="1276"/>
        <w:gridCol w:w="1254"/>
        <w:gridCol w:w="1660"/>
      </w:tblGrid>
      <w:tr w:rsidR="00AF1BF6" w14:paraId="62017BD2" w14:textId="77777777">
        <w:trPr>
          <w:trHeight w:val="770"/>
        </w:trPr>
        <w:tc>
          <w:tcPr>
            <w:tcW w:w="1129" w:type="dxa"/>
          </w:tcPr>
          <w:p w14:paraId="527B5F3B"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3"/>
                <w:sz w:val="21"/>
              </w:rPr>
              <w:t>时钟周期</w:t>
            </w:r>
          </w:p>
        </w:tc>
        <w:tc>
          <w:tcPr>
            <w:tcW w:w="2977" w:type="dxa"/>
          </w:tcPr>
          <w:p w14:paraId="62013911" w14:textId="77777777" w:rsidR="00AF1BF6" w:rsidRDefault="00000000" w:rsidP="00763FD7">
            <w:pPr>
              <w:pStyle w:val="TableParagraph"/>
              <w:spacing w:line="323" w:lineRule="exact"/>
              <w:rPr>
                <w:rFonts w:ascii="微软雅黑" w:eastAsia="微软雅黑"/>
                <w:b/>
                <w:sz w:val="21"/>
              </w:rPr>
            </w:pPr>
            <w:r>
              <w:rPr>
                <w:b/>
                <w:sz w:val="21"/>
              </w:rPr>
              <w:t>PC</w:t>
            </w:r>
            <w:r>
              <w:rPr>
                <w:b/>
                <w:spacing w:val="-9"/>
                <w:sz w:val="21"/>
              </w:rPr>
              <w:t xml:space="preserve"> </w:t>
            </w:r>
            <w:r>
              <w:rPr>
                <w:rFonts w:ascii="微软雅黑" w:eastAsia="微软雅黑"/>
                <w:b/>
                <w:sz w:val="21"/>
              </w:rPr>
              <w:t>输出（数据存储的地址</w:t>
            </w:r>
            <w:r>
              <w:rPr>
                <w:rFonts w:ascii="微软雅黑" w:eastAsia="微软雅黑"/>
                <w:b/>
                <w:spacing w:val="-12"/>
                <w:sz w:val="21"/>
              </w:rPr>
              <w:t>）</w:t>
            </w:r>
          </w:p>
        </w:tc>
        <w:tc>
          <w:tcPr>
            <w:tcW w:w="1276" w:type="dxa"/>
          </w:tcPr>
          <w:p w14:paraId="63F72AD3" w14:textId="77777777" w:rsidR="00AF1BF6" w:rsidRDefault="00000000" w:rsidP="00763FD7">
            <w:pPr>
              <w:pStyle w:val="TableParagraph"/>
              <w:spacing w:line="323" w:lineRule="exact"/>
              <w:rPr>
                <w:rFonts w:ascii="微软雅黑" w:eastAsia="微软雅黑"/>
                <w:b/>
                <w:sz w:val="21"/>
              </w:rPr>
            </w:pPr>
            <w:r>
              <w:rPr>
                <w:b/>
                <w:sz w:val="21"/>
              </w:rPr>
              <w:t>RAM</w:t>
            </w:r>
            <w:r>
              <w:rPr>
                <w:b/>
                <w:spacing w:val="-9"/>
                <w:sz w:val="21"/>
              </w:rPr>
              <w:t xml:space="preserve"> </w:t>
            </w:r>
            <w:r>
              <w:rPr>
                <w:rFonts w:ascii="微软雅黑" w:eastAsia="微软雅黑"/>
                <w:b/>
                <w:spacing w:val="-5"/>
                <w:sz w:val="21"/>
              </w:rPr>
              <w:t>输出</w:t>
            </w:r>
          </w:p>
        </w:tc>
        <w:tc>
          <w:tcPr>
            <w:tcW w:w="1254" w:type="dxa"/>
          </w:tcPr>
          <w:p w14:paraId="1C32BED7" w14:textId="77777777" w:rsidR="00AF1BF6" w:rsidRDefault="00000000" w:rsidP="00763FD7">
            <w:pPr>
              <w:pStyle w:val="TableParagraph"/>
              <w:spacing w:line="323" w:lineRule="exact"/>
              <w:rPr>
                <w:rFonts w:ascii="微软雅黑" w:eastAsia="微软雅黑"/>
                <w:b/>
                <w:sz w:val="21"/>
              </w:rPr>
            </w:pPr>
            <w:r>
              <w:rPr>
                <w:b/>
                <w:sz w:val="21"/>
              </w:rPr>
              <w:t>ACC</w:t>
            </w:r>
            <w:r>
              <w:rPr>
                <w:b/>
                <w:spacing w:val="-9"/>
                <w:sz w:val="21"/>
              </w:rPr>
              <w:t xml:space="preserve"> </w:t>
            </w:r>
            <w:r>
              <w:rPr>
                <w:rFonts w:ascii="微软雅黑" w:eastAsia="微软雅黑"/>
                <w:b/>
                <w:spacing w:val="-5"/>
                <w:sz w:val="21"/>
              </w:rPr>
              <w:t>输出</w:t>
            </w:r>
          </w:p>
        </w:tc>
        <w:tc>
          <w:tcPr>
            <w:tcW w:w="1660" w:type="dxa"/>
          </w:tcPr>
          <w:p w14:paraId="61CFFDF1" w14:textId="77777777" w:rsidR="00AF1BF6" w:rsidRDefault="00000000" w:rsidP="00763FD7">
            <w:pPr>
              <w:pStyle w:val="TableParagraph"/>
              <w:ind w:left="107"/>
              <w:rPr>
                <w:b/>
                <w:sz w:val="21"/>
              </w:rPr>
            </w:pPr>
            <w:r>
              <w:rPr>
                <w:b/>
                <w:sz w:val="21"/>
              </w:rPr>
              <w:t>ALU-</w:t>
            </w:r>
            <w:proofErr w:type="spellStart"/>
            <w:r>
              <w:rPr>
                <w:b/>
                <w:spacing w:val="-5"/>
                <w:sz w:val="21"/>
              </w:rPr>
              <w:t>sel</w:t>
            </w:r>
            <w:proofErr w:type="spellEnd"/>
          </w:p>
          <w:p w14:paraId="034DFD77" w14:textId="77777777" w:rsidR="00AF1BF6" w:rsidRDefault="00000000" w:rsidP="00763FD7">
            <w:pPr>
              <w:pStyle w:val="TableParagraph"/>
              <w:spacing w:before="83"/>
              <w:ind w:left="107"/>
              <w:rPr>
                <w:rFonts w:ascii="微软雅黑" w:eastAsia="微软雅黑"/>
                <w:b/>
                <w:sz w:val="21"/>
              </w:rPr>
            </w:pPr>
            <w:r>
              <w:rPr>
                <w:rFonts w:ascii="微软雅黑" w:eastAsia="微软雅黑"/>
                <w:b/>
                <w:spacing w:val="-3"/>
                <w:sz w:val="21"/>
              </w:rPr>
              <w:t>控制信号</w:t>
            </w:r>
          </w:p>
        </w:tc>
      </w:tr>
    </w:tbl>
    <w:p w14:paraId="6DF80CF7" w14:textId="77777777" w:rsidR="00AF1BF6" w:rsidRDefault="00AF1BF6" w:rsidP="00763FD7">
      <w:pPr>
        <w:rPr>
          <w:rFonts w:ascii="微软雅黑" w:eastAsia="微软雅黑"/>
          <w:sz w:val="21"/>
        </w:rPr>
        <w:sectPr w:rsidR="00AF1BF6">
          <w:pgSz w:w="11910" w:h="16840"/>
          <w:pgMar w:top="1700" w:right="1360" w:bottom="1360" w:left="1660" w:header="851" w:footer="1172" w:gutter="0"/>
          <w:cols w:space="720"/>
        </w:sect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129"/>
        <w:gridCol w:w="2977"/>
        <w:gridCol w:w="1276"/>
        <w:gridCol w:w="1254"/>
        <w:gridCol w:w="1660"/>
      </w:tblGrid>
      <w:tr w:rsidR="00AF1BF6" w14:paraId="1C2F8078" w14:textId="77777777">
        <w:trPr>
          <w:trHeight w:val="408"/>
        </w:trPr>
        <w:tc>
          <w:tcPr>
            <w:tcW w:w="1129" w:type="dxa"/>
            <w:shd w:val="clear" w:color="auto" w:fill="F2F2F2"/>
          </w:tcPr>
          <w:p w14:paraId="6016633A" w14:textId="77777777" w:rsidR="00AF1BF6" w:rsidRDefault="00000000" w:rsidP="00763FD7">
            <w:pPr>
              <w:pStyle w:val="TableParagraph"/>
              <w:spacing w:line="236" w:lineRule="exact"/>
              <w:rPr>
                <w:b/>
                <w:sz w:val="21"/>
              </w:rPr>
            </w:pPr>
            <w:r>
              <w:rPr>
                <w:b/>
                <w:spacing w:val="-10"/>
                <w:sz w:val="21"/>
              </w:rPr>
              <w:lastRenderedPageBreak/>
              <w:t>0</w:t>
            </w:r>
          </w:p>
        </w:tc>
        <w:tc>
          <w:tcPr>
            <w:tcW w:w="2977" w:type="dxa"/>
            <w:shd w:val="clear" w:color="auto" w:fill="F2F2F2"/>
          </w:tcPr>
          <w:p w14:paraId="55E99FE1" w14:textId="77777777" w:rsidR="00AF1BF6" w:rsidRDefault="00000000" w:rsidP="00763FD7">
            <w:pPr>
              <w:pStyle w:val="TableParagraph"/>
              <w:spacing w:line="267" w:lineRule="exact"/>
              <w:rPr>
                <w:rFonts w:ascii="宋体" w:eastAsia="宋体"/>
                <w:sz w:val="21"/>
              </w:rPr>
            </w:pPr>
            <w:r>
              <w:rPr>
                <w:spacing w:val="-2"/>
                <w:sz w:val="21"/>
              </w:rPr>
              <w:t>0</w:t>
            </w:r>
            <w:r>
              <w:rPr>
                <w:rFonts w:ascii="宋体" w:eastAsia="宋体"/>
                <w:spacing w:val="-2"/>
                <w:sz w:val="21"/>
              </w:rPr>
              <w:t>（</w:t>
            </w:r>
            <w:r>
              <w:rPr>
                <w:spacing w:val="-2"/>
                <w:sz w:val="21"/>
              </w:rPr>
              <w:t>00</w:t>
            </w:r>
            <w:r>
              <w:rPr>
                <w:rFonts w:ascii="宋体" w:eastAsia="宋体"/>
                <w:spacing w:val="-2"/>
                <w:sz w:val="21"/>
              </w:rPr>
              <w:t>）</w:t>
            </w:r>
          </w:p>
        </w:tc>
        <w:tc>
          <w:tcPr>
            <w:tcW w:w="1276" w:type="dxa"/>
            <w:shd w:val="clear" w:color="auto" w:fill="F2F2F2"/>
          </w:tcPr>
          <w:p w14:paraId="7EA76595" w14:textId="77777777" w:rsidR="00AF1BF6" w:rsidRDefault="00000000" w:rsidP="00763FD7">
            <w:pPr>
              <w:pStyle w:val="TableParagraph"/>
              <w:spacing w:line="236" w:lineRule="exact"/>
              <w:rPr>
                <w:sz w:val="21"/>
              </w:rPr>
            </w:pPr>
            <w:r>
              <w:rPr>
                <w:spacing w:val="-5"/>
                <w:sz w:val="21"/>
              </w:rPr>
              <w:t>13</w:t>
            </w:r>
          </w:p>
        </w:tc>
        <w:tc>
          <w:tcPr>
            <w:tcW w:w="1254" w:type="dxa"/>
            <w:shd w:val="clear" w:color="auto" w:fill="F2F2F2"/>
          </w:tcPr>
          <w:p w14:paraId="76F10614" w14:textId="77777777" w:rsidR="00AF1BF6" w:rsidRDefault="00000000" w:rsidP="00763FD7">
            <w:pPr>
              <w:pStyle w:val="TableParagraph"/>
              <w:spacing w:line="236" w:lineRule="exact"/>
              <w:rPr>
                <w:sz w:val="21"/>
              </w:rPr>
            </w:pPr>
            <w:r>
              <w:rPr>
                <w:spacing w:val="-10"/>
                <w:sz w:val="21"/>
              </w:rPr>
              <w:t>0</w:t>
            </w:r>
          </w:p>
        </w:tc>
        <w:tc>
          <w:tcPr>
            <w:tcW w:w="1660" w:type="dxa"/>
            <w:shd w:val="clear" w:color="auto" w:fill="F2F2F2"/>
          </w:tcPr>
          <w:p w14:paraId="17831E56" w14:textId="77777777" w:rsidR="00AF1BF6" w:rsidRDefault="00000000" w:rsidP="00763FD7">
            <w:pPr>
              <w:pStyle w:val="TableParagraph"/>
              <w:spacing w:line="267"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r w:rsidR="00AF1BF6" w14:paraId="77713DEF" w14:textId="77777777">
        <w:trPr>
          <w:trHeight w:val="408"/>
        </w:trPr>
        <w:tc>
          <w:tcPr>
            <w:tcW w:w="1129" w:type="dxa"/>
          </w:tcPr>
          <w:p w14:paraId="65602A0C" w14:textId="77777777" w:rsidR="00AF1BF6" w:rsidRDefault="00000000" w:rsidP="00763FD7">
            <w:pPr>
              <w:pStyle w:val="TableParagraph"/>
              <w:spacing w:line="236" w:lineRule="exact"/>
              <w:rPr>
                <w:b/>
                <w:sz w:val="21"/>
              </w:rPr>
            </w:pPr>
            <w:r>
              <w:rPr>
                <w:b/>
                <w:spacing w:val="-10"/>
                <w:sz w:val="21"/>
              </w:rPr>
              <w:t>1</w:t>
            </w:r>
          </w:p>
        </w:tc>
        <w:tc>
          <w:tcPr>
            <w:tcW w:w="2977" w:type="dxa"/>
          </w:tcPr>
          <w:p w14:paraId="3539FFE0" w14:textId="77777777" w:rsidR="00AF1BF6" w:rsidRDefault="00000000" w:rsidP="00763FD7">
            <w:pPr>
              <w:pStyle w:val="TableParagraph"/>
              <w:spacing w:line="267" w:lineRule="exact"/>
              <w:rPr>
                <w:rFonts w:ascii="宋体" w:eastAsia="宋体"/>
                <w:sz w:val="21"/>
              </w:rPr>
            </w:pPr>
            <w:r>
              <w:rPr>
                <w:spacing w:val="-2"/>
                <w:sz w:val="21"/>
              </w:rPr>
              <w:t>1</w:t>
            </w:r>
            <w:r>
              <w:rPr>
                <w:rFonts w:ascii="宋体" w:eastAsia="宋体"/>
                <w:spacing w:val="-2"/>
                <w:sz w:val="21"/>
              </w:rPr>
              <w:t>（</w:t>
            </w:r>
            <w:r>
              <w:rPr>
                <w:spacing w:val="-2"/>
                <w:sz w:val="21"/>
              </w:rPr>
              <w:t>01</w:t>
            </w:r>
            <w:r>
              <w:rPr>
                <w:rFonts w:ascii="宋体" w:eastAsia="宋体"/>
                <w:spacing w:val="-2"/>
                <w:sz w:val="21"/>
              </w:rPr>
              <w:t>）</w:t>
            </w:r>
          </w:p>
        </w:tc>
        <w:tc>
          <w:tcPr>
            <w:tcW w:w="1276" w:type="dxa"/>
          </w:tcPr>
          <w:p w14:paraId="0D1A1556" w14:textId="77777777" w:rsidR="00AF1BF6" w:rsidRDefault="00000000" w:rsidP="00763FD7">
            <w:pPr>
              <w:pStyle w:val="TableParagraph"/>
              <w:spacing w:line="236" w:lineRule="exact"/>
              <w:rPr>
                <w:sz w:val="21"/>
              </w:rPr>
            </w:pPr>
            <w:r>
              <w:rPr>
                <w:spacing w:val="-5"/>
                <w:sz w:val="21"/>
              </w:rPr>
              <w:t>45</w:t>
            </w:r>
          </w:p>
        </w:tc>
        <w:tc>
          <w:tcPr>
            <w:tcW w:w="1254" w:type="dxa"/>
          </w:tcPr>
          <w:p w14:paraId="3CB1395E" w14:textId="77777777" w:rsidR="00AF1BF6" w:rsidRDefault="00000000" w:rsidP="00763FD7">
            <w:pPr>
              <w:pStyle w:val="TableParagraph"/>
              <w:spacing w:line="236" w:lineRule="exact"/>
              <w:rPr>
                <w:sz w:val="21"/>
              </w:rPr>
            </w:pPr>
            <w:r>
              <w:rPr>
                <w:spacing w:val="-5"/>
                <w:sz w:val="21"/>
              </w:rPr>
              <w:t>13</w:t>
            </w:r>
          </w:p>
        </w:tc>
        <w:tc>
          <w:tcPr>
            <w:tcW w:w="1660" w:type="dxa"/>
          </w:tcPr>
          <w:p w14:paraId="75F29CAB" w14:textId="77777777" w:rsidR="00AF1BF6" w:rsidRDefault="00000000" w:rsidP="00763FD7">
            <w:pPr>
              <w:pStyle w:val="TableParagraph"/>
              <w:spacing w:line="267"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r w:rsidR="00AF1BF6" w14:paraId="2E7FC8D8" w14:textId="77777777">
        <w:trPr>
          <w:trHeight w:val="408"/>
        </w:trPr>
        <w:tc>
          <w:tcPr>
            <w:tcW w:w="1129" w:type="dxa"/>
            <w:shd w:val="clear" w:color="auto" w:fill="F2F2F2"/>
          </w:tcPr>
          <w:p w14:paraId="4E61F6BB" w14:textId="77777777" w:rsidR="00AF1BF6" w:rsidRDefault="00000000" w:rsidP="00763FD7">
            <w:pPr>
              <w:pStyle w:val="TableParagraph"/>
              <w:spacing w:line="236" w:lineRule="exact"/>
              <w:rPr>
                <w:b/>
                <w:sz w:val="21"/>
              </w:rPr>
            </w:pPr>
            <w:r>
              <w:rPr>
                <w:b/>
                <w:spacing w:val="-10"/>
                <w:sz w:val="21"/>
              </w:rPr>
              <w:t>2</w:t>
            </w:r>
          </w:p>
        </w:tc>
        <w:tc>
          <w:tcPr>
            <w:tcW w:w="2977" w:type="dxa"/>
            <w:shd w:val="clear" w:color="auto" w:fill="F2F2F2"/>
          </w:tcPr>
          <w:p w14:paraId="1F4335FB" w14:textId="77777777" w:rsidR="00AF1BF6" w:rsidRDefault="00000000" w:rsidP="00763FD7">
            <w:pPr>
              <w:pStyle w:val="TableParagraph"/>
              <w:spacing w:line="267" w:lineRule="exact"/>
              <w:rPr>
                <w:rFonts w:ascii="宋体" w:eastAsia="宋体"/>
                <w:sz w:val="21"/>
              </w:rPr>
            </w:pPr>
            <w:r>
              <w:rPr>
                <w:spacing w:val="-2"/>
                <w:sz w:val="21"/>
              </w:rPr>
              <w:t>2</w:t>
            </w:r>
            <w:r>
              <w:rPr>
                <w:rFonts w:ascii="宋体" w:eastAsia="宋体"/>
                <w:spacing w:val="-2"/>
                <w:sz w:val="21"/>
              </w:rPr>
              <w:t>（</w:t>
            </w:r>
            <w:r>
              <w:rPr>
                <w:spacing w:val="-2"/>
                <w:sz w:val="21"/>
              </w:rPr>
              <w:t>10</w:t>
            </w:r>
            <w:r>
              <w:rPr>
                <w:rFonts w:ascii="宋体" w:eastAsia="宋体"/>
                <w:spacing w:val="-2"/>
                <w:sz w:val="21"/>
              </w:rPr>
              <w:t>）</w:t>
            </w:r>
          </w:p>
        </w:tc>
        <w:tc>
          <w:tcPr>
            <w:tcW w:w="1276" w:type="dxa"/>
            <w:shd w:val="clear" w:color="auto" w:fill="F2F2F2"/>
          </w:tcPr>
          <w:p w14:paraId="707AB40C" w14:textId="77777777" w:rsidR="00AF1BF6" w:rsidRDefault="00000000" w:rsidP="00763FD7">
            <w:pPr>
              <w:pStyle w:val="TableParagraph"/>
              <w:spacing w:line="236" w:lineRule="exact"/>
              <w:rPr>
                <w:sz w:val="21"/>
              </w:rPr>
            </w:pPr>
            <w:r>
              <w:rPr>
                <w:spacing w:val="-5"/>
                <w:sz w:val="21"/>
              </w:rPr>
              <w:t>27</w:t>
            </w:r>
          </w:p>
        </w:tc>
        <w:tc>
          <w:tcPr>
            <w:tcW w:w="1254" w:type="dxa"/>
            <w:shd w:val="clear" w:color="auto" w:fill="F2F2F2"/>
          </w:tcPr>
          <w:p w14:paraId="2E5A36B5" w14:textId="77777777" w:rsidR="00AF1BF6" w:rsidRDefault="00000000" w:rsidP="00763FD7">
            <w:pPr>
              <w:pStyle w:val="TableParagraph"/>
              <w:spacing w:line="236" w:lineRule="exact"/>
              <w:rPr>
                <w:sz w:val="21"/>
              </w:rPr>
            </w:pPr>
            <w:r>
              <w:rPr>
                <w:spacing w:val="-5"/>
                <w:sz w:val="21"/>
              </w:rPr>
              <w:t>58</w:t>
            </w:r>
          </w:p>
        </w:tc>
        <w:tc>
          <w:tcPr>
            <w:tcW w:w="1660" w:type="dxa"/>
            <w:shd w:val="clear" w:color="auto" w:fill="F2F2F2"/>
          </w:tcPr>
          <w:p w14:paraId="55F18B74" w14:textId="77777777" w:rsidR="00AF1BF6" w:rsidRDefault="00000000" w:rsidP="00763FD7">
            <w:pPr>
              <w:pStyle w:val="TableParagraph"/>
              <w:spacing w:line="267"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r w:rsidR="00AF1BF6" w14:paraId="1F36B7BD" w14:textId="77777777">
        <w:trPr>
          <w:trHeight w:val="408"/>
        </w:trPr>
        <w:tc>
          <w:tcPr>
            <w:tcW w:w="1129" w:type="dxa"/>
          </w:tcPr>
          <w:p w14:paraId="7748C8ED" w14:textId="77777777" w:rsidR="00AF1BF6" w:rsidRDefault="00000000" w:rsidP="00763FD7">
            <w:pPr>
              <w:pStyle w:val="TableParagraph"/>
              <w:spacing w:line="236" w:lineRule="exact"/>
              <w:rPr>
                <w:b/>
                <w:sz w:val="21"/>
              </w:rPr>
            </w:pPr>
            <w:r>
              <w:rPr>
                <w:b/>
                <w:spacing w:val="-10"/>
                <w:sz w:val="21"/>
              </w:rPr>
              <w:t>3</w:t>
            </w:r>
          </w:p>
        </w:tc>
        <w:tc>
          <w:tcPr>
            <w:tcW w:w="2977" w:type="dxa"/>
          </w:tcPr>
          <w:p w14:paraId="3E5130B9" w14:textId="77777777" w:rsidR="00AF1BF6" w:rsidRDefault="00000000" w:rsidP="00763FD7">
            <w:pPr>
              <w:pStyle w:val="TableParagraph"/>
              <w:spacing w:line="267" w:lineRule="exact"/>
              <w:rPr>
                <w:rFonts w:ascii="宋体" w:eastAsia="宋体"/>
                <w:sz w:val="21"/>
              </w:rPr>
            </w:pPr>
            <w:r>
              <w:rPr>
                <w:spacing w:val="-2"/>
                <w:sz w:val="21"/>
              </w:rPr>
              <w:t>3</w:t>
            </w:r>
            <w:r>
              <w:rPr>
                <w:rFonts w:ascii="宋体" w:eastAsia="宋体"/>
                <w:spacing w:val="-2"/>
                <w:sz w:val="21"/>
              </w:rPr>
              <w:t>（</w:t>
            </w:r>
            <w:r>
              <w:rPr>
                <w:spacing w:val="-2"/>
                <w:sz w:val="21"/>
              </w:rPr>
              <w:t>11</w:t>
            </w:r>
            <w:r>
              <w:rPr>
                <w:rFonts w:ascii="宋体" w:eastAsia="宋体"/>
                <w:spacing w:val="-2"/>
                <w:sz w:val="21"/>
              </w:rPr>
              <w:t>）</w:t>
            </w:r>
          </w:p>
        </w:tc>
        <w:tc>
          <w:tcPr>
            <w:tcW w:w="1276" w:type="dxa"/>
          </w:tcPr>
          <w:p w14:paraId="4BC6F02A" w14:textId="77777777" w:rsidR="00AF1BF6" w:rsidRDefault="00000000" w:rsidP="00763FD7">
            <w:pPr>
              <w:pStyle w:val="TableParagraph"/>
              <w:spacing w:line="236" w:lineRule="exact"/>
              <w:rPr>
                <w:sz w:val="21"/>
              </w:rPr>
            </w:pPr>
            <w:r>
              <w:rPr>
                <w:spacing w:val="-10"/>
                <w:sz w:val="21"/>
              </w:rPr>
              <w:t>6</w:t>
            </w:r>
          </w:p>
        </w:tc>
        <w:tc>
          <w:tcPr>
            <w:tcW w:w="1254" w:type="dxa"/>
          </w:tcPr>
          <w:p w14:paraId="29F8559F" w14:textId="77777777" w:rsidR="00AF1BF6" w:rsidRDefault="00000000" w:rsidP="00763FD7">
            <w:pPr>
              <w:pStyle w:val="TableParagraph"/>
              <w:spacing w:line="236" w:lineRule="exact"/>
              <w:rPr>
                <w:sz w:val="21"/>
              </w:rPr>
            </w:pPr>
            <w:r>
              <w:rPr>
                <w:spacing w:val="-5"/>
                <w:sz w:val="21"/>
              </w:rPr>
              <w:t>85</w:t>
            </w:r>
          </w:p>
        </w:tc>
        <w:tc>
          <w:tcPr>
            <w:tcW w:w="1660" w:type="dxa"/>
          </w:tcPr>
          <w:p w14:paraId="36F990D9" w14:textId="77777777" w:rsidR="00AF1BF6" w:rsidRDefault="00000000" w:rsidP="00763FD7">
            <w:pPr>
              <w:pStyle w:val="TableParagraph"/>
              <w:spacing w:line="267"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bl>
    <w:p w14:paraId="11339E83" w14:textId="77777777" w:rsidR="00AF1BF6" w:rsidRDefault="00000000" w:rsidP="00763FD7">
      <w:pPr>
        <w:pStyle w:val="a3"/>
        <w:spacing w:before="94" w:line="410" w:lineRule="auto"/>
        <w:ind w:left="140" w:right="228" w:firstLine="420"/>
      </w:pPr>
      <w:r>
        <w:t>通过分析发现，</w:t>
      </w:r>
      <w:r>
        <w:rPr>
          <w:rFonts w:ascii="Times New Roman" w:eastAsia="Times New Roman"/>
        </w:rPr>
        <w:t xml:space="preserve">PC </w:t>
      </w:r>
      <w:r>
        <w:rPr>
          <w:spacing w:val="-1"/>
        </w:rPr>
        <w:t xml:space="preserve">计数器累加后，可以从内存中读取数据到 </w:t>
      </w:r>
      <w:r>
        <w:rPr>
          <w:rFonts w:ascii="Times New Roman" w:eastAsia="Times New Roman"/>
        </w:rPr>
        <w:t xml:space="preserve">ALU </w:t>
      </w:r>
      <w:r>
        <w:rPr>
          <w:spacing w:val="-2"/>
        </w:rPr>
        <w:t xml:space="preserve">进行运算，而 </w:t>
      </w:r>
      <w:r>
        <w:rPr>
          <w:rFonts w:ascii="Times New Roman" w:eastAsia="Times New Roman"/>
        </w:rPr>
        <w:t xml:space="preserve">ALU </w:t>
      </w:r>
      <w:r>
        <w:rPr>
          <w:spacing w:val="-5"/>
        </w:rPr>
        <w:t xml:space="preserve">的控制引脚一直输入的是 </w:t>
      </w:r>
      <w:r>
        <w:rPr>
          <w:rFonts w:ascii="Times New Roman" w:eastAsia="Times New Roman"/>
        </w:rPr>
        <w:t>00</w:t>
      </w:r>
      <w:r>
        <w:t>（加</w:t>
      </w:r>
      <w:r>
        <w:rPr>
          <w:spacing w:val="-105"/>
        </w:rPr>
        <w:t>）</w:t>
      </w:r>
      <w:r>
        <w:rPr>
          <w:spacing w:val="-4"/>
        </w:rPr>
        <w:t xml:space="preserve">，因此，执行的结果是将数据 </w:t>
      </w:r>
      <w:r>
        <w:rPr>
          <w:rFonts w:ascii="Times New Roman" w:eastAsia="Times New Roman"/>
        </w:rPr>
        <w:t>RAM</w:t>
      </w:r>
      <w:r>
        <w:rPr>
          <w:rFonts w:ascii="Times New Roman" w:eastAsia="Times New Roman"/>
          <w:spacing w:val="-14"/>
        </w:rPr>
        <w:t xml:space="preserve"> </w:t>
      </w:r>
      <w:r>
        <w:t>中的数据进行了累加。</w:t>
      </w:r>
      <w:r>
        <w:rPr>
          <w:spacing w:val="-7"/>
        </w:rPr>
        <w:t xml:space="preserve">那如果我们改变 </w:t>
      </w:r>
      <w:r>
        <w:rPr>
          <w:rFonts w:ascii="Times New Roman" w:eastAsia="Times New Roman"/>
        </w:rPr>
        <w:t>ALU</w:t>
      </w:r>
      <w:r>
        <w:rPr>
          <w:rFonts w:ascii="Times New Roman" w:eastAsia="Times New Roman"/>
          <w:spacing w:val="-14"/>
        </w:rPr>
        <w:t xml:space="preserve"> </w:t>
      </w:r>
      <w:r>
        <w:t>的控制引脚，使其进行其他操作，那么，我们的程序就可以进行复杂的</w:t>
      </w:r>
      <w:r>
        <w:rPr>
          <w:spacing w:val="-1"/>
        </w:rPr>
        <w:t xml:space="preserve">运算了。因此，我们考虑添加一块指令存储器，用来存储 </w:t>
      </w:r>
      <w:r>
        <w:rPr>
          <w:rFonts w:ascii="Times New Roman" w:eastAsia="Times New Roman"/>
        </w:rPr>
        <w:t xml:space="preserve">ALU </w:t>
      </w:r>
      <w:r>
        <w:t>的操作模式。</w:t>
      </w:r>
    </w:p>
    <w:p w14:paraId="0454BAB2" w14:textId="77777777" w:rsidR="00AF1BF6" w:rsidRDefault="00000000" w:rsidP="00787A4C">
      <w:pPr>
        <w:pStyle w:val="2"/>
      </w:pPr>
      <w:bookmarkStart w:id="36" w:name="3.4_添加一块指令存储_"/>
      <w:bookmarkEnd w:id="36"/>
      <w:r>
        <w:t>添加一块指令存储</w:t>
      </w:r>
    </w:p>
    <w:p w14:paraId="418AED7F" w14:textId="77777777" w:rsidR="00AF1BF6" w:rsidRDefault="00000000" w:rsidP="00763FD7">
      <w:pPr>
        <w:pStyle w:val="a3"/>
        <w:spacing w:before="164" w:line="410" w:lineRule="auto"/>
        <w:ind w:left="140" w:right="438" w:firstLine="420"/>
        <w:jc w:val="both"/>
      </w:pPr>
      <w:r>
        <w:rPr>
          <w:spacing w:val="-1"/>
        </w:rPr>
        <w:t xml:space="preserve">目前我们的程序只能计算四个数的加法，那如果我们想计算 </w:t>
      </w:r>
      <w:r>
        <w:rPr>
          <w:rFonts w:ascii="Times New Roman" w:eastAsia="Times New Roman"/>
        </w:rPr>
        <w:t>13+45-27-6</w:t>
      </w:r>
      <w:r>
        <w:rPr>
          <w:rFonts w:ascii="Times New Roman" w:eastAsia="Times New Roman"/>
          <w:spacing w:val="8"/>
        </w:rPr>
        <w:t xml:space="preserve"> </w:t>
      </w:r>
      <w:r>
        <w:t>呢？毕竟我们</w:t>
      </w:r>
      <w:r>
        <w:rPr>
          <w:spacing w:val="-13"/>
        </w:rPr>
        <w:t xml:space="preserve">的 </w:t>
      </w:r>
      <w:r>
        <w:rPr>
          <w:rFonts w:ascii="Times New Roman" w:eastAsia="Times New Roman"/>
        </w:rPr>
        <w:t xml:space="preserve">ALU </w:t>
      </w:r>
      <w:r>
        <w:rPr>
          <w:spacing w:val="-1"/>
        </w:rPr>
        <w:t xml:space="preserve">是支持减法运算的。这时候我们就要一段输入信号去控制 </w:t>
      </w:r>
      <w:r>
        <w:rPr>
          <w:rFonts w:ascii="Times New Roman" w:eastAsia="Times New Roman"/>
        </w:rPr>
        <w:t xml:space="preserve">ALU </w:t>
      </w:r>
      <w:r>
        <w:rPr>
          <w:spacing w:val="-13"/>
        </w:rPr>
        <w:t xml:space="preserve">的 </w:t>
      </w:r>
      <w:proofErr w:type="spellStart"/>
      <w:r>
        <w:rPr>
          <w:rFonts w:ascii="Times New Roman" w:eastAsia="Times New Roman"/>
        </w:rPr>
        <w:t>sel</w:t>
      </w:r>
      <w:proofErr w:type="spellEnd"/>
      <w:r>
        <w:rPr>
          <w:rFonts w:ascii="Times New Roman" w:eastAsia="Times New Roman"/>
        </w:rPr>
        <w:t xml:space="preserve"> </w:t>
      </w:r>
      <w:r>
        <w:t>输入。</w:t>
      </w:r>
    </w:p>
    <w:p w14:paraId="09C5E8C6" w14:textId="77777777" w:rsidR="00AF1BF6" w:rsidRDefault="00000000" w:rsidP="00763FD7">
      <w:pPr>
        <w:pStyle w:val="a3"/>
        <w:spacing w:before="2" w:line="410" w:lineRule="auto"/>
        <w:ind w:left="140" w:right="438" w:firstLine="420"/>
        <w:jc w:val="both"/>
      </w:pPr>
      <w:r>
        <w:rPr>
          <w:spacing w:val="-4"/>
        </w:rPr>
        <w:t xml:space="preserve">我们加入一块新的 </w:t>
      </w:r>
      <w:r>
        <w:rPr>
          <w:rFonts w:ascii="Times New Roman" w:eastAsia="Times New Roman"/>
          <w:spacing w:val="-2"/>
        </w:rPr>
        <w:t>EEPROM</w:t>
      </w:r>
      <w:r>
        <w:rPr>
          <w:spacing w:val="-5"/>
        </w:rPr>
        <w:t xml:space="preserve">，将数据设置为 </w:t>
      </w:r>
      <w:proofErr w:type="spellStart"/>
      <w:r>
        <w:rPr>
          <w:rFonts w:ascii="Times New Roman" w:eastAsia="Times New Roman"/>
          <w:spacing w:val="-2"/>
        </w:rPr>
        <w:t>16bit</w:t>
      </w:r>
      <w:proofErr w:type="spellEnd"/>
      <w:r>
        <w:rPr>
          <w:spacing w:val="-5"/>
        </w:rPr>
        <w:t xml:space="preserve">，地址设置为 </w:t>
      </w:r>
      <w:proofErr w:type="spellStart"/>
      <w:r>
        <w:rPr>
          <w:rFonts w:ascii="Times New Roman" w:eastAsia="Times New Roman"/>
          <w:spacing w:val="-2"/>
        </w:rPr>
        <w:t>2bit</w:t>
      </w:r>
      <w:proofErr w:type="spellEnd"/>
      <w:r>
        <w:rPr>
          <w:spacing w:val="-5"/>
        </w:rPr>
        <w:t xml:space="preserve">，并输入数据 </w:t>
      </w:r>
      <w:r>
        <w:rPr>
          <w:rFonts w:ascii="Times New Roman" w:eastAsia="Times New Roman"/>
          <w:spacing w:val="-2"/>
        </w:rPr>
        <w:t>0</w:t>
      </w:r>
      <w:r>
        <w:rPr>
          <w:spacing w:val="-2"/>
        </w:rPr>
        <w:t xml:space="preserve">、 </w:t>
      </w:r>
      <w:r>
        <w:rPr>
          <w:rFonts w:ascii="Times New Roman" w:eastAsia="Times New Roman"/>
          <w:spacing w:val="-2"/>
        </w:rPr>
        <w:t>0</w:t>
      </w:r>
      <w:r>
        <w:rPr>
          <w:spacing w:val="-2"/>
        </w:rPr>
        <w:t>、</w:t>
      </w:r>
      <w:r>
        <w:rPr>
          <w:rFonts w:ascii="Times New Roman" w:eastAsia="Times New Roman"/>
          <w:spacing w:val="-2"/>
        </w:rPr>
        <w:t>1</w:t>
      </w:r>
      <w:r>
        <w:rPr>
          <w:spacing w:val="-2"/>
        </w:rPr>
        <w:t>、</w:t>
      </w:r>
      <w:r>
        <w:rPr>
          <w:rFonts w:ascii="Times New Roman" w:eastAsia="Times New Roman"/>
          <w:spacing w:val="-2"/>
        </w:rPr>
        <w:t>1</w:t>
      </w:r>
      <w:r>
        <w:rPr>
          <w:spacing w:val="-8"/>
        </w:rPr>
        <w:t xml:space="preserve">，对应 </w:t>
      </w:r>
      <w:r>
        <w:rPr>
          <w:rFonts w:ascii="Times New Roman" w:eastAsia="Times New Roman"/>
          <w:spacing w:val="-2"/>
        </w:rPr>
        <w:t>ALU</w:t>
      </w:r>
      <w:r>
        <w:rPr>
          <w:rFonts w:ascii="Times New Roman" w:eastAsia="Times New Roman"/>
          <w:spacing w:val="-11"/>
        </w:rPr>
        <w:t xml:space="preserve"> </w:t>
      </w:r>
      <w:r>
        <w:rPr>
          <w:spacing w:val="-4"/>
        </w:rPr>
        <w:t xml:space="preserve">的加法、加法、减法、减法。将 </w:t>
      </w:r>
      <w:r>
        <w:rPr>
          <w:rFonts w:ascii="Times New Roman" w:eastAsia="Times New Roman"/>
          <w:spacing w:val="-2"/>
        </w:rPr>
        <w:t>EEPROM</w:t>
      </w:r>
      <w:r>
        <w:rPr>
          <w:rFonts w:ascii="Times New Roman" w:eastAsia="Times New Roman"/>
          <w:spacing w:val="-11"/>
        </w:rPr>
        <w:t xml:space="preserve"> </w:t>
      </w:r>
      <w:r>
        <w:rPr>
          <w:spacing w:val="-6"/>
        </w:rPr>
        <w:t xml:space="preserve">的输出连接到 </w:t>
      </w:r>
      <w:r>
        <w:rPr>
          <w:rFonts w:ascii="Times New Roman" w:eastAsia="Times New Roman"/>
          <w:spacing w:val="-2"/>
        </w:rPr>
        <w:t>ALU</w:t>
      </w:r>
      <w:r>
        <w:rPr>
          <w:rFonts w:ascii="Times New Roman" w:eastAsia="Times New Roman"/>
          <w:spacing w:val="-12"/>
        </w:rPr>
        <w:t xml:space="preserve"> </w:t>
      </w:r>
      <w:r>
        <w:rPr>
          <w:spacing w:val="-13"/>
        </w:rPr>
        <w:t xml:space="preserve">的 </w:t>
      </w:r>
      <w:proofErr w:type="spellStart"/>
      <w:r>
        <w:rPr>
          <w:rFonts w:ascii="Times New Roman" w:eastAsia="Times New Roman"/>
          <w:spacing w:val="-2"/>
        </w:rPr>
        <w:t>sel</w:t>
      </w:r>
      <w:proofErr w:type="spellEnd"/>
      <w:r>
        <w:rPr>
          <w:spacing w:val="-2"/>
        </w:rPr>
        <w:t>，这中间注意做位数转换。</w:t>
      </w:r>
    </w:p>
    <w:p w14:paraId="087F99EC" w14:textId="77777777" w:rsidR="00AF1BF6" w:rsidRDefault="00000000" w:rsidP="00763FD7">
      <w:pPr>
        <w:pStyle w:val="a3"/>
        <w:spacing w:before="4" w:line="410" w:lineRule="auto"/>
        <w:ind w:left="140" w:right="437" w:firstLine="420"/>
        <w:jc w:val="both"/>
      </w:pPr>
      <w:r>
        <w:rPr>
          <w:noProof/>
        </w:rPr>
        <mc:AlternateContent>
          <mc:Choice Requires="wpg">
            <w:drawing>
              <wp:anchor distT="0" distB="0" distL="0" distR="0" simplePos="0" relativeHeight="251656704" behindDoc="1" locked="0" layoutInCell="1" allowOverlap="1" wp14:anchorId="7C7F9C0B" wp14:editId="469248FB">
                <wp:simplePos x="0" y="0"/>
                <wp:positionH relativeFrom="page">
                  <wp:posOffset>1155700</wp:posOffset>
                </wp:positionH>
                <wp:positionV relativeFrom="paragraph">
                  <wp:posOffset>614522</wp:posOffset>
                </wp:positionV>
                <wp:extent cx="5287010" cy="3779520"/>
                <wp:effectExtent l="0" t="0" r="0" b="0"/>
                <wp:wrapTopAndBottom/>
                <wp:docPr id="1125" name="Group 1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779520"/>
                          <a:chOff x="0" y="0"/>
                          <a:chExt cx="5287010" cy="3779520"/>
                        </a:xfrm>
                      </wpg:grpSpPr>
                      <pic:pic xmlns:pic="http://schemas.openxmlformats.org/drawingml/2006/picture">
                        <pic:nvPicPr>
                          <pic:cNvPr id="1126" name="Image 1126"/>
                          <pic:cNvPicPr/>
                        </pic:nvPicPr>
                        <pic:blipFill>
                          <a:blip r:embed="rId254" cstate="print"/>
                          <a:stretch>
                            <a:fillRect/>
                          </a:stretch>
                        </pic:blipFill>
                        <pic:spPr>
                          <a:xfrm>
                            <a:off x="22918" y="6350"/>
                            <a:ext cx="5241173" cy="3733680"/>
                          </a:xfrm>
                          <a:prstGeom prst="rect">
                            <a:avLst/>
                          </a:prstGeom>
                        </pic:spPr>
                      </pic:pic>
                      <wps:wsp>
                        <wps:cNvPr id="1127" name="Graphic 1127"/>
                        <wps:cNvSpPr/>
                        <wps:spPr>
                          <a:xfrm>
                            <a:off x="3175" y="3175"/>
                            <a:ext cx="5280660" cy="3773170"/>
                          </a:xfrm>
                          <a:custGeom>
                            <a:avLst/>
                            <a:gdLst/>
                            <a:ahLst/>
                            <a:cxnLst/>
                            <a:rect l="l" t="t" r="r" b="b"/>
                            <a:pathLst>
                              <a:path w="5280660" h="3773170">
                                <a:moveTo>
                                  <a:pt x="0" y="0"/>
                                </a:moveTo>
                                <a:lnTo>
                                  <a:pt x="5280660" y="0"/>
                                </a:lnTo>
                                <a:lnTo>
                                  <a:pt x="5280660" y="3773170"/>
                                </a:lnTo>
                                <a:lnTo>
                                  <a:pt x="0" y="3773170"/>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678185" id="Group 1125" o:spid="_x0000_s1026" style="position:absolute;margin-left:91pt;margin-top:48.4pt;width:416.3pt;height:297.6pt;z-index:-251659776;mso-wrap-distance-left:0;mso-wrap-distance-right:0;mso-position-horizontal-relative:page" coordsize="52870,37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">
                <v:shape id="Image 1126" o:spid="_x0000_s1027" type="#_x0000_t75" style="position:absolute;left:229;top:63;width:52411;height:37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">
                  <v:imagedata r:id="rId255" o:title=""/>
                </v:shape>
                <v:shape id="Graphic 1127" o:spid="_x0000_s1028" style="position:absolute;left:31;top:31;width:52807;height:37732;visibility:visible;mso-wrap-style:square;v-text-anchor:top" coordsize="5280660,377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" path="m,l5280660,r,3773170l,3773170,,xe" filled="f" strokeweight=".17636mm">
                  <v:path arrowok="t"/>
                </v:shape>
                <w10:wrap type="topAndBottom" anchorx="page"/>
              </v:group>
            </w:pict>
          </mc:Fallback>
        </mc:AlternateContent>
      </w:r>
      <w:r>
        <w:rPr>
          <w:spacing w:val="-8"/>
        </w:rPr>
        <w:t xml:space="preserve">将这块 </w:t>
      </w:r>
      <w:r>
        <w:rPr>
          <w:rFonts w:ascii="Times New Roman" w:eastAsia="Times New Roman"/>
          <w:spacing w:val="-2"/>
        </w:rPr>
        <w:t>EEPROM</w:t>
      </w:r>
      <w:r>
        <w:rPr>
          <w:rFonts w:ascii="Times New Roman" w:eastAsia="Times New Roman"/>
          <w:spacing w:val="-11"/>
        </w:rPr>
        <w:t xml:space="preserve"> </w:t>
      </w:r>
      <w:r>
        <w:rPr>
          <w:spacing w:val="-6"/>
        </w:rPr>
        <w:t xml:space="preserve">的时钟信号和 </w:t>
      </w:r>
      <w:r>
        <w:rPr>
          <w:rFonts w:ascii="Times New Roman" w:eastAsia="Times New Roman"/>
          <w:spacing w:val="-2"/>
        </w:rPr>
        <w:t>Clock</w:t>
      </w:r>
      <w:r>
        <w:rPr>
          <w:rFonts w:ascii="Times New Roman" w:eastAsia="Times New Roman"/>
          <w:spacing w:val="-11"/>
        </w:rPr>
        <w:t xml:space="preserve"> </w:t>
      </w:r>
      <w:r>
        <w:rPr>
          <w:spacing w:val="-2"/>
        </w:rPr>
        <w:t>相连，</w:t>
      </w:r>
      <w:r>
        <w:rPr>
          <w:rFonts w:ascii="Times New Roman" w:eastAsia="Times New Roman"/>
          <w:spacing w:val="-2"/>
        </w:rPr>
        <w:t>Din</w:t>
      </w:r>
      <w:r>
        <w:rPr>
          <w:spacing w:val="-2"/>
        </w:rPr>
        <w:t>，</w:t>
      </w:r>
      <w:r>
        <w:rPr>
          <w:rFonts w:ascii="Times New Roman" w:eastAsia="Times New Roman"/>
          <w:spacing w:val="-2"/>
        </w:rPr>
        <w:t>str</w:t>
      </w:r>
      <w:r>
        <w:rPr>
          <w:spacing w:val="-2"/>
        </w:rPr>
        <w:t>，</w:t>
      </w:r>
      <w:proofErr w:type="spellStart"/>
      <w:r>
        <w:rPr>
          <w:rFonts w:ascii="Times New Roman" w:eastAsia="Times New Roman"/>
          <w:spacing w:val="-2"/>
        </w:rPr>
        <w:t>ld</w:t>
      </w:r>
      <w:proofErr w:type="spellEnd"/>
      <w:r>
        <w:rPr>
          <w:rFonts w:ascii="Times New Roman" w:eastAsia="Times New Roman"/>
          <w:spacing w:val="-11"/>
        </w:rPr>
        <w:t xml:space="preserve"> </w:t>
      </w:r>
      <w:r>
        <w:rPr>
          <w:spacing w:val="-6"/>
        </w:rPr>
        <w:t xml:space="preserve">的处理与数据 </w:t>
      </w:r>
      <w:r>
        <w:rPr>
          <w:rFonts w:ascii="Times New Roman" w:eastAsia="Times New Roman"/>
          <w:spacing w:val="-2"/>
        </w:rPr>
        <w:t>RAM</w:t>
      </w:r>
      <w:r>
        <w:rPr>
          <w:rFonts w:ascii="Times New Roman" w:eastAsia="Times New Roman"/>
          <w:spacing w:val="-11"/>
        </w:rPr>
        <w:t xml:space="preserve"> </w:t>
      </w:r>
      <w:r>
        <w:rPr>
          <w:spacing w:val="-2"/>
        </w:rPr>
        <w:t>一样。</w:t>
      </w:r>
      <w:proofErr w:type="gramStart"/>
      <w:r>
        <w:rPr>
          <w:spacing w:val="-2"/>
        </w:rPr>
        <w:t>地址位</w:t>
      </w:r>
      <w:proofErr w:type="gramEnd"/>
      <w:r>
        <w:rPr>
          <w:spacing w:val="-2"/>
        </w:rPr>
        <w:t>也连上计数器输出，最终效果如图所示：</w:t>
      </w:r>
    </w:p>
    <w:p w14:paraId="2240A9BC" w14:textId="77777777" w:rsidR="00AF1BF6" w:rsidRDefault="00AF1BF6" w:rsidP="00763FD7">
      <w:pPr>
        <w:spacing w:line="410" w:lineRule="auto"/>
        <w:jc w:val="both"/>
        <w:sectPr w:rsidR="00AF1BF6">
          <w:type w:val="continuous"/>
          <w:pgSz w:w="11910" w:h="16840"/>
          <w:pgMar w:top="1640" w:right="1360" w:bottom="1380" w:left="1660" w:header="851" w:footer="1172" w:gutter="0"/>
          <w:cols w:space="720"/>
        </w:sectPr>
      </w:pPr>
    </w:p>
    <w:p w14:paraId="25BC5136" w14:textId="77777777" w:rsidR="00AF1BF6" w:rsidRDefault="00000000" w:rsidP="00763FD7">
      <w:pPr>
        <w:pStyle w:val="a3"/>
        <w:spacing w:before="47"/>
        <w:ind w:left="560"/>
      </w:pPr>
      <w:r>
        <w:rPr>
          <w:spacing w:val="-5"/>
        </w:rPr>
        <w:lastRenderedPageBreak/>
        <w:t xml:space="preserve">如果我们想要实现 </w:t>
      </w:r>
      <w:r>
        <w:rPr>
          <w:rFonts w:ascii="Times New Roman" w:eastAsia="Times New Roman"/>
        </w:rPr>
        <w:t>13+45-27-6</w:t>
      </w:r>
      <w:r>
        <w:rPr>
          <w:rFonts w:ascii="Times New Roman" w:eastAsia="Times New Roman"/>
          <w:spacing w:val="8"/>
        </w:rPr>
        <w:t xml:space="preserve"> </w:t>
      </w:r>
      <w:r>
        <w:rPr>
          <w:spacing w:val="-4"/>
        </w:rPr>
        <w:t xml:space="preserve">的操作，我们只需要改变 </w:t>
      </w:r>
      <w:r>
        <w:rPr>
          <w:rFonts w:ascii="Times New Roman" w:eastAsia="Times New Roman"/>
        </w:rPr>
        <w:t>ALU-</w:t>
      </w:r>
      <w:proofErr w:type="spellStart"/>
      <w:r>
        <w:rPr>
          <w:rFonts w:ascii="Times New Roman" w:eastAsia="Times New Roman"/>
        </w:rPr>
        <w:t>sel</w:t>
      </w:r>
      <w:proofErr w:type="spellEnd"/>
      <w:r>
        <w:rPr>
          <w:rFonts w:ascii="Times New Roman" w:eastAsia="Times New Roman"/>
          <w:spacing w:val="8"/>
        </w:rPr>
        <w:t xml:space="preserve"> </w:t>
      </w:r>
      <w:r>
        <w:rPr>
          <w:spacing w:val="-1"/>
        </w:rPr>
        <w:t>引脚的控制信号即可。</w:t>
      </w:r>
    </w:p>
    <w:p w14:paraId="44845C22" w14:textId="77777777" w:rsidR="00AF1BF6" w:rsidRDefault="00AF1BF6" w:rsidP="00763FD7">
      <w:pPr>
        <w:pStyle w:val="a3"/>
        <w:spacing w:before="7"/>
        <w:rPr>
          <w:sz w:val="7"/>
        </w:r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942"/>
        <w:gridCol w:w="2030"/>
        <w:gridCol w:w="1276"/>
        <w:gridCol w:w="1210"/>
        <w:gridCol w:w="1395"/>
        <w:gridCol w:w="1443"/>
      </w:tblGrid>
      <w:tr w:rsidR="00AF1BF6" w14:paraId="71A451E2" w14:textId="77777777">
        <w:trPr>
          <w:trHeight w:val="816"/>
        </w:trPr>
        <w:tc>
          <w:tcPr>
            <w:tcW w:w="942" w:type="dxa"/>
          </w:tcPr>
          <w:p w14:paraId="24CF6430"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28"/>
                <w:sz w:val="21"/>
              </w:rPr>
              <w:t>时钟周</w:t>
            </w:r>
          </w:p>
          <w:p w14:paraId="43434520" w14:textId="77777777" w:rsidR="00AF1BF6" w:rsidRDefault="00000000" w:rsidP="00763FD7">
            <w:pPr>
              <w:pStyle w:val="TableParagraph"/>
              <w:spacing w:before="48"/>
              <w:rPr>
                <w:rFonts w:ascii="微软雅黑" w:eastAsia="微软雅黑"/>
                <w:b/>
                <w:sz w:val="21"/>
              </w:rPr>
            </w:pPr>
            <w:r>
              <w:rPr>
                <w:rFonts w:ascii="微软雅黑" w:eastAsia="微软雅黑"/>
                <w:b/>
                <w:spacing w:val="-10"/>
                <w:sz w:val="21"/>
              </w:rPr>
              <w:t>期</w:t>
            </w:r>
          </w:p>
        </w:tc>
        <w:tc>
          <w:tcPr>
            <w:tcW w:w="2030" w:type="dxa"/>
          </w:tcPr>
          <w:p w14:paraId="06BFC59A" w14:textId="77777777" w:rsidR="00AF1BF6" w:rsidRDefault="00000000" w:rsidP="00763FD7">
            <w:pPr>
              <w:pStyle w:val="TableParagraph"/>
              <w:spacing w:line="323" w:lineRule="exact"/>
              <w:ind w:left="107"/>
              <w:rPr>
                <w:rFonts w:ascii="微软雅黑" w:eastAsia="微软雅黑"/>
                <w:b/>
                <w:sz w:val="21"/>
              </w:rPr>
            </w:pPr>
            <w:r>
              <w:rPr>
                <w:b/>
                <w:sz w:val="21"/>
              </w:rPr>
              <w:t>PC</w:t>
            </w:r>
            <w:r>
              <w:rPr>
                <w:b/>
                <w:spacing w:val="5"/>
                <w:sz w:val="21"/>
              </w:rPr>
              <w:t xml:space="preserve"> </w:t>
            </w:r>
            <w:r>
              <w:rPr>
                <w:rFonts w:ascii="微软雅黑" w:eastAsia="微软雅黑"/>
                <w:b/>
                <w:sz w:val="21"/>
              </w:rPr>
              <w:t>输出（</w:t>
            </w:r>
            <w:r>
              <w:rPr>
                <w:rFonts w:ascii="微软雅黑" w:eastAsia="微软雅黑"/>
                <w:b/>
                <w:spacing w:val="-3"/>
                <w:sz w:val="21"/>
              </w:rPr>
              <w:t>数据存储</w:t>
            </w:r>
          </w:p>
          <w:p w14:paraId="060C6AC8" w14:textId="77777777" w:rsidR="00AF1BF6" w:rsidRDefault="00000000" w:rsidP="00763FD7">
            <w:pPr>
              <w:pStyle w:val="TableParagraph"/>
              <w:spacing w:before="48"/>
              <w:ind w:left="107"/>
              <w:rPr>
                <w:rFonts w:ascii="微软雅黑" w:eastAsia="微软雅黑"/>
                <w:b/>
                <w:sz w:val="21"/>
              </w:rPr>
            </w:pPr>
            <w:r>
              <w:rPr>
                <w:rFonts w:ascii="微软雅黑" w:eastAsia="微软雅黑"/>
                <w:b/>
                <w:sz w:val="21"/>
              </w:rPr>
              <w:t>的地址</w:t>
            </w:r>
            <w:r>
              <w:rPr>
                <w:rFonts w:ascii="微软雅黑" w:eastAsia="微软雅黑"/>
                <w:b/>
                <w:spacing w:val="-10"/>
                <w:sz w:val="21"/>
              </w:rPr>
              <w:t>）</w:t>
            </w:r>
          </w:p>
        </w:tc>
        <w:tc>
          <w:tcPr>
            <w:tcW w:w="1276" w:type="dxa"/>
          </w:tcPr>
          <w:p w14:paraId="25693939" w14:textId="77777777" w:rsidR="00AF1BF6" w:rsidRDefault="00000000" w:rsidP="00763FD7">
            <w:pPr>
              <w:pStyle w:val="TableParagraph"/>
              <w:spacing w:line="323" w:lineRule="exact"/>
              <w:rPr>
                <w:b/>
                <w:sz w:val="21"/>
              </w:rPr>
            </w:pPr>
            <w:r>
              <w:rPr>
                <w:rFonts w:ascii="微软雅黑" w:eastAsia="微软雅黑"/>
                <w:b/>
                <w:spacing w:val="10"/>
                <w:sz w:val="21"/>
              </w:rPr>
              <w:t xml:space="preserve">数据 </w:t>
            </w:r>
            <w:r>
              <w:rPr>
                <w:b/>
                <w:spacing w:val="-5"/>
                <w:sz w:val="21"/>
              </w:rPr>
              <w:t>RAM</w:t>
            </w:r>
          </w:p>
          <w:p w14:paraId="50C50CE2" w14:textId="77777777" w:rsidR="00AF1BF6" w:rsidRDefault="00000000" w:rsidP="00763FD7">
            <w:pPr>
              <w:pStyle w:val="TableParagraph"/>
              <w:spacing w:before="48"/>
              <w:rPr>
                <w:rFonts w:ascii="微软雅黑" w:eastAsia="微软雅黑"/>
                <w:b/>
                <w:sz w:val="21"/>
              </w:rPr>
            </w:pPr>
            <w:r>
              <w:rPr>
                <w:rFonts w:ascii="微软雅黑" w:eastAsia="微软雅黑"/>
                <w:b/>
                <w:spacing w:val="-5"/>
                <w:sz w:val="21"/>
              </w:rPr>
              <w:t>输出</w:t>
            </w:r>
          </w:p>
        </w:tc>
        <w:tc>
          <w:tcPr>
            <w:tcW w:w="1210" w:type="dxa"/>
          </w:tcPr>
          <w:p w14:paraId="328C1763" w14:textId="77777777" w:rsidR="00AF1BF6" w:rsidRDefault="00000000" w:rsidP="00763FD7">
            <w:pPr>
              <w:pStyle w:val="TableParagraph"/>
              <w:tabs>
                <w:tab w:val="left" w:pos="838"/>
              </w:tabs>
              <w:spacing w:line="323" w:lineRule="exact"/>
              <w:ind w:left="107"/>
              <w:rPr>
                <w:rFonts w:ascii="微软雅黑" w:eastAsia="微软雅黑"/>
                <w:b/>
                <w:sz w:val="21"/>
              </w:rPr>
            </w:pPr>
            <w:r>
              <w:rPr>
                <w:rFonts w:ascii="微软雅黑" w:eastAsia="微软雅黑"/>
                <w:b/>
                <w:spacing w:val="-10"/>
                <w:sz w:val="21"/>
              </w:rPr>
              <w:t>指</w:t>
            </w:r>
            <w:r>
              <w:rPr>
                <w:rFonts w:ascii="微软雅黑" w:eastAsia="微软雅黑"/>
                <w:b/>
                <w:sz w:val="21"/>
              </w:rPr>
              <w:tab/>
            </w:r>
            <w:r>
              <w:rPr>
                <w:rFonts w:ascii="微软雅黑" w:eastAsia="微软雅黑"/>
                <w:b/>
                <w:spacing w:val="-10"/>
                <w:sz w:val="21"/>
              </w:rPr>
              <w:t>令</w:t>
            </w:r>
          </w:p>
          <w:p w14:paraId="436A1046" w14:textId="77777777" w:rsidR="00AF1BF6" w:rsidRDefault="00000000" w:rsidP="00763FD7">
            <w:pPr>
              <w:pStyle w:val="TableParagraph"/>
              <w:spacing w:before="48"/>
              <w:ind w:left="107"/>
              <w:rPr>
                <w:rFonts w:ascii="微软雅黑" w:eastAsia="微软雅黑"/>
                <w:b/>
                <w:sz w:val="21"/>
              </w:rPr>
            </w:pPr>
            <w:r>
              <w:rPr>
                <w:b/>
                <w:sz w:val="21"/>
              </w:rPr>
              <w:t>RAM</w:t>
            </w:r>
            <w:r>
              <w:rPr>
                <w:b/>
                <w:spacing w:val="-9"/>
                <w:sz w:val="21"/>
              </w:rPr>
              <w:t xml:space="preserve"> </w:t>
            </w:r>
            <w:r>
              <w:rPr>
                <w:rFonts w:ascii="微软雅黑" w:eastAsia="微软雅黑"/>
                <w:b/>
                <w:spacing w:val="-5"/>
                <w:sz w:val="21"/>
              </w:rPr>
              <w:t>输出</w:t>
            </w:r>
          </w:p>
        </w:tc>
        <w:tc>
          <w:tcPr>
            <w:tcW w:w="1395" w:type="dxa"/>
          </w:tcPr>
          <w:p w14:paraId="56FF2911" w14:textId="77777777" w:rsidR="00AF1BF6" w:rsidRDefault="00000000" w:rsidP="00763FD7">
            <w:pPr>
              <w:pStyle w:val="TableParagraph"/>
              <w:spacing w:line="323" w:lineRule="exact"/>
              <w:ind w:left="107"/>
              <w:rPr>
                <w:rFonts w:ascii="微软雅黑" w:eastAsia="微软雅黑"/>
                <w:b/>
                <w:sz w:val="21"/>
              </w:rPr>
            </w:pPr>
            <w:r>
              <w:rPr>
                <w:b/>
                <w:sz w:val="21"/>
              </w:rPr>
              <w:t>ACC</w:t>
            </w:r>
            <w:r>
              <w:rPr>
                <w:b/>
                <w:spacing w:val="6"/>
                <w:sz w:val="21"/>
              </w:rPr>
              <w:t xml:space="preserve"> </w:t>
            </w:r>
            <w:r>
              <w:rPr>
                <w:rFonts w:ascii="微软雅黑" w:eastAsia="微软雅黑"/>
                <w:b/>
                <w:spacing w:val="7"/>
                <w:sz w:val="21"/>
              </w:rPr>
              <w:t>寄存器</w:t>
            </w:r>
          </w:p>
          <w:p w14:paraId="15D750A3" w14:textId="77777777" w:rsidR="00AF1BF6" w:rsidRDefault="00000000" w:rsidP="00763FD7">
            <w:pPr>
              <w:pStyle w:val="TableParagraph"/>
              <w:spacing w:before="48"/>
              <w:ind w:left="107"/>
              <w:rPr>
                <w:rFonts w:ascii="微软雅黑" w:eastAsia="微软雅黑"/>
                <w:b/>
                <w:sz w:val="21"/>
              </w:rPr>
            </w:pPr>
            <w:r>
              <w:rPr>
                <w:rFonts w:ascii="微软雅黑" w:eastAsia="微软雅黑"/>
                <w:b/>
                <w:spacing w:val="-5"/>
                <w:sz w:val="21"/>
              </w:rPr>
              <w:t>输出</w:t>
            </w:r>
          </w:p>
        </w:tc>
        <w:tc>
          <w:tcPr>
            <w:tcW w:w="1443" w:type="dxa"/>
          </w:tcPr>
          <w:p w14:paraId="003D406E" w14:textId="77777777" w:rsidR="00AF1BF6" w:rsidRDefault="00000000" w:rsidP="00763FD7">
            <w:pPr>
              <w:pStyle w:val="TableParagraph"/>
              <w:spacing w:line="323" w:lineRule="exact"/>
              <w:ind w:left="107"/>
              <w:rPr>
                <w:rFonts w:ascii="微软雅黑" w:eastAsia="微软雅黑"/>
                <w:b/>
                <w:sz w:val="21"/>
              </w:rPr>
            </w:pPr>
            <w:r>
              <w:rPr>
                <w:b/>
                <w:sz w:val="21"/>
              </w:rPr>
              <w:t>ALU-</w:t>
            </w:r>
            <w:proofErr w:type="spellStart"/>
            <w:r>
              <w:rPr>
                <w:b/>
                <w:sz w:val="21"/>
              </w:rPr>
              <w:t>sel</w:t>
            </w:r>
            <w:proofErr w:type="spellEnd"/>
            <w:r>
              <w:rPr>
                <w:b/>
                <w:spacing w:val="6"/>
                <w:sz w:val="21"/>
              </w:rPr>
              <w:t xml:space="preserve"> </w:t>
            </w:r>
            <w:r>
              <w:rPr>
                <w:rFonts w:ascii="微软雅黑" w:eastAsia="微软雅黑"/>
                <w:b/>
                <w:spacing w:val="-5"/>
                <w:sz w:val="21"/>
              </w:rPr>
              <w:t>控制</w:t>
            </w:r>
          </w:p>
          <w:p w14:paraId="48DD6CD0" w14:textId="77777777" w:rsidR="00AF1BF6" w:rsidRDefault="00000000" w:rsidP="00763FD7">
            <w:pPr>
              <w:pStyle w:val="TableParagraph"/>
              <w:spacing w:before="48"/>
              <w:ind w:left="107"/>
              <w:rPr>
                <w:rFonts w:ascii="微软雅黑" w:eastAsia="微软雅黑"/>
                <w:b/>
                <w:sz w:val="21"/>
              </w:rPr>
            </w:pPr>
            <w:r>
              <w:rPr>
                <w:rFonts w:ascii="微软雅黑" w:eastAsia="微软雅黑"/>
                <w:b/>
                <w:spacing w:val="-5"/>
                <w:sz w:val="21"/>
              </w:rPr>
              <w:t>信号</w:t>
            </w:r>
          </w:p>
        </w:tc>
      </w:tr>
      <w:tr w:rsidR="00AF1BF6" w14:paraId="70ED9267" w14:textId="77777777">
        <w:trPr>
          <w:trHeight w:val="408"/>
        </w:trPr>
        <w:tc>
          <w:tcPr>
            <w:tcW w:w="942" w:type="dxa"/>
            <w:shd w:val="clear" w:color="auto" w:fill="F2F2F2"/>
          </w:tcPr>
          <w:p w14:paraId="47E65006" w14:textId="77777777" w:rsidR="00AF1BF6" w:rsidRDefault="00000000" w:rsidP="00763FD7">
            <w:pPr>
              <w:pStyle w:val="TableParagraph"/>
              <w:rPr>
                <w:b/>
                <w:sz w:val="21"/>
              </w:rPr>
            </w:pPr>
            <w:r>
              <w:rPr>
                <w:b/>
                <w:spacing w:val="-10"/>
                <w:sz w:val="21"/>
              </w:rPr>
              <w:t>0</w:t>
            </w:r>
          </w:p>
        </w:tc>
        <w:tc>
          <w:tcPr>
            <w:tcW w:w="2030" w:type="dxa"/>
            <w:shd w:val="clear" w:color="auto" w:fill="F2F2F2"/>
          </w:tcPr>
          <w:p w14:paraId="6998D902" w14:textId="77777777" w:rsidR="00AF1BF6" w:rsidRDefault="00000000" w:rsidP="00763FD7">
            <w:pPr>
              <w:pStyle w:val="TableParagraph"/>
              <w:spacing w:line="272" w:lineRule="exact"/>
              <w:ind w:left="107"/>
              <w:rPr>
                <w:rFonts w:ascii="宋体" w:eastAsia="宋体"/>
                <w:sz w:val="21"/>
              </w:rPr>
            </w:pPr>
            <w:r>
              <w:rPr>
                <w:spacing w:val="-2"/>
                <w:sz w:val="21"/>
              </w:rPr>
              <w:t>0</w:t>
            </w:r>
            <w:r>
              <w:rPr>
                <w:rFonts w:ascii="宋体" w:eastAsia="宋体"/>
                <w:spacing w:val="-2"/>
                <w:sz w:val="21"/>
              </w:rPr>
              <w:t>（</w:t>
            </w:r>
            <w:r>
              <w:rPr>
                <w:spacing w:val="-2"/>
                <w:sz w:val="21"/>
              </w:rPr>
              <w:t>00</w:t>
            </w:r>
            <w:r>
              <w:rPr>
                <w:rFonts w:ascii="宋体" w:eastAsia="宋体"/>
                <w:spacing w:val="-2"/>
                <w:sz w:val="21"/>
              </w:rPr>
              <w:t>）</w:t>
            </w:r>
          </w:p>
        </w:tc>
        <w:tc>
          <w:tcPr>
            <w:tcW w:w="1276" w:type="dxa"/>
            <w:shd w:val="clear" w:color="auto" w:fill="F2F2F2"/>
          </w:tcPr>
          <w:p w14:paraId="27CA11F9" w14:textId="77777777" w:rsidR="00AF1BF6" w:rsidRDefault="00000000" w:rsidP="00763FD7">
            <w:pPr>
              <w:pStyle w:val="TableParagraph"/>
              <w:rPr>
                <w:sz w:val="21"/>
              </w:rPr>
            </w:pPr>
            <w:r>
              <w:rPr>
                <w:spacing w:val="-5"/>
                <w:sz w:val="21"/>
              </w:rPr>
              <w:t>13</w:t>
            </w:r>
          </w:p>
        </w:tc>
        <w:tc>
          <w:tcPr>
            <w:tcW w:w="1210" w:type="dxa"/>
            <w:shd w:val="clear" w:color="auto" w:fill="F2F2F2"/>
          </w:tcPr>
          <w:p w14:paraId="0E2034AF" w14:textId="77777777" w:rsidR="00AF1BF6" w:rsidRDefault="00000000" w:rsidP="00763FD7">
            <w:pPr>
              <w:pStyle w:val="TableParagraph"/>
              <w:ind w:left="107"/>
              <w:rPr>
                <w:sz w:val="21"/>
              </w:rPr>
            </w:pPr>
            <w:r>
              <w:rPr>
                <w:spacing w:val="-5"/>
                <w:sz w:val="21"/>
              </w:rPr>
              <w:t>00</w:t>
            </w:r>
          </w:p>
        </w:tc>
        <w:tc>
          <w:tcPr>
            <w:tcW w:w="1395" w:type="dxa"/>
            <w:shd w:val="clear" w:color="auto" w:fill="F2F2F2"/>
          </w:tcPr>
          <w:p w14:paraId="0491CC09" w14:textId="77777777" w:rsidR="00AF1BF6" w:rsidRDefault="00000000" w:rsidP="00763FD7">
            <w:pPr>
              <w:pStyle w:val="TableParagraph"/>
              <w:ind w:left="107"/>
              <w:rPr>
                <w:sz w:val="21"/>
              </w:rPr>
            </w:pPr>
            <w:r>
              <w:rPr>
                <w:spacing w:val="-10"/>
                <w:sz w:val="21"/>
              </w:rPr>
              <w:t>0</w:t>
            </w:r>
          </w:p>
        </w:tc>
        <w:tc>
          <w:tcPr>
            <w:tcW w:w="1443" w:type="dxa"/>
            <w:shd w:val="clear" w:color="auto" w:fill="F2F2F2"/>
          </w:tcPr>
          <w:p w14:paraId="684D1A0F" w14:textId="77777777" w:rsidR="00AF1BF6" w:rsidRDefault="00000000" w:rsidP="00763FD7">
            <w:pPr>
              <w:pStyle w:val="TableParagraph"/>
              <w:spacing w:line="272"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r w:rsidR="00AF1BF6" w14:paraId="0D9FDF15" w14:textId="77777777">
        <w:trPr>
          <w:trHeight w:val="408"/>
        </w:trPr>
        <w:tc>
          <w:tcPr>
            <w:tcW w:w="942" w:type="dxa"/>
          </w:tcPr>
          <w:p w14:paraId="65167B44" w14:textId="77777777" w:rsidR="00AF1BF6" w:rsidRDefault="00000000" w:rsidP="00763FD7">
            <w:pPr>
              <w:pStyle w:val="TableParagraph"/>
              <w:rPr>
                <w:b/>
                <w:sz w:val="21"/>
              </w:rPr>
            </w:pPr>
            <w:r>
              <w:rPr>
                <w:b/>
                <w:spacing w:val="-10"/>
                <w:sz w:val="21"/>
              </w:rPr>
              <w:t>1</w:t>
            </w:r>
          </w:p>
        </w:tc>
        <w:tc>
          <w:tcPr>
            <w:tcW w:w="2030" w:type="dxa"/>
          </w:tcPr>
          <w:p w14:paraId="2A83D7AA" w14:textId="77777777" w:rsidR="00AF1BF6" w:rsidRDefault="00000000" w:rsidP="00763FD7">
            <w:pPr>
              <w:pStyle w:val="TableParagraph"/>
              <w:spacing w:line="272" w:lineRule="exact"/>
              <w:ind w:left="107"/>
              <w:rPr>
                <w:rFonts w:ascii="宋体" w:eastAsia="宋体"/>
                <w:sz w:val="21"/>
              </w:rPr>
            </w:pPr>
            <w:r>
              <w:rPr>
                <w:spacing w:val="-2"/>
                <w:sz w:val="21"/>
              </w:rPr>
              <w:t>1</w:t>
            </w:r>
            <w:r>
              <w:rPr>
                <w:rFonts w:ascii="宋体" w:eastAsia="宋体"/>
                <w:spacing w:val="-2"/>
                <w:sz w:val="21"/>
              </w:rPr>
              <w:t>（</w:t>
            </w:r>
            <w:r>
              <w:rPr>
                <w:spacing w:val="-2"/>
                <w:sz w:val="21"/>
              </w:rPr>
              <w:t>01</w:t>
            </w:r>
            <w:r>
              <w:rPr>
                <w:rFonts w:ascii="宋体" w:eastAsia="宋体"/>
                <w:spacing w:val="-2"/>
                <w:sz w:val="21"/>
              </w:rPr>
              <w:t>）</w:t>
            </w:r>
          </w:p>
        </w:tc>
        <w:tc>
          <w:tcPr>
            <w:tcW w:w="1276" w:type="dxa"/>
          </w:tcPr>
          <w:p w14:paraId="1EF5672E" w14:textId="77777777" w:rsidR="00AF1BF6" w:rsidRDefault="00000000" w:rsidP="00763FD7">
            <w:pPr>
              <w:pStyle w:val="TableParagraph"/>
              <w:rPr>
                <w:sz w:val="21"/>
              </w:rPr>
            </w:pPr>
            <w:r>
              <w:rPr>
                <w:spacing w:val="-5"/>
                <w:sz w:val="21"/>
              </w:rPr>
              <w:t>45</w:t>
            </w:r>
          </w:p>
        </w:tc>
        <w:tc>
          <w:tcPr>
            <w:tcW w:w="1210" w:type="dxa"/>
          </w:tcPr>
          <w:p w14:paraId="4784220F" w14:textId="77777777" w:rsidR="00AF1BF6" w:rsidRDefault="00000000" w:rsidP="00763FD7">
            <w:pPr>
              <w:pStyle w:val="TableParagraph"/>
              <w:ind w:left="107"/>
              <w:rPr>
                <w:sz w:val="21"/>
              </w:rPr>
            </w:pPr>
            <w:r>
              <w:rPr>
                <w:spacing w:val="-5"/>
                <w:sz w:val="21"/>
              </w:rPr>
              <w:t>00</w:t>
            </w:r>
          </w:p>
        </w:tc>
        <w:tc>
          <w:tcPr>
            <w:tcW w:w="1395" w:type="dxa"/>
          </w:tcPr>
          <w:p w14:paraId="331B64D4" w14:textId="77777777" w:rsidR="00AF1BF6" w:rsidRDefault="00000000" w:rsidP="00763FD7">
            <w:pPr>
              <w:pStyle w:val="TableParagraph"/>
              <w:ind w:left="107"/>
              <w:rPr>
                <w:sz w:val="21"/>
              </w:rPr>
            </w:pPr>
            <w:r>
              <w:rPr>
                <w:spacing w:val="-5"/>
                <w:sz w:val="21"/>
              </w:rPr>
              <w:t>13</w:t>
            </w:r>
          </w:p>
        </w:tc>
        <w:tc>
          <w:tcPr>
            <w:tcW w:w="1443" w:type="dxa"/>
          </w:tcPr>
          <w:p w14:paraId="3CF7E884" w14:textId="77777777" w:rsidR="00AF1BF6" w:rsidRDefault="00000000" w:rsidP="00763FD7">
            <w:pPr>
              <w:pStyle w:val="TableParagraph"/>
              <w:spacing w:line="272"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r w:rsidR="00AF1BF6" w14:paraId="4BF26834" w14:textId="77777777">
        <w:trPr>
          <w:trHeight w:val="408"/>
        </w:trPr>
        <w:tc>
          <w:tcPr>
            <w:tcW w:w="942" w:type="dxa"/>
            <w:shd w:val="clear" w:color="auto" w:fill="F2F2F2"/>
          </w:tcPr>
          <w:p w14:paraId="493DD4E9" w14:textId="77777777" w:rsidR="00AF1BF6" w:rsidRDefault="00000000" w:rsidP="00763FD7">
            <w:pPr>
              <w:pStyle w:val="TableParagraph"/>
              <w:rPr>
                <w:b/>
                <w:sz w:val="21"/>
              </w:rPr>
            </w:pPr>
            <w:r>
              <w:rPr>
                <w:b/>
                <w:spacing w:val="-10"/>
                <w:sz w:val="21"/>
              </w:rPr>
              <w:t>2</w:t>
            </w:r>
          </w:p>
        </w:tc>
        <w:tc>
          <w:tcPr>
            <w:tcW w:w="2030" w:type="dxa"/>
            <w:shd w:val="clear" w:color="auto" w:fill="F2F2F2"/>
          </w:tcPr>
          <w:p w14:paraId="641DD5E5" w14:textId="77777777" w:rsidR="00AF1BF6" w:rsidRDefault="00000000" w:rsidP="00763FD7">
            <w:pPr>
              <w:pStyle w:val="TableParagraph"/>
              <w:spacing w:line="272" w:lineRule="exact"/>
              <w:ind w:left="107"/>
              <w:rPr>
                <w:rFonts w:ascii="宋体" w:eastAsia="宋体"/>
                <w:sz w:val="21"/>
              </w:rPr>
            </w:pPr>
            <w:r>
              <w:rPr>
                <w:spacing w:val="-2"/>
                <w:sz w:val="21"/>
              </w:rPr>
              <w:t>2</w:t>
            </w:r>
            <w:r>
              <w:rPr>
                <w:rFonts w:ascii="宋体" w:eastAsia="宋体"/>
                <w:spacing w:val="-2"/>
                <w:sz w:val="21"/>
              </w:rPr>
              <w:t>（</w:t>
            </w:r>
            <w:r>
              <w:rPr>
                <w:spacing w:val="-2"/>
                <w:sz w:val="21"/>
              </w:rPr>
              <w:t>10</w:t>
            </w:r>
            <w:r>
              <w:rPr>
                <w:rFonts w:ascii="宋体" w:eastAsia="宋体"/>
                <w:spacing w:val="-2"/>
                <w:sz w:val="21"/>
              </w:rPr>
              <w:t>）</w:t>
            </w:r>
          </w:p>
        </w:tc>
        <w:tc>
          <w:tcPr>
            <w:tcW w:w="1276" w:type="dxa"/>
            <w:shd w:val="clear" w:color="auto" w:fill="F2F2F2"/>
          </w:tcPr>
          <w:p w14:paraId="67A39791" w14:textId="77777777" w:rsidR="00AF1BF6" w:rsidRDefault="00000000" w:rsidP="00763FD7">
            <w:pPr>
              <w:pStyle w:val="TableParagraph"/>
              <w:rPr>
                <w:sz w:val="21"/>
              </w:rPr>
            </w:pPr>
            <w:r>
              <w:rPr>
                <w:spacing w:val="-5"/>
                <w:sz w:val="21"/>
              </w:rPr>
              <w:t>27</w:t>
            </w:r>
          </w:p>
        </w:tc>
        <w:tc>
          <w:tcPr>
            <w:tcW w:w="1210" w:type="dxa"/>
            <w:shd w:val="clear" w:color="auto" w:fill="F2F2F2"/>
          </w:tcPr>
          <w:p w14:paraId="09FA8CAA" w14:textId="77777777" w:rsidR="00AF1BF6" w:rsidRDefault="00000000" w:rsidP="00763FD7">
            <w:pPr>
              <w:pStyle w:val="TableParagraph"/>
              <w:ind w:left="107"/>
              <w:rPr>
                <w:sz w:val="21"/>
              </w:rPr>
            </w:pPr>
            <w:r>
              <w:rPr>
                <w:spacing w:val="-5"/>
                <w:sz w:val="21"/>
              </w:rPr>
              <w:t>01</w:t>
            </w:r>
          </w:p>
        </w:tc>
        <w:tc>
          <w:tcPr>
            <w:tcW w:w="1395" w:type="dxa"/>
            <w:shd w:val="clear" w:color="auto" w:fill="F2F2F2"/>
          </w:tcPr>
          <w:p w14:paraId="6BF31A51" w14:textId="77777777" w:rsidR="00AF1BF6" w:rsidRDefault="00000000" w:rsidP="00763FD7">
            <w:pPr>
              <w:pStyle w:val="TableParagraph"/>
              <w:ind w:left="107"/>
              <w:rPr>
                <w:sz w:val="21"/>
              </w:rPr>
            </w:pPr>
            <w:r>
              <w:rPr>
                <w:spacing w:val="-5"/>
                <w:sz w:val="21"/>
              </w:rPr>
              <w:t>58</w:t>
            </w:r>
          </w:p>
        </w:tc>
        <w:tc>
          <w:tcPr>
            <w:tcW w:w="1443" w:type="dxa"/>
            <w:shd w:val="clear" w:color="auto" w:fill="F2F2F2"/>
          </w:tcPr>
          <w:p w14:paraId="684576FB" w14:textId="77777777" w:rsidR="00AF1BF6" w:rsidRDefault="00000000" w:rsidP="00763FD7">
            <w:pPr>
              <w:pStyle w:val="TableParagraph"/>
              <w:spacing w:line="272" w:lineRule="exact"/>
              <w:ind w:left="107"/>
              <w:rPr>
                <w:rFonts w:ascii="宋体" w:eastAsia="宋体"/>
                <w:sz w:val="21"/>
              </w:rPr>
            </w:pPr>
            <w:r>
              <w:rPr>
                <w:sz w:val="21"/>
              </w:rPr>
              <w:t>01</w:t>
            </w:r>
            <w:r>
              <w:rPr>
                <w:rFonts w:ascii="宋体" w:eastAsia="宋体"/>
                <w:sz w:val="21"/>
              </w:rPr>
              <w:t>（减</w:t>
            </w:r>
            <w:r>
              <w:rPr>
                <w:rFonts w:ascii="宋体" w:eastAsia="宋体"/>
                <w:spacing w:val="-10"/>
                <w:sz w:val="21"/>
              </w:rPr>
              <w:t>）</w:t>
            </w:r>
          </w:p>
        </w:tc>
      </w:tr>
      <w:tr w:rsidR="00AF1BF6" w14:paraId="65C0ACF4" w14:textId="77777777">
        <w:trPr>
          <w:trHeight w:val="408"/>
        </w:trPr>
        <w:tc>
          <w:tcPr>
            <w:tcW w:w="942" w:type="dxa"/>
          </w:tcPr>
          <w:p w14:paraId="2D9477BF" w14:textId="77777777" w:rsidR="00AF1BF6" w:rsidRDefault="00000000" w:rsidP="00763FD7">
            <w:pPr>
              <w:pStyle w:val="TableParagraph"/>
              <w:rPr>
                <w:b/>
                <w:sz w:val="21"/>
              </w:rPr>
            </w:pPr>
            <w:r>
              <w:rPr>
                <w:b/>
                <w:spacing w:val="-10"/>
                <w:sz w:val="21"/>
              </w:rPr>
              <w:t>3</w:t>
            </w:r>
          </w:p>
        </w:tc>
        <w:tc>
          <w:tcPr>
            <w:tcW w:w="2030" w:type="dxa"/>
          </w:tcPr>
          <w:p w14:paraId="33C2A098" w14:textId="77777777" w:rsidR="00AF1BF6" w:rsidRDefault="00000000" w:rsidP="00763FD7">
            <w:pPr>
              <w:pStyle w:val="TableParagraph"/>
              <w:spacing w:line="272" w:lineRule="exact"/>
              <w:ind w:left="107"/>
              <w:rPr>
                <w:rFonts w:ascii="宋体" w:eastAsia="宋体"/>
                <w:sz w:val="21"/>
              </w:rPr>
            </w:pPr>
            <w:r>
              <w:rPr>
                <w:spacing w:val="-2"/>
                <w:sz w:val="21"/>
              </w:rPr>
              <w:t>3</w:t>
            </w:r>
            <w:r>
              <w:rPr>
                <w:rFonts w:ascii="宋体" w:eastAsia="宋体"/>
                <w:spacing w:val="-2"/>
                <w:sz w:val="21"/>
              </w:rPr>
              <w:t>（</w:t>
            </w:r>
            <w:r>
              <w:rPr>
                <w:spacing w:val="-2"/>
                <w:sz w:val="21"/>
              </w:rPr>
              <w:t>11</w:t>
            </w:r>
            <w:r>
              <w:rPr>
                <w:rFonts w:ascii="宋体" w:eastAsia="宋体"/>
                <w:spacing w:val="-2"/>
                <w:sz w:val="21"/>
              </w:rPr>
              <w:t>）</w:t>
            </w:r>
          </w:p>
        </w:tc>
        <w:tc>
          <w:tcPr>
            <w:tcW w:w="1276" w:type="dxa"/>
          </w:tcPr>
          <w:p w14:paraId="4C97C8A0" w14:textId="77777777" w:rsidR="00AF1BF6" w:rsidRDefault="00000000" w:rsidP="00763FD7">
            <w:pPr>
              <w:pStyle w:val="TableParagraph"/>
              <w:rPr>
                <w:sz w:val="21"/>
              </w:rPr>
            </w:pPr>
            <w:r>
              <w:rPr>
                <w:spacing w:val="-10"/>
                <w:sz w:val="21"/>
              </w:rPr>
              <w:t>6</w:t>
            </w:r>
          </w:p>
        </w:tc>
        <w:tc>
          <w:tcPr>
            <w:tcW w:w="1210" w:type="dxa"/>
          </w:tcPr>
          <w:p w14:paraId="75F8810E" w14:textId="77777777" w:rsidR="00AF1BF6" w:rsidRDefault="00000000" w:rsidP="00763FD7">
            <w:pPr>
              <w:pStyle w:val="TableParagraph"/>
              <w:ind w:left="107"/>
              <w:rPr>
                <w:sz w:val="21"/>
              </w:rPr>
            </w:pPr>
            <w:r>
              <w:rPr>
                <w:spacing w:val="-5"/>
                <w:sz w:val="21"/>
              </w:rPr>
              <w:t>01</w:t>
            </w:r>
          </w:p>
        </w:tc>
        <w:tc>
          <w:tcPr>
            <w:tcW w:w="1395" w:type="dxa"/>
          </w:tcPr>
          <w:p w14:paraId="597BFB9B" w14:textId="77777777" w:rsidR="00AF1BF6" w:rsidRDefault="00000000" w:rsidP="00763FD7">
            <w:pPr>
              <w:pStyle w:val="TableParagraph"/>
              <w:ind w:left="107"/>
              <w:rPr>
                <w:sz w:val="21"/>
              </w:rPr>
            </w:pPr>
            <w:r>
              <w:rPr>
                <w:spacing w:val="-5"/>
                <w:sz w:val="21"/>
              </w:rPr>
              <w:t>31</w:t>
            </w:r>
          </w:p>
        </w:tc>
        <w:tc>
          <w:tcPr>
            <w:tcW w:w="1443" w:type="dxa"/>
          </w:tcPr>
          <w:p w14:paraId="04705D87" w14:textId="77777777" w:rsidR="00AF1BF6" w:rsidRDefault="00000000" w:rsidP="00763FD7">
            <w:pPr>
              <w:pStyle w:val="TableParagraph"/>
              <w:spacing w:line="272" w:lineRule="exact"/>
              <w:ind w:left="107"/>
              <w:rPr>
                <w:rFonts w:ascii="宋体" w:eastAsia="宋体"/>
                <w:sz w:val="21"/>
              </w:rPr>
            </w:pPr>
            <w:r>
              <w:rPr>
                <w:sz w:val="21"/>
              </w:rPr>
              <w:t>01</w:t>
            </w:r>
            <w:r>
              <w:rPr>
                <w:rFonts w:ascii="宋体" w:eastAsia="宋体"/>
                <w:sz w:val="21"/>
              </w:rPr>
              <w:t>（减</w:t>
            </w:r>
            <w:r>
              <w:rPr>
                <w:rFonts w:ascii="宋体" w:eastAsia="宋体"/>
                <w:spacing w:val="-10"/>
                <w:sz w:val="21"/>
              </w:rPr>
              <w:t>）</w:t>
            </w:r>
          </w:p>
        </w:tc>
      </w:tr>
    </w:tbl>
    <w:p w14:paraId="2BB7ED3A" w14:textId="77777777" w:rsidR="00AF1BF6" w:rsidRDefault="00000000" w:rsidP="00763FD7">
      <w:pPr>
        <w:pStyle w:val="a3"/>
        <w:spacing w:before="100" w:line="410" w:lineRule="auto"/>
        <w:ind w:left="140" w:right="228" w:firstLine="420"/>
      </w:pPr>
      <w:r>
        <w:rPr>
          <w:spacing w:val="-8"/>
        </w:rPr>
        <w:t xml:space="preserve">因为 </w:t>
      </w:r>
      <w:r>
        <w:rPr>
          <w:rFonts w:ascii="Times New Roman" w:eastAsia="Times New Roman"/>
        </w:rPr>
        <w:t>ALU-</w:t>
      </w:r>
      <w:proofErr w:type="spellStart"/>
      <w:r>
        <w:rPr>
          <w:rFonts w:ascii="Times New Roman" w:eastAsia="Times New Roman"/>
        </w:rPr>
        <w:t>sel</w:t>
      </w:r>
      <w:proofErr w:type="spellEnd"/>
      <w:r>
        <w:rPr>
          <w:rFonts w:ascii="Times New Roman" w:eastAsia="Times New Roman"/>
        </w:rPr>
        <w:t xml:space="preserve"> </w:t>
      </w:r>
      <w:r>
        <w:rPr>
          <w:spacing w:val="-2"/>
        </w:rPr>
        <w:t xml:space="preserve">引脚的控制信号决定了 </w:t>
      </w:r>
      <w:r>
        <w:rPr>
          <w:rFonts w:ascii="Times New Roman" w:eastAsia="Times New Roman"/>
        </w:rPr>
        <w:t xml:space="preserve">ALU </w:t>
      </w:r>
      <w:r>
        <w:t>做何种运算，所以，</w:t>
      </w:r>
      <w:r>
        <w:rPr>
          <w:rFonts w:ascii="Times New Roman" w:eastAsia="Times New Roman"/>
        </w:rPr>
        <w:t xml:space="preserve">ALU </w:t>
      </w:r>
      <w:r>
        <w:rPr>
          <w:spacing w:val="-11"/>
        </w:rPr>
        <w:t xml:space="preserve">的 </w:t>
      </w:r>
      <w:proofErr w:type="spellStart"/>
      <w:r>
        <w:rPr>
          <w:rFonts w:ascii="Times New Roman" w:eastAsia="Times New Roman"/>
        </w:rPr>
        <w:t>sel</w:t>
      </w:r>
      <w:proofErr w:type="spellEnd"/>
      <w:r>
        <w:rPr>
          <w:rFonts w:ascii="Times New Roman" w:eastAsia="Times New Roman"/>
        </w:rPr>
        <w:t xml:space="preserve"> </w:t>
      </w:r>
      <w:r>
        <w:t xml:space="preserve">控制信号又 </w:t>
      </w:r>
      <w:r>
        <w:rPr>
          <w:spacing w:val="-3"/>
        </w:rPr>
        <w:t xml:space="preserve">叫做指令。而新引入的指令寄存器中目前存储的就是 </w:t>
      </w:r>
      <w:r>
        <w:rPr>
          <w:rFonts w:ascii="Times New Roman" w:eastAsia="Times New Roman"/>
        </w:rPr>
        <w:t>ALU</w:t>
      </w:r>
      <w:r>
        <w:rPr>
          <w:rFonts w:ascii="Times New Roman" w:eastAsia="Times New Roman"/>
          <w:spacing w:val="-14"/>
        </w:rPr>
        <w:t xml:space="preserve"> </w:t>
      </w:r>
      <w:r>
        <w:t>的控制信号，专门用来存储指令。</w:t>
      </w:r>
      <w:r>
        <w:rPr>
          <w:spacing w:val="-6"/>
        </w:rPr>
        <w:t xml:space="preserve">原来的 </w:t>
      </w:r>
      <w:r>
        <w:rPr>
          <w:rFonts w:ascii="Times New Roman" w:eastAsia="Times New Roman"/>
        </w:rPr>
        <w:t xml:space="preserve">EEPROM </w:t>
      </w:r>
      <w:r>
        <w:t>存储的是数据。</w:t>
      </w:r>
    </w:p>
    <w:p w14:paraId="4A1482B7" w14:textId="77777777" w:rsidR="00AF1BF6" w:rsidRDefault="00000000" w:rsidP="00763FD7">
      <w:pPr>
        <w:pStyle w:val="a3"/>
        <w:spacing w:before="3"/>
        <w:ind w:left="560"/>
      </w:pPr>
      <w:r>
        <w:rPr>
          <w:spacing w:val="-11"/>
        </w:rPr>
        <w:t xml:space="preserve">为了实现 </w:t>
      </w:r>
      <w:r>
        <w:rPr>
          <w:rFonts w:ascii="Times New Roman" w:eastAsia="Times New Roman"/>
        </w:rPr>
        <w:t>13+45-27-6</w:t>
      </w:r>
      <w:r>
        <w:rPr>
          <w:rFonts w:ascii="Times New Roman" w:eastAsia="Times New Roman"/>
          <w:spacing w:val="-12"/>
        </w:rPr>
        <w:t xml:space="preserve"> </w:t>
      </w:r>
      <w:r>
        <w:rPr>
          <w:spacing w:val="-6"/>
        </w:rPr>
        <w:t xml:space="preserve">的操作，那么数据 </w:t>
      </w:r>
      <w:r>
        <w:rPr>
          <w:rFonts w:ascii="Times New Roman" w:eastAsia="Times New Roman"/>
        </w:rPr>
        <w:t>RAM</w:t>
      </w:r>
      <w:r>
        <w:rPr>
          <w:rFonts w:ascii="Times New Roman" w:eastAsia="Times New Roman"/>
          <w:spacing w:val="-11"/>
        </w:rPr>
        <w:t xml:space="preserve"> </w:t>
      </w:r>
      <w:r>
        <w:rPr>
          <w:spacing w:val="-2"/>
        </w:rPr>
        <w:t>中存储数据如下：</w:t>
      </w:r>
    </w:p>
    <w:p w14:paraId="0FE78C9C" w14:textId="77777777" w:rsidR="00AF1BF6" w:rsidRDefault="00000000" w:rsidP="00763FD7">
      <w:pPr>
        <w:pStyle w:val="a3"/>
        <w:spacing w:before="9"/>
        <w:rPr>
          <w:sz w:val="10"/>
        </w:rPr>
      </w:pPr>
      <w:r>
        <w:rPr>
          <w:noProof/>
        </w:rPr>
        <mc:AlternateContent>
          <mc:Choice Requires="wpg">
            <w:drawing>
              <wp:anchor distT="0" distB="0" distL="0" distR="0" simplePos="0" relativeHeight="251657728" behindDoc="1" locked="0" layoutInCell="1" allowOverlap="1" wp14:anchorId="7506B01A" wp14:editId="1C9EDD5E">
                <wp:simplePos x="0" y="0"/>
                <wp:positionH relativeFrom="page">
                  <wp:posOffset>2059336</wp:posOffset>
                </wp:positionH>
                <wp:positionV relativeFrom="paragraph">
                  <wp:posOffset>103860</wp:posOffset>
                </wp:positionV>
                <wp:extent cx="3446779" cy="1902460"/>
                <wp:effectExtent l="0" t="0" r="0" b="0"/>
                <wp:wrapTopAndBottom/>
                <wp:docPr id="1128" name="Group 1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6779" cy="1902460"/>
                          <a:chOff x="0" y="0"/>
                          <a:chExt cx="3446779" cy="1902460"/>
                        </a:xfrm>
                      </wpg:grpSpPr>
                      <pic:pic xmlns:pic="http://schemas.openxmlformats.org/drawingml/2006/picture">
                        <pic:nvPicPr>
                          <pic:cNvPr id="1129" name="Image 1129"/>
                          <pic:cNvPicPr/>
                        </pic:nvPicPr>
                        <pic:blipFill>
                          <a:blip r:embed="rId256" cstate="print"/>
                          <a:stretch>
                            <a:fillRect/>
                          </a:stretch>
                        </pic:blipFill>
                        <pic:spPr>
                          <a:xfrm>
                            <a:off x="103831" y="68830"/>
                            <a:ext cx="3245794" cy="1771183"/>
                          </a:xfrm>
                          <a:prstGeom prst="rect">
                            <a:avLst/>
                          </a:prstGeom>
                        </pic:spPr>
                      </pic:pic>
                      <wps:wsp>
                        <wps:cNvPr id="1130" name="Graphic 1130"/>
                        <wps:cNvSpPr/>
                        <wps:spPr>
                          <a:xfrm>
                            <a:off x="3159" y="3159"/>
                            <a:ext cx="3440429" cy="1896110"/>
                          </a:xfrm>
                          <a:custGeom>
                            <a:avLst/>
                            <a:gdLst/>
                            <a:ahLst/>
                            <a:cxnLst/>
                            <a:rect l="l" t="t" r="r" b="b"/>
                            <a:pathLst>
                              <a:path w="3440429" h="1896110">
                                <a:moveTo>
                                  <a:pt x="0" y="0"/>
                                </a:moveTo>
                                <a:lnTo>
                                  <a:pt x="3440174" y="0"/>
                                </a:lnTo>
                                <a:lnTo>
                                  <a:pt x="3440174" y="1895580"/>
                                </a:lnTo>
                                <a:lnTo>
                                  <a:pt x="0" y="1895580"/>
                                </a:lnTo>
                                <a:lnTo>
                                  <a:pt x="0" y="0"/>
                                </a:lnTo>
                                <a:close/>
                              </a:path>
                            </a:pathLst>
                          </a:custGeom>
                          <a:ln w="631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5F7907" id="Group 1128" o:spid="_x0000_s1026" style="position:absolute;margin-left:162.15pt;margin-top:8.2pt;width:271.4pt;height:149.8pt;z-index:-251658752;mso-wrap-distance-left:0;mso-wrap-distance-right:0;mso-position-horizontal-relative:page" coordsize="34467,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">
                <v:shape id="Image 1129" o:spid="_x0000_s1027" type="#_x0000_t75" style="position:absolute;left:1038;top:688;width:32458;height:1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">
                  <v:imagedata r:id="rId257" o:title=""/>
                </v:shape>
                <v:shape id="Graphic 1130" o:spid="_x0000_s1028" style="position:absolute;left:31;top:31;width:34404;height:18961;visibility:visible;mso-wrap-style:square;v-text-anchor:top" coordsize="3440429,18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" path="m,l3440174,r,1895580l,1895580,,xe" filled="f" strokeweight=".1755mm">
                  <v:path arrowok="t"/>
                </v:shape>
                <w10:wrap type="topAndBottom" anchorx="page"/>
              </v:group>
            </w:pict>
          </mc:Fallback>
        </mc:AlternateContent>
      </w:r>
    </w:p>
    <w:p w14:paraId="410A0640" w14:textId="77777777" w:rsidR="00AF1BF6" w:rsidRDefault="00000000" w:rsidP="00276298">
      <w:pPr>
        <w:pStyle w:val="2"/>
      </w:pPr>
      <w:bookmarkStart w:id="37" w:name="3.5_添加其他控制指令_"/>
      <w:bookmarkEnd w:id="37"/>
      <w:r>
        <w:t>添加其他控制指令</w:t>
      </w:r>
    </w:p>
    <w:p w14:paraId="389EAD54" w14:textId="77777777" w:rsidR="00AF1BF6" w:rsidRDefault="00000000" w:rsidP="00382C6D">
      <w:pPr>
        <w:pStyle w:val="3"/>
      </w:pPr>
      <w:bookmarkStart w:id="38" w:name="3.5.1_添加halt信号位_"/>
      <w:bookmarkEnd w:id="38"/>
      <w:r>
        <w:t xml:space="preserve">添加 </w:t>
      </w:r>
      <w:r>
        <w:rPr>
          <w:rFonts w:ascii="Times New Roman" w:eastAsia="Times New Roman"/>
        </w:rPr>
        <w:t>halt</w:t>
      </w:r>
      <w:r>
        <w:rPr>
          <w:rFonts w:ascii="Times New Roman" w:eastAsia="Times New Roman"/>
          <w:spacing w:val="-9"/>
        </w:rPr>
        <w:t xml:space="preserve"> </w:t>
      </w:r>
      <w:r>
        <w:t>信号位</w:t>
      </w:r>
    </w:p>
    <w:p w14:paraId="3A6C2E75" w14:textId="77777777" w:rsidR="00AF1BF6" w:rsidRDefault="00000000" w:rsidP="00763FD7">
      <w:pPr>
        <w:pStyle w:val="a3"/>
        <w:spacing w:before="160" w:line="410" w:lineRule="auto"/>
        <w:ind w:left="140" w:right="437" w:firstLine="420"/>
      </w:pPr>
      <w:r>
        <w:rPr>
          <w:noProof/>
        </w:rPr>
        <mc:AlternateContent>
          <mc:Choice Requires="wpg">
            <w:drawing>
              <wp:anchor distT="0" distB="0" distL="0" distR="0" simplePos="0" relativeHeight="251645440" behindDoc="1" locked="0" layoutInCell="1" allowOverlap="1" wp14:anchorId="159F25CF" wp14:editId="114C9F05">
                <wp:simplePos x="0" y="0"/>
                <wp:positionH relativeFrom="page">
                  <wp:posOffset>1155700</wp:posOffset>
                </wp:positionH>
                <wp:positionV relativeFrom="paragraph">
                  <wp:posOffset>654855</wp:posOffset>
                </wp:positionV>
                <wp:extent cx="5287010" cy="1352550"/>
                <wp:effectExtent l="0" t="0" r="0" b="0"/>
                <wp:wrapNone/>
                <wp:docPr id="1131" name="Group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1352550"/>
                          <a:chOff x="0" y="0"/>
                          <a:chExt cx="5287010" cy="1352550"/>
                        </a:xfrm>
                      </wpg:grpSpPr>
                      <pic:pic xmlns:pic="http://schemas.openxmlformats.org/drawingml/2006/picture">
                        <pic:nvPicPr>
                          <pic:cNvPr id="1132" name="Image 1132"/>
                          <pic:cNvPicPr/>
                        </pic:nvPicPr>
                        <pic:blipFill>
                          <a:blip r:embed="rId258" cstate="print"/>
                          <a:stretch>
                            <a:fillRect/>
                          </a:stretch>
                        </pic:blipFill>
                        <pic:spPr>
                          <a:xfrm>
                            <a:off x="169473" y="87946"/>
                            <a:ext cx="4880096" cy="1115154"/>
                          </a:xfrm>
                          <a:prstGeom prst="rect">
                            <a:avLst/>
                          </a:prstGeom>
                        </pic:spPr>
                      </pic:pic>
                      <wps:wsp>
                        <wps:cNvPr id="1133" name="Graphic 1133"/>
                        <wps:cNvSpPr/>
                        <wps:spPr>
                          <a:xfrm>
                            <a:off x="3175" y="3175"/>
                            <a:ext cx="5280660" cy="1346200"/>
                          </a:xfrm>
                          <a:custGeom>
                            <a:avLst/>
                            <a:gdLst/>
                            <a:ahLst/>
                            <a:cxnLst/>
                            <a:rect l="l" t="t" r="r" b="b"/>
                            <a:pathLst>
                              <a:path w="5280660" h="1346200">
                                <a:moveTo>
                                  <a:pt x="0" y="0"/>
                                </a:moveTo>
                                <a:lnTo>
                                  <a:pt x="5280660" y="0"/>
                                </a:lnTo>
                                <a:lnTo>
                                  <a:pt x="5280660" y="1345894"/>
                                </a:lnTo>
                                <a:lnTo>
                                  <a:pt x="0" y="1345894"/>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8389BF" id="Group 1131" o:spid="_x0000_s1026" style="position:absolute;margin-left:91pt;margin-top:51.55pt;width:416.3pt;height:106.5pt;z-index:-251671040;mso-wrap-distance-left:0;mso-wrap-distance-right:0;mso-position-horizontal-relative:page" coordsize="52870,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">
                <v:shape id="Image 1132" o:spid="_x0000_s1027" type="#_x0000_t75" style="position:absolute;left:1694;top:879;width:48801;height:1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">
                  <v:imagedata r:id="rId259" o:title=""/>
                </v:shape>
                <v:shape id="Graphic 1133" o:spid="_x0000_s1028" style="position:absolute;left:31;top:31;width:52807;height:13462;visibility:visible;mso-wrap-style:square;v-text-anchor:top" coordsize="5280660,134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" path="m,l5280660,r,1345894l,1345894,,xe" filled="f" strokeweight=".17636mm">
                  <v:path arrowok="t"/>
                </v:shape>
                <w10:wrap anchorx="page"/>
              </v:group>
            </w:pict>
          </mc:Fallback>
        </mc:AlternateContent>
      </w:r>
      <w:r>
        <w:rPr>
          <w:spacing w:val="1"/>
        </w:rPr>
        <w:t>上面的电路中没有程序终止的指令，我们给指令寄存器的第</w:t>
      </w:r>
      <w:r>
        <w:rPr>
          <w:rFonts w:ascii="Times New Roman" w:eastAsia="Times New Roman"/>
        </w:rPr>
        <w:t>2</w:t>
      </w:r>
      <w:r>
        <w:rPr>
          <w:rFonts w:ascii="Times New Roman" w:eastAsia="Times New Roman"/>
          <w:spacing w:val="-29"/>
        </w:rPr>
        <w:t xml:space="preserve"> </w:t>
      </w:r>
      <w:r>
        <w:rPr>
          <w:spacing w:val="4"/>
        </w:rPr>
        <w:t>位作为程序终止的</w:t>
      </w:r>
      <w:r>
        <w:rPr>
          <w:rFonts w:ascii="Times New Roman" w:eastAsia="Times New Roman"/>
        </w:rPr>
        <w:t>halt</w:t>
      </w:r>
      <w:r>
        <w:t>信</w:t>
      </w:r>
      <w:r>
        <w:rPr>
          <w:spacing w:val="-3"/>
        </w:rPr>
        <w:t xml:space="preserve">号位，当 </w:t>
      </w:r>
      <w:r>
        <w:rPr>
          <w:rFonts w:ascii="Times New Roman" w:eastAsia="Times New Roman"/>
        </w:rPr>
        <w:t xml:space="preserve">halt=1 </w:t>
      </w:r>
      <w:r>
        <w:rPr>
          <w:spacing w:val="-2"/>
        </w:rPr>
        <w:t xml:space="preserve">时，程序执行，当 </w:t>
      </w:r>
      <w:r>
        <w:rPr>
          <w:rFonts w:ascii="Times New Roman" w:eastAsia="Times New Roman"/>
        </w:rPr>
        <w:t xml:space="preserve">halt=0 </w:t>
      </w:r>
      <w:r>
        <w:t>时，程序终止。</w:t>
      </w:r>
    </w:p>
    <w:p w14:paraId="633F0828" w14:textId="77777777" w:rsidR="00AF1BF6" w:rsidRDefault="00AF1BF6" w:rsidP="00763FD7">
      <w:pPr>
        <w:pStyle w:val="a3"/>
      </w:pPr>
    </w:p>
    <w:p w14:paraId="0428D594" w14:textId="77777777" w:rsidR="00AF1BF6" w:rsidRDefault="00AF1BF6" w:rsidP="00763FD7">
      <w:pPr>
        <w:pStyle w:val="a3"/>
      </w:pPr>
    </w:p>
    <w:p w14:paraId="2D964996" w14:textId="77777777" w:rsidR="00AF1BF6" w:rsidRDefault="00AF1BF6" w:rsidP="00763FD7">
      <w:pPr>
        <w:pStyle w:val="a3"/>
      </w:pPr>
    </w:p>
    <w:p w14:paraId="7991C985" w14:textId="77777777" w:rsidR="00AF1BF6" w:rsidRDefault="00AF1BF6" w:rsidP="00763FD7">
      <w:pPr>
        <w:pStyle w:val="a3"/>
      </w:pPr>
    </w:p>
    <w:p w14:paraId="68ECDED6" w14:textId="77777777" w:rsidR="00AF1BF6" w:rsidRDefault="00AF1BF6" w:rsidP="00763FD7">
      <w:pPr>
        <w:pStyle w:val="a3"/>
      </w:pPr>
    </w:p>
    <w:p w14:paraId="622DAAC1" w14:textId="77777777" w:rsidR="00AF1BF6" w:rsidRDefault="00AF1BF6" w:rsidP="00763FD7">
      <w:pPr>
        <w:pStyle w:val="a3"/>
      </w:pPr>
    </w:p>
    <w:p w14:paraId="0CFCA75A" w14:textId="77777777" w:rsidR="00AF1BF6" w:rsidRDefault="00AF1BF6" w:rsidP="00763FD7">
      <w:pPr>
        <w:pStyle w:val="a3"/>
      </w:pPr>
    </w:p>
    <w:p w14:paraId="53ACD720" w14:textId="77777777" w:rsidR="00AF1BF6" w:rsidRDefault="00AF1BF6" w:rsidP="00763FD7">
      <w:pPr>
        <w:pStyle w:val="a3"/>
        <w:spacing w:before="2"/>
      </w:pPr>
    </w:p>
    <w:p w14:paraId="28C5BFA4" w14:textId="77777777" w:rsidR="00AF1BF6" w:rsidRDefault="00000000" w:rsidP="00763FD7">
      <w:pPr>
        <w:pStyle w:val="a3"/>
        <w:ind w:left="560"/>
      </w:pPr>
      <w:r>
        <w:rPr>
          <w:spacing w:val="-18"/>
        </w:rPr>
        <w:t xml:space="preserve">加入 </w:t>
      </w:r>
      <w:r>
        <w:rPr>
          <w:rFonts w:ascii="Times New Roman" w:eastAsia="Times New Roman"/>
        </w:rPr>
        <w:t>halt</w:t>
      </w:r>
      <w:r>
        <w:rPr>
          <w:rFonts w:ascii="Times New Roman" w:eastAsia="Times New Roman"/>
          <w:spacing w:val="-11"/>
        </w:rPr>
        <w:t xml:space="preserve"> </w:t>
      </w:r>
      <w:r>
        <w:rPr>
          <w:spacing w:val="-1"/>
        </w:rPr>
        <w:t>终止指令后的电路图如下：</w:t>
      </w:r>
    </w:p>
    <w:p w14:paraId="4555C853" w14:textId="77777777" w:rsidR="00AF1BF6" w:rsidRDefault="00AF1BF6" w:rsidP="00763FD7">
      <w:pPr>
        <w:sectPr w:rsidR="00AF1BF6">
          <w:pgSz w:w="11910" w:h="16840"/>
          <w:pgMar w:top="1700" w:right="1360" w:bottom="1380" w:left="1660" w:header="851" w:footer="1172" w:gutter="0"/>
          <w:cols w:space="720"/>
        </w:sectPr>
      </w:pPr>
    </w:p>
    <w:p w14:paraId="06F2F884" w14:textId="77777777" w:rsidR="00AF1BF6" w:rsidRDefault="00AF1BF6" w:rsidP="00763FD7">
      <w:pPr>
        <w:pStyle w:val="a3"/>
        <w:spacing w:before="5"/>
        <w:rPr>
          <w:sz w:val="4"/>
        </w:rPr>
      </w:pPr>
    </w:p>
    <w:p w14:paraId="323483B2" w14:textId="77777777" w:rsidR="00AF1BF6" w:rsidRDefault="00000000" w:rsidP="00763FD7">
      <w:pPr>
        <w:pStyle w:val="a3"/>
        <w:ind w:left="160"/>
        <w:rPr>
          <w:sz w:val="20"/>
        </w:rPr>
      </w:pPr>
      <w:r>
        <w:rPr>
          <w:noProof/>
          <w:sz w:val="20"/>
        </w:rPr>
        <mc:AlternateContent>
          <mc:Choice Requires="wpg">
            <w:drawing>
              <wp:inline distT="0" distB="0" distL="0" distR="0" wp14:anchorId="0C443083" wp14:editId="2F05CCA2">
                <wp:extent cx="5287010" cy="3228340"/>
                <wp:effectExtent l="0" t="0" r="0" b="635"/>
                <wp:docPr id="1134" name="Group 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228340"/>
                          <a:chOff x="0" y="0"/>
                          <a:chExt cx="5287010" cy="3228340"/>
                        </a:xfrm>
                      </wpg:grpSpPr>
                      <pic:pic xmlns:pic="http://schemas.openxmlformats.org/drawingml/2006/picture">
                        <pic:nvPicPr>
                          <pic:cNvPr id="1135" name="Image 1135"/>
                          <pic:cNvPicPr/>
                        </pic:nvPicPr>
                        <pic:blipFill>
                          <a:blip r:embed="rId260" cstate="print"/>
                          <a:stretch>
                            <a:fillRect/>
                          </a:stretch>
                        </pic:blipFill>
                        <pic:spPr>
                          <a:xfrm>
                            <a:off x="78677" y="50857"/>
                            <a:ext cx="5179728" cy="3160006"/>
                          </a:xfrm>
                          <a:prstGeom prst="rect">
                            <a:avLst/>
                          </a:prstGeom>
                        </pic:spPr>
                      </pic:pic>
                      <wps:wsp>
                        <wps:cNvPr id="1136" name="Graphic 1136"/>
                        <wps:cNvSpPr/>
                        <wps:spPr>
                          <a:xfrm>
                            <a:off x="3175" y="3175"/>
                            <a:ext cx="5280660" cy="3221990"/>
                          </a:xfrm>
                          <a:custGeom>
                            <a:avLst/>
                            <a:gdLst/>
                            <a:ahLst/>
                            <a:cxnLst/>
                            <a:rect l="l" t="t" r="r" b="b"/>
                            <a:pathLst>
                              <a:path w="5280660" h="3221990">
                                <a:moveTo>
                                  <a:pt x="0" y="0"/>
                                </a:moveTo>
                                <a:lnTo>
                                  <a:pt x="5280660" y="0"/>
                                </a:lnTo>
                                <a:lnTo>
                                  <a:pt x="5280660" y="3221989"/>
                                </a:lnTo>
                                <a:lnTo>
                                  <a:pt x="0" y="322198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56990AF" id="Group 1134" o:spid="_x0000_s1026" style="width:416.3pt;height:254.2pt;mso-position-horizontal-relative:char;mso-position-vertical-relative:line" coordsize="52870,322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">
                <v:shape id="Image 1135" o:spid="_x0000_s1027" type="#_x0000_t75" style="position:absolute;left:786;top:508;width:51798;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">
                  <v:imagedata r:id="rId261" o:title=""/>
                </v:shape>
                <v:shape id="Graphic 1136" o:spid="_x0000_s1028" style="position:absolute;left:31;top:31;width:52807;height:32220;visibility:visible;mso-wrap-style:square;v-text-anchor:top" coordsize="5280660,322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" path="m,l5280660,r,3221989l,3221989,,xe" filled="f" strokeweight=".5pt">
                  <v:path arrowok="t"/>
                </v:shape>
                <w10:anchorlock/>
              </v:group>
            </w:pict>
          </mc:Fallback>
        </mc:AlternateContent>
      </w:r>
    </w:p>
    <w:p w14:paraId="23AD0FCB" w14:textId="77777777" w:rsidR="00AF1BF6" w:rsidRDefault="00000000" w:rsidP="00763FD7">
      <w:pPr>
        <w:pStyle w:val="a3"/>
        <w:spacing w:before="184" w:line="410" w:lineRule="auto"/>
        <w:ind w:left="140" w:right="438" w:firstLine="420"/>
      </w:pPr>
      <w:r>
        <w:rPr>
          <w:spacing w:val="-6"/>
        </w:rPr>
        <w:t xml:space="preserve">我们想要实现 </w:t>
      </w:r>
      <w:r>
        <w:rPr>
          <w:rFonts w:ascii="Times New Roman" w:eastAsia="Times New Roman"/>
        </w:rPr>
        <w:t>13+45-27</w:t>
      </w:r>
      <w:r>
        <w:t>，之后终止程序。那么对应的数据存储和指令寄存器的数据，</w:t>
      </w:r>
      <w:r>
        <w:rPr>
          <w:spacing w:val="-2"/>
        </w:rPr>
        <w:t>如下图所示：</w:t>
      </w:r>
    </w:p>
    <w:p w14:paraId="4143A734" w14:textId="77777777" w:rsidR="00AF1BF6" w:rsidRDefault="00000000" w:rsidP="00763FD7">
      <w:pPr>
        <w:pStyle w:val="a3"/>
        <w:ind w:left="160"/>
        <w:rPr>
          <w:sz w:val="20"/>
        </w:rPr>
      </w:pPr>
      <w:r>
        <w:rPr>
          <w:noProof/>
          <w:sz w:val="20"/>
        </w:rPr>
        <mc:AlternateContent>
          <mc:Choice Requires="wpg">
            <w:drawing>
              <wp:inline distT="0" distB="0" distL="0" distR="0" wp14:anchorId="0C8841CA" wp14:editId="62509B2D">
                <wp:extent cx="5287010" cy="1875789"/>
                <wp:effectExtent l="0" t="0" r="0" b="635"/>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1875789"/>
                          <a:chOff x="0" y="0"/>
                          <a:chExt cx="5287010" cy="1875789"/>
                        </a:xfrm>
                      </wpg:grpSpPr>
                      <pic:pic xmlns:pic="http://schemas.openxmlformats.org/drawingml/2006/picture">
                        <pic:nvPicPr>
                          <pic:cNvPr id="1138" name="Image 1138"/>
                          <pic:cNvPicPr/>
                        </pic:nvPicPr>
                        <pic:blipFill>
                          <a:blip r:embed="rId262" cstate="print"/>
                          <a:stretch>
                            <a:fillRect/>
                          </a:stretch>
                        </pic:blipFill>
                        <pic:spPr>
                          <a:xfrm>
                            <a:off x="6350" y="59016"/>
                            <a:ext cx="5274310" cy="1810423"/>
                          </a:xfrm>
                          <a:prstGeom prst="rect">
                            <a:avLst/>
                          </a:prstGeom>
                        </pic:spPr>
                      </pic:pic>
                      <wps:wsp>
                        <wps:cNvPr id="1139" name="Graphic 1139"/>
                        <wps:cNvSpPr/>
                        <wps:spPr>
                          <a:xfrm>
                            <a:off x="3175" y="3175"/>
                            <a:ext cx="5280660" cy="1869439"/>
                          </a:xfrm>
                          <a:custGeom>
                            <a:avLst/>
                            <a:gdLst/>
                            <a:ahLst/>
                            <a:cxnLst/>
                            <a:rect l="l" t="t" r="r" b="b"/>
                            <a:pathLst>
                              <a:path w="5280660" h="1869439">
                                <a:moveTo>
                                  <a:pt x="0" y="0"/>
                                </a:moveTo>
                                <a:lnTo>
                                  <a:pt x="5280660" y="0"/>
                                </a:lnTo>
                                <a:lnTo>
                                  <a:pt x="5280660" y="1869439"/>
                                </a:lnTo>
                                <a:lnTo>
                                  <a:pt x="0" y="186943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D7E7DD8" id="Group 1137" o:spid="_x0000_s1026" style="width:416.3pt;height:147.7pt;mso-position-horizontal-relative:char;mso-position-vertical-relative:line" coordsize="52870,1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">
                <v:shape id="Image 1138" o:spid="_x0000_s1027" type="#_x0000_t75" style="position:absolute;left:63;top:590;width:52743;height:18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">
                  <v:imagedata r:id="rId263" o:title=""/>
                </v:shape>
                <v:shape id="Graphic 1139" o:spid="_x0000_s1028" style="position:absolute;left:31;top:31;width:52807;height:18695;visibility:visible;mso-wrap-style:square;v-text-anchor:top" coordsize="5280660,18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" path="m,l5280660,r,1869439l,1869439,,xe" filled="f" strokeweight=".5pt">
                  <v:path arrowok="t"/>
                </v:shape>
                <w10:anchorlock/>
              </v:group>
            </w:pict>
          </mc:Fallback>
        </mc:AlternateContent>
      </w:r>
    </w:p>
    <w:p w14:paraId="5B72422B" w14:textId="77777777" w:rsidR="00AF1BF6" w:rsidRDefault="00000000" w:rsidP="00763FD7">
      <w:pPr>
        <w:pStyle w:val="a3"/>
        <w:spacing w:before="142" w:line="410" w:lineRule="auto"/>
        <w:ind w:left="560" w:right="1881"/>
      </w:pPr>
      <w:r>
        <w:rPr>
          <w:noProof/>
        </w:rPr>
        <mc:AlternateContent>
          <mc:Choice Requires="wps">
            <w:drawing>
              <wp:anchor distT="0" distB="0" distL="0" distR="0" simplePos="0" relativeHeight="251616768" behindDoc="0" locked="0" layoutInCell="1" allowOverlap="1" wp14:anchorId="495E0169" wp14:editId="65990308">
                <wp:simplePos x="0" y="0"/>
                <wp:positionH relativeFrom="page">
                  <wp:posOffset>1104900</wp:posOffset>
                </wp:positionH>
                <wp:positionV relativeFrom="paragraph">
                  <wp:posOffset>623176</wp:posOffset>
                </wp:positionV>
                <wp:extent cx="5350510" cy="1592580"/>
                <wp:effectExtent l="0" t="0" r="0" b="0"/>
                <wp:wrapNone/>
                <wp:docPr id="1140" name="Textbox 1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0510" cy="1592580"/>
                        </a:xfrm>
                        <a:prstGeom prst="rect">
                          <a:avLst/>
                        </a:prstGeom>
                      </wps:spPr>
                      <wps:txbx>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129"/>
                              <w:gridCol w:w="2189"/>
                              <w:gridCol w:w="1659"/>
                              <w:gridCol w:w="1659"/>
                              <w:gridCol w:w="1660"/>
                            </w:tblGrid>
                            <w:tr w:rsidR="00AF1BF6" w14:paraId="5C39A898" w14:textId="77777777">
                              <w:trPr>
                                <w:trHeight w:val="816"/>
                              </w:trPr>
                              <w:tc>
                                <w:tcPr>
                                  <w:tcW w:w="1129" w:type="dxa"/>
                                </w:tcPr>
                                <w:p w14:paraId="17E32BA0" w14:textId="77777777" w:rsidR="00AF1BF6" w:rsidRDefault="00000000">
                                  <w:pPr>
                                    <w:pStyle w:val="TableParagraph"/>
                                    <w:spacing w:line="323" w:lineRule="exact"/>
                                    <w:rPr>
                                      <w:rFonts w:ascii="微软雅黑" w:eastAsia="微软雅黑"/>
                                      <w:b/>
                                      <w:sz w:val="21"/>
                                    </w:rPr>
                                  </w:pPr>
                                  <w:r>
                                    <w:rPr>
                                      <w:rFonts w:ascii="微软雅黑" w:eastAsia="微软雅黑"/>
                                      <w:b/>
                                      <w:spacing w:val="-3"/>
                                      <w:sz w:val="21"/>
                                    </w:rPr>
                                    <w:t>时钟周期</w:t>
                                  </w:r>
                                </w:p>
                              </w:tc>
                              <w:tc>
                                <w:tcPr>
                                  <w:tcW w:w="2189" w:type="dxa"/>
                                </w:tcPr>
                                <w:p w14:paraId="010D47A9" w14:textId="77777777" w:rsidR="00AF1BF6" w:rsidRDefault="00000000">
                                  <w:pPr>
                                    <w:pStyle w:val="TableParagraph"/>
                                    <w:spacing w:line="323" w:lineRule="exact"/>
                                    <w:rPr>
                                      <w:rFonts w:ascii="微软雅黑" w:eastAsia="微软雅黑"/>
                                      <w:b/>
                                      <w:sz w:val="21"/>
                                    </w:rPr>
                                  </w:pPr>
                                  <w:r>
                                    <w:rPr>
                                      <w:b/>
                                      <w:sz w:val="21"/>
                                    </w:rPr>
                                    <w:t>PC</w:t>
                                  </w:r>
                                  <w:r>
                                    <w:rPr>
                                      <w:b/>
                                      <w:spacing w:val="15"/>
                                      <w:sz w:val="21"/>
                                    </w:rPr>
                                    <w:t xml:space="preserve"> </w:t>
                                  </w:r>
                                  <w:r>
                                    <w:rPr>
                                      <w:rFonts w:ascii="微软雅黑" w:eastAsia="微软雅黑"/>
                                      <w:b/>
                                      <w:spacing w:val="25"/>
                                      <w:sz w:val="21"/>
                                    </w:rPr>
                                    <w:t>输出</w:t>
                                  </w:r>
                                  <w:r>
                                    <w:rPr>
                                      <w:rFonts w:ascii="微软雅黑" w:eastAsia="微软雅黑"/>
                                      <w:b/>
                                      <w:sz w:val="21"/>
                                    </w:rPr>
                                    <w:t>（</w:t>
                                  </w:r>
                                  <w:r>
                                    <w:rPr>
                                      <w:rFonts w:ascii="微软雅黑" w:eastAsia="微软雅黑"/>
                                      <w:b/>
                                      <w:spacing w:val="4"/>
                                      <w:sz w:val="21"/>
                                    </w:rPr>
                                    <w:t xml:space="preserve"> 数据存储</w:t>
                                  </w:r>
                                </w:p>
                                <w:p w14:paraId="7582CA26" w14:textId="77777777" w:rsidR="00AF1BF6" w:rsidRDefault="00000000">
                                  <w:pPr>
                                    <w:pStyle w:val="TableParagraph"/>
                                    <w:spacing w:before="48"/>
                                    <w:rPr>
                                      <w:rFonts w:ascii="微软雅黑" w:eastAsia="微软雅黑"/>
                                      <w:b/>
                                      <w:sz w:val="21"/>
                                    </w:rPr>
                                  </w:pPr>
                                  <w:r>
                                    <w:rPr>
                                      <w:rFonts w:ascii="微软雅黑" w:eastAsia="微软雅黑"/>
                                      <w:b/>
                                      <w:sz w:val="21"/>
                                    </w:rPr>
                                    <w:t>的地址</w:t>
                                  </w:r>
                                  <w:r>
                                    <w:rPr>
                                      <w:rFonts w:ascii="微软雅黑" w:eastAsia="微软雅黑"/>
                                      <w:b/>
                                      <w:spacing w:val="-10"/>
                                      <w:sz w:val="21"/>
                                    </w:rPr>
                                    <w:t>）</w:t>
                                  </w:r>
                                </w:p>
                              </w:tc>
                              <w:tc>
                                <w:tcPr>
                                  <w:tcW w:w="1659" w:type="dxa"/>
                                </w:tcPr>
                                <w:p w14:paraId="35921702" w14:textId="77777777" w:rsidR="00AF1BF6" w:rsidRDefault="00000000">
                                  <w:pPr>
                                    <w:pStyle w:val="TableParagraph"/>
                                    <w:spacing w:line="323" w:lineRule="exact"/>
                                    <w:ind w:left="107"/>
                                    <w:rPr>
                                      <w:rFonts w:ascii="微软雅黑" w:eastAsia="微软雅黑"/>
                                      <w:b/>
                                      <w:sz w:val="21"/>
                                    </w:rPr>
                                  </w:pPr>
                                  <w:r>
                                    <w:rPr>
                                      <w:rFonts w:ascii="微软雅黑" w:eastAsia="微软雅黑"/>
                                      <w:b/>
                                      <w:spacing w:val="-4"/>
                                      <w:sz w:val="21"/>
                                    </w:rPr>
                                    <w:t xml:space="preserve">数据 </w:t>
                                  </w:r>
                                  <w:r>
                                    <w:rPr>
                                      <w:b/>
                                      <w:sz w:val="21"/>
                                    </w:rPr>
                                    <w:t>RAM</w:t>
                                  </w:r>
                                  <w:r>
                                    <w:rPr>
                                      <w:b/>
                                      <w:spacing w:val="-8"/>
                                      <w:sz w:val="21"/>
                                    </w:rPr>
                                    <w:t xml:space="preserve"> </w:t>
                                  </w:r>
                                  <w:r>
                                    <w:rPr>
                                      <w:rFonts w:ascii="微软雅黑" w:eastAsia="微软雅黑"/>
                                      <w:b/>
                                      <w:spacing w:val="-5"/>
                                      <w:sz w:val="21"/>
                                    </w:rPr>
                                    <w:t>输出</w:t>
                                  </w:r>
                                </w:p>
                              </w:tc>
                              <w:tc>
                                <w:tcPr>
                                  <w:tcW w:w="1659" w:type="dxa"/>
                                </w:tcPr>
                                <w:p w14:paraId="408968D7" w14:textId="77777777" w:rsidR="00AF1BF6" w:rsidRDefault="00000000">
                                  <w:pPr>
                                    <w:pStyle w:val="TableParagraph"/>
                                    <w:spacing w:line="323" w:lineRule="exact"/>
                                    <w:rPr>
                                      <w:rFonts w:ascii="微软雅黑" w:eastAsia="微软雅黑"/>
                                      <w:b/>
                                      <w:sz w:val="21"/>
                                    </w:rPr>
                                  </w:pPr>
                                  <w:r>
                                    <w:rPr>
                                      <w:b/>
                                      <w:sz w:val="21"/>
                                    </w:rPr>
                                    <w:t>A</w:t>
                                  </w:r>
                                  <w:r>
                                    <w:rPr>
                                      <w:b/>
                                      <w:spacing w:val="-8"/>
                                      <w:sz w:val="21"/>
                                    </w:rPr>
                                    <w:t xml:space="preserve"> </w:t>
                                  </w:r>
                                  <w:r>
                                    <w:rPr>
                                      <w:rFonts w:ascii="微软雅黑" w:eastAsia="微软雅黑"/>
                                      <w:b/>
                                      <w:spacing w:val="-2"/>
                                      <w:sz w:val="21"/>
                                    </w:rPr>
                                    <w:t>寄存器输出</w:t>
                                  </w:r>
                                </w:p>
                              </w:tc>
                              <w:tc>
                                <w:tcPr>
                                  <w:tcW w:w="1660" w:type="dxa"/>
                                </w:tcPr>
                                <w:p w14:paraId="7287D406" w14:textId="77777777" w:rsidR="00AF1BF6" w:rsidRDefault="00000000">
                                  <w:pPr>
                                    <w:pStyle w:val="TableParagraph"/>
                                    <w:spacing w:line="323" w:lineRule="exact"/>
                                    <w:ind w:left="107"/>
                                    <w:rPr>
                                      <w:rFonts w:ascii="微软雅黑" w:eastAsia="微软雅黑"/>
                                      <w:b/>
                                      <w:sz w:val="21"/>
                                    </w:rPr>
                                  </w:pPr>
                                  <w:r>
                                    <w:rPr>
                                      <w:b/>
                                      <w:sz w:val="21"/>
                                    </w:rPr>
                                    <w:t>ALU-</w:t>
                                  </w:r>
                                  <w:proofErr w:type="spellStart"/>
                                  <w:r>
                                    <w:rPr>
                                      <w:b/>
                                      <w:sz w:val="21"/>
                                    </w:rPr>
                                    <w:t>sel</w:t>
                                  </w:r>
                                  <w:proofErr w:type="spellEnd"/>
                                  <w:r>
                                    <w:rPr>
                                      <w:b/>
                                      <w:spacing w:val="12"/>
                                      <w:sz w:val="21"/>
                                    </w:rPr>
                                    <w:t xml:space="preserve"> </w:t>
                                  </w:r>
                                  <w:r>
                                    <w:rPr>
                                      <w:rFonts w:ascii="微软雅黑" w:eastAsia="微软雅黑"/>
                                      <w:b/>
                                      <w:spacing w:val="-4"/>
                                      <w:sz w:val="21"/>
                                    </w:rPr>
                                    <w:t>控制信</w:t>
                                  </w:r>
                                </w:p>
                                <w:p w14:paraId="5FDDD4CD" w14:textId="77777777" w:rsidR="00AF1BF6" w:rsidRDefault="00000000">
                                  <w:pPr>
                                    <w:pStyle w:val="TableParagraph"/>
                                    <w:spacing w:before="48"/>
                                    <w:ind w:left="107"/>
                                    <w:rPr>
                                      <w:rFonts w:ascii="微软雅黑" w:eastAsia="微软雅黑"/>
                                      <w:b/>
                                      <w:sz w:val="21"/>
                                    </w:rPr>
                                  </w:pPr>
                                  <w:r>
                                    <w:rPr>
                                      <w:rFonts w:ascii="微软雅黑" w:eastAsia="微软雅黑"/>
                                      <w:b/>
                                      <w:spacing w:val="-10"/>
                                      <w:sz w:val="21"/>
                                    </w:rPr>
                                    <w:t>号</w:t>
                                  </w:r>
                                </w:p>
                              </w:tc>
                            </w:tr>
                            <w:tr w:rsidR="00AF1BF6" w14:paraId="1EEADBBF" w14:textId="77777777">
                              <w:trPr>
                                <w:trHeight w:val="408"/>
                              </w:trPr>
                              <w:tc>
                                <w:tcPr>
                                  <w:tcW w:w="1129" w:type="dxa"/>
                                  <w:shd w:val="clear" w:color="auto" w:fill="F2F2F2"/>
                                </w:tcPr>
                                <w:p w14:paraId="2B05AD2E" w14:textId="77777777" w:rsidR="00AF1BF6" w:rsidRDefault="00000000">
                                  <w:pPr>
                                    <w:pStyle w:val="TableParagraph"/>
                                    <w:rPr>
                                      <w:b/>
                                      <w:sz w:val="21"/>
                                    </w:rPr>
                                  </w:pPr>
                                  <w:r>
                                    <w:rPr>
                                      <w:b/>
                                      <w:spacing w:val="-10"/>
                                      <w:sz w:val="21"/>
                                    </w:rPr>
                                    <w:t>0</w:t>
                                  </w:r>
                                </w:p>
                              </w:tc>
                              <w:tc>
                                <w:tcPr>
                                  <w:tcW w:w="2189" w:type="dxa"/>
                                  <w:shd w:val="clear" w:color="auto" w:fill="F2F2F2"/>
                                </w:tcPr>
                                <w:p w14:paraId="13D18F03" w14:textId="77777777" w:rsidR="00AF1BF6" w:rsidRDefault="00000000">
                                  <w:pPr>
                                    <w:pStyle w:val="TableParagraph"/>
                                    <w:spacing w:line="272" w:lineRule="exact"/>
                                    <w:rPr>
                                      <w:rFonts w:ascii="宋体" w:eastAsia="宋体"/>
                                      <w:sz w:val="21"/>
                                    </w:rPr>
                                  </w:pPr>
                                  <w:r>
                                    <w:rPr>
                                      <w:spacing w:val="-2"/>
                                      <w:sz w:val="21"/>
                                    </w:rPr>
                                    <w:t>0</w:t>
                                  </w:r>
                                  <w:r>
                                    <w:rPr>
                                      <w:rFonts w:ascii="宋体" w:eastAsia="宋体"/>
                                      <w:spacing w:val="-2"/>
                                      <w:sz w:val="21"/>
                                    </w:rPr>
                                    <w:t>（</w:t>
                                  </w:r>
                                  <w:r>
                                    <w:rPr>
                                      <w:spacing w:val="-2"/>
                                      <w:sz w:val="21"/>
                                    </w:rPr>
                                    <w:t>00</w:t>
                                  </w:r>
                                  <w:r>
                                    <w:rPr>
                                      <w:rFonts w:ascii="宋体" w:eastAsia="宋体"/>
                                      <w:spacing w:val="-2"/>
                                      <w:sz w:val="21"/>
                                    </w:rPr>
                                    <w:t>）</w:t>
                                  </w:r>
                                </w:p>
                              </w:tc>
                              <w:tc>
                                <w:tcPr>
                                  <w:tcW w:w="1659" w:type="dxa"/>
                                  <w:shd w:val="clear" w:color="auto" w:fill="F2F2F2"/>
                                </w:tcPr>
                                <w:p w14:paraId="69681CA3" w14:textId="77777777" w:rsidR="00AF1BF6" w:rsidRDefault="00000000">
                                  <w:pPr>
                                    <w:pStyle w:val="TableParagraph"/>
                                    <w:ind w:left="107"/>
                                    <w:rPr>
                                      <w:sz w:val="21"/>
                                    </w:rPr>
                                  </w:pPr>
                                  <w:r>
                                    <w:rPr>
                                      <w:spacing w:val="-5"/>
                                      <w:sz w:val="21"/>
                                    </w:rPr>
                                    <w:t>13</w:t>
                                  </w:r>
                                </w:p>
                              </w:tc>
                              <w:tc>
                                <w:tcPr>
                                  <w:tcW w:w="1659" w:type="dxa"/>
                                  <w:shd w:val="clear" w:color="auto" w:fill="F2F2F2"/>
                                </w:tcPr>
                                <w:p w14:paraId="5A1F7C0B" w14:textId="77777777" w:rsidR="00AF1BF6" w:rsidRDefault="00000000">
                                  <w:pPr>
                                    <w:pStyle w:val="TableParagraph"/>
                                    <w:rPr>
                                      <w:sz w:val="21"/>
                                    </w:rPr>
                                  </w:pPr>
                                  <w:r>
                                    <w:rPr>
                                      <w:spacing w:val="-10"/>
                                      <w:sz w:val="21"/>
                                    </w:rPr>
                                    <w:t>0</w:t>
                                  </w:r>
                                </w:p>
                              </w:tc>
                              <w:tc>
                                <w:tcPr>
                                  <w:tcW w:w="1660" w:type="dxa"/>
                                  <w:shd w:val="clear" w:color="auto" w:fill="F2F2F2"/>
                                </w:tcPr>
                                <w:p w14:paraId="04E6A23E" w14:textId="77777777" w:rsidR="00AF1BF6" w:rsidRDefault="00000000">
                                  <w:pPr>
                                    <w:pStyle w:val="TableParagraph"/>
                                    <w:spacing w:line="272"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r w:rsidR="00AF1BF6" w14:paraId="424FA7F8" w14:textId="77777777">
                              <w:trPr>
                                <w:trHeight w:val="408"/>
                              </w:trPr>
                              <w:tc>
                                <w:tcPr>
                                  <w:tcW w:w="1129" w:type="dxa"/>
                                </w:tcPr>
                                <w:p w14:paraId="32FD0335" w14:textId="77777777" w:rsidR="00AF1BF6" w:rsidRDefault="00000000">
                                  <w:pPr>
                                    <w:pStyle w:val="TableParagraph"/>
                                    <w:rPr>
                                      <w:b/>
                                      <w:sz w:val="21"/>
                                    </w:rPr>
                                  </w:pPr>
                                  <w:r>
                                    <w:rPr>
                                      <w:b/>
                                      <w:spacing w:val="-10"/>
                                      <w:sz w:val="21"/>
                                    </w:rPr>
                                    <w:t>1</w:t>
                                  </w:r>
                                </w:p>
                              </w:tc>
                              <w:tc>
                                <w:tcPr>
                                  <w:tcW w:w="2189" w:type="dxa"/>
                                </w:tcPr>
                                <w:p w14:paraId="2F70D369" w14:textId="77777777" w:rsidR="00AF1BF6" w:rsidRDefault="00000000">
                                  <w:pPr>
                                    <w:pStyle w:val="TableParagraph"/>
                                    <w:spacing w:line="272" w:lineRule="exact"/>
                                    <w:rPr>
                                      <w:rFonts w:ascii="宋体" w:eastAsia="宋体"/>
                                      <w:sz w:val="21"/>
                                    </w:rPr>
                                  </w:pPr>
                                  <w:r>
                                    <w:rPr>
                                      <w:spacing w:val="-2"/>
                                      <w:sz w:val="21"/>
                                    </w:rPr>
                                    <w:t>1</w:t>
                                  </w:r>
                                  <w:r>
                                    <w:rPr>
                                      <w:rFonts w:ascii="宋体" w:eastAsia="宋体"/>
                                      <w:spacing w:val="-2"/>
                                      <w:sz w:val="21"/>
                                    </w:rPr>
                                    <w:t>（</w:t>
                                  </w:r>
                                  <w:r>
                                    <w:rPr>
                                      <w:spacing w:val="-2"/>
                                      <w:sz w:val="21"/>
                                    </w:rPr>
                                    <w:t>01</w:t>
                                  </w:r>
                                  <w:r>
                                    <w:rPr>
                                      <w:rFonts w:ascii="宋体" w:eastAsia="宋体"/>
                                      <w:spacing w:val="-2"/>
                                      <w:sz w:val="21"/>
                                    </w:rPr>
                                    <w:t>）</w:t>
                                  </w:r>
                                </w:p>
                              </w:tc>
                              <w:tc>
                                <w:tcPr>
                                  <w:tcW w:w="1659" w:type="dxa"/>
                                </w:tcPr>
                                <w:p w14:paraId="166B1DBE" w14:textId="77777777" w:rsidR="00AF1BF6" w:rsidRDefault="00000000">
                                  <w:pPr>
                                    <w:pStyle w:val="TableParagraph"/>
                                    <w:ind w:left="107"/>
                                    <w:rPr>
                                      <w:sz w:val="21"/>
                                    </w:rPr>
                                  </w:pPr>
                                  <w:r>
                                    <w:rPr>
                                      <w:spacing w:val="-5"/>
                                      <w:sz w:val="21"/>
                                    </w:rPr>
                                    <w:t>45</w:t>
                                  </w:r>
                                </w:p>
                              </w:tc>
                              <w:tc>
                                <w:tcPr>
                                  <w:tcW w:w="1659" w:type="dxa"/>
                                </w:tcPr>
                                <w:p w14:paraId="2660B726" w14:textId="77777777" w:rsidR="00AF1BF6" w:rsidRDefault="00000000">
                                  <w:pPr>
                                    <w:pStyle w:val="TableParagraph"/>
                                    <w:rPr>
                                      <w:sz w:val="21"/>
                                    </w:rPr>
                                  </w:pPr>
                                  <w:r>
                                    <w:rPr>
                                      <w:spacing w:val="-5"/>
                                      <w:sz w:val="21"/>
                                    </w:rPr>
                                    <w:t>13</w:t>
                                  </w:r>
                                </w:p>
                              </w:tc>
                              <w:tc>
                                <w:tcPr>
                                  <w:tcW w:w="1660" w:type="dxa"/>
                                </w:tcPr>
                                <w:p w14:paraId="675EFE53" w14:textId="77777777" w:rsidR="00AF1BF6" w:rsidRDefault="00000000">
                                  <w:pPr>
                                    <w:pStyle w:val="TableParagraph"/>
                                    <w:spacing w:line="272"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r w:rsidR="00AF1BF6" w14:paraId="5B7F8959" w14:textId="77777777">
                              <w:trPr>
                                <w:trHeight w:val="408"/>
                              </w:trPr>
                              <w:tc>
                                <w:tcPr>
                                  <w:tcW w:w="1129" w:type="dxa"/>
                                  <w:shd w:val="clear" w:color="auto" w:fill="F2F2F2"/>
                                </w:tcPr>
                                <w:p w14:paraId="04EBAB91" w14:textId="77777777" w:rsidR="00AF1BF6" w:rsidRDefault="00000000">
                                  <w:pPr>
                                    <w:pStyle w:val="TableParagraph"/>
                                    <w:rPr>
                                      <w:b/>
                                      <w:sz w:val="21"/>
                                    </w:rPr>
                                  </w:pPr>
                                  <w:r>
                                    <w:rPr>
                                      <w:b/>
                                      <w:spacing w:val="-10"/>
                                      <w:sz w:val="21"/>
                                    </w:rPr>
                                    <w:t>2</w:t>
                                  </w:r>
                                </w:p>
                              </w:tc>
                              <w:tc>
                                <w:tcPr>
                                  <w:tcW w:w="2189" w:type="dxa"/>
                                  <w:shd w:val="clear" w:color="auto" w:fill="F2F2F2"/>
                                </w:tcPr>
                                <w:p w14:paraId="60217E50" w14:textId="77777777" w:rsidR="00AF1BF6" w:rsidRDefault="00000000">
                                  <w:pPr>
                                    <w:pStyle w:val="TableParagraph"/>
                                    <w:spacing w:line="272" w:lineRule="exact"/>
                                    <w:rPr>
                                      <w:rFonts w:ascii="宋体" w:eastAsia="宋体"/>
                                      <w:sz w:val="21"/>
                                    </w:rPr>
                                  </w:pPr>
                                  <w:r>
                                    <w:rPr>
                                      <w:spacing w:val="-2"/>
                                      <w:sz w:val="21"/>
                                    </w:rPr>
                                    <w:t>2</w:t>
                                  </w:r>
                                  <w:r>
                                    <w:rPr>
                                      <w:rFonts w:ascii="宋体" w:eastAsia="宋体"/>
                                      <w:spacing w:val="-2"/>
                                      <w:sz w:val="21"/>
                                    </w:rPr>
                                    <w:t>（</w:t>
                                  </w:r>
                                  <w:r>
                                    <w:rPr>
                                      <w:spacing w:val="-2"/>
                                      <w:sz w:val="21"/>
                                    </w:rPr>
                                    <w:t>10</w:t>
                                  </w:r>
                                  <w:r>
                                    <w:rPr>
                                      <w:rFonts w:ascii="宋体" w:eastAsia="宋体"/>
                                      <w:spacing w:val="-2"/>
                                      <w:sz w:val="21"/>
                                    </w:rPr>
                                    <w:t>）</w:t>
                                  </w:r>
                                </w:p>
                              </w:tc>
                              <w:tc>
                                <w:tcPr>
                                  <w:tcW w:w="1659" w:type="dxa"/>
                                  <w:shd w:val="clear" w:color="auto" w:fill="F2F2F2"/>
                                </w:tcPr>
                                <w:p w14:paraId="7FF7BC71" w14:textId="77777777" w:rsidR="00AF1BF6" w:rsidRDefault="00000000">
                                  <w:pPr>
                                    <w:pStyle w:val="TableParagraph"/>
                                    <w:ind w:left="107"/>
                                    <w:rPr>
                                      <w:sz w:val="21"/>
                                    </w:rPr>
                                  </w:pPr>
                                  <w:r>
                                    <w:rPr>
                                      <w:spacing w:val="-5"/>
                                      <w:sz w:val="21"/>
                                    </w:rPr>
                                    <w:t>27</w:t>
                                  </w:r>
                                </w:p>
                              </w:tc>
                              <w:tc>
                                <w:tcPr>
                                  <w:tcW w:w="1659" w:type="dxa"/>
                                  <w:shd w:val="clear" w:color="auto" w:fill="F2F2F2"/>
                                </w:tcPr>
                                <w:p w14:paraId="5E054524" w14:textId="77777777" w:rsidR="00AF1BF6" w:rsidRDefault="00000000">
                                  <w:pPr>
                                    <w:pStyle w:val="TableParagraph"/>
                                    <w:rPr>
                                      <w:sz w:val="21"/>
                                    </w:rPr>
                                  </w:pPr>
                                  <w:r>
                                    <w:rPr>
                                      <w:spacing w:val="-5"/>
                                      <w:sz w:val="21"/>
                                    </w:rPr>
                                    <w:t>58</w:t>
                                  </w:r>
                                </w:p>
                              </w:tc>
                              <w:tc>
                                <w:tcPr>
                                  <w:tcW w:w="1660" w:type="dxa"/>
                                  <w:shd w:val="clear" w:color="auto" w:fill="F2F2F2"/>
                                </w:tcPr>
                                <w:p w14:paraId="0B3A6D4B" w14:textId="77777777" w:rsidR="00AF1BF6" w:rsidRDefault="00000000">
                                  <w:pPr>
                                    <w:pStyle w:val="TableParagraph"/>
                                    <w:spacing w:line="272" w:lineRule="exact"/>
                                    <w:ind w:left="107"/>
                                    <w:rPr>
                                      <w:rFonts w:ascii="宋体" w:eastAsia="宋体"/>
                                      <w:sz w:val="21"/>
                                    </w:rPr>
                                  </w:pPr>
                                  <w:r>
                                    <w:rPr>
                                      <w:sz w:val="21"/>
                                    </w:rPr>
                                    <w:t>01</w:t>
                                  </w:r>
                                  <w:r>
                                    <w:rPr>
                                      <w:rFonts w:ascii="宋体" w:eastAsia="宋体"/>
                                      <w:sz w:val="21"/>
                                    </w:rPr>
                                    <w:t>（减</w:t>
                                  </w:r>
                                  <w:r>
                                    <w:rPr>
                                      <w:rFonts w:ascii="宋体" w:eastAsia="宋体"/>
                                      <w:spacing w:val="-10"/>
                                      <w:sz w:val="21"/>
                                    </w:rPr>
                                    <w:t>）</w:t>
                                  </w:r>
                                </w:p>
                              </w:tc>
                            </w:tr>
                            <w:tr w:rsidR="00AF1BF6" w14:paraId="4CE30A9D" w14:textId="77777777">
                              <w:trPr>
                                <w:trHeight w:val="408"/>
                              </w:trPr>
                              <w:tc>
                                <w:tcPr>
                                  <w:tcW w:w="1129" w:type="dxa"/>
                                </w:tcPr>
                                <w:p w14:paraId="46C4F087" w14:textId="77777777" w:rsidR="00AF1BF6" w:rsidRDefault="00000000">
                                  <w:pPr>
                                    <w:pStyle w:val="TableParagraph"/>
                                    <w:rPr>
                                      <w:b/>
                                      <w:sz w:val="21"/>
                                    </w:rPr>
                                  </w:pPr>
                                  <w:r>
                                    <w:rPr>
                                      <w:b/>
                                      <w:spacing w:val="-10"/>
                                      <w:sz w:val="21"/>
                                    </w:rPr>
                                    <w:t>3</w:t>
                                  </w:r>
                                </w:p>
                              </w:tc>
                              <w:tc>
                                <w:tcPr>
                                  <w:tcW w:w="2189" w:type="dxa"/>
                                </w:tcPr>
                                <w:p w14:paraId="0C4C32AE" w14:textId="77777777" w:rsidR="00AF1BF6" w:rsidRDefault="00000000">
                                  <w:pPr>
                                    <w:pStyle w:val="TableParagraph"/>
                                    <w:spacing w:line="272" w:lineRule="exact"/>
                                    <w:rPr>
                                      <w:rFonts w:ascii="宋体" w:eastAsia="宋体"/>
                                      <w:sz w:val="21"/>
                                    </w:rPr>
                                  </w:pPr>
                                  <w:r>
                                    <w:rPr>
                                      <w:spacing w:val="-2"/>
                                      <w:sz w:val="21"/>
                                    </w:rPr>
                                    <w:t>3</w:t>
                                  </w:r>
                                  <w:r>
                                    <w:rPr>
                                      <w:rFonts w:ascii="宋体" w:eastAsia="宋体"/>
                                      <w:spacing w:val="-2"/>
                                      <w:sz w:val="21"/>
                                    </w:rPr>
                                    <w:t>（</w:t>
                                  </w:r>
                                  <w:r>
                                    <w:rPr>
                                      <w:spacing w:val="-2"/>
                                      <w:sz w:val="21"/>
                                    </w:rPr>
                                    <w:t>11</w:t>
                                  </w:r>
                                  <w:r>
                                    <w:rPr>
                                      <w:rFonts w:ascii="宋体" w:eastAsia="宋体"/>
                                      <w:spacing w:val="-2"/>
                                      <w:sz w:val="21"/>
                                    </w:rPr>
                                    <w:t>）</w:t>
                                  </w:r>
                                </w:p>
                              </w:tc>
                              <w:tc>
                                <w:tcPr>
                                  <w:tcW w:w="1659" w:type="dxa"/>
                                </w:tcPr>
                                <w:p w14:paraId="6240E333" w14:textId="77777777" w:rsidR="00AF1BF6" w:rsidRDefault="00000000">
                                  <w:pPr>
                                    <w:pStyle w:val="TableParagraph"/>
                                    <w:ind w:left="107"/>
                                    <w:rPr>
                                      <w:sz w:val="21"/>
                                    </w:rPr>
                                  </w:pPr>
                                  <w:r>
                                    <w:rPr>
                                      <w:spacing w:val="-5"/>
                                      <w:sz w:val="21"/>
                                    </w:rPr>
                                    <w:t>xx</w:t>
                                  </w:r>
                                </w:p>
                              </w:tc>
                              <w:tc>
                                <w:tcPr>
                                  <w:tcW w:w="1659" w:type="dxa"/>
                                </w:tcPr>
                                <w:p w14:paraId="6E58F8E3" w14:textId="77777777" w:rsidR="00AF1BF6" w:rsidRDefault="00000000">
                                  <w:pPr>
                                    <w:pStyle w:val="TableParagraph"/>
                                    <w:rPr>
                                      <w:sz w:val="21"/>
                                    </w:rPr>
                                  </w:pPr>
                                  <w:r>
                                    <w:rPr>
                                      <w:spacing w:val="-5"/>
                                      <w:sz w:val="21"/>
                                    </w:rPr>
                                    <w:t>xx</w:t>
                                  </w:r>
                                </w:p>
                              </w:tc>
                              <w:tc>
                                <w:tcPr>
                                  <w:tcW w:w="1660" w:type="dxa"/>
                                </w:tcPr>
                                <w:p w14:paraId="665102BD" w14:textId="77777777" w:rsidR="00AF1BF6" w:rsidRDefault="00000000">
                                  <w:pPr>
                                    <w:pStyle w:val="TableParagraph"/>
                                    <w:ind w:left="107"/>
                                    <w:rPr>
                                      <w:sz w:val="21"/>
                                    </w:rPr>
                                  </w:pPr>
                                  <w:r>
                                    <w:rPr>
                                      <w:spacing w:val="-5"/>
                                      <w:sz w:val="21"/>
                                    </w:rPr>
                                    <w:t>xx</w:t>
                                  </w:r>
                                </w:p>
                              </w:tc>
                            </w:tr>
                          </w:tbl>
                          <w:p w14:paraId="3D1B0FD6" w14:textId="77777777" w:rsidR="00AF1BF6" w:rsidRDefault="00AF1BF6">
                            <w:pPr>
                              <w:pStyle w:val="a3"/>
                            </w:pPr>
                          </w:p>
                        </w:txbxContent>
                      </wps:txbx>
                      <wps:bodyPr wrap="square" lIns="0" tIns="0" rIns="0" bIns="0" rtlCol="0">
                        <a:noAutofit/>
                      </wps:bodyPr>
                    </wps:wsp>
                  </a:graphicData>
                </a:graphic>
              </wp:anchor>
            </w:drawing>
          </mc:Choice>
          <mc:Fallback>
            <w:pict>
              <v:shape w14:anchorId="495E0169" id="Textbox 1140" o:spid="_x0000_s1902" type="#_x0000_t202" style="position:absolute;left:0;text-align:left;margin-left:87pt;margin-top:49.05pt;width:421.3pt;height:125.4pt;z-index:251616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" filled="f" stroked="f">
                <v:textbox inset="0,0,0,0">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129"/>
                        <w:gridCol w:w="2189"/>
                        <w:gridCol w:w="1659"/>
                        <w:gridCol w:w="1659"/>
                        <w:gridCol w:w="1660"/>
                      </w:tblGrid>
                      <w:tr w:rsidR="00AF1BF6" w14:paraId="5C39A898" w14:textId="77777777">
                        <w:trPr>
                          <w:trHeight w:val="816"/>
                        </w:trPr>
                        <w:tc>
                          <w:tcPr>
                            <w:tcW w:w="1129" w:type="dxa"/>
                          </w:tcPr>
                          <w:p w14:paraId="17E32BA0" w14:textId="77777777" w:rsidR="00AF1BF6" w:rsidRDefault="00000000">
                            <w:pPr>
                              <w:pStyle w:val="TableParagraph"/>
                              <w:spacing w:line="323" w:lineRule="exact"/>
                              <w:rPr>
                                <w:rFonts w:ascii="微软雅黑" w:eastAsia="微软雅黑"/>
                                <w:b/>
                                <w:sz w:val="21"/>
                              </w:rPr>
                            </w:pPr>
                            <w:r>
                              <w:rPr>
                                <w:rFonts w:ascii="微软雅黑" w:eastAsia="微软雅黑"/>
                                <w:b/>
                                <w:spacing w:val="-3"/>
                                <w:sz w:val="21"/>
                              </w:rPr>
                              <w:t>时钟周期</w:t>
                            </w:r>
                          </w:p>
                        </w:tc>
                        <w:tc>
                          <w:tcPr>
                            <w:tcW w:w="2189" w:type="dxa"/>
                          </w:tcPr>
                          <w:p w14:paraId="010D47A9" w14:textId="77777777" w:rsidR="00AF1BF6" w:rsidRDefault="00000000">
                            <w:pPr>
                              <w:pStyle w:val="TableParagraph"/>
                              <w:spacing w:line="323" w:lineRule="exact"/>
                              <w:rPr>
                                <w:rFonts w:ascii="微软雅黑" w:eastAsia="微软雅黑"/>
                                <w:b/>
                                <w:sz w:val="21"/>
                              </w:rPr>
                            </w:pPr>
                            <w:r>
                              <w:rPr>
                                <w:b/>
                                <w:sz w:val="21"/>
                              </w:rPr>
                              <w:t>PC</w:t>
                            </w:r>
                            <w:r>
                              <w:rPr>
                                <w:b/>
                                <w:spacing w:val="15"/>
                                <w:sz w:val="21"/>
                              </w:rPr>
                              <w:t xml:space="preserve"> </w:t>
                            </w:r>
                            <w:r>
                              <w:rPr>
                                <w:rFonts w:ascii="微软雅黑" w:eastAsia="微软雅黑"/>
                                <w:b/>
                                <w:spacing w:val="25"/>
                                <w:sz w:val="21"/>
                              </w:rPr>
                              <w:t>输出</w:t>
                            </w:r>
                            <w:r>
                              <w:rPr>
                                <w:rFonts w:ascii="微软雅黑" w:eastAsia="微软雅黑"/>
                                <w:b/>
                                <w:sz w:val="21"/>
                              </w:rPr>
                              <w:t>（</w:t>
                            </w:r>
                            <w:r>
                              <w:rPr>
                                <w:rFonts w:ascii="微软雅黑" w:eastAsia="微软雅黑"/>
                                <w:b/>
                                <w:spacing w:val="4"/>
                                <w:sz w:val="21"/>
                              </w:rPr>
                              <w:t xml:space="preserve"> 数据存储</w:t>
                            </w:r>
                          </w:p>
                          <w:p w14:paraId="7582CA26" w14:textId="77777777" w:rsidR="00AF1BF6" w:rsidRDefault="00000000">
                            <w:pPr>
                              <w:pStyle w:val="TableParagraph"/>
                              <w:spacing w:before="48"/>
                              <w:rPr>
                                <w:rFonts w:ascii="微软雅黑" w:eastAsia="微软雅黑"/>
                                <w:b/>
                                <w:sz w:val="21"/>
                              </w:rPr>
                            </w:pPr>
                            <w:r>
                              <w:rPr>
                                <w:rFonts w:ascii="微软雅黑" w:eastAsia="微软雅黑"/>
                                <w:b/>
                                <w:sz w:val="21"/>
                              </w:rPr>
                              <w:t>的地址</w:t>
                            </w:r>
                            <w:r>
                              <w:rPr>
                                <w:rFonts w:ascii="微软雅黑" w:eastAsia="微软雅黑"/>
                                <w:b/>
                                <w:spacing w:val="-10"/>
                                <w:sz w:val="21"/>
                              </w:rPr>
                              <w:t>）</w:t>
                            </w:r>
                          </w:p>
                        </w:tc>
                        <w:tc>
                          <w:tcPr>
                            <w:tcW w:w="1659" w:type="dxa"/>
                          </w:tcPr>
                          <w:p w14:paraId="35921702" w14:textId="77777777" w:rsidR="00AF1BF6" w:rsidRDefault="00000000">
                            <w:pPr>
                              <w:pStyle w:val="TableParagraph"/>
                              <w:spacing w:line="323" w:lineRule="exact"/>
                              <w:ind w:left="107"/>
                              <w:rPr>
                                <w:rFonts w:ascii="微软雅黑" w:eastAsia="微软雅黑"/>
                                <w:b/>
                                <w:sz w:val="21"/>
                              </w:rPr>
                            </w:pPr>
                            <w:r>
                              <w:rPr>
                                <w:rFonts w:ascii="微软雅黑" w:eastAsia="微软雅黑"/>
                                <w:b/>
                                <w:spacing w:val="-4"/>
                                <w:sz w:val="21"/>
                              </w:rPr>
                              <w:t xml:space="preserve">数据 </w:t>
                            </w:r>
                            <w:r>
                              <w:rPr>
                                <w:b/>
                                <w:sz w:val="21"/>
                              </w:rPr>
                              <w:t>RAM</w:t>
                            </w:r>
                            <w:r>
                              <w:rPr>
                                <w:b/>
                                <w:spacing w:val="-8"/>
                                <w:sz w:val="21"/>
                              </w:rPr>
                              <w:t xml:space="preserve"> </w:t>
                            </w:r>
                            <w:r>
                              <w:rPr>
                                <w:rFonts w:ascii="微软雅黑" w:eastAsia="微软雅黑"/>
                                <w:b/>
                                <w:spacing w:val="-5"/>
                                <w:sz w:val="21"/>
                              </w:rPr>
                              <w:t>输出</w:t>
                            </w:r>
                          </w:p>
                        </w:tc>
                        <w:tc>
                          <w:tcPr>
                            <w:tcW w:w="1659" w:type="dxa"/>
                          </w:tcPr>
                          <w:p w14:paraId="408968D7" w14:textId="77777777" w:rsidR="00AF1BF6" w:rsidRDefault="00000000">
                            <w:pPr>
                              <w:pStyle w:val="TableParagraph"/>
                              <w:spacing w:line="323" w:lineRule="exact"/>
                              <w:rPr>
                                <w:rFonts w:ascii="微软雅黑" w:eastAsia="微软雅黑"/>
                                <w:b/>
                                <w:sz w:val="21"/>
                              </w:rPr>
                            </w:pPr>
                            <w:r>
                              <w:rPr>
                                <w:b/>
                                <w:sz w:val="21"/>
                              </w:rPr>
                              <w:t>A</w:t>
                            </w:r>
                            <w:r>
                              <w:rPr>
                                <w:b/>
                                <w:spacing w:val="-8"/>
                                <w:sz w:val="21"/>
                              </w:rPr>
                              <w:t xml:space="preserve"> </w:t>
                            </w:r>
                            <w:r>
                              <w:rPr>
                                <w:rFonts w:ascii="微软雅黑" w:eastAsia="微软雅黑"/>
                                <w:b/>
                                <w:spacing w:val="-2"/>
                                <w:sz w:val="21"/>
                              </w:rPr>
                              <w:t>寄存器输出</w:t>
                            </w:r>
                          </w:p>
                        </w:tc>
                        <w:tc>
                          <w:tcPr>
                            <w:tcW w:w="1660" w:type="dxa"/>
                          </w:tcPr>
                          <w:p w14:paraId="7287D406" w14:textId="77777777" w:rsidR="00AF1BF6" w:rsidRDefault="00000000">
                            <w:pPr>
                              <w:pStyle w:val="TableParagraph"/>
                              <w:spacing w:line="323" w:lineRule="exact"/>
                              <w:ind w:left="107"/>
                              <w:rPr>
                                <w:rFonts w:ascii="微软雅黑" w:eastAsia="微软雅黑"/>
                                <w:b/>
                                <w:sz w:val="21"/>
                              </w:rPr>
                            </w:pPr>
                            <w:r>
                              <w:rPr>
                                <w:b/>
                                <w:sz w:val="21"/>
                              </w:rPr>
                              <w:t>ALU-</w:t>
                            </w:r>
                            <w:proofErr w:type="spellStart"/>
                            <w:r>
                              <w:rPr>
                                <w:b/>
                                <w:sz w:val="21"/>
                              </w:rPr>
                              <w:t>sel</w:t>
                            </w:r>
                            <w:proofErr w:type="spellEnd"/>
                            <w:r>
                              <w:rPr>
                                <w:b/>
                                <w:spacing w:val="12"/>
                                <w:sz w:val="21"/>
                              </w:rPr>
                              <w:t xml:space="preserve"> </w:t>
                            </w:r>
                            <w:r>
                              <w:rPr>
                                <w:rFonts w:ascii="微软雅黑" w:eastAsia="微软雅黑"/>
                                <w:b/>
                                <w:spacing w:val="-4"/>
                                <w:sz w:val="21"/>
                              </w:rPr>
                              <w:t>控制信</w:t>
                            </w:r>
                          </w:p>
                          <w:p w14:paraId="5FDDD4CD" w14:textId="77777777" w:rsidR="00AF1BF6" w:rsidRDefault="00000000">
                            <w:pPr>
                              <w:pStyle w:val="TableParagraph"/>
                              <w:spacing w:before="48"/>
                              <w:ind w:left="107"/>
                              <w:rPr>
                                <w:rFonts w:ascii="微软雅黑" w:eastAsia="微软雅黑"/>
                                <w:b/>
                                <w:sz w:val="21"/>
                              </w:rPr>
                            </w:pPr>
                            <w:r>
                              <w:rPr>
                                <w:rFonts w:ascii="微软雅黑" w:eastAsia="微软雅黑"/>
                                <w:b/>
                                <w:spacing w:val="-10"/>
                                <w:sz w:val="21"/>
                              </w:rPr>
                              <w:t>号</w:t>
                            </w:r>
                          </w:p>
                        </w:tc>
                      </w:tr>
                      <w:tr w:rsidR="00AF1BF6" w14:paraId="1EEADBBF" w14:textId="77777777">
                        <w:trPr>
                          <w:trHeight w:val="408"/>
                        </w:trPr>
                        <w:tc>
                          <w:tcPr>
                            <w:tcW w:w="1129" w:type="dxa"/>
                            <w:shd w:val="clear" w:color="auto" w:fill="F2F2F2"/>
                          </w:tcPr>
                          <w:p w14:paraId="2B05AD2E" w14:textId="77777777" w:rsidR="00AF1BF6" w:rsidRDefault="00000000">
                            <w:pPr>
                              <w:pStyle w:val="TableParagraph"/>
                              <w:rPr>
                                <w:b/>
                                <w:sz w:val="21"/>
                              </w:rPr>
                            </w:pPr>
                            <w:r>
                              <w:rPr>
                                <w:b/>
                                <w:spacing w:val="-10"/>
                                <w:sz w:val="21"/>
                              </w:rPr>
                              <w:t>0</w:t>
                            </w:r>
                          </w:p>
                        </w:tc>
                        <w:tc>
                          <w:tcPr>
                            <w:tcW w:w="2189" w:type="dxa"/>
                            <w:shd w:val="clear" w:color="auto" w:fill="F2F2F2"/>
                          </w:tcPr>
                          <w:p w14:paraId="13D18F03" w14:textId="77777777" w:rsidR="00AF1BF6" w:rsidRDefault="00000000">
                            <w:pPr>
                              <w:pStyle w:val="TableParagraph"/>
                              <w:spacing w:line="272" w:lineRule="exact"/>
                              <w:rPr>
                                <w:rFonts w:ascii="宋体" w:eastAsia="宋体"/>
                                <w:sz w:val="21"/>
                              </w:rPr>
                            </w:pPr>
                            <w:r>
                              <w:rPr>
                                <w:spacing w:val="-2"/>
                                <w:sz w:val="21"/>
                              </w:rPr>
                              <w:t>0</w:t>
                            </w:r>
                            <w:r>
                              <w:rPr>
                                <w:rFonts w:ascii="宋体" w:eastAsia="宋体"/>
                                <w:spacing w:val="-2"/>
                                <w:sz w:val="21"/>
                              </w:rPr>
                              <w:t>（</w:t>
                            </w:r>
                            <w:r>
                              <w:rPr>
                                <w:spacing w:val="-2"/>
                                <w:sz w:val="21"/>
                              </w:rPr>
                              <w:t>00</w:t>
                            </w:r>
                            <w:r>
                              <w:rPr>
                                <w:rFonts w:ascii="宋体" w:eastAsia="宋体"/>
                                <w:spacing w:val="-2"/>
                                <w:sz w:val="21"/>
                              </w:rPr>
                              <w:t>）</w:t>
                            </w:r>
                          </w:p>
                        </w:tc>
                        <w:tc>
                          <w:tcPr>
                            <w:tcW w:w="1659" w:type="dxa"/>
                            <w:shd w:val="clear" w:color="auto" w:fill="F2F2F2"/>
                          </w:tcPr>
                          <w:p w14:paraId="69681CA3" w14:textId="77777777" w:rsidR="00AF1BF6" w:rsidRDefault="00000000">
                            <w:pPr>
                              <w:pStyle w:val="TableParagraph"/>
                              <w:ind w:left="107"/>
                              <w:rPr>
                                <w:sz w:val="21"/>
                              </w:rPr>
                            </w:pPr>
                            <w:r>
                              <w:rPr>
                                <w:spacing w:val="-5"/>
                                <w:sz w:val="21"/>
                              </w:rPr>
                              <w:t>13</w:t>
                            </w:r>
                          </w:p>
                        </w:tc>
                        <w:tc>
                          <w:tcPr>
                            <w:tcW w:w="1659" w:type="dxa"/>
                            <w:shd w:val="clear" w:color="auto" w:fill="F2F2F2"/>
                          </w:tcPr>
                          <w:p w14:paraId="5A1F7C0B" w14:textId="77777777" w:rsidR="00AF1BF6" w:rsidRDefault="00000000">
                            <w:pPr>
                              <w:pStyle w:val="TableParagraph"/>
                              <w:rPr>
                                <w:sz w:val="21"/>
                              </w:rPr>
                            </w:pPr>
                            <w:r>
                              <w:rPr>
                                <w:spacing w:val="-10"/>
                                <w:sz w:val="21"/>
                              </w:rPr>
                              <w:t>0</w:t>
                            </w:r>
                          </w:p>
                        </w:tc>
                        <w:tc>
                          <w:tcPr>
                            <w:tcW w:w="1660" w:type="dxa"/>
                            <w:shd w:val="clear" w:color="auto" w:fill="F2F2F2"/>
                          </w:tcPr>
                          <w:p w14:paraId="04E6A23E" w14:textId="77777777" w:rsidR="00AF1BF6" w:rsidRDefault="00000000">
                            <w:pPr>
                              <w:pStyle w:val="TableParagraph"/>
                              <w:spacing w:line="272"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r w:rsidR="00AF1BF6" w14:paraId="424FA7F8" w14:textId="77777777">
                        <w:trPr>
                          <w:trHeight w:val="408"/>
                        </w:trPr>
                        <w:tc>
                          <w:tcPr>
                            <w:tcW w:w="1129" w:type="dxa"/>
                          </w:tcPr>
                          <w:p w14:paraId="32FD0335" w14:textId="77777777" w:rsidR="00AF1BF6" w:rsidRDefault="00000000">
                            <w:pPr>
                              <w:pStyle w:val="TableParagraph"/>
                              <w:rPr>
                                <w:b/>
                                <w:sz w:val="21"/>
                              </w:rPr>
                            </w:pPr>
                            <w:r>
                              <w:rPr>
                                <w:b/>
                                <w:spacing w:val="-10"/>
                                <w:sz w:val="21"/>
                              </w:rPr>
                              <w:t>1</w:t>
                            </w:r>
                          </w:p>
                        </w:tc>
                        <w:tc>
                          <w:tcPr>
                            <w:tcW w:w="2189" w:type="dxa"/>
                          </w:tcPr>
                          <w:p w14:paraId="2F70D369" w14:textId="77777777" w:rsidR="00AF1BF6" w:rsidRDefault="00000000">
                            <w:pPr>
                              <w:pStyle w:val="TableParagraph"/>
                              <w:spacing w:line="272" w:lineRule="exact"/>
                              <w:rPr>
                                <w:rFonts w:ascii="宋体" w:eastAsia="宋体"/>
                                <w:sz w:val="21"/>
                              </w:rPr>
                            </w:pPr>
                            <w:r>
                              <w:rPr>
                                <w:spacing w:val="-2"/>
                                <w:sz w:val="21"/>
                              </w:rPr>
                              <w:t>1</w:t>
                            </w:r>
                            <w:r>
                              <w:rPr>
                                <w:rFonts w:ascii="宋体" w:eastAsia="宋体"/>
                                <w:spacing w:val="-2"/>
                                <w:sz w:val="21"/>
                              </w:rPr>
                              <w:t>（</w:t>
                            </w:r>
                            <w:r>
                              <w:rPr>
                                <w:spacing w:val="-2"/>
                                <w:sz w:val="21"/>
                              </w:rPr>
                              <w:t>01</w:t>
                            </w:r>
                            <w:r>
                              <w:rPr>
                                <w:rFonts w:ascii="宋体" w:eastAsia="宋体"/>
                                <w:spacing w:val="-2"/>
                                <w:sz w:val="21"/>
                              </w:rPr>
                              <w:t>）</w:t>
                            </w:r>
                          </w:p>
                        </w:tc>
                        <w:tc>
                          <w:tcPr>
                            <w:tcW w:w="1659" w:type="dxa"/>
                          </w:tcPr>
                          <w:p w14:paraId="166B1DBE" w14:textId="77777777" w:rsidR="00AF1BF6" w:rsidRDefault="00000000">
                            <w:pPr>
                              <w:pStyle w:val="TableParagraph"/>
                              <w:ind w:left="107"/>
                              <w:rPr>
                                <w:sz w:val="21"/>
                              </w:rPr>
                            </w:pPr>
                            <w:r>
                              <w:rPr>
                                <w:spacing w:val="-5"/>
                                <w:sz w:val="21"/>
                              </w:rPr>
                              <w:t>45</w:t>
                            </w:r>
                          </w:p>
                        </w:tc>
                        <w:tc>
                          <w:tcPr>
                            <w:tcW w:w="1659" w:type="dxa"/>
                          </w:tcPr>
                          <w:p w14:paraId="2660B726" w14:textId="77777777" w:rsidR="00AF1BF6" w:rsidRDefault="00000000">
                            <w:pPr>
                              <w:pStyle w:val="TableParagraph"/>
                              <w:rPr>
                                <w:sz w:val="21"/>
                              </w:rPr>
                            </w:pPr>
                            <w:r>
                              <w:rPr>
                                <w:spacing w:val="-5"/>
                                <w:sz w:val="21"/>
                              </w:rPr>
                              <w:t>13</w:t>
                            </w:r>
                          </w:p>
                        </w:tc>
                        <w:tc>
                          <w:tcPr>
                            <w:tcW w:w="1660" w:type="dxa"/>
                          </w:tcPr>
                          <w:p w14:paraId="675EFE53" w14:textId="77777777" w:rsidR="00AF1BF6" w:rsidRDefault="00000000">
                            <w:pPr>
                              <w:pStyle w:val="TableParagraph"/>
                              <w:spacing w:line="272" w:lineRule="exact"/>
                              <w:ind w:left="107"/>
                              <w:rPr>
                                <w:rFonts w:ascii="宋体" w:eastAsia="宋体"/>
                                <w:sz w:val="21"/>
                              </w:rPr>
                            </w:pPr>
                            <w:r>
                              <w:rPr>
                                <w:sz w:val="21"/>
                              </w:rPr>
                              <w:t>00</w:t>
                            </w:r>
                            <w:r>
                              <w:rPr>
                                <w:rFonts w:ascii="宋体" w:eastAsia="宋体"/>
                                <w:sz w:val="21"/>
                              </w:rPr>
                              <w:t>（加</w:t>
                            </w:r>
                            <w:r>
                              <w:rPr>
                                <w:rFonts w:ascii="宋体" w:eastAsia="宋体"/>
                                <w:spacing w:val="-10"/>
                                <w:sz w:val="21"/>
                              </w:rPr>
                              <w:t>）</w:t>
                            </w:r>
                          </w:p>
                        </w:tc>
                      </w:tr>
                      <w:tr w:rsidR="00AF1BF6" w14:paraId="5B7F8959" w14:textId="77777777">
                        <w:trPr>
                          <w:trHeight w:val="408"/>
                        </w:trPr>
                        <w:tc>
                          <w:tcPr>
                            <w:tcW w:w="1129" w:type="dxa"/>
                            <w:shd w:val="clear" w:color="auto" w:fill="F2F2F2"/>
                          </w:tcPr>
                          <w:p w14:paraId="04EBAB91" w14:textId="77777777" w:rsidR="00AF1BF6" w:rsidRDefault="00000000">
                            <w:pPr>
                              <w:pStyle w:val="TableParagraph"/>
                              <w:rPr>
                                <w:b/>
                                <w:sz w:val="21"/>
                              </w:rPr>
                            </w:pPr>
                            <w:r>
                              <w:rPr>
                                <w:b/>
                                <w:spacing w:val="-10"/>
                                <w:sz w:val="21"/>
                              </w:rPr>
                              <w:t>2</w:t>
                            </w:r>
                          </w:p>
                        </w:tc>
                        <w:tc>
                          <w:tcPr>
                            <w:tcW w:w="2189" w:type="dxa"/>
                            <w:shd w:val="clear" w:color="auto" w:fill="F2F2F2"/>
                          </w:tcPr>
                          <w:p w14:paraId="60217E50" w14:textId="77777777" w:rsidR="00AF1BF6" w:rsidRDefault="00000000">
                            <w:pPr>
                              <w:pStyle w:val="TableParagraph"/>
                              <w:spacing w:line="272" w:lineRule="exact"/>
                              <w:rPr>
                                <w:rFonts w:ascii="宋体" w:eastAsia="宋体"/>
                                <w:sz w:val="21"/>
                              </w:rPr>
                            </w:pPr>
                            <w:r>
                              <w:rPr>
                                <w:spacing w:val="-2"/>
                                <w:sz w:val="21"/>
                              </w:rPr>
                              <w:t>2</w:t>
                            </w:r>
                            <w:r>
                              <w:rPr>
                                <w:rFonts w:ascii="宋体" w:eastAsia="宋体"/>
                                <w:spacing w:val="-2"/>
                                <w:sz w:val="21"/>
                              </w:rPr>
                              <w:t>（</w:t>
                            </w:r>
                            <w:r>
                              <w:rPr>
                                <w:spacing w:val="-2"/>
                                <w:sz w:val="21"/>
                              </w:rPr>
                              <w:t>10</w:t>
                            </w:r>
                            <w:r>
                              <w:rPr>
                                <w:rFonts w:ascii="宋体" w:eastAsia="宋体"/>
                                <w:spacing w:val="-2"/>
                                <w:sz w:val="21"/>
                              </w:rPr>
                              <w:t>）</w:t>
                            </w:r>
                          </w:p>
                        </w:tc>
                        <w:tc>
                          <w:tcPr>
                            <w:tcW w:w="1659" w:type="dxa"/>
                            <w:shd w:val="clear" w:color="auto" w:fill="F2F2F2"/>
                          </w:tcPr>
                          <w:p w14:paraId="7FF7BC71" w14:textId="77777777" w:rsidR="00AF1BF6" w:rsidRDefault="00000000">
                            <w:pPr>
                              <w:pStyle w:val="TableParagraph"/>
                              <w:ind w:left="107"/>
                              <w:rPr>
                                <w:sz w:val="21"/>
                              </w:rPr>
                            </w:pPr>
                            <w:r>
                              <w:rPr>
                                <w:spacing w:val="-5"/>
                                <w:sz w:val="21"/>
                              </w:rPr>
                              <w:t>27</w:t>
                            </w:r>
                          </w:p>
                        </w:tc>
                        <w:tc>
                          <w:tcPr>
                            <w:tcW w:w="1659" w:type="dxa"/>
                            <w:shd w:val="clear" w:color="auto" w:fill="F2F2F2"/>
                          </w:tcPr>
                          <w:p w14:paraId="5E054524" w14:textId="77777777" w:rsidR="00AF1BF6" w:rsidRDefault="00000000">
                            <w:pPr>
                              <w:pStyle w:val="TableParagraph"/>
                              <w:rPr>
                                <w:sz w:val="21"/>
                              </w:rPr>
                            </w:pPr>
                            <w:r>
                              <w:rPr>
                                <w:spacing w:val="-5"/>
                                <w:sz w:val="21"/>
                              </w:rPr>
                              <w:t>58</w:t>
                            </w:r>
                          </w:p>
                        </w:tc>
                        <w:tc>
                          <w:tcPr>
                            <w:tcW w:w="1660" w:type="dxa"/>
                            <w:shd w:val="clear" w:color="auto" w:fill="F2F2F2"/>
                          </w:tcPr>
                          <w:p w14:paraId="0B3A6D4B" w14:textId="77777777" w:rsidR="00AF1BF6" w:rsidRDefault="00000000">
                            <w:pPr>
                              <w:pStyle w:val="TableParagraph"/>
                              <w:spacing w:line="272" w:lineRule="exact"/>
                              <w:ind w:left="107"/>
                              <w:rPr>
                                <w:rFonts w:ascii="宋体" w:eastAsia="宋体"/>
                                <w:sz w:val="21"/>
                              </w:rPr>
                            </w:pPr>
                            <w:r>
                              <w:rPr>
                                <w:sz w:val="21"/>
                              </w:rPr>
                              <w:t>01</w:t>
                            </w:r>
                            <w:r>
                              <w:rPr>
                                <w:rFonts w:ascii="宋体" w:eastAsia="宋体"/>
                                <w:sz w:val="21"/>
                              </w:rPr>
                              <w:t>（减</w:t>
                            </w:r>
                            <w:r>
                              <w:rPr>
                                <w:rFonts w:ascii="宋体" w:eastAsia="宋体"/>
                                <w:spacing w:val="-10"/>
                                <w:sz w:val="21"/>
                              </w:rPr>
                              <w:t>）</w:t>
                            </w:r>
                          </w:p>
                        </w:tc>
                      </w:tr>
                      <w:tr w:rsidR="00AF1BF6" w14:paraId="4CE30A9D" w14:textId="77777777">
                        <w:trPr>
                          <w:trHeight w:val="408"/>
                        </w:trPr>
                        <w:tc>
                          <w:tcPr>
                            <w:tcW w:w="1129" w:type="dxa"/>
                          </w:tcPr>
                          <w:p w14:paraId="46C4F087" w14:textId="77777777" w:rsidR="00AF1BF6" w:rsidRDefault="00000000">
                            <w:pPr>
                              <w:pStyle w:val="TableParagraph"/>
                              <w:rPr>
                                <w:b/>
                                <w:sz w:val="21"/>
                              </w:rPr>
                            </w:pPr>
                            <w:r>
                              <w:rPr>
                                <w:b/>
                                <w:spacing w:val="-10"/>
                                <w:sz w:val="21"/>
                              </w:rPr>
                              <w:t>3</w:t>
                            </w:r>
                          </w:p>
                        </w:tc>
                        <w:tc>
                          <w:tcPr>
                            <w:tcW w:w="2189" w:type="dxa"/>
                          </w:tcPr>
                          <w:p w14:paraId="0C4C32AE" w14:textId="77777777" w:rsidR="00AF1BF6" w:rsidRDefault="00000000">
                            <w:pPr>
                              <w:pStyle w:val="TableParagraph"/>
                              <w:spacing w:line="272" w:lineRule="exact"/>
                              <w:rPr>
                                <w:rFonts w:ascii="宋体" w:eastAsia="宋体"/>
                                <w:sz w:val="21"/>
                              </w:rPr>
                            </w:pPr>
                            <w:r>
                              <w:rPr>
                                <w:spacing w:val="-2"/>
                                <w:sz w:val="21"/>
                              </w:rPr>
                              <w:t>3</w:t>
                            </w:r>
                            <w:r>
                              <w:rPr>
                                <w:rFonts w:ascii="宋体" w:eastAsia="宋体"/>
                                <w:spacing w:val="-2"/>
                                <w:sz w:val="21"/>
                              </w:rPr>
                              <w:t>（</w:t>
                            </w:r>
                            <w:r>
                              <w:rPr>
                                <w:spacing w:val="-2"/>
                                <w:sz w:val="21"/>
                              </w:rPr>
                              <w:t>11</w:t>
                            </w:r>
                            <w:r>
                              <w:rPr>
                                <w:rFonts w:ascii="宋体" w:eastAsia="宋体"/>
                                <w:spacing w:val="-2"/>
                                <w:sz w:val="21"/>
                              </w:rPr>
                              <w:t>）</w:t>
                            </w:r>
                          </w:p>
                        </w:tc>
                        <w:tc>
                          <w:tcPr>
                            <w:tcW w:w="1659" w:type="dxa"/>
                          </w:tcPr>
                          <w:p w14:paraId="6240E333" w14:textId="77777777" w:rsidR="00AF1BF6" w:rsidRDefault="00000000">
                            <w:pPr>
                              <w:pStyle w:val="TableParagraph"/>
                              <w:ind w:left="107"/>
                              <w:rPr>
                                <w:sz w:val="21"/>
                              </w:rPr>
                            </w:pPr>
                            <w:r>
                              <w:rPr>
                                <w:spacing w:val="-5"/>
                                <w:sz w:val="21"/>
                              </w:rPr>
                              <w:t>xx</w:t>
                            </w:r>
                          </w:p>
                        </w:tc>
                        <w:tc>
                          <w:tcPr>
                            <w:tcW w:w="1659" w:type="dxa"/>
                          </w:tcPr>
                          <w:p w14:paraId="6E58F8E3" w14:textId="77777777" w:rsidR="00AF1BF6" w:rsidRDefault="00000000">
                            <w:pPr>
                              <w:pStyle w:val="TableParagraph"/>
                              <w:rPr>
                                <w:sz w:val="21"/>
                              </w:rPr>
                            </w:pPr>
                            <w:r>
                              <w:rPr>
                                <w:spacing w:val="-5"/>
                                <w:sz w:val="21"/>
                              </w:rPr>
                              <w:t>xx</w:t>
                            </w:r>
                          </w:p>
                        </w:tc>
                        <w:tc>
                          <w:tcPr>
                            <w:tcW w:w="1660" w:type="dxa"/>
                          </w:tcPr>
                          <w:p w14:paraId="665102BD" w14:textId="77777777" w:rsidR="00AF1BF6" w:rsidRDefault="00000000">
                            <w:pPr>
                              <w:pStyle w:val="TableParagraph"/>
                              <w:ind w:left="107"/>
                              <w:rPr>
                                <w:sz w:val="21"/>
                              </w:rPr>
                            </w:pPr>
                            <w:r>
                              <w:rPr>
                                <w:spacing w:val="-5"/>
                                <w:sz w:val="21"/>
                              </w:rPr>
                              <w:t>xx</w:t>
                            </w:r>
                          </w:p>
                        </w:tc>
                      </w:tr>
                    </w:tbl>
                    <w:p w14:paraId="3D1B0FD6" w14:textId="77777777" w:rsidR="00AF1BF6" w:rsidRDefault="00AF1BF6">
                      <w:pPr>
                        <w:pStyle w:val="a3"/>
                      </w:pPr>
                    </w:p>
                  </w:txbxContent>
                </v:textbox>
                <w10:wrap anchorx="page"/>
              </v:shape>
            </w:pict>
          </mc:Fallback>
        </mc:AlternateContent>
      </w:r>
      <w:r>
        <w:rPr>
          <w:spacing w:val="-6"/>
        </w:rPr>
        <w:t xml:space="preserve">将如上数据输入数据 </w:t>
      </w:r>
      <w:r>
        <w:rPr>
          <w:rFonts w:ascii="Times New Roman" w:eastAsia="Times New Roman"/>
        </w:rPr>
        <w:t>RAM</w:t>
      </w:r>
      <w:r>
        <w:rPr>
          <w:rFonts w:ascii="Times New Roman" w:eastAsia="Times New Roman"/>
          <w:spacing w:val="-14"/>
        </w:rPr>
        <w:t xml:space="preserve"> </w:t>
      </w:r>
      <w:r>
        <w:rPr>
          <w:spacing w:val="-4"/>
        </w:rPr>
        <w:t xml:space="preserve">和指令寄存器后，仿真执行测试 </w:t>
      </w:r>
      <w:r>
        <w:rPr>
          <w:rFonts w:ascii="Times New Roman" w:eastAsia="Times New Roman"/>
        </w:rPr>
        <w:t>halt</w:t>
      </w:r>
      <w:r>
        <w:rPr>
          <w:rFonts w:ascii="Times New Roman" w:eastAsia="Times New Roman"/>
          <w:spacing w:val="-13"/>
        </w:rPr>
        <w:t xml:space="preserve"> </w:t>
      </w:r>
      <w:r>
        <w:t>指令。</w:t>
      </w:r>
      <w:r>
        <w:rPr>
          <w:spacing w:val="-2"/>
        </w:rPr>
        <w:t>电路中各个时钟周期，各设备的输出情况：</w:t>
      </w:r>
    </w:p>
    <w:p w14:paraId="49614203" w14:textId="77777777" w:rsidR="00AF1BF6" w:rsidRDefault="00AF1BF6" w:rsidP="00763FD7">
      <w:pPr>
        <w:spacing w:line="410" w:lineRule="auto"/>
        <w:sectPr w:rsidR="00AF1BF6">
          <w:pgSz w:w="11910" w:h="16840"/>
          <w:pgMar w:top="1700" w:right="1360" w:bottom="1380" w:left="1660" w:header="851" w:footer="1172" w:gutter="0"/>
          <w:cols w:space="720"/>
        </w:sectPr>
      </w:pPr>
    </w:p>
    <w:p w14:paraId="332E577D" w14:textId="77777777" w:rsidR="00AF1BF6" w:rsidRDefault="00000000" w:rsidP="00763FD7">
      <w:pPr>
        <w:pStyle w:val="3"/>
      </w:pPr>
      <w:bookmarkStart w:id="39" w:name="3.5.2_添加str存储信号位_"/>
      <w:bookmarkEnd w:id="39"/>
      <w:r>
        <w:rPr>
          <w:spacing w:val="-5"/>
        </w:rPr>
        <w:lastRenderedPageBreak/>
        <w:t xml:space="preserve">添加 </w:t>
      </w:r>
      <w:r>
        <w:rPr>
          <w:rFonts w:ascii="Times New Roman" w:eastAsia="Times New Roman"/>
        </w:rPr>
        <w:t>str</w:t>
      </w:r>
      <w:r>
        <w:rPr>
          <w:rFonts w:ascii="Times New Roman" w:eastAsia="Times New Roman"/>
          <w:spacing w:val="-8"/>
        </w:rPr>
        <w:t xml:space="preserve"> </w:t>
      </w:r>
      <w:r>
        <w:rPr>
          <w:spacing w:val="-2"/>
        </w:rPr>
        <w:t>存储信号位</w:t>
      </w:r>
    </w:p>
    <w:p w14:paraId="13DF2D8E" w14:textId="77777777" w:rsidR="00AF1BF6" w:rsidRDefault="00000000" w:rsidP="00763FD7">
      <w:pPr>
        <w:pStyle w:val="a3"/>
        <w:spacing w:before="159" w:line="410" w:lineRule="auto"/>
        <w:ind w:left="140" w:right="437" w:firstLine="420"/>
        <w:jc w:val="both"/>
      </w:pPr>
      <w:r>
        <w:rPr>
          <w:spacing w:val="-7"/>
        </w:rPr>
        <w:t xml:space="preserve">我们希望将运算之后的结果回存到数据 </w:t>
      </w:r>
      <w:r>
        <w:rPr>
          <w:rFonts w:ascii="Times New Roman" w:eastAsia="Times New Roman"/>
          <w:spacing w:val="-6"/>
        </w:rPr>
        <w:t>RAM</w:t>
      </w:r>
      <w:r>
        <w:rPr>
          <w:rFonts w:ascii="Times New Roman" w:eastAsia="Times New Roman"/>
          <w:spacing w:val="-7"/>
        </w:rPr>
        <w:t xml:space="preserve"> </w:t>
      </w:r>
      <w:r>
        <w:rPr>
          <w:spacing w:val="-8"/>
        </w:rPr>
        <w:t xml:space="preserve">中，那就需要对数据 </w:t>
      </w:r>
      <w:r>
        <w:rPr>
          <w:rFonts w:ascii="Times New Roman" w:eastAsia="Times New Roman"/>
          <w:spacing w:val="-6"/>
        </w:rPr>
        <w:t>RAM</w:t>
      </w:r>
      <w:r>
        <w:rPr>
          <w:rFonts w:ascii="Times New Roman" w:eastAsia="Times New Roman"/>
          <w:spacing w:val="5"/>
        </w:rPr>
        <w:t xml:space="preserve"> </w:t>
      </w:r>
      <w:r>
        <w:rPr>
          <w:spacing w:val="-14"/>
        </w:rPr>
        <w:t xml:space="preserve">的 </w:t>
      </w:r>
      <w:r>
        <w:rPr>
          <w:rFonts w:ascii="Times New Roman" w:eastAsia="Times New Roman"/>
          <w:spacing w:val="-6"/>
        </w:rPr>
        <w:t>str</w:t>
      </w:r>
      <w:r>
        <w:rPr>
          <w:rFonts w:ascii="Times New Roman" w:eastAsia="Times New Roman"/>
          <w:spacing w:val="7"/>
        </w:rPr>
        <w:t xml:space="preserve"> </w:t>
      </w:r>
      <w:r>
        <w:rPr>
          <w:spacing w:val="-6"/>
        </w:rPr>
        <w:t>引脚信号</w:t>
      </w:r>
      <w:r>
        <w:rPr>
          <w:spacing w:val="-5"/>
        </w:rPr>
        <w:t xml:space="preserve">进行控制，因此指令 </w:t>
      </w:r>
      <w:r>
        <w:rPr>
          <w:rFonts w:ascii="Times New Roman" w:eastAsia="Times New Roman"/>
          <w:spacing w:val="-2"/>
        </w:rPr>
        <w:t>RAM</w:t>
      </w:r>
      <w:r>
        <w:rPr>
          <w:rFonts w:ascii="Times New Roman" w:eastAsia="Times New Roman"/>
          <w:spacing w:val="-11"/>
        </w:rPr>
        <w:t xml:space="preserve"> </w:t>
      </w:r>
      <w:r>
        <w:rPr>
          <w:spacing w:val="-7"/>
        </w:rPr>
        <w:t xml:space="preserve">中输出的 </w:t>
      </w:r>
      <w:proofErr w:type="spellStart"/>
      <w:r>
        <w:rPr>
          <w:rFonts w:ascii="Times New Roman" w:eastAsia="Times New Roman"/>
          <w:spacing w:val="-2"/>
        </w:rPr>
        <w:t>16bit</w:t>
      </w:r>
      <w:proofErr w:type="spellEnd"/>
      <w:r>
        <w:rPr>
          <w:rFonts w:ascii="Times New Roman" w:eastAsia="Times New Roman"/>
          <w:spacing w:val="6"/>
        </w:rPr>
        <w:t xml:space="preserve"> </w:t>
      </w:r>
      <w:r>
        <w:rPr>
          <w:spacing w:val="-5"/>
        </w:rPr>
        <w:t xml:space="preserve">的数据中，需要有 </w:t>
      </w:r>
      <w:proofErr w:type="spellStart"/>
      <w:r>
        <w:rPr>
          <w:rFonts w:ascii="Times New Roman" w:eastAsia="Times New Roman"/>
          <w:spacing w:val="-2"/>
        </w:rPr>
        <w:t>1bit</w:t>
      </w:r>
      <w:proofErr w:type="spellEnd"/>
      <w:r>
        <w:rPr>
          <w:rFonts w:ascii="Times New Roman" w:eastAsia="Times New Roman"/>
          <w:spacing w:val="9"/>
        </w:rPr>
        <w:t xml:space="preserve"> </w:t>
      </w:r>
      <w:r>
        <w:rPr>
          <w:spacing w:val="-2"/>
        </w:rPr>
        <w:t>对其进行控制。此处我们</w:t>
      </w:r>
      <w:r>
        <w:rPr>
          <w:spacing w:val="-5"/>
        </w:rPr>
        <w:t xml:space="preserve">选择 </w:t>
      </w:r>
      <w:r>
        <w:rPr>
          <w:rFonts w:ascii="Times New Roman" w:eastAsia="Times New Roman"/>
        </w:rPr>
        <w:t xml:space="preserve">11 </w:t>
      </w:r>
      <w:r>
        <w:rPr>
          <w:spacing w:val="-3"/>
        </w:rPr>
        <w:t xml:space="preserve">号位。加入 </w:t>
      </w:r>
      <w:r>
        <w:rPr>
          <w:rFonts w:ascii="Times New Roman" w:eastAsia="Times New Roman"/>
        </w:rPr>
        <w:t xml:space="preserve">str </w:t>
      </w:r>
      <w:r>
        <w:t>存储控制后的指令信号控制位如图：</w:t>
      </w:r>
    </w:p>
    <w:p w14:paraId="73E35D93" w14:textId="77777777" w:rsidR="00AF1BF6" w:rsidRDefault="00000000" w:rsidP="00763FD7">
      <w:pPr>
        <w:pStyle w:val="a3"/>
        <w:spacing w:before="2"/>
        <w:rPr>
          <w:sz w:val="3"/>
        </w:rPr>
      </w:pPr>
      <w:r>
        <w:rPr>
          <w:noProof/>
        </w:rPr>
        <mc:AlternateContent>
          <mc:Choice Requires="wpg">
            <w:drawing>
              <wp:anchor distT="0" distB="0" distL="0" distR="0" simplePos="0" relativeHeight="251658752" behindDoc="1" locked="0" layoutInCell="1" allowOverlap="1" wp14:anchorId="7552474A" wp14:editId="7085E681">
                <wp:simplePos x="0" y="0"/>
                <wp:positionH relativeFrom="page">
                  <wp:posOffset>1155700</wp:posOffset>
                </wp:positionH>
                <wp:positionV relativeFrom="paragraph">
                  <wp:posOffset>41360</wp:posOffset>
                </wp:positionV>
                <wp:extent cx="5287010" cy="1388745"/>
                <wp:effectExtent l="0" t="0" r="0" b="0"/>
                <wp:wrapTopAndBottom/>
                <wp:docPr id="1141" name="Group 1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1388745"/>
                          <a:chOff x="0" y="0"/>
                          <a:chExt cx="5287010" cy="1388745"/>
                        </a:xfrm>
                      </wpg:grpSpPr>
                      <pic:pic xmlns:pic="http://schemas.openxmlformats.org/drawingml/2006/picture">
                        <pic:nvPicPr>
                          <pic:cNvPr id="1142" name="Image 1142"/>
                          <pic:cNvPicPr/>
                        </pic:nvPicPr>
                        <pic:blipFill>
                          <a:blip r:embed="rId264" cstate="print"/>
                          <a:stretch>
                            <a:fillRect/>
                          </a:stretch>
                        </pic:blipFill>
                        <pic:spPr>
                          <a:xfrm>
                            <a:off x="49819" y="129469"/>
                            <a:ext cx="5230840" cy="1151532"/>
                          </a:xfrm>
                          <a:prstGeom prst="rect">
                            <a:avLst/>
                          </a:prstGeom>
                        </pic:spPr>
                      </pic:pic>
                      <wps:wsp>
                        <wps:cNvPr id="1143" name="Graphic 1143"/>
                        <wps:cNvSpPr/>
                        <wps:spPr>
                          <a:xfrm>
                            <a:off x="3175" y="3175"/>
                            <a:ext cx="5280660" cy="1382395"/>
                          </a:xfrm>
                          <a:custGeom>
                            <a:avLst/>
                            <a:gdLst/>
                            <a:ahLst/>
                            <a:cxnLst/>
                            <a:rect l="l" t="t" r="r" b="b"/>
                            <a:pathLst>
                              <a:path w="5280660" h="1382395">
                                <a:moveTo>
                                  <a:pt x="0" y="0"/>
                                </a:moveTo>
                                <a:lnTo>
                                  <a:pt x="5280660" y="0"/>
                                </a:lnTo>
                                <a:lnTo>
                                  <a:pt x="5280660" y="1382394"/>
                                </a:lnTo>
                                <a:lnTo>
                                  <a:pt x="0" y="1382394"/>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445E44" id="Group 1141" o:spid="_x0000_s1026" style="position:absolute;margin-left:91pt;margin-top:3.25pt;width:416.3pt;height:109.35pt;z-index:-251657728;mso-wrap-distance-left:0;mso-wrap-distance-right:0;mso-position-horizontal-relative:page" coordsize="52870,13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">
                <v:shape id="Image 1142" o:spid="_x0000_s1027" type="#_x0000_t75" style="position:absolute;left:498;top:1294;width:52308;height:1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">
                  <v:imagedata r:id="rId265" o:title=""/>
                </v:shape>
                <v:shape id="Graphic 1143" o:spid="_x0000_s1028" style="position:absolute;left:31;top:31;width:52807;height:13824;visibility:visible;mso-wrap-style:square;v-text-anchor:top" coordsize="5280660,138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" path="m,l5280660,r,1382394l,1382394,,xe" filled="f" strokeweight=".17636mm">
                  <v:path arrowok="t"/>
                </v:shape>
                <w10:wrap type="topAndBottom" anchorx="page"/>
              </v:group>
            </w:pict>
          </mc:Fallback>
        </mc:AlternateContent>
      </w:r>
    </w:p>
    <w:p w14:paraId="7489CB0F" w14:textId="77777777" w:rsidR="00AF1BF6" w:rsidRDefault="00000000" w:rsidP="00763FD7">
      <w:pPr>
        <w:pStyle w:val="a3"/>
        <w:spacing w:before="248" w:line="410" w:lineRule="auto"/>
        <w:ind w:left="140" w:right="438" w:firstLine="420"/>
        <w:jc w:val="both"/>
      </w:pPr>
      <w:r>
        <w:rPr>
          <w:spacing w:val="-14"/>
        </w:rPr>
        <w:t xml:space="preserve">当 </w:t>
      </w:r>
      <w:r>
        <w:rPr>
          <w:rFonts w:ascii="Times New Roman" w:eastAsia="Times New Roman"/>
          <w:spacing w:val="-2"/>
        </w:rPr>
        <w:t>str=1</w:t>
      </w:r>
      <w:r>
        <w:rPr>
          <w:rFonts w:ascii="Times New Roman" w:eastAsia="Times New Roman"/>
          <w:spacing w:val="-11"/>
        </w:rPr>
        <w:t xml:space="preserve"> </w:t>
      </w:r>
      <w:r>
        <w:rPr>
          <w:spacing w:val="-8"/>
        </w:rPr>
        <w:t xml:space="preserve">时，将 </w:t>
      </w:r>
      <w:r>
        <w:rPr>
          <w:rFonts w:ascii="Times New Roman" w:eastAsia="Times New Roman"/>
          <w:spacing w:val="-2"/>
        </w:rPr>
        <w:t>ALU</w:t>
      </w:r>
      <w:r>
        <w:rPr>
          <w:rFonts w:ascii="Times New Roman" w:eastAsia="Times New Roman"/>
          <w:spacing w:val="-11"/>
        </w:rPr>
        <w:t xml:space="preserve"> </w:t>
      </w:r>
      <w:r>
        <w:rPr>
          <w:spacing w:val="-4"/>
        </w:rPr>
        <w:t>运算后的结果，存储</w:t>
      </w:r>
      <w:proofErr w:type="gramStart"/>
      <w:r>
        <w:rPr>
          <w:spacing w:val="-4"/>
        </w:rPr>
        <w:t>进数据</w:t>
      </w:r>
      <w:proofErr w:type="gramEnd"/>
      <w:r>
        <w:rPr>
          <w:spacing w:val="-4"/>
        </w:rPr>
        <w:t xml:space="preserve"> </w:t>
      </w:r>
      <w:r>
        <w:rPr>
          <w:rFonts w:ascii="Times New Roman" w:eastAsia="Times New Roman"/>
          <w:spacing w:val="-2"/>
        </w:rPr>
        <w:t>RAM</w:t>
      </w:r>
      <w:r>
        <w:rPr>
          <w:rFonts w:ascii="Times New Roman" w:eastAsia="Times New Roman"/>
          <w:spacing w:val="-12"/>
        </w:rPr>
        <w:t xml:space="preserve"> </w:t>
      </w:r>
      <w:r>
        <w:rPr>
          <w:spacing w:val="-7"/>
        </w:rPr>
        <w:t xml:space="preserve">中。添加 </w:t>
      </w:r>
      <w:r>
        <w:rPr>
          <w:rFonts w:ascii="Times New Roman" w:eastAsia="Times New Roman"/>
          <w:spacing w:val="-2"/>
        </w:rPr>
        <w:t>str</w:t>
      </w:r>
      <w:r>
        <w:rPr>
          <w:rFonts w:ascii="Times New Roman" w:eastAsia="Times New Roman"/>
          <w:spacing w:val="3"/>
        </w:rPr>
        <w:t xml:space="preserve"> </w:t>
      </w:r>
      <w:r>
        <w:rPr>
          <w:spacing w:val="-2"/>
        </w:rPr>
        <w:t>控制信号后的电路</w:t>
      </w:r>
      <w:r>
        <w:rPr>
          <w:spacing w:val="-4"/>
        </w:rPr>
        <w:t>图如下：</w:t>
      </w:r>
    </w:p>
    <w:p w14:paraId="653FE5A0" w14:textId="77777777" w:rsidR="00AF1BF6" w:rsidRDefault="00000000" w:rsidP="00763FD7">
      <w:pPr>
        <w:pStyle w:val="a3"/>
        <w:ind w:left="160"/>
        <w:rPr>
          <w:sz w:val="20"/>
        </w:rPr>
      </w:pPr>
      <w:r>
        <w:rPr>
          <w:noProof/>
          <w:sz w:val="20"/>
        </w:rPr>
        <mc:AlternateContent>
          <mc:Choice Requires="wpg">
            <w:drawing>
              <wp:inline distT="0" distB="0" distL="0" distR="0" wp14:anchorId="5BE8D02F" wp14:editId="0D877584">
                <wp:extent cx="5287010" cy="3463290"/>
                <wp:effectExtent l="0" t="0" r="0" b="3810"/>
                <wp:docPr id="1144" name="Group 1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463290"/>
                          <a:chOff x="0" y="0"/>
                          <a:chExt cx="5287010" cy="3463290"/>
                        </a:xfrm>
                      </wpg:grpSpPr>
                      <pic:pic xmlns:pic="http://schemas.openxmlformats.org/drawingml/2006/picture">
                        <pic:nvPicPr>
                          <pic:cNvPr id="1145" name="Image 1145"/>
                          <pic:cNvPicPr/>
                        </pic:nvPicPr>
                        <pic:blipFill>
                          <a:blip r:embed="rId266" cstate="print"/>
                          <a:stretch>
                            <a:fillRect/>
                          </a:stretch>
                        </pic:blipFill>
                        <pic:spPr>
                          <a:xfrm>
                            <a:off x="21549" y="6350"/>
                            <a:ext cx="5259110" cy="3450590"/>
                          </a:xfrm>
                          <a:prstGeom prst="rect">
                            <a:avLst/>
                          </a:prstGeom>
                        </pic:spPr>
                      </pic:pic>
                      <wps:wsp>
                        <wps:cNvPr id="1146" name="Graphic 1146"/>
                        <wps:cNvSpPr/>
                        <wps:spPr>
                          <a:xfrm>
                            <a:off x="3175" y="3175"/>
                            <a:ext cx="5280660" cy="3456940"/>
                          </a:xfrm>
                          <a:custGeom>
                            <a:avLst/>
                            <a:gdLst/>
                            <a:ahLst/>
                            <a:cxnLst/>
                            <a:rect l="l" t="t" r="r" b="b"/>
                            <a:pathLst>
                              <a:path w="5280660" h="3456940">
                                <a:moveTo>
                                  <a:pt x="0" y="0"/>
                                </a:moveTo>
                                <a:lnTo>
                                  <a:pt x="5280660" y="0"/>
                                </a:lnTo>
                                <a:lnTo>
                                  <a:pt x="5280660" y="3456940"/>
                                </a:lnTo>
                                <a:lnTo>
                                  <a:pt x="0" y="345694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3358EC9" id="Group 1144" o:spid="_x0000_s1026" style="width:416.3pt;height:272.7pt;mso-position-horizontal-relative:char;mso-position-vertical-relative:line" coordsize="52870,34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">
                <v:shape id="Image 1145" o:spid="_x0000_s1027" type="#_x0000_t75" style="position:absolute;left:215;top:63;width:52591;height:3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">
                  <v:imagedata r:id="rId267" o:title=""/>
                </v:shape>
                <v:shape id="Graphic 1146" o:spid="_x0000_s1028" style="position:absolute;left:31;top:31;width:52807;height:34570;visibility:visible;mso-wrap-style:square;v-text-anchor:top" coordsize="5280660,345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" path="m,l5280660,r,3456940l,3456940,,xe" filled="f" strokeweight=".5pt">
                  <v:path arrowok="t"/>
                </v:shape>
                <w10:anchorlock/>
              </v:group>
            </w:pict>
          </mc:Fallback>
        </mc:AlternateContent>
      </w:r>
    </w:p>
    <w:p w14:paraId="5F59099C" w14:textId="77777777" w:rsidR="00AF1BF6" w:rsidRDefault="00000000" w:rsidP="00763FD7">
      <w:pPr>
        <w:pStyle w:val="a6"/>
        <w:numPr>
          <w:ilvl w:val="0"/>
          <w:numId w:val="17"/>
        </w:numPr>
        <w:tabs>
          <w:tab w:val="left" w:pos="979"/>
        </w:tabs>
        <w:spacing w:before="133"/>
        <w:ind w:left="979" w:hanging="419"/>
        <w:rPr>
          <w:sz w:val="21"/>
        </w:rPr>
      </w:pPr>
      <w:r>
        <w:rPr>
          <w:spacing w:val="-9"/>
          <w:sz w:val="21"/>
        </w:rPr>
        <w:t xml:space="preserve">指令寄存器 </w:t>
      </w:r>
      <w:r>
        <w:rPr>
          <w:rFonts w:ascii="Times New Roman" w:eastAsia="Times New Roman" w:hAnsi="Times New Roman"/>
          <w:sz w:val="21"/>
        </w:rPr>
        <w:t>D</w:t>
      </w:r>
      <w:r>
        <w:rPr>
          <w:rFonts w:ascii="Times New Roman" w:eastAsia="Times New Roman" w:hAnsi="Times New Roman"/>
          <w:spacing w:val="-11"/>
          <w:sz w:val="21"/>
        </w:rPr>
        <w:t xml:space="preserve"> </w:t>
      </w:r>
      <w:r>
        <w:rPr>
          <w:spacing w:val="-5"/>
          <w:sz w:val="21"/>
        </w:rPr>
        <w:t xml:space="preserve">输出信号增加分裂器，添加 </w:t>
      </w:r>
      <w:r>
        <w:rPr>
          <w:rFonts w:ascii="Times New Roman" w:eastAsia="Times New Roman" w:hAnsi="Times New Roman"/>
          <w:sz w:val="21"/>
        </w:rPr>
        <w:t>str</w:t>
      </w:r>
      <w:r>
        <w:rPr>
          <w:rFonts w:ascii="Times New Roman" w:eastAsia="Times New Roman" w:hAnsi="Times New Roman"/>
          <w:spacing w:val="-11"/>
          <w:sz w:val="21"/>
        </w:rPr>
        <w:t xml:space="preserve"> </w:t>
      </w:r>
      <w:r>
        <w:rPr>
          <w:spacing w:val="-2"/>
          <w:sz w:val="21"/>
        </w:rPr>
        <w:t>指令信号。</w:t>
      </w:r>
    </w:p>
    <w:p w14:paraId="75D28162" w14:textId="77777777" w:rsidR="00AF1BF6" w:rsidRDefault="00000000" w:rsidP="00763FD7">
      <w:pPr>
        <w:pStyle w:val="a6"/>
        <w:numPr>
          <w:ilvl w:val="0"/>
          <w:numId w:val="17"/>
        </w:numPr>
        <w:tabs>
          <w:tab w:val="left" w:pos="979"/>
        </w:tabs>
        <w:ind w:left="979" w:hanging="419"/>
        <w:rPr>
          <w:sz w:val="21"/>
        </w:rPr>
      </w:pPr>
      <w:r>
        <w:rPr>
          <w:rFonts w:ascii="Times New Roman" w:eastAsia="Times New Roman" w:hAnsi="Times New Roman"/>
          <w:sz w:val="21"/>
        </w:rPr>
        <w:t>ALU</w:t>
      </w:r>
      <w:r>
        <w:rPr>
          <w:rFonts w:ascii="Times New Roman" w:eastAsia="Times New Roman" w:hAnsi="Times New Roman"/>
          <w:spacing w:val="-13"/>
          <w:sz w:val="21"/>
        </w:rPr>
        <w:t xml:space="preserve"> </w:t>
      </w:r>
      <w:r>
        <w:rPr>
          <w:spacing w:val="-27"/>
          <w:sz w:val="21"/>
        </w:rPr>
        <w:t xml:space="preserve">的 </w:t>
      </w:r>
      <w:r>
        <w:rPr>
          <w:rFonts w:ascii="Times New Roman" w:eastAsia="Times New Roman" w:hAnsi="Times New Roman"/>
          <w:sz w:val="21"/>
        </w:rPr>
        <w:t>S</w:t>
      </w:r>
      <w:r>
        <w:rPr>
          <w:rFonts w:ascii="Times New Roman" w:eastAsia="Times New Roman" w:hAnsi="Times New Roman"/>
          <w:spacing w:val="-11"/>
          <w:sz w:val="21"/>
        </w:rPr>
        <w:t xml:space="preserve"> </w:t>
      </w:r>
      <w:r>
        <w:rPr>
          <w:spacing w:val="-6"/>
          <w:sz w:val="21"/>
        </w:rPr>
        <w:t xml:space="preserve">输出接入数据内存的 </w:t>
      </w:r>
      <w:r>
        <w:rPr>
          <w:rFonts w:ascii="Times New Roman" w:eastAsia="Times New Roman" w:hAnsi="Times New Roman"/>
          <w:sz w:val="21"/>
        </w:rPr>
        <w:t>Din</w:t>
      </w:r>
      <w:r>
        <w:rPr>
          <w:spacing w:val="-10"/>
          <w:sz w:val="21"/>
        </w:rPr>
        <w:t>。</w:t>
      </w:r>
    </w:p>
    <w:p w14:paraId="27BA7308" w14:textId="77777777" w:rsidR="00AF1BF6" w:rsidRDefault="00000000" w:rsidP="00763FD7">
      <w:pPr>
        <w:pStyle w:val="a6"/>
        <w:numPr>
          <w:ilvl w:val="0"/>
          <w:numId w:val="17"/>
        </w:numPr>
        <w:tabs>
          <w:tab w:val="left" w:pos="979"/>
        </w:tabs>
        <w:ind w:left="979" w:hanging="419"/>
        <w:rPr>
          <w:sz w:val="21"/>
        </w:rPr>
      </w:pPr>
      <w:r>
        <w:rPr>
          <w:rFonts w:ascii="Times New Roman" w:eastAsia="Times New Roman" w:hAnsi="Times New Roman"/>
          <w:sz w:val="21"/>
        </w:rPr>
        <w:t>str</w:t>
      </w:r>
      <w:r>
        <w:rPr>
          <w:rFonts w:ascii="Times New Roman" w:eastAsia="Times New Roman" w:hAnsi="Times New Roman"/>
          <w:spacing w:val="-11"/>
          <w:sz w:val="21"/>
        </w:rPr>
        <w:t xml:space="preserve"> </w:t>
      </w:r>
      <w:r>
        <w:rPr>
          <w:spacing w:val="-14"/>
          <w:sz w:val="21"/>
        </w:rPr>
        <w:t xml:space="preserve">引脚接 </w:t>
      </w:r>
      <w:r>
        <w:rPr>
          <w:rFonts w:ascii="Times New Roman" w:eastAsia="Times New Roman" w:hAnsi="Times New Roman"/>
          <w:sz w:val="21"/>
        </w:rPr>
        <w:t>str</w:t>
      </w:r>
      <w:r>
        <w:rPr>
          <w:rFonts w:ascii="Times New Roman" w:eastAsia="Times New Roman" w:hAnsi="Times New Roman"/>
          <w:spacing w:val="-11"/>
          <w:sz w:val="21"/>
        </w:rPr>
        <w:t xml:space="preserve"> </w:t>
      </w:r>
      <w:r>
        <w:rPr>
          <w:spacing w:val="-4"/>
          <w:sz w:val="21"/>
        </w:rPr>
        <w:t>信号。</w:t>
      </w:r>
    </w:p>
    <w:p w14:paraId="36DBB912" w14:textId="77777777" w:rsidR="00AF1BF6" w:rsidRDefault="00000000" w:rsidP="00763FD7">
      <w:pPr>
        <w:pStyle w:val="a6"/>
        <w:numPr>
          <w:ilvl w:val="0"/>
          <w:numId w:val="17"/>
        </w:numPr>
        <w:tabs>
          <w:tab w:val="left" w:pos="979"/>
        </w:tabs>
        <w:ind w:left="979" w:hanging="419"/>
        <w:rPr>
          <w:sz w:val="21"/>
        </w:rPr>
      </w:pPr>
      <w:r>
        <w:rPr>
          <w:spacing w:val="-11"/>
          <w:sz w:val="21"/>
        </w:rPr>
        <w:t xml:space="preserve">修改数据 </w:t>
      </w:r>
      <w:r>
        <w:rPr>
          <w:rFonts w:ascii="Times New Roman" w:eastAsia="Times New Roman" w:hAnsi="Times New Roman"/>
          <w:sz w:val="21"/>
        </w:rPr>
        <w:t>RAM</w:t>
      </w:r>
      <w:r>
        <w:rPr>
          <w:rFonts w:ascii="Times New Roman" w:eastAsia="Times New Roman" w:hAnsi="Times New Roman"/>
          <w:spacing w:val="-12"/>
          <w:sz w:val="21"/>
        </w:rPr>
        <w:t xml:space="preserve"> </w:t>
      </w:r>
      <w:r>
        <w:rPr>
          <w:spacing w:val="-9"/>
          <w:sz w:val="21"/>
        </w:rPr>
        <w:t>的</w:t>
      </w:r>
      <w:proofErr w:type="gramStart"/>
      <w:r>
        <w:rPr>
          <w:spacing w:val="-9"/>
          <w:sz w:val="21"/>
        </w:rPr>
        <w:t>地址位</w:t>
      </w:r>
      <w:proofErr w:type="gramEnd"/>
      <w:r>
        <w:rPr>
          <w:spacing w:val="-9"/>
          <w:sz w:val="21"/>
        </w:rPr>
        <w:t xml:space="preserve">为 </w:t>
      </w:r>
      <w:r>
        <w:rPr>
          <w:rFonts w:ascii="Times New Roman" w:eastAsia="Times New Roman" w:hAnsi="Times New Roman"/>
          <w:sz w:val="21"/>
        </w:rPr>
        <w:t>3</w:t>
      </w:r>
      <w:r>
        <w:rPr>
          <w:rFonts w:ascii="Times New Roman" w:eastAsia="Times New Roman" w:hAnsi="Times New Roman"/>
          <w:spacing w:val="-11"/>
          <w:sz w:val="21"/>
        </w:rPr>
        <w:t xml:space="preserve"> </w:t>
      </w:r>
      <w:r>
        <w:rPr>
          <w:spacing w:val="-5"/>
          <w:sz w:val="21"/>
        </w:rPr>
        <w:t>位。</w:t>
      </w:r>
    </w:p>
    <w:p w14:paraId="2657C61A" w14:textId="77777777" w:rsidR="00AF1BF6" w:rsidRDefault="00000000" w:rsidP="00763FD7">
      <w:pPr>
        <w:pStyle w:val="a6"/>
        <w:numPr>
          <w:ilvl w:val="0"/>
          <w:numId w:val="17"/>
        </w:numPr>
        <w:tabs>
          <w:tab w:val="left" w:pos="979"/>
        </w:tabs>
        <w:ind w:left="979" w:hanging="419"/>
        <w:rPr>
          <w:sz w:val="21"/>
        </w:rPr>
      </w:pPr>
      <w:r>
        <w:rPr>
          <w:spacing w:val="-11"/>
          <w:sz w:val="21"/>
        </w:rPr>
        <w:t xml:space="preserve">修改指令 </w:t>
      </w:r>
      <w:r>
        <w:rPr>
          <w:rFonts w:ascii="Times New Roman" w:eastAsia="Times New Roman" w:hAnsi="Times New Roman"/>
          <w:sz w:val="21"/>
        </w:rPr>
        <w:t>RAM</w:t>
      </w:r>
      <w:r>
        <w:rPr>
          <w:rFonts w:ascii="Times New Roman" w:eastAsia="Times New Roman" w:hAnsi="Times New Roman"/>
          <w:spacing w:val="-12"/>
          <w:sz w:val="21"/>
        </w:rPr>
        <w:t xml:space="preserve"> </w:t>
      </w:r>
      <w:r>
        <w:rPr>
          <w:spacing w:val="-9"/>
          <w:sz w:val="21"/>
        </w:rPr>
        <w:t>的</w:t>
      </w:r>
      <w:proofErr w:type="gramStart"/>
      <w:r>
        <w:rPr>
          <w:spacing w:val="-9"/>
          <w:sz w:val="21"/>
        </w:rPr>
        <w:t>地址位</w:t>
      </w:r>
      <w:proofErr w:type="gramEnd"/>
      <w:r>
        <w:rPr>
          <w:spacing w:val="-9"/>
          <w:sz w:val="21"/>
        </w:rPr>
        <w:t xml:space="preserve">为 </w:t>
      </w:r>
      <w:r>
        <w:rPr>
          <w:rFonts w:ascii="Times New Roman" w:eastAsia="Times New Roman" w:hAnsi="Times New Roman"/>
          <w:sz w:val="21"/>
        </w:rPr>
        <w:t>3</w:t>
      </w:r>
      <w:r>
        <w:rPr>
          <w:rFonts w:ascii="Times New Roman" w:eastAsia="Times New Roman" w:hAnsi="Times New Roman"/>
          <w:spacing w:val="-11"/>
          <w:sz w:val="21"/>
        </w:rPr>
        <w:t xml:space="preserve"> </w:t>
      </w:r>
      <w:r>
        <w:rPr>
          <w:spacing w:val="-5"/>
          <w:sz w:val="21"/>
        </w:rPr>
        <w:t>位。</w:t>
      </w:r>
    </w:p>
    <w:p w14:paraId="10578FC4" w14:textId="77777777" w:rsidR="00AF1BF6" w:rsidRDefault="00AF1BF6" w:rsidP="00763FD7">
      <w:pPr>
        <w:rPr>
          <w:sz w:val="21"/>
        </w:rPr>
        <w:sectPr w:rsidR="00AF1BF6">
          <w:pgSz w:w="11910" w:h="16840"/>
          <w:pgMar w:top="1700" w:right="1360" w:bottom="1380" w:left="1660" w:header="851" w:footer="1172" w:gutter="0"/>
          <w:cols w:space="720"/>
        </w:sectPr>
      </w:pPr>
    </w:p>
    <w:p w14:paraId="0A330E26" w14:textId="77777777" w:rsidR="00AF1BF6" w:rsidRDefault="00000000" w:rsidP="00763FD7">
      <w:pPr>
        <w:pStyle w:val="a6"/>
        <w:numPr>
          <w:ilvl w:val="0"/>
          <w:numId w:val="17"/>
        </w:numPr>
        <w:tabs>
          <w:tab w:val="left" w:pos="979"/>
        </w:tabs>
        <w:spacing w:before="47"/>
        <w:ind w:left="979" w:hanging="419"/>
        <w:rPr>
          <w:sz w:val="21"/>
        </w:rPr>
      </w:pPr>
      <w:r>
        <w:rPr>
          <w:spacing w:val="-5"/>
          <w:sz w:val="21"/>
        </w:rPr>
        <w:lastRenderedPageBreak/>
        <w:t xml:space="preserve">修改程序计数器的位数为 </w:t>
      </w:r>
      <w:r>
        <w:rPr>
          <w:rFonts w:ascii="Times New Roman" w:eastAsia="Times New Roman" w:hAnsi="Times New Roman"/>
          <w:sz w:val="21"/>
        </w:rPr>
        <w:t>3</w:t>
      </w:r>
      <w:r>
        <w:rPr>
          <w:rFonts w:ascii="Times New Roman" w:eastAsia="Times New Roman" w:hAnsi="Times New Roman"/>
          <w:spacing w:val="-11"/>
          <w:sz w:val="21"/>
        </w:rPr>
        <w:t xml:space="preserve"> </w:t>
      </w:r>
      <w:r>
        <w:rPr>
          <w:spacing w:val="-5"/>
          <w:sz w:val="21"/>
        </w:rPr>
        <w:t>位。</w:t>
      </w:r>
    </w:p>
    <w:p w14:paraId="63B28744" w14:textId="77777777" w:rsidR="00AF1BF6" w:rsidRDefault="00000000" w:rsidP="00763FD7">
      <w:pPr>
        <w:pStyle w:val="a6"/>
        <w:numPr>
          <w:ilvl w:val="0"/>
          <w:numId w:val="17"/>
        </w:numPr>
        <w:tabs>
          <w:tab w:val="left" w:pos="979"/>
        </w:tabs>
        <w:ind w:left="979" w:hanging="419"/>
        <w:rPr>
          <w:sz w:val="21"/>
        </w:rPr>
      </w:pPr>
      <w:r>
        <w:rPr>
          <w:spacing w:val="-4"/>
          <w:sz w:val="21"/>
        </w:rPr>
        <w:t xml:space="preserve">因为最后计算的结果会被存储到数据 </w:t>
      </w:r>
      <w:r>
        <w:rPr>
          <w:rFonts w:ascii="Times New Roman" w:eastAsia="Times New Roman" w:hAnsi="Times New Roman"/>
          <w:sz w:val="21"/>
        </w:rPr>
        <w:t>RAM</w:t>
      </w:r>
      <w:r>
        <w:rPr>
          <w:rFonts w:ascii="Times New Roman" w:eastAsia="Times New Roman" w:hAnsi="Times New Roman"/>
          <w:spacing w:val="-12"/>
          <w:sz w:val="21"/>
        </w:rPr>
        <w:t xml:space="preserve"> </w:t>
      </w:r>
      <w:r>
        <w:rPr>
          <w:spacing w:val="-6"/>
          <w:sz w:val="21"/>
        </w:rPr>
        <w:t xml:space="preserve">中，所以，取消了 </w:t>
      </w:r>
      <w:r>
        <w:rPr>
          <w:rFonts w:ascii="Times New Roman" w:eastAsia="Times New Roman" w:hAnsi="Times New Roman"/>
          <w:sz w:val="21"/>
        </w:rPr>
        <w:t>out</w:t>
      </w:r>
      <w:r>
        <w:rPr>
          <w:rFonts w:ascii="Times New Roman" w:eastAsia="Times New Roman" w:hAnsi="Times New Roman"/>
          <w:spacing w:val="-11"/>
          <w:sz w:val="21"/>
        </w:rPr>
        <w:t xml:space="preserve"> </w:t>
      </w:r>
      <w:r>
        <w:rPr>
          <w:spacing w:val="-4"/>
          <w:sz w:val="21"/>
        </w:rPr>
        <w:t>输出。</w:t>
      </w:r>
    </w:p>
    <w:p w14:paraId="52FC3623" w14:textId="77777777" w:rsidR="00AF1BF6" w:rsidRDefault="00000000" w:rsidP="00763FD7">
      <w:pPr>
        <w:pStyle w:val="a3"/>
        <w:spacing w:before="195" w:line="410" w:lineRule="auto"/>
        <w:ind w:left="560" w:right="643"/>
      </w:pPr>
      <w:r>
        <w:rPr>
          <w:noProof/>
        </w:rPr>
        <w:drawing>
          <wp:anchor distT="0" distB="0" distL="0" distR="0" simplePos="0" relativeHeight="251646464" behindDoc="1" locked="0" layoutInCell="1" allowOverlap="1" wp14:anchorId="20B405A6" wp14:editId="437D40B5">
            <wp:simplePos x="0" y="0"/>
            <wp:positionH relativeFrom="page">
              <wp:posOffset>1143000</wp:posOffset>
            </wp:positionH>
            <wp:positionV relativeFrom="paragraph">
              <wp:posOffset>690905</wp:posOffset>
            </wp:positionV>
            <wp:extent cx="5274310" cy="1709420"/>
            <wp:effectExtent l="0" t="0" r="0" b="0"/>
            <wp:wrapNone/>
            <wp:docPr id="1147" name="Image 1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 name="Image 1147"/>
                    <pic:cNvPicPr/>
                  </pic:nvPicPr>
                  <pic:blipFill>
                    <a:blip r:embed="rId268" cstate="print"/>
                    <a:stretch>
                      <a:fillRect/>
                    </a:stretch>
                  </pic:blipFill>
                  <pic:spPr>
                    <a:xfrm>
                      <a:off x="0" y="0"/>
                      <a:ext cx="5274310" cy="1709420"/>
                    </a:xfrm>
                    <a:prstGeom prst="rect">
                      <a:avLst/>
                    </a:prstGeom>
                  </pic:spPr>
                </pic:pic>
              </a:graphicData>
            </a:graphic>
          </wp:anchor>
        </w:drawing>
      </w:r>
      <w:r>
        <w:t>我们要实现一个计算，</w:t>
      </w:r>
      <w:r>
        <w:rPr>
          <w:rFonts w:ascii="Times New Roman" w:eastAsia="Times New Roman"/>
        </w:rPr>
        <w:t>13+45-27</w:t>
      </w:r>
      <w:r>
        <w:rPr>
          <w:spacing w:val="-4"/>
        </w:rPr>
        <w:t xml:space="preserve">，并将计算的结果存储到数据 </w:t>
      </w:r>
      <w:r>
        <w:rPr>
          <w:rFonts w:ascii="Times New Roman" w:eastAsia="Times New Roman"/>
        </w:rPr>
        <w:t>RAM</w:t>
      </w:r>
      <w:r>
        <w:rPr>
          <w:rFonts w:ascii="Times New Roman" w:eastAsia="Times New Roman"/>
          <w:spacing w:val="-14"/>
        </w:rPr>
        <w:t xml:space="preserve"> </w:t>
      </w:r>
      <w:r>
        <w:rPr>
          <w:spacing w:val="-27"/>
        </w:rPr>
        <w:t xml:space="preserve">的 </w:t>
      </w:r>
      <w:r>
        <w:rPr>
          <w:rFonts w:ascii="Times New Roman" w:eastAsia="Times New Roman"/>
        </w:rPr>
        <w:t>011</w:t>
      </w:r>
      <w:r>
        <w:rPr>
          <w:rFonts w:ascii="Times New Roman" w:eastAsia="Times New Roman"/>
          <w:spacing w:val="-13"/>
        </w:rPr>
        <w:t xml:space="preserve"> </w:t>
      </w:r>
      <w:r>
        <w:t>地址中。</w:t>
      </w:r>
      <w:r>
        <w:rPr>
          <w:spacing w:val="-5"/>
        </w:rPr>
        <w:t xml:space="preserve">数据 </w:t>
      </w:r>
      <w:r>
        <w:rPr>
          <w:rFonts w:ascii="Times New Roman" w:eastAsia="Times New Roman"/>
        </w:rPr>
        <w:t xml:space="preserve">RAM </w:t>
      </w:r>
      <w:r>
        <w:rPr>
          <w:spacing w:val="-4"/>
        </w:rPr>
        <w:t xml:space="preserve">和指令 </w:t>
      </w:r>
      <w:r>
        <w:rPr>
          <w:rFonts w:ascii="Times New Roman" w:eastAsia="Times New Roman"/>
        </w:rPr>
        <w:t xml:space="preserve">RAM </w:t>
      </w:r>
      <w:r>
        <w:t>存储程序如下：</w:t>
      </w:r>
    </w:p>
    <w:p w14:paraId="30B5AEEA" w14:textId="77777777" w:rsidR="00AF1BF6" w:rsidRDefault="00AF1BF6" w:rsidP="00763FD7">
      <w:pPr>
        <w:pStyle w:val="a3"/>
      </w:pPr>
    </w:p>
    <w:p w14:paraId="45040473" w14:textId="77777777" w:rsidR="00AF1BF6" w:rsidRDefault="00AF1BF6" w:rsidP="00763FD7">
      <w:pPr>
        <w:pStyle w:val="a3"/>
      </w:pPr>
    </w:p>
    <w:p w14:paraId="462B8785" w14:textId="77777777" w:rsidR="00AF1BF6" w:rsidRDefault="00AF1BF6" w:rsidP="00763FD7">
      <w:pPr>
        <w:pStyle w:val="a3"/>
      </w:pPr>
    </w:p>
    <w:p w14:paraId="0EFAC7B2" w14:textId="77777777" w:rsidR="00AF1BF6" w:rsidRDefault="00AF1BF6" w:rsidP="00763FD7">
      <w:pPr>
        <w:pStyle w:val="a3"/>
      </w:pPr>
    </w:p>
    <w:p w14:paraId="45CBAAFD" w14:textId="77777777" w:rsidR="00AF1BF6" w:rsidRDefault="00AF1BF6" w:rsidP="00763FD7">
      <w:pPr>
        <w:pStyle w:val="a3"/>
      </w:pPr>
    </w:p>
    <w:p w14:paraId="316B9603" w14:textId="77777777" w:rsidR="00AF1BF6" w:rsidRDefault="00AF1BF6" w:rsidP="00763FD7">
      <w:pPr>
        <w:pStyle w:val="a3"/>
      </w:pPr>
    </w:p>
    <w:p w14:paraId="0766AC5D" w14:textId="77777777" w:rsidR="00AF1BF6" w:rsidRDefault="00AF1BF6" w:rsidP="00763FD7">
      <w:pPr>
        <w:pStyle w:val="a3"/>
      </w:pPr>
    </w:p>
    <w:p w14:paraId="08EF12E7" w14:textId="77777777" w:rsidR="00AF1BF6" w:rsidRDefault="00AF1BF6" w:rsidP="00763FD7">
      <w:pPr>
        <w:pStyle w:val="a3"/>
      </w:pPr>
    </w:p>
    <w:p w14:paraId="56B4D459" w14:textId="77777777" w:rsidR="00AF1BF6" w:rsidRDefault="00AF1BF6" w:rsidP="00763FD7">
      <w:pPr>
        <w:pStyle w:val="a3"/>
      </w:pPr>
    </w:p>
    <w:p w14:paraId="72434F84" w14:textId="77777777" w:rsidR="00AF1BF6" w:rsidRDefault="00AF1BF6" w:rsidP="00763FD7">
      <w:pPr>
        <w:pStyle w:val="a3"/>
        <w:spacing w:before="80"/>
      </w:pPr>
    </w:p>
    <w:p w14:paraId="1B4E7E74" w14:textId="77777777" w:rsidR="00AF1BF6" w:rsidRDefault="00000000" w:rsidP="00763FD7">
      <w:pPr>
        <w:pStyle w:val="a3"/>
        <w:ind w:left="560"/>
      </w:pPr>
      <w:r>
        <w:rPr>
          <w:spacing w:val="-1"/>
        </w:rPr>
        <w:t>开启仿真执行后的效果如图：</w:t>
      </w:r>
    </w:p>
    <w:p w14:paraId="2D55F997" w14:textId="77777777" w:rsidR="00AF1BF6" w:rsidRDefault="00000000" w:rsidP="00763FD7">
      <w:pPr>
        <w:pStyle w:val="a3"/>
        <w:spacing w:before="5"/>
        <w:rPr>
          <w:sz w:val="8"/>
        </w:rPr>
      </w:pPr>
      <w:r>
        <w:rPr>
          <w:noProof/>
        </w:rPr>
        <mc:AlternateContent>
          <mc:Choice Requires="wpg">
            <w:drawing>
              <wp:anchor distT="0" distB="0" distL="0" distR="0" simplePos="0" relativeHeight="251659776" behindDoc="1" locked="0" layoutInCell="1" allowOverlap="1" wp14:anchorId="5C69D5CB" wp14:editId="633BA2B0">
                <wp:simplePos x="0" y="0"/>
                <wp:positionH relativeFrom="page">
                  <wp:posOffset>1155700</wp:posOffset>
                </wp:positionH>
                <wp:positionV relativeFrom="paragraph">
                  <wp:posOffset>84696</wp:posOffset>
                </wp:positionV>
                <wp:extent cx="5287010" cy="2930525"/>
                <wp:effectExtent l="0" t="0" r="0" b="0"/>
                <wp:wrapTopAndBottom/>
                <wp:docPr id="1148" name="Group 1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930525"/>
                          <a:chOff x="0" y="0"/>
                          <a:chExt cx="5287010" cy="2930525"/>
                        </a:xfrm>
                      </wpg:grpSpPr>
                      <pic:pic xmlns:pic="http://schemas.openxmlformats.org/drawingml/2006/picture">
                        <pic:nvPicPr>
                          <pic:cNvPr id="1149" name="Image 1149"/>
                          <pic:cNvPicPr/>
                        </pic:nvPicPr>
                        <pic:blipFill>
                          <a:blip r:embed="rId269" cstate="print"/>
                          <a:stretch>
                            <a:fillRect/>
                          </a:stretch>
                        </pic:blipFill>
                        <pic:spPr>
                          <a:xfrm>
                            <a:off x="6350" y="6350"/>
                            <a:ext cx="5274310" cy="2917825"/>
                          </a:xfrm>
                          <a:prstGeom prst="rect">
                            <a:avLst/>
                          </a:prstGeom>
                        </pic:spPr>
                      </pic:pic>
                      <wps:wsp>
                        <wps:cNvPr id="1150" name="Graphic 1150"/>
                        <wps:cNvSpPr/>
                        <wps:spPr>
                          <a:xfrm>
                            <a:off x="3175" y="3175"/>
                            <a:ext cx="5280660" cy="2924175"/>
                          </a:xfrm>
                          <a:custGeom>
                            <a:avLst/>
                            <a:gdLst/>
                            <a:ahLst/>
                            <a:cxnLst/>
                            <a:rect l="l" t="t" r="r" b="b"/>
                            <a:pathLst>
                              <a:path w="5280660" h="2924175">
                                <a:moveTo>
                                  <a:pt x="0" y="0"/>
                                </a:moveTo>
                                <a:lnTo>
                                  <a:pt x="5280660" y="0"/>
                                </a:lnTo>
                                <a:lnTo>
                                  <a:pt x="5280660" y="2924175"/>
                                </a:lnTo>
                                <a:lnTo>
                                  <a:pt x="0" y="292417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84A6E4" id="Group 1148" o:spid="_x0000_s1026" style="position:absolute;margin-left:91pt;margin-top:6.65pt;width:416.3pt;height:230.75pt;z-index:-251656704;mso-wrap-distance-left:0;mso-wrap-distance-right:0;mso-position-horizontal-relative:page" coordsize="52870,29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">
                <v:shape id="Image 1149" o:spid="_x0000_s1027" type="#_x0000_t75" style="position:absolute;left:63;top:63;width:52743;height:29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">
                  <v:imagedata r:id="rId270" o:title=""/>
                </v:shape>
                <v:shape id="Graphic 1150" o:spid="_x0000_s1028" style="position:absolute;left:31;top:31;width:52807;height:29242;visibility:visible;mso-wrap-style:square;v-text-anchor:top" coordsize="5280660,292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" path="m,l5280660,r,2924175l,2924175,,xe" filled="f" strokeweight=".5pt">
                  <v:path arrowok="t"/>
                </v:shape>
                <w10:wrap type="topAndBottom" anchorx="page"/>
              </v:group>
            </w:pict>
          </mc:Fallback>
        </mc:AlternateContent>
      </w:r>
    </w:p>
    <w:p w14:paraId="5654DA57" w14:textId="77777777" w:rsidR="00AF1BF6" w:rsidRDefault="00000000" w:rsidP="00763FD7">
      <w:pPr>
        <w:pStyle w:val="a3"/>
        <w:spacing w:before="127"/>
        <w:ind w:left="560"/>
      </w:pPr>
      <w:r>
        <w:rPr>
          <w:spacing w:val="-1"/>
        </w:rPr>
        <w:t>在电路运行各个时钟周期，各个设备的输出情况如图所示：</w:t>
      </w:r>
    </w:p>
    <w:p w14:paraId="10491632" w14:textId="77777777" w:rsidR="00AF1BF6" w:rsidRDefault="00AF1BF6" w:rsidP="00763FD7">
      <w:pPr>
        <w:pStyle w:val="a3"/>
        <w:spacing w:before="7"/>
        <w:rPr>
          <w:sz w:val="7"/>
        </w:r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129"/>
        <w:gridCol w:w="2189"/>
        <w:gridCol w:w="2631"/>
        <w:gridCol w:w="1276"/>
        <w:gridCol w:w="1070"/>
      </w:tblGrid>
      <w:tr w:rsidR="00AF1BF6" w14:paraId="3ECEC3DB" w14:textId="77777777">
        <w:trPr>
          <w:trHeight w:val="816"/>
        </w:trPr>
        <w:tc>
          <w:tcPr>
            <w:tcW w:w="1129" w:type="dxa"/>
          </w:tcPr>
          <w:p w14:paraId="5EE546CB"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3"/>
                <w:sz w:val="21"/>
              </w:rPr>
              <w:t>时钟周期</w:t>
            </w:r>
          </w:p>
        </w:tc>
        <w:tc>
          <w:tcPr>
            <w:tcW w:w="2189" w:type="dxa"/>
          </w:tcPr>
          <w:p w14:paraId="1CD9B04A" w14:textId="77777777" w:rsidR="00AF1BF6" w:rsidRDefault="00000000" w:rsidP="00763FD7">
            <w:pPr>
              <w:pStyle w:val="TableParagraph"/>
              <w:spacing w:line="323" w:lineRule="exact"/>
              <w:rPr>
                <w:rFonts w:ascii="微软雅黑" w:eastAsia="微软雅黑"/>
                <w:b/>
                <w:sz w:val="21"/>
              </w:rPr>
            </w:pPr>
            <w:r>
              <w:rPr>
                <w:b/>
                <w:sz w:val="21"/>
              </w:rPr>
              <w:t>PC</w:t>
            </w:r>
            <w:r>
              <w:rPr>
                <w:b/>
                <w:spacing w:val="15"/>
                <w:sz w:val="21"/>
              </w:rPr>
              <w:t xml:space="preserve"> </w:t>
            </w:r>
            <w:r>
              <w:rPr>
                <w:rFonts w:ascii="微软雅黑" w:eastAsia="微软雅黑"/>
                <w:b/>
                <w:spacing w:val="25"/>
                <w:sz w:val="21"/>
              </w:rPr>
              <w:t>输出</w:t>
            </w:r>
            <w:r>
              <w:rPr>
                <w:rFonts w:ascii="微软雅黑" w:eastAsia="微软雅黑"/>
                <w:b/>
                <w:sz w:val="21"/>
              </w:rPr>
              <w:t>（</w:t>
            </w:r>
            <w:r>
              <w:rPr>
                <w:rFonts w:ascii="微软雅黑" w:eastAsia="微软雅黑"/>
                <w:b/>
                <w:spacing w:val="4"/>
                <w:sz w:val="21"/>
              </w:rPr>
              <w:t xml:space="preserve"> 数据存储</w:t>
            </w:r>
          </w:p>
          <w:p w14:paraId="664CD8DA" w14:textId="77777777" w:rsidR="00AF1BF6" w:rsidRDefault="00000000" w:rsidP="00763FD7">
            <w:pPr>
              <w:pStyle w:val="TableParagraph"/>
              <w:spacing w:before="48"/>
              <w:rPr>
                <w:rFonts w:ascii="微软雅黑" w:eastAsia="微软雅黑"/>
                <w:b/>
                <w:sz w:val="21"/>
              </w:rPr>
            </w:pPr>
            <w:r>
              <w:rPr>
                <w:rFonts w:ascii="微软雅黑" w:eastAsia="微软雅黑"/>
                <w:b/>
                <w:sz w:val="21"/>
              </w:rPr>
              <w:t>的地址</w:t>
            </w:r>
            <w:r>
              <w:rPr>
                <w:rFonts w:ascii="微软雅黑" w:eastAsia="微软雅黑"/>
                <w:b/>
                <w:spacing w:val="-10"/>
                <w:sz w:val="21"/>
              </w:rPr>
              <w:t>）</w:t>
            </w:r>
          </w:p>
        </w:tc>
        <w:tc>
          <w:tcPr>
            <w:tcW w:w="2631" w:type="dxa"/>
          </w:tcPr>
          <w:p w14:paraId="2D281876" w14:textId="77777777" w:rsidR="00AF1BF6" w:rsidRDefault="00000000" w:rsidP="00763FD7">
            <w:pPr>
              <w:pStyle w:val="TableParagraph"/>
              <w:spacing w:line="323" w:lineRule="exact"/>
              <w:ind w:left="107"/>
              <w:rPr>
                <w:rFonts w:ascii="微软雅黑" w:eastAsia="微软雅黑"/>
                <w:b/>
                <w:sz w:val="21"/>
              </w:rPr>
            </w:pPr>
            <w:r>
              <w:rPr>
                <w:rFonts w:ascii="微软雅黑" w:eastAsia="微软雅黑"/>
                <w:b/>
                <w:spacing w:val="-3"/>
                <w:sz w:val="21"/>
              </w:rPr>
              <w:t xml:space="preserve">指令寄 </w:t>
            </w:r>
            <w:r>
              <w:rPr>
                <w:b/>
                <w:sz w:val="21"/>
              </w:rPr>
              <w:t>RAM</w:t>
            </w:r>
            <w:r>
              <w:rPr>
                <w:b/>
                <w:spacing w:val="-8"/>
                <w:sz w:val="21"/>
              </w:rPr>
              <w:t xml:space="preserve"> </w:t>
            </w:r>
            <w:r>
              <w:rPr>
                <w:rFonts w:ascii="微软雅黑" w:eastAsia="微软雅黑"/>
                <w:b/>
                <w:spacing w:val="-4"/>
                <w:sz w:val="21"/>
              </w:rPr>
              <w:t>制信号</w:t>
            </w:r>
          </w:p>
        </w:tc>
        <w:tc>
          <w:tcPr>
            <w:tcW w:w="1276" w:type="dxa"/>
          </w:tcPr>
          <w:p w14:paraId="763F249B" w14:textId="77777777" w:rsidR="00AF1BF6" w:rsidRDefault="00000000" w:rsidP="00763FD7">
            <w:pPr>
              <w:pStyle w:val="TableParagraph"/>
              <w:spacing w:line="323" w:lineRule="exact"/>
              <w:rPr>
                <w:b/>
                <w:sz w:val="21"/>
              </w:rPr>
            </w:pPr>
            <w:r>
              <w:rPr>
                <w:rFonts w:ascii="微软雅黑" w:eastAsia="微软雅黑"/>
                <w:b/>
                <w:spacing w:val="10"/>
                <w:sz w:val="21"/>
              </w:rPr>
              <w:t xml:space="preserve">数据 </w:t>
            </w:r>
            <w:r>
              <w:rPr>
                <w:b/>
                <w:spacing w:val="-5"/>
                <w:sz w:val="21"/>
              </w:rPr>
              <w:t>RAM</w:t>
            </w:r>
          </w:p>
          <w:p w14:paraId="6F6C41EC" w14:textId="77777777" w:rsidR="00AF1BF6" w:rsidRDefault="00000000" w:rsidP="00763FD7">
            <w:pPr>
              <w:pStyle w:val="TableParagraph"/>
              <w:spacing w:before="48"/>
              <w:rPr>
                <w:rFonts w:ascii="微软雅黑" w:eastAsia="微软雅黑"/>
                <w:b/>
                <w:sz w:val="21"/>
              </w:rPr>
            </w:pPr>
            <w:r>
              <w:rPr>
                <w:rFonts w:ascii="微软雅黑" w:eastAsia="微软雅黑"/>
                <w:b/>
                <w:spacing w:val="-5"/>
                <w:sz w:val="21"/>
              </w:rPr>
              <w:t>输出</w:t>
            </w:r>
          </w:p>
        </w:tc>
        <w:tc>
          <w:tcPr>
            <w:tcW w:w="1070" w:type="dxa"/>
          </w:tcPr>
          <w:p w14:paraId="2729DF11" w14:textId="77777777" w:rsidR="00AF1BF6" w:rsidRDefault="00000000" w:rsidP="00763FD7">
            <w:pPr>
              <w:pStyle w:val="TableParagraph"/>
              <w:spacing w:line="323" w:lineRule="exact"/>
              <w:rPr>
                <w:rFonts w:ascii="微软雅黑" w:eastAsia="微软雅黑"/>
                <w:b/>
                <w:sz w:val="21"/>
              </w:rPr>
            </w:pPr>
            <w:r>
              <w:rPr>
                <w:b/>
                <w:sz w:val="21"/>
              </w:rPr>
              <w:t>A</w:t>
            </w:r>
            <w:r>
              <w:rPr>
                <w:b/>
                <w:spacing w:val="18"/>
                <w:sz w:val="21"/>
              </w:rPr>
              <w:t xml:space="preserve"> </w:t>
            </w:r>
            <w:r>
              <w:rPr>
                <w:rFonts w:ascii="微软雅黑" w:eastAsia="微软雅黑"/>
                <w:b/>
                <w:spacing w:val="-4"/>
                <w:sz w:val="21"/>
              </w:rPr>
              <w:t>寄存器</w:t>
            </w:r>
          </w:p>
          <w:p w14:paraId="0C5F4B0C" w14:textId="77777777" w:rsidR="00AF1BF6" w:rsidRDefault="00000000" w:rsidP="00763FD7">
            <w:pPr>
              <w:pStyle w:val="TableParagraph"/>
              <w:spacing w:before="48"/>
              <w:rPr>
                <w:rFonts w:ascii="微软雅黑" w:eastAsia="微软雅黑"/>
                <w:b/>
                <w:sz w:val="21"/>
              </w:rPr>
            </w:pPr>
            <w:r>
              <w:rPr>
                <w:rFonts w:ascii="微软雅黑" w:eastAsia="微软雅黑"/>
                <w:b/>
                <w:spacing w:val="-5"/>
                <w:sz w:val="21"/>
              </w:rPr>
              <w:t>输出</w:t>
            </w:r>
          </w:p>
        </w:tc>
      </w:tr>
      <w:tr w:rsidR="00AF1BF6" w14:paraId="2CADD57E" w14:textId="77777777">
        <w:trPr>
          <w:trHeight w:val="408"/>
        </w:trPr>
        <w:tc>
          <w:tcPr>
            <w:tcW w:w="1129" w:type="dxa"/>
            <w:shd w:val="clear" w:color="auto" w:fill="F2F2F2"/>
          </w:tcPr>
          <w:p w14:paraId="1D3C80C0" w14:textId="77777777" w:rsidR="00AF1BF6" w:rsidRDefault="00000000" w:rsidP="00763FD7">
            <w:pPr>
              <w:pStyle w:val="TableParagraph"/>
              <w:rPr>
                <w:b/>
                <w:sz w:val="21"/>
              </w:rPr>
            </w:pPr>
            <w:r>
              <w:rPr>
                <w:b/>
                <w:spacing w:val="-10"/>
                <w:sz w:val="21"/>
              </w:rPr>
              <w:t>0</w:t>
            </w:r>
          </w:p>
        </w:tc>
        <w:tc>
          <w:tcPr>
            <w:tcW w:w="2189" w:type="dxa"/>
            <w:shd w:val="clear" w:color="auto" w:fill="F2F2F2"/>
          </w:tcPr>
          <w:p w14:paraId="35241793" w14:textId="77777777" w:rsidR="00AF1BF6" w:rsidRDefault="00000000" w:rsidP="00763FD7">
            <w:pPr>
              <w:pStyle w:val="TableParagraph"/>
              <w:spacing w:line="272" w:lineRule="exact"/>
              <w:rPr>
                <w:rFonts w:ascii="宋体" w:eastAsia="宋体"/>
                <w:sz w:val="21"/>
              </w:rPr>
            </w:pPr>
            <w:r>
              <w:rPr>
                <w:spacing w:val="-2"/>
                <w:sz w:val="21"/>
              </w:rPr>
              <w:t>0</w:t>
            </w:r>
            <w:r>
              <w:rPr>
                <w:rFonts w:ascii="宋体" w:eastAsia="宋体"/>
                <w:spacing w:val="-2"/>
                <w:sz w:val="21"/>
              </w:rPr>
              <w:t>（</w:t>
            </w:r>
            <w:r>
              <w:rPr>
                <w:spacing w:val="-2"/>
                <w:sz w:val="21"/>
              </w:rPr>
              <w:t>000</w:t>
            </w:r>
            <w:r>
              <w:rPr>
                <w:rFonts w:ascii="宋体" w:eastAsia="宋体"/>
                <w:spacing w:val="-2"/>
                <w:sz w:val="21"/>
              </w:rPr>
              <w:t>）</w:t>
            </w:r>
          </w:p>
        </w:tc>
        <w:tc>
          <w:tcPr>
            <w:tcW w:w="2631" w:type="dxa"/>
            <w:shd w:val="clear" w:color="auto" w:fill="F2F2F2"/>
          </w:tcPr>
          <w:p w14:paraId="44A9235D" w14:textId="77777777" w:rsidR="00AF1BF6" w:rsidRDefault="00000000" w:rsidP="00763FD7">
            <w:pPr>
              <w:pStyle w:val="TableParagraph"/>
              <w:spacing w:line="272" w:lineRule="exact"/>
              <w:ind w:left="107"/>
              <w:rPr>
                <w:rFonts w:ascii="宋体" w:eastAsia="宋体"/>
                <w:sz w:val="21"/>
              </w:rPr>
            </w:pPr>
            <w:r>
              <w:rPr>
                <w:sz w:val="21"/>
              </w:rPr>
              <w:t>1000000000000000</w:t>
            </w:r>
            <w:r>
              <w:rPr>
                <w:rFonts w:ascii="宋体" w:eastAsia="宋体"/>
                <w:sz w:val="21"/>
              </w:rPr>
              <w:t>（加</w:t>
            </w:r>
            <w:r>
              <w:rPr>
                <w:rFonts w:ascii="宋体" w:eastAsia="宋体"/>
                <w:spacing w:val="-10"/>
                <w:sz w:val="21"/>
              </w:rPr>
              <w:t>）</w:t>
            </w:r>
          </w:p>
        </w:tc>
        <w:tc>
          <w:tcPr>
            <w:tcW w:w="1276" w:type="dxa"/>
            <w:shd w:val="clear" w:color="auto" w:fill="F2F2F2"/>
          </w:tcPr>
          <w:p w14:paraId="27BE9322" w14:textId="77777777" w:rsidR="00AF1BF6" w:rsidRDefault="00000000" w:rsidP="00763FD7">
            <w:pPr>
              <w:pStyle w:val="TableParagraph"/>
              <w:rPr>
                <w:sz w:val="21"/>
              </w:rPr>
            </w:pPr>
            <w:r>
              <w:rPr>
                <w:spacing w:val="-5"/>
                <w:sz w:val="21"/>
              </w:rPr>
              <w:t>13</w:t>
            </w:r>
          </w:p>
        </w:tc>
        <w:tc>
          <w:tcPr>
            <w:tcW w:w="1070" w:type="dxa"/>
            <w:shd w:val="clear" w:color="auto" w:fill="F2F2F2"/>
          </w:tcPr>
          <w:p w14:paraId="551F4BDA" w14:textId="77777777" w:rsidR="00AF1BF6" w:rsidRDefault="00000000" w:rsidP="00763FD7">
            <w:pPr>
              <w:pStyle w:val="TableParagraph"/>
              <w:rPr>
                <w:sz w:val="21"/>
              </w:rPr>
            </w:pPr>
            <w:r>
              <w:rPr>
                <w:spacing w:val="-10"/>
                <w:sz w:val="21"/>
              </w:rPr>
              <w:t>0</w:t>
            </w:r>
          </w:p>
        </w:tc>
      </w:tr>
      <w:tr w:rsidR="00AF1BF6" w14:paraId="4617B948" w14:textId="77777777">
        <w:trPr>
          <w:trHeight w:val="408"/>
        </w:trPr>
        <w:tc>
          <w:tcPr>
            <w:tcW w:w="1129" w:type="dxa"/>
          </w:tcPr>
          <w:p w14:paraId="23E420CF" w14:textId="77777777" w:rsidR="00AF1BF6" w:rsidRDefault="00000000" w:rsidP="00763FD7">
            <w:pPr>
              <w:pStyle w:val="TableParagraph"/>
              <w:rPr>
                <w:b/>
                <w:sz w:val="21"/>
              </w:rPr>
            </w:pPr>
            <w:r>
              <w:rPr>
                <w:b/>
                <w:spacing w:val="-10"/>
                <w:sz w:val="21"/>
              </w:rPr>
              <w:t>1</w:t>
            </w:r>
          </w:p>
        </w:tc>
        <w:tc>
          <w:tcPr>
            <w:tcW w:w="2189" w:type="dxa"/>
          </w:tcPr>
          <w:p w14:paraId="01CB7D78" w14:textId="77777777" w:rsidR="00AF1BF6" w:rsidRDefault="00000000" w:rsidP="00763FD7">
            <w:pPr>
              <w:pStyle w:val="TableParagraph"/>
              <w:spacing w:line="272" w:lineRule="exact"/>
              <w:rPr>
                <w:rFonts w:ascii="宋体" w:eastAsia="宋体"/>
                <w:sz w:val="21"/>
              </w:rPr>
            </w:pPr>
            <w:r>
              <w:rPr>
                <w:spacing w:val="-2"/>
                <w:sz w:val="21"/>
              </w:rPr>
              <w:t>1</w:t>
            </w:r>
            <w:r>
              <w:rPr>
                <w:rFonts w:ascii="宋体" w:eastAsia="宋体"/>
                <w:spacing w:val="-2"/>
                <w:sz w:val="21"/>
              </w:rPr>
              <w:t>（</w:t>
            </w:r>
            <w:r>
              <w:rPr>
                <w:spacing w:val="-2"/>
                <w:sz w:val="21"/>
              </w:rPr>
              <w:t>001</w:t>
            </w:r>
            <w:r>
              <w:rPr>
                <w:rFonts w:ascii="宋体" w:eastAsia="宋体"/>
                <w:spacing w:val="-2"/>
                <w:sz w:val="21"/>
              </w:rPr>
              <w:t>）</w:t>
            </w:r>
          </w:p>
        </w:tc>
        <w:tc>
          <w:tcPr>
            <w:tcW w:w="2631" w:type="dxa"/>
          </w:tcPr>
          <w:p w14:paraId="76991704" w14:textId="77777777" w:rsidR="00AF1BF6" w:rsidRDefault="00000000" w:rsidP="00763FD7">
            <w:pPr>
              <w:pStyle w:val="TableParagraph"/>
              <w:spacing w:line="272" w:lineRule="exact"/>
              <w:ind w:left="107"/>
              <w:rPr>
                <w:rFonts w:ascii="宋体" w:eastAsia="宋体"/>
                <w:sz w:val="21"/>
              </w:rPr>
            </w:pPr>
            <w:r>
              <w:rPr>
                <w:sz w:val="21"/>
              </w:rPr>
              <w:t>1000000000000000</w:t>
            </w:r>
            <w:r>
              <w:rPr>
                <w:rFonts w:ascii="宋体" w:eastAsia="宋体"/>
                <w:sz w:val="21"/>
              </w:rPr>
              <w:t>（加</w:t>
            </w:r>
            <w:r>
              <w:rPr>
                <w:rFonts w:ascii="宋体" w:eastAsia="宋体"/>
                <w:spacing w:val="-10"/>
                <w:sz w:val="21"/>
              </w:rPr>
              <w:t>）</w:t>
            </w:r>
          </w:p>
        </w:tc>
        <w:tc>
          <w:tcPr>
            <w:tcW w:w="1276" w:type="dxa"/>
          </w:tcPr>
          <w:p w14:paraId="6A14FE06" w14:textId="77777777" w:rsidR="00AF1BF6" w:rsidRDefault="00000000" w:rsidP="00763FD7">
            <w:pPr>
              <w:pStyle w:val="TableParagraph"/>
              <w:rPr>
                <w:sz w:val="21"/>
              </w:rPr>
            </w:pPr>
            <w:r>
              <w:rPr>
                <w:spacing w:val="-5"/>
                <w:sz w:val="21"/>
              </w:rPr>
              <w:t>45</w:t>
            </w:r>
          </w:p>
        </w:tc>
        <w:tc>
          <w:tcPr>
            <w:tcW w:w="1070" w:type="dxa"/>
          </w:tcPr>
          <w:p w14:paraId="4262099E" w14:textId="77777777" w:rsidR="00AF1BF6" w:rsidRDefault="00000000" w:rsidP="00763FD7">
            <w:pPr>
              <w:pStyle w:val="TableParagraph"/>
              <w:rPr>
                <w:sz w:val="21"/>
              </w:rPr>
            </w:pPr>
            <w:r>
              <w:rPr>
                <w:spacing w:val="-5"/>
                <w:sz w:val="21"/>
              </w:rPr>
              <w:t>13</w:t>
            </w:r>
          </w:p>
        </w:tc>
      </w:tr>
      <w:tr w:rsidR="00AF1BF6" w14:paraId="6E46A31F" w14:textId="77777777">
        <w:trPr>
          <w:trHeight w:val="408"/>
        </w:trPr>
        <w:tc>
          <w:tcPr>
            <w:tcW w:w="1129" w:type="dxa"/>
            <w:shd w:val="clear" w:color="auto" w:fill="F2F2F2"/>
          </w:tcPr>
          <w:p w14:paraId="172BD28E" w14:textId="77777777" w:rsidR="00AF1BF6" w:rsidRDefault="00000000" w:rsidP="00763FD7">
            <w:pPr>
              <w:pStyle w:val="TableParagraph"/>
              <w:rPr>
                <w:b/>
                <w:sz w:val="21"/>
              </w:rPr>
            </w:pPr>
            <w:r>
              <w:rPr>
                <w:b/>
                <w:spacing w:val="-10"/>
                <w:sz w:val="21"/>
              </w:rPr>
              <w:t>2</w:t>
            </w:r>
          </w:p>
        </w:tc>
        <w:tc>
          <w:tcPr>
            <w:tcW w:w="2189" w:type="dxa"/>
            <w:shd w:val="clear" w:color="auto" w:fill="F2F2F2"/>
          </w:tcPr>
          <w:p w14:paraId="07394B6F" w14:textId="77777777" w:rsidR="00AF1BF6" w:rsidRDefault="00000000" w:rsidP="00763FD7">
            <w:pPr>
              <w:pStyle w:val="TableParagraph"/>
              <w:spacing w:line="272" w:lineRule="exact"/>
              <w:rPr>
                <w:rFonts w:ascii="宋体" w:eastAsia="宋体"/>
                <w:sz w:val="21"/>
              </w:rPr>
            </w:pPr>
            <w:r>
              <w:rPr>
                <w:spacing w:val="-2"/>
                <w:sz w:val="21"/>
              </w:rPr>
              <w:t>2</w:t>
            </w:r>
            <w:r>
              <w:rPr>
                <w:rFonts w:ascii="宋体" w:eastAsia="宋体"/>
                <w:spacing w:val="-2"/>
                <w:sz w:val="21"/>
              </w:rPr>
              <w:t>（</w:t>
            </w:r>
            <w:r>
              <w:rPr>
                <w:spacing w:val="-2"/>
                <w:sz w:val="21"/>
              </w:rPr>
              <w:t>010</w:t>
            </w:r>
            <w:r>
              <w:rPr>
                <w:rFonts w:ascii="宋体" w:eastAsia="宋体"/>
                <w:spacing w:val="-2"/>
                <w:sz w:val="21"/>
              </w:rPr>
              <w:t>）</w:t>
            </w:r>
          </w:p>
        </w:tc>
        <w:tc>
          <w:tcPr>
            <w:tcW w:w="2631" w:type="dxa"/>
            <w:shd w:val="clear" w:color="auto" w:fill="F2F2F2"/>
          </w:tcPr>
          <w:p w14:paraId="3C0F9D7E" w14:textId="77777777" w:rsidR="00AF1BF6" w:rsidRDefault="00000000" w:rsidP="00763FD7">
            <w:pPr>
              <w:pStyle w:val="TableParagraph"/>
              <w:spacing w:line="272" w:lineRule="exact"/>
              <w:ind w:left="107"/>
              <w:rPr>
                <w:rFonts w:ascii="宋体" w:eastAsia="宋体"/>
                <w:sz w:val="21"/>
              </w:rPr>
            </w:pPr>
            <w:r>
              <w:rPr>
                <w:sz w:val="21"/>
              </w:rPr>
              <w:t>1000000000000001</w:t>
            </w:r>
            <w:r>
              <w:rPr>
                <w:rFonts w:ascii="宋体" w:eastAsia="宋体"/>
                <w:sz w:val="21"/>
              </w:rPr>
              <w:t>（减</w:t>
            </w:r>
            <w:r>
              <w:rPr>
                <w:rFonts w:ascii="宋体" w:eastAsia="宋体"/>
                <w:spacing w:val="-10"/>
                <w:sz w:val="21"/>
              </w:rPr>
              <w:t>）</w:t>
            </w:r>
          </w:p>
        </w:tc>
        <w:tc>
          <w:tcPr>
            <w:tcW w:w="1276" w:type="dxa"/>
            <w:shd w:val="clear" w:color="auto" w:fill="F2F2F2"/>
          </w:tcPr>
          <w:p w14:paraId="3E19BF25" w14:textId="77777777" w:rsidR="00AF1BF6" w:rsidRDefault="00000000" w:rsidP="00763FD7">
            <w:pPr>
              <w:pStyle w:val="TableParagraph"/>
              <w:rPr>
                <w:sz w:val="21"/>
              </w:rPr>
            </w:pPr>
            <w:r>
              <w:rPr>
                <w:spacing w:val="-5"/>
                <w:sz w:val="21"/>
              </w:rPr>
              <w:t>27</w:t>
            </w:r>
          </w:p>
        </w:tc>
        <w:tc>
          <w:tcPr>
            <w:tcW w:w="1070" w:type="dxa"/>
            <w:shd w:val="clear" w:color="auto" w:fill="F2F2F2"/>
          </w:tcPr>
          <w:p w14:paraId="7CC6B625" w14:textId="77777777" w:rsidR="00AF1BF6" w:rsidRDefault="00000000" w:rsidP="00763FD7">
            <w:pPr>
              <w:pStyle w:val="TableParagraph"/>
              <w:rPr>
                <w:sz w:val="21"/>
              </w:rPr>
            </w:pPr>
            <w:r>
              <w:rPr>
                <w:spacing w:val="-5"/>
                <w:sz w:val="21"/>
              </w:rPr>
              <w:t>58</w:t>
            </w:r>
          </w:p>
        </w:tc>
      </w:tr>
      <w:tr w:rsidR="00AF1BF6" w14:paraId="2BDC334B" w14:textId="77777777">
        <w:trPr>
          <w:trHeight w:val="408"/>
        </w:trPr>
        <w:tc>
          <w:tcPr>
            <w:tcW w:w="1129" w:type="dxa"/>
          </w:tcPr>
          <w:p w14:paraId="26ECDBDE" w14:textId="77777777" w:rsidR="00AF1BF6" w:rsidRDefault="00000000" w:rsidP="00763FD7">
            <w:pPr>
              <w:pStyle w:val="TableParagraph"/>
              <w:rPr>
                <w:b/>
                <w:sz w:val="21"/>
              </w:rPr>
            </w:pPr>
            <w:r>
              <w:rPr>
                <w:b/>
                <w:spacing w:val="-10"/>
                <w:sz w:val="21"/>
              </w:rPr>
              <w:t>3</w:t>
            </w:r>
          </w:p>
        </w:tc>
        <w:tc>
          <w:tcPr>
            <w:tcW w:w="2189" w:type="dxa"/>
          </w:tcPr>
          <w:p w14:paraId="67BB9402" w14:textId="77777777" w:rsidR="00AF1BF6" w:rsidRDefault="00000000" w:rsidP="00763FD7">
            <w:pPr>
              <w:pStyle w:val="TableParagraph"/>
              <w:spacing w:line="272" w:lineRule="exact"/>
              <w:rPr>
                <w:rFonts w:ascii="宋体" w:eastAsia="宋体"/>
                <w:sz w:val="21"/>
              </w:rPr>
            </w:pPr>
            <w:r>
              <w:rPr>
                <w:spacing w:val="-2"/>
                <w:sz w:val="21"/>
              </w:rPr>
              <w:t>3</w:t>
            </w:r>
            <w:r>
              <w:rPr>
                <w:rFonts w:ascii="宋体" w:eastAsia="宋体"/>
                <w:spacing w:val="-2"/>
                <w:sz w:val="21"/>
              </w:rPr>
              <w:t>（</w:t>
            </w:r>
            <w:r>
              <w:rPr>
                <w:spacing w:val="-2"/>
                <w:sz w:val="21"/>
              </w:rPr>
              <w:t>011</w:t>
            </w:r>
            <w:r>
              <w:rPr>
                <w:rFonts w:ascii="宋体" w:eastAsia="宋体"/>
                <w:spacing w:val="-2"/>
                <w:sz w:val="21"/>
              </w:rPr>
              <w:t>）</w:t>
            </w:r>
          </w:p>
        </w:tc>
        <w:tc>
          <w:tcPr>
            <w:tcW w:w="2631" w:type="dxa"/>
          </w:tcPr>
          <w:p w14:paraId="222A120E" w14:textId="77777777" w:rsidR="00AF1BF6" w:rsidRDefault="00000000" w:rsidP="00763FD7">
            <w:pPr>
              <w:pStyle w:val="TableParagraph"/>
              <w:spacing w:line="272" w:lineRule="exact"/>
              <w:ind w:left="107"/>
              <w:rPr>
                <w:rFonts w:ascii="宋体" w:eastAsia="宋体"/>
                <w:sz w:val="21"/>
              </w:rPr>
            </w:pPr>
            <w:r>
              <w:rPr>
                <w:spacing w:val="-2"/>
                <w:sz w:val="21"/>
              </w:rPr>
              <w:t>1000100000000000</w:t>
            </w:r>
            <w:r>
              <w:rPr>
                <w:rFonts w:ascii="宋体" w:eastAsia="宋体"/>
                <w:spacing w:val="-2"/>
                <w:sz w:val="21"/>
              </w:rPr>
              <w:t>（</w:t>
            </w:r>
            <w:r>
              <w:rPr>
                <w:spacing w:val="-2"/>
                <w:sz w:val="21"/>
              </w:rPr>
              <w:t>str</w:t>
            </w:r>
            <w:r>
              <w:rPr>
                <w:rFonts w:ascii="宋体" w:eastAsia="宋体"/>
                <w:spacing w:val="-2"/>
                <w:sz w:val="21"/>
              </w:rPr>
              <w:t>）</w:t>
            </w:r>
          </w:p>
        </w:tc>
        <w:tc>
          <w:tcPr>
            <w:tcW w:w="1276" w:type="dxa"/>
          </w:tcPr>
          <w:p w14:paraId="43036A31" w14:textId="77777777" w:rsidR="00AF1BF6" w:rsidRDefault="00000000" w:rsidP="00763FD7">
            <w:pPr>
              <w:pStyle w:val="TableParagraph"/>
              <w:rPr>
                <w:sz w:val="21"/>
              </w:rPr>
            </w:pPr>
            <w:r>
              <w:rPr>
                <w:spacing w:val="-5"/>
                <w:sz w:val="21"/>
              </w:rPr>
              <w:t>xx</w:t>
            </w:r>
          </w:p>
        </w:tc>
        <w:tc>
          <w:tcPr>
            <w:tcW w:w="1070" w:type="dxa"/>
          </w:tcPr>
          <w:p w14:paraId="750DC219" w14:textId="77777777" w:rsidR="00AF1BF6" w:rsidRDefault="00000000" w:rsidP="00763FD7">
            <w:pPr>
              <w:pStyle w:val="TableParagraph"/>
              <w:rPr>
                <w:sz w:val="21"/>
              </w:rPr>
            </w:pPr>
            <w:r>
              <w:rPr>
                <w:spacing w:val="-5"/>
                <w:sz w:val="21"/>
              </w:rPr>
              <w:t>31</w:t>
            </w:r>
          </w:p>
        </w:tc>
      </w:tr>
      <w:tr w:rsidR="00AF1BF6" w14:paraId="23B726ED" w14:textId="77777777">
        <w:trPr>
          <w:trHeight w:val="408"/>
        </w:trPr>
        <w:tc>
          <w:tcPr>
            <w:tcW w:w="1129" w:type="dxa"/>
            <w:shd w:val="clear" w:color="auto" w:fill="F2F2F2"/>
          </w:tcPr>
          <w:p w14:paraId="39A8819D" w14:textId="77777777" w:rsidR="00AF1BF6" w:rsidRDefault="00000000" w:rsidP="00763FD7">
            <w:pPr>
              <w:pStyle w:val="TableParagraph"/>
              <w:rPr>
                <w:b/>
                <w:sz w:val="21"/>
              </w:rPr>
            </w:pPr>
            <w:r>
              <w:rPr>
                <w:b/>
                <w:spacing w:val="-10"/>
                <w:sz w:val="21"/>
              </w:rPr>
              <w:t>4</w:t>
            </w:r>
          </w:p>
        </w:tc>
        <w:tc>
          <w:tcPr>
            <w:tcW w:w="2189" w:type="dxa"/>
            <w:shd w:val="clear" w:color="auto" w:fill="F2F2F2"/>
          </w:tcPr>
          <w:p w14:paraId="108134D0" w14:textId="77777777" w:rsidR="00AF1BF6" w:rsidRDefault="00000000" w:rsidP="00763FD7">
            <w:pPr>
              <w:pStyle w:val="TableParagraph"/>
              <w:spacing w:line="272" w:lineRule="exact"/>
              <w:rPr>
                <w:rFonts w:ascii="宋体" w:eastAsia="宋体"/>
                <w:sz w:val="21"/>
              </w:rPr>
            </w:pPr>
            <w:r>
              <w:rPr>
                <w:spacing w:val="-2"/>
                <w:sz w:val="21"/>
              </w:rPr>
              <w:t>4</w:t>
            </w:r>
            <w:r>
              <w:rPr>
                <w:rFonts w:ascii="宋体" w:eastAsia="宋体"/>
                <w:spacing w:val="-2"/>
                <w:sz w:val="21"/>
              </w:rPr>
              <w:t>（</w:t>
            </w:r>
            <w:r>
              <w:rPr>
                <w:spacing w:val="-2"/>
                <w:sz w:val="21"/>
              </w:rPr>
              <w:t>100</w:t>
            </w:r>
            <w:r>
              <w:rPr>
                <w:rFonts w:ascii="宋体" w:eastAsia="宋体"/>
                <w:spacing w:val="-2"/>
                <w:sz w:val="21"/>
              </w:rPr>
              <w:t>）</w:t>
            </w:r>
          </w:p>
        </w:tc>
        <w:tc>
          <w:tcPr>
            <w:tcW w:w="2631" w:type="dxa"/>
            <w:shd w:val="clear" w:color="auto" w:fill="F2F2F2"/>
          </w:tcPr>
          <w:p w14:paraId="47D3BBB2" w14:textId="77777777" w:rsidR="00AF1BF6" w:rsidRDefault="00000000" w:rsidP="00763FD7">
            <w:pPr>
              <w:pStyle w:val="TableParagraph"/>
              <w:spacing w:line="272" w:lineRule="exact"/>
              <w:ind w:left="107"/>
              <w:rPr>
                <w:rFonts w:ascii="宋体" w:eastAsia="宋体"/>
                <w:sz w:val="21"/>
              </w:rPr>
            </w:pPr>
            <w:r>
              <w:rPr>
                <w:spacing w:val="-2"/>
                <w:sz w:val="21"/>
              </w:rPr>
              <w:t>0000000000000000</w:t>
            </w:r>
            <w:r>
              <w:rPr>
                <w:rFonts w:ascii="宋体" w:eastAsia="宋体"/>
                <w:spacing w:val="-2"/>
                <w:sz w:val="21"/>
              </w:rPr>
              <w:t>（</w:t>
            </w:r>
            <w:r>
              <w:rPr>
                <w:spacing w:val="-2"/>
                <w:sz w:val="21"/>
              </w:rPr>
              <w:t>halt</w:t>
            </w:r>
            <w:r>
              <w:rPr>
                <w:rFonts w:ascii="宋体" w:eastAsia="宋体"/>
                <w:spacing w:val="-2"/>
                <w:sz w:val="21"/>
              </w:rPr>
              <w:t>）</w:t>
            </w:r>
          </w:p>
        </w:tc>
        <w:tc>
          <w:tcPr>
            <w:tcW w:w="1276" w:type="dxa"/>
            <w:shd w:val="clear" w:color="auto" w:fill="F2F2F2"/>
          </w:tcPr>
          <w:p w14:paraId="20D474FB" w14:textId="77777777" w:rsidR="00AF1BF6" w:rsidRDefault="00000000" w:rsidP="00763FD7">
            <w:pPr>
              <w:pStyle w:val="TableParagraph"/>
              <w:rPr>
                <w:sz w:val="21"/>
              </w:rPr>
            </w:pPr>
            <w:r>
              <w:rPr>
                <w:spacing w:val="-5"/>
                <w:sz w:val="21"/>
              </w:rPr>
              <w:t>xx</w:t>
            </w:r>
          </w:p>
        </w:tc>
        <w:tc>
          <w:tcPr>
            <w:tcW w:w="1070" w:type="dxa"/>
            <w:shd w:val="clear" w:color="auto" w:fill="F2F2F2"/>
          </w:tcPr>
          <w:p w14:paraId="11988872" w14:textId="77777777" w:rsidR="00AF1BF6" w:rsidRDefault="00000000" w:rsidP="00763FD7">
            <w:pPr>
              <w:pStyle w:val="TableParagraph"/>
              <w:rPr>
                <w:sz w:val="21"/>
              </w:rPr>
            </w:pPr>
            <w:r>
              <w:rPr>
                <w:spacing w:val="-5"/>
                <w:sz w:val="21"/>
              </w:rPr>
              <w:t>xx</w:t>
            </w:r>
          </w:p>
        </w:tc>
      </w:tr>
    </w:tbl>
    <w:p w14:paraId="445D1DB3" w14:textId="77777777" w:rsidR="00AF1BF6" w:rsidRDefault="00AF1BF6" w:rsidP="00763FD7">
      <w:pPr>
        <w:rPr>
          <w:sz w:val="21"/>
        </w:rPr>
        <w:sectPr w:rsidR="00AF1BF6">
          <w:pgSz w:w="11910" w:h="16840"/>
          <w:pgMar w:top="1700" w:right="1360" w:bottom="1380" w:left="1660" w:header="851" w:footer="1172" w:gutter="0"/>
          <w:cols w:space="720"/>
        </w:sectPr>
      </w:pPr>
    </w:p>
    <w:p w14:paraId="4349406E" w14:textId="77777777" w:rsidR="00AF1BF6" w:rsidRDefault="00000000" w:rsidP="00763FD7">
      <w:pPr>
        <w:pStyle w:val="3"/>
      </w:pPr>
      <w:bookmarkStart w:id="40" w:name="3.5.3_添加ld数据RAM输入信号、selB数据选择信号_"/>
      <w:bookmarkEnd w:id="40"/>
      <w:r>
        <w:rPr>
          <w:spacing w:val="-4"/>
        </w:rPr>
        <w:lastRenderedPageBreak/>
        <w:t xml:space="preserve">添加 </w:t>
      </w:r>
      <w:proofErr w:type="spellStart"/>
      <w:r>
        <w:rPr>
          <w:rFonts w:ascii="Times New Roman" w:eastAsia="Times New Roman"/>
        </w:rPr>
        <w:t>ld</w:t>
      </w:r>
      <w:proofErr w:type="spellEnd"/>
      <w:r>
        <w:rPr>
          <w:rFonts w:ascii="Times New Roman" w:eastAsia="Times New Roman"/>
          <w:spacing w:val="-9"/>
        </w:rPr>
        <w:t xml:space="preserve"> </w:t>
      </w:r>
      <w:r>
        <w:rPr>
          <w:spacing w:val="-4"/>
        </w:rPr>
        <w:t xml:space="preserve">数据 </w:t>
      </w:r>
      <w:r>
        <w:rPr>
          <w:rFonts w:ascii="Times New Roman" w:eastAsia="Times New Roman"/>
        </w:rPr>
        <w:t>RAM</w:t>
      </w:r>
      <w:r>
        <w:rPr>
          <w:rFonts w:ascii="Times New Roman" w:eastAsia="Times New Roman"/>
          <w:spacing w:val="-9"/>
        </w:rPr>
        <w:t xml:space="preserve"> </w:t>
      </w:r>
      <w:r>
        <w:t>输入信号、</w:t>
      </w:r>
      <w:proofErr w:type="spellStart"/>
      <w:r>
        <w:rPr>
          <w:rFonts w:ascii="Times New Roman" w:eastAsia="Times New Roman"/>
        </w:rPr>
        <w:t>selB</w:t>
      </w:r>
      <w:proofErr w:type="spellEnd"/>
      <w:r>
        <w:rPr>
          <w:rFonts w:ascii="Times New Roman" w:eastAsia="Times New Roman"/>
          <w:spacing w:val="-9"/>
        </w:rPr>
        <w:t xml:space="preserve"> </w:t>
      </w:r>
      <w:r>
        <w:rPr>
          <w:spacing w:val="-2"/>
        </w:rPr>
        <w:t>数据选择信号</w:t>
      </w:r>
    </w:p>
    <w:p w14:paraId="6C39A515" w14:textId="77777777" w:rsidR="00AF1BF6" w:rsidRDefault="00000000" w:rsidP="00763FD7">
      <w:pPr>
        <w:pStyle w:val="a3"/>
        <w:spacing w:before="159" w:line="410" w:lineRule="auto"/>
        <w:ind w:left="140" w:right="437" w:firstLine="420"/>
        <w:jc w:val="both"/>
      </w:pPr>
      <w:r>
        <w:rPr>
          <w:spacing w:val="-3"/>
        </w:rPr>
        <w:t xml:space="preserve">上面的电路中，当执行 </w:t>
      </w:r>
      <w:r>
        <w:rPr>
          <w:rFonts w:ascii="Times New Roman" w:eastAsia="Times New Roman"/>
        </w:rPr>
        <w:t>str</w:t>
      </w:r>
      <w:r>
        <w:rPr>
          <w:rFonts w:ascii="Times New Roman" w:eastAsia="Times New Roman"/>
          <w:spacing w:val="-13"/>
        </w:rPr>
        <w:t xml:space="preserve"> </w:t>
      </w:r>
      <w:r>
        <w:rPr>
          <w:spacing w:val="-3"/>
        </w:rPr>
        <w:t xml:space="preserve">存储操作的时候，数据 </w:t>
      </w:r>
      <w:r>
        <w:rPr>
          <w:rFonts w:ascii="Times New Roman" w:eastAsia="Times New Roman"/>
        </w:rPr>
        <w:t>RAM</w:t>
      </w:r>
      <w:r>
        <w:rPr>
          <w:rFonts w:ascii="Times New Roman" w:eastAsia="Times New Roman"/>
          <w:spacing w:val="-13"/>
        </w:rPr>
        <w:t xml:space="preserve"> </w:t>
      </w:r>
      <w:r>
        <w:t>的输出其实并不重要，但是这</w:t>
      </w:r>
      <w:r>
        <w:rPr>
          <w:spacing w:val="-4"/>
        </w:rPr>
        <w:t xml:space="preserve">个数据输出仍然会被输入给 </w:t>
      </w:r>
      <w:r>
        <w:rPr>
          <w:rFonts w:ascii="Times New Roman" w:eastAsia="Times New Roman"/>
          <w:spacing w:val="-2"/>
        </w:rPr>
        <w:t>ALU</w:t>
      </w:r>
      <w:r>
        <w:rPr>
          <w:rFonts w:ascii="Times New Roman" w:eastAsia="Times New Roman"/>
          <w:spacing w:val="15"/>
        </w:rPr>
        <w:t xml:space="preserve"> </w:t>
      </w:r>
      <w:r>
        <w:rPr>
          <w:spacing w:val="-2"/>
        </w:rPr>
        <w:t>进行计算，我们不希望这样的情况出现，因此，可以通过</w:t>
      </w:r>
      <w:r>
        <w:rPr>
          <w:spacing w:val="-8"/>
        </w:rPr>
        <w:t xml:space="preserve">控制数据 </w:t>
      </w:r>
      <w:r>
        <w:rPr>
          <w:rFonts w:ascii="Times New Roman" w:eastAsia="Times New Roman"/>
          <w:spacing w:val="-4"/>
        </w:rPr>
        <w:t>RAM</w:t>
      </w:r>
      <w:r>
        <w:rPr>
          <w:rFonts w:ascii="Times New Roman" w:eastAsia="Times New Roman"/>
          <w:spacing w:val="-9"/>
        </w:rPr>
        <w:t xml:space="preserve"> </w:t>
      </w:r>
      <w:r>
        <w:rPr>
          <w:spacing w:val="-13"/>
        </w:rPr>
        <w:t xml:space="preserve">的 </w:t>
      </w:r>
      <w:proofErr w:type="spellStart"/>
      <w:r>
        <w:rPr>
          <w:rFonts w:ascii="Times New Roman" w:eastAsia="Times New Roman"/>
          <w:spacing w:val="-4"/>
        </w:rPr>
        <w:t>ld</w:t>
      </w:r>
      <w:proofErr w:type="spellEnd"/>
      <w:r>
        <w:rPr>
          <w:rFonts w:ascii="Times New Roman" w:eastAsia="Times New Roman"/>
          <w:spacing w:val="-9"/>
        </w:rPr>
        <w:t xml:space="preserve"> </w:t>
      </w:r>
      <w:r>
        <w:rPr>
          <w:spacing w:val="-4"/>
        </w:rPr>
        <w:t>引脚，来控制数据</w:t>
      </w:r>
      <w:r>
        <w:rPr>
          <w:rFonts w:ascii="Times New Roman" w:eastAsia="Times New Roman"/>
          <w:spacing w:val="-4"/>
        </w:rPr>
        <w:t>RAM</w:t>
      </w:r>
      <w:r>
        <w:rPr>
          <w:rFonts w:ascii="Times New Roman" w:eastAsia="Times New Roman"/>
          <w:spacing w:val="-6"/>
        </w:rPr>
        <w:t xml:space="preserve"> </w:t>
      </w:r>
      <w:r>
        <w:rPr>
          <w:spacing w:val="-7"/>
        </w:rPr>
        <w:t xml:space="preserve">的输出。当 </w:t>
      </w:r>
      <w:proofErr w:type="spellStart"/>
      <w:r>
        <w:rPr>
          <w:rFonts w:ascii="Times New Roman" w:eastAsia="Times New Roman"/>
          <w:spacing w:val="-4"/>
        </w:rPr>
        <w:t>ld</w:t>
      </w:r>
      <w:proofErr w:type="spellEnd"/>
      <w:r>
        <w:rPr>
          <w:rFonts w:ascii="Times New Roman" w:eastAsia="Times New Roman"/>
          <w:spacing w:val="-4"/>
        </w:rPr>
        <w:t>=1</w:t>
      </w:r>
      <w:r>
        <w:rPr>
          <w:rFonts w:ascii="Times New Roman" w:eastAsia="Times New Roman"/>
          <w:spacing w:val="5"/>
        </w:rPr>
        <w:t xml:space="preserve"> </w:t>
      </w:r>
      <w:r>
        <w:rPr>
          <w:spacing w:val="-8"/>
        </w:rPr>
        <w:t xml:space="preserve">时，数据 </w:t>
      </w:r>
      <w:r>
        <w:rPr>
          <w:rFonts w:ascii="Times New Roman" w:eastAsia="Times New Roman"/>
          <w:spacing w:val="-4"/>
        </w:rPr>
        <w:t>RAM</w:t>
      </w:r>
      <w:r>
        <w:rPr>
          <w:rFonts w:ascii="Times New Roman" w:eastAsia="Times New Roman"/>
          <w:spacing w:val="5"/>
        </w:rPr>
        <w:t xml:space="preserve"> </w:t>
      </w:r>
      <w:r>
        <w:rPr>
          <w:spacing w:val="-4"/>
        </w:rPr>
        <w:t>可以输出数据</w:t>
      </w:r>
      <w:r>
        <w:rPr>
          <w:spacing w:val="-8"/>
        </w:rPr>
        <w:t xml:space="preserve">到 </w:t>
      </w:r>
      <w:r>
        <w:rPr>
          <w:rFonts w:ascii="Times New Roman" w:eastAsia="Times New Roman"/>
        </w:rPr>
        <w:t>ALU</w:t>
      </w:r>
      <w:r>
        <w:rPr>
          <w:spacing w:val="-6"/>
        </w:rPr>
        <w:t xml:space="preserve">，当 </w:t>
      </w:r>
      <w:proofErr w:type="spellStart"/>
      <w:r>
        <w:rPr>
          <w:rFonts w:ascii="Times New Roman" w:eastAsia="Times New Roman"/>
        </w:rPr>
        <w:t>ld</w:t>
      </w:r>
      <w:proofErr w:type="spellEnd"/>
      <w:r>
        <w:rPr>
          <w:rFonts w:ascii="Times New Roman" w:eastAsia="Times New Roman"/>
        </w:rPr>
        <w:t xml:space="preserve">=0 </w:t>
      </w:r>
      <w:r>
        <w:t>时，不输出任何数据。</w:t>
      </w:r>
    </w:p>
    <w:p w14:paraId="7A7F10C2" w14:textId="77777777" w:rsidR="00AF1BF6" w:rsidRDefault="00000000" w:rsidP="00763FD7">
      <w:pPr>
        <w:pStyle w:val="a3"/>
        <w:spacing w:before="5"/>
        <w:ind w:left="560"/>
        <w:jc w:val="both"/>
      </w:pPr>
      <w:r>
        <w:rPr>
          <w:spacing w:val="-18"/>
        </w:rPr>
        <w:t xml:space="preserve">添加 </w:t>
      </w:r>
      <w:proofErr w:type="spellStart"/>
      <w:r>
        <w:rPr>
          <w:rFonts w:ascii="Times New Roman" w:eastAsia="Times New Roman"/>
        </w:rPr>
        <w:t>ld</w:t>
      </w:r>
      <w:proofErr w:type="spellEnd"/>
      <w:r>
        <w:rPr>
          <w:rFonts w:ascii="Times New Roman" w:eastAsia="Times New Roman"/>
          <w:spacing w:val="-11"/>
        </w:rPr>
        <w:t xml:space="preserve"> </w:t>
      </w:r>
      <w:r>
        <w:rPr>
          <w:spacing w:val="-1"/>
        </w:rPr>
        <w:t>指令后的信号控制如图：</w:t>
      </w:r>
    </w:p>
    <w:p w14:paraId="77B2E5AC" w14:textId="77777777" w:rsidR="00AF1BF6" w:rsidRDefault="00000000" w:rsidP="00763FD7">
      <w:pPr>
        <w:pStyle w:val="a3"/>
        <w:spacing w:before="9"/>
        <w:rPr>
          <w:sz w:val="16"/>
        </w:rPr>
      </w:pPr>
      <w:r>
        <w:rPr>
          <w:noProof/>
        </w:rPr>
        <mc:AlternateContent>
          <mc:Choice Requires="wpg">
            <w:drawing>
              <wp:anchor distT="0" distB="0" distL="0" distR="0" simplePos="0" relativeHeight="251660800" behindDoc="1" locked="0" layoutInCell="1" allowOverlap="1" wp14:anchorId="01DD20E5" wp14:editId="1B439456">
                <wp:simplePos x="0" y="0"/>
                <wp:positionH relativeFrom="page">
                  <wp:posOffset>1155700</wp:posOffset>
                </wp:positionH>
                <wp:positionV relativeFrom="paragraph">
                  <wp:posOffset>153228</wp:posOffset>
                </wp:positionV>
                <wp:extent cx="5287010" cy="1412240"/>
                <wp:effectExtent l="0" t="0" r="0" b="0"/>
                <wp:wrapTopAndBottom/>
                <wp:docPr id="1151" name="Group 1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1412240"/>
                          <a:chOff x="0" y="0"/>
                          <a:chExt cx="5287010" cy="1412240"/>
                        </a:xfrm>
                      </wpg:grpSpPr>
                      <pic:pic xmlns:pic="http://schemas.openxmlformats.org/drawingml/2006/picture">
                        <pic:nvPicPr>
                          <pic:cNvPr id="1152" name="Image 1152"/>
                          <pic:cNvPicPr/>
                        </pic:nvPicPr>
                        <pic:blipFill>
                          <a:blip r:embed="rId271" cstate="print"/>
                          <a:stretch>
                            <a:fillRect/>
                          </a:stretch>
                        </pic:blipFill>
                        <pic:spPr>
                          <a:xfrm>
                            <a:off x="91191" y="175991"/>
                            <a:ext cx="5076346" cy="1180420"/>
                          </a:xfrm>
                          <a:prstGeom prst="rect">
                            <a:avLst/>
                          </a:prstGeom>
                        </pic:spPr>
                      </pic:pic>
                      <wps:wsp>
                        <wps:cNvPr id="1153" name="Graphic 1153"/>
                        <wps:cNvSpPr/>
                        <wps:spPr>
                          <a:xfrm>
                            <a:off x="3175" y="3175"/>
                            <a:ext cx="5280660" cy="1405890"/>
                          </a:xfrm>
                          <a:custGeom>
                            <a:avLst/>
                            <a:gdLst/>
                            <a:ahLst/>
                            <a:cxnLst/>
                            <a:rect l="l" t="t" r="r" b="b"/>
                            <a:pathLst>
                              <a:path w="5280660" h="1405890">
                                <a:moveTo>
                                  <a:pt x="0" y="0"/>
                                </a:moveTo>
                                <a:lnTo>
                                  <a:pt x="5280660" y="0"/>
                                </a:lnTo>
                                <a:lnTo>
                                  <a:pt x="5280660" y="1405890"/>
                                </a:lnTo>
                                <a:lnTo>
                                  <a:pt x="0" y="140589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9D2C30" id="Group 1151" o:spid="_x0000_s1026" style="position:absolute;margin-left:91pt;margin-top:12.05pt;width:416.3pt;height:111.2pt;z-index:-251655680;mso-wrap-distance-left:0;mso-wrap-distance-right:0;mso-position-horizontal-relative:page" coordsize="52870,14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">
                <v:shape id="Image 1152" o:spid="_x0000_s1027" type="#_x0000_t75" style="position:absolute;left:911;top:1759;width:50764;height:1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">
                  <v:imagedata r:id="rId272" o:title=""/>
                </v:shape>
                <v:shape id="Graphic 1153" o:spid="_x0000_s1028" style="position:absolute;left:31;top:31;width:52807;height:14059;visibility:visible;mso-wrap-style:square;v-text-anchor:top" coordsize="5280660,140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" path="m,l5280660,r,1405890l,1405890,,xe" filled="f" strokeweight=".5pt">
                  <v:path arrowok="t"/>
                </v:shape>
                <w10:wrap type="topAndBottom" anchorx="page"/>
              </v:group>
            </w:pict>
          </mc:Fallback>
        </mc:AlternateContent>
      </w:r>
    </w:p>
    <w:p w14:paraId="2521F9C9" w14:textId="77777777" w:rsidR="00AF1BF6" w:rsidRDefault="00000000" w:rsidP="00763FD7">
      <w:pPr>
        <w:pStyle w:val="a3"/>
        <w:spacing w:before="226"/>
        <w:ind w:left="560"/>
        <w:jc w:val="both"/>
      </w:pPr>
      <w:r>
        <w:rPr>
          <w:spacing w:val="-18"/>
        </w:rPr>
        <w:t xml:space="preserve">增加 </w:t>
      </w:r>
      <w:proofErr w:type="spellStart"/>
      <w:r>
        <w:rPr>
          <w:rFonts w:ascii="Times New Roman" w:eastAsia="Times New Roman"/>
        </w:rPr>
        <w:t>ld</w:t>
      </w:r>
      <w:proofErr w:type="spellEnd"/>
      <w:r>
        <w:rPr>
          <w:rFonts w:ascii="Times New Roman" w:eastAsia="Times New Roman"/>
          <w:spacing w:val="-11"/>
        </w:rPr>
        <w:t xml:space="preserve"> </w:t>
      </w:r>
      <w:r>
        <w:rPr>
          <w:spacing w:val="-1"/>
        </w:rPr>
        <w:t>信号指令后，电路图如下：</w:t>
      </w:r>
    </w:p>
    <w:p w14:paraId="23786911" w14:textId="77777777" w:rsidR="00AF1BF6" w:rsidRDefault="00000000" w:rsidP="00763FD7">
      <w:pPr>
        <w:pStyle w:val="a3"/>
        <w:spacing w:before="10"/>
        <w:rPr>
          <w:sz w:val="12"/>
        </w:rPr>
      </w:pPr>
      <w:r>
        <w:rPr>
          <w:noProof/>
        </w:rPr>
        <mc:AlternateContent>
          <mc:Choice Requires="wpg">
            <w:drawing>
              <wp:anchor distT="0" distB="0" distL="0" distR="0" simplePos="0" relativeHeight="251661824" behindDoc="1" locked="0" layoutInCell="1" allowOverlap="1" wp14:anchorId="0A9E61FE" wp14:editId="792200F9">
                <wp:simplePos x="0" y="0"/>
                <wp:positionH relativeFrom="page">
                  <wp:posOffset>1155700</wp:posOffset>
                </wp:positionH>
                <wp:positionV relativeFrom="paragraph">
                  <wp:posOffset>120649</wp:posOffset>
                </wp:positionV>
                <wp:extent cx="5287010" cy="3244215"/>
                <wp:effectExtent l="0" t="0" r="0" b="0"/>
                <wp:wrapTopAndBottom/>
                <wp:docPr id="1154" name="Group 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244215"/>
                          <a:chOff x="0" y="0"/>
                          <a:chExt cx="5287010" cy="3244215"/>
                        </a:xfrm>
                      </wpg:grpSpPr>
                      <pic:pic xmlns:pic="http://schemas.openxmlformats.org/drawingml/2006/picture">
                        <pic:nvPicPr>
                          <pic:cNvPr id="1155" name="Image 1155"/>
                          <pic:cNvPicPr/>
                        </pic:nvPicPr>
                        <pic:blipFill>
                          <a:blip r:embed="rId273" cstate="print"/>
                          <a:stretch>
                            <a:fillRect/>
                          </a:stretch>
                        </pic:blipFill>
                        <pic:spPr>
                          <a:xfrm>
                            <a:off x="63292" y="6350"/>
                            <a:ext cx="5181778" cy="3231514"/>
                          </a:xfrm>
                          <a:prstGeom prst="rect">
                            <a:avLst/>
                          </a:prstGeom>
                        </pic:spPr>
                      </pic:pic>
                      <wps:wsp>
                        <wps:cNvPr id="1156" name="Graphic 1156"/>
                        <wps:cNvSpPr/>
                        <wps:spPr>
                          <a:xfrm>
                            <a:off x="3175" y="3175"/>
                            <a:ext cx="5280660" cy="3237865"/>
                          </a:xfrm>
                          <a:custGeom>
                            <a:avLst/>
                            <a:gdLst/>
                            <a:ahLst/>
                            <a:cxnLst/>
                            <a:rect l="l" t="t" r="r" b="b"/>
                            <a:pathLst>
                              <a:path w="5280660" h="3237865">
                                <a:moveTo>
                                  <a:pt x="0" y="0"/>
                                </a:moveTo>
                                <a:lnTo>
                                  <a:pt x="5280660" y="0"/>
                                </a:lnTo>
                                <a:lnTo>
                                  <a:pt x="5280660" y="3237864"/>
                                </a:lnTo>
                                <a:lnTo>
                                  <a:pt x="0" y="3237864"/>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92D628" id="Group 1154" o:spid="_x0000_s1026" style="position:absolute;margin-left:91pt;margin-top:9.5pt;width:416.3pt;height:255.45pt;z-index:-251654656;mso-wrap-distance-left:0;mso-wrap-distance-right:0;mso-position-horizontal-relative:page" coordsize="52870,32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">
                <v:shape id="Image 1155" o:spid="_x0000_s1027" type="#_x0000_t75" style="position:absolute;left:632;top:63;width:51818;height:32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">
                  <v:imagedata r:id="rId274" o:title=""/>
                </v:shape>
                <v:shape id="Graphic 1156" o:spid="_x0000_s1028" style="position:absolute;left:31;top:31;width:52807;height:32379;visibility:visible;mso-wrap-style:square;v-text-anchor:top" coordsize="5280660,323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" path="m,l5280660,r,3237864l,3237864,,xe" filled="f" strokeweight=".5pt">
                  <v:path arrowok="t"/>
                </v:shape>
                <w10:wrap type="topAndBottom" anchorx="page"/>
              </v:group>
            </w:pict>
          </mc:Fallback>
        </mc:AlternateContent>
      </w:r>
    </w:p>
    <w:p w14:paraId="5D636ADE" w14:textId="77777777" w:rsidR="00AF1BF6" w:rsidRPr="00274CB6" w:rsidRDefault="00000000" w:rsidP="00274CB6">
      <w:pPr>
        <w:rPr>
          <w:color w:val="FF0000"/>
        </w:rPr>
      </w:pPr>
      <w:r w:rsidRPr="00274CB6">
        <w:rPr>
          <w:color w:val="FF0000"/>
        </w:rPr>
        <w:t>注意：此处的电路仿真时会有 bug，为了再现问题，我们先使用这个电路。</w:t>
      </w:r>
    </w:p>
    <w:p w14:paraId="4A07C19B" w14:textId="77777777" w:rsidR="00AF1BF6" w:rsidRDefault="00000000" w:rsidP="00763FD7">
      <w:pPr>
        <w:pStyle w:val="a6"/>
        <w:numPr>
          <w:ilvl w:val="0"/>
          <w:numId w:val="16"/>
        </w:numPr>
        <w:tabs>
          <w:tab w:val="left" w:pos="979"/>
        </w:tabs>
        <w:spacing w:before="145"/>
        <w:ind w:left="979" w:hanging="419"/>
        <w:rPr>
          <w:sz w:val="21"/>
        </w:rPr>
      </w:pPr>
      <w:r>
        <w:rPr>
          <w:spacing w:val="-18"/>
          <w:sz w:val="21"/>
        </w:rPr>
        <w:t xml:space="preserve">指令 </w:t>
      </w:r>
      <w:r>
        <w:rPr>
          <w:rFonts w:ascii="Times New Roman" w:eastAsia="Times New Roman" w:hAnsi="Times New Roman"/>
          <w:sz w:val="21"/>
        </w:rPr>
        <w:t>RAM</w:t>
      </w:r>
      <w:r>
        <w:rPr>
          <w:rFonts w:ascii="Times New Roman" w:eastAsia="Times New Roman" w:hAnsi="Times New Roman"/>
          <w:spacing w:val="-12"/>
          <w:sz w:val="21"/>
        </w:rPr>
        <w:t xml:space="preserve"> </w:t>
      </w:r>
      <w:r>
        <w:rPr>
          <w:spacing w:val="-18"/>
          <w:sz w:val="21"/>
        </w:rPr>
        <w:t xml:space="preserve">添加 </w:t>
      </w:r>
      <w:proofErr w:type="spellStart"/>
      <w:r>
        <w:rPr>
          <w:rFonts w:ascii="Times New Roman" w:eastAsia="Times New Roman" w:hAnsi="Times New Roman"/>
          <w:sz w:val="21"/>
        </w:rPr>
        <w:t>ld</w:t>
      </w:r>
      <w:proofErr w:type="spellEnd"/>
      <w:r>
        <w:rPr>
          <w:rFonts w:ascii="Times New Roman" w:eastAsia="Times New Roman" w:hAnsi="Times New Roman"/>
          <w:spacing w:val="-11"/>
          <w:sz w:val="21"/>
        </w:rPr>
        <w:t xml:space="preserve"> </w:t>
      </w:r>
      <w:r>
        <w:rPr>
          <w:spacing w:val="-11"/>
          <w:sz w:val="21"/>
        </w:rPr>
        <w:t xml:space="preserve">信号，及 </w:t>
      </w:r>
      <w:proofErr w:type="spellStart"/>
      <w:r>
        <w:rPr>
          <w:rFonts w:ascii="Times New Roman" w:eastAsia="Times New Roman" w:hAnsi="Times New Roman"/>
          <w:sz w:val="21"/>
        </w:rPr>
        <w:t>ld</w:t>
      </w:r>
      <w:proofErr w:type="spellEnd"/>
      <w:r>
        <w:rPr>
          <w:rFonts w:ascii="Times New Roman" w:eastAsia="Times New Roman" w:hAnsi="Times New Roman"/>
          <w:spacing w:val="-11"/>
          <w:sz w:val="21"/>
        </w:rPr>
        <w:t xml:space="preserve"> </w:t>
      </w:r>
      <w:r>
        <w:rPr>
          <w:spacing w:val="-4"/>
          <w:sz w:val="21"/>
        </w:rPr>
        <w:t>管道。</w:t>
      </w:r>
    </w:p>
    <w:p w14:paraId="269B33EC" w14:textId="77777777" w:rsidR="00AF1BF6" w:rsidRDefault="00000000" w:rsidP="00763FD7">
      <w:pPr>
        <w:pStyle w:val="a6"/>
        <w:numPr>
          <w:ilvl w:val="0"/>
          <w:numId w:val="16"/>
        </w:numPr>
        <w:tabs>
          <w:tab w:val="left" w:pos="979"/>
        </w:tabs>
        <w:ind w:left="979" w:hanging="419"/>
        <w:rPr>
          <w:sz w:val="21"/>
        </w:rPr>
      </w:pPr>
      <w:r>
        <w:rPr>
          <w:spacing w:val="-18"/>
          <w:sz w:val="21"/>
        </w:rPr>
        <w:t xml:space="preserve">数据 </w:t>
      </w:r>
      <w:r>
        <w:rPr>
          <w:rFonts w:ascii="Times New Roman" w:eastAsia="Times New Roman" w:hAnsi="Times New Roman"/>
          <w:sz w:val="21"/>
        </w:rPr>
        <w:t>RAM</w:t>
      </w:r>
      <w:r>
        <w:rPr>
          <w:rFonts w:ascii="Times New Roman" w:eastAsia="Times New Roman" w:hAnsi="Times New Roman"/>
          <w:spacing w:val="-12"/>
          <w:sz w:val="21"/>
        </w:rPr>
        <w:t xml:space="preserve"> </w:t>
      </w:r>
      <w:r>
        <w:rPr>
          <w:spacing w:val="-27"/>
          <w:sz w:val="21"/>
        </w:rPr>
        <w:t xml:space="preserve">的 </w:t>
      </w:r>
      <w:proofErr w:type="spellStart"/>
      <w:r>
        <w:rPr>
          <w:rFonts w:ascii="Times New Roman" w:eastAsia="Times New Roman" w:hAnsi="Times New Roman"/>
          <w:sz w:val="21"/>
        </w:rPr>
        <w:t>ld</w:t>
      </w:r>
      <w:proofErr w:type="spellEnd"/>
      <w:r>
        <w:rPr>
          <w:rFonts w:ascii="Times New Roman" w:eastAsia="Times New Roman" w:hAnsi="Times New Roman"/>
          <w:spacing w:val="-11"/>
          <w:sz w:val="21"/>
        </w:rPr>
        <w:t xml:space="preserve"> </w:t>
      </w:r>
      <w:r>
        <w:rPr>
          <w:spacing w:val="-11"/>
          <w:sz w:val="21"/>
        </w:rPr>
        <w:t xml:space="preserve">引脚接入 </w:t>
      </w:r>
      <w:proofErr w:type="spellStart"/>
      <w:r>
        <w:rPr>
          <w:rFonts w:ascii="Times New Roman" w:eastAsia="Times New Roman" w:hAnsi="Times New Roman"/>
          <w:sz w:val="21"/>
        </w:rPr>
        <w:t>ld</w:t>
      </w:r>
      <w:proofErr w:type="spellEnd"/>
      <w:r>
        <w:rPr>
          <w:rFonts w:ascii="Times New Roman" w:eastAsia="Times New Roman" w:hAnsi="Times New Roman"/>
          <w:spacing w:val="-11"/>
          <w:sz w:val="21"/>
        </w:rPr>
        <w:t xml:space="preserve"> </w:t>
      </w:r>
      <w:r>
        <w:rPr>
          <w:spacing w:val="-2"/>
          <w:sz w:val="21"/>
        </w:rPr>
        <w:t>信号管道。</w:t>
      </w:r>
    </w:p>
    <w:p w14:paraId="2B23ABB1" w14:textId="77777777" w:rsidR="00AF1BF6" w:rsidRDefault="00000000" w:rsidP="00763FD7">
      <w:pPr>
        <w:pStyle w:val="a3"/>
        <w:spacing w:before="195" w:line="410" w:lineRule="auto"/>
        <w:ind w:left="140" w:right="443" w:firstLine="420"/>
        <w:jc w:val="both"/>
      </w:pPr>
      <w:r>
        <w:rPr>
          <w:spacing w:val="-8"/>
        </w:rPr>
        <w:t xml:space="preserve">仍然执行 </w:t>
      </w:r>
      <w:r>
        <w:rPr>
          <w:rFonts w:ascii="Times New Roman" w:eastAsia="Times New Roman"/>
          <w:spacing w:val="-4"/>
        </w:rPr>
        <w:t>13+45-27</w:t>
      </w:r>
      <w:r>
        <w:rPr>
          <w:rFonts w:ascii="Times New Roman" w:eastAsia="Times New Roman"/>
          <w:spacing w:val="-6"/>
        </w:rPr>
        <w:t xml:space="preserve"> </w:t>
      </w:r>
      <w:r>
        <w:rPr>
          <w:spacing w:val="-6"/>
        </w:rPr>
        <w:t xml:space="preserve">计算，然后将计算结果存储到 </w:t>
      </w:r>
      <w:r>
        <w:rPr>
          <w:rFonts w:ascii="Times New Roman" w:eastAsia="Times New Roman"/>
          <w:spacing w:val="-4"/>
        </w:rPr>
        <w:t>3</w:t>
      </w:r>
      <w:r>
        <w:rPr>
          <w:rFonts w:ascii="Times New Roman" w:eastAsia="Times New Roman"/>
          <w:spacing w:val="9"/>
        </w:rPr>
        <w:t xml:space="preserve"> </w:t>
      </w:r>
      <w:r>
        <w:rPr>
          <w:spacing w:val="-7"/>
        </w:rPr>
        <w:t xml:space="preserve">号地址，增加 </w:t>
      </w:r>
      <w:proofErr w:type="spellStart"/>
      <w:r>
        <w:rPr>
          <w:rFonts w:ascii="Times New Roman" w:eastAsia="Times New Roman"/>
          <w:spacing w:val="-4"/>
        </w:rPr>
        <w:t>ld</w:t>
      </w:r>
      <w:proofErr w:type="spellEnd"/>
      <w:r>
        <w:rPr>
          <w:rFonts w:ascii="Times New Roman" w:eastAsia="Times New Roman"/>
          <w:spacing w:val="10"/>
        </w:rPr>
        <w:t xml:space="preserve"> </w:t>
      </w:r>
      <w:r>
        <w:rPr>
          <w:spacing w:val="-4"/>
        </w:rPr>
        <w:t xml:space="preserve">信号指令后，数据 </w:t>
      </w:r>
      <w:r>
        <w:rPr>
          <w:rFonts w:ascii="Times New Roman" w:eastAsia="Times New Roman"/>
        </w:rPr>
        <w:t xml:space="preserve">RAM </w:t>
      </w:r>
      <w:r>
        <w:rPr>
          <w:spacing w:val="-5"/>
        </w:rPr>
        <w:t xml:space="preserve">和指令 </w:t>
      </w:r>
      <w:r>
        <w:rPr>
          <w:rFonts w:ascii="Times New Roman" w:eastAsia="Times New Roman"/>
        </w:rPr>
        <w:t xml:space="preserve">RAM </w:t>
      </w:r>
      <w:r>
        <w:t>的数据如下：</w:t>
      </w:r>
    </w:p>
    <w:p w14:paraId="127E7FAB" w14:textId="77777777" w:rsidR="00AF1BF6" w:rsidRDefault="00AF1BF6" w:rsidP="00763FD7">
      <w:pPr>
        <w:spacing w:line="410" w:lineRule="auto"/>
        <w:jc w:val="both"/>
        <w:sectPr w:rsidR="00AF1BF6">
          <w:pgSz w:w="11910" w:h="16840"/>
          <w:pgMar w:top="1700" w:right="1360" w:bottom="1380" w:left="1660" w:header="851" w:footer="1172" w:gutter="0"/>
          <w:cols w:space="720"/>
        </w:sectPr>
      </w:pPr>
    </w:p>
    <w:p w14:paraId="19F478D9" w14:textId="77777777" w:rsidR="00AF1BF6" w:rsidRDefault="00000000" w:rsidP="00763FD7">
      <w:pPr>
        <w:pStyle w:val="a3"/>
        <w:ind w:left="140"/>
        <w:rPr>
          <w:sz w:val="20"/>
        </w:rPr>
      </w:pPr>
      <w:r>
        <w:rPr>
          <w:noProof/>
          <w:sz w:val="20"/>
        </w:rPr>
        <w:lastRenderedPageBreak/>
        <w:drawing>
          <wp:inline distT="0" distB="0" distL="0" distR="0" wp14:anchorId="288C3709" wp14:editId="2628215F">
            <wp:extent cx="5271480" cy="1774507"/>
            <wp:effectExtent l="0" t="0" r="0" b="0"/>
            <wp:docPr id="1157" name="Image 1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7" name="Image 1157"/>
                    <pic:cNvPicPr/>
                  </pic:nvPicPr>
                  <pic:blipFill>
                    <a:blip r:embed="rId275" cstate="print"/>
                    <a:stretch>
                      <a:fillRect/>
                    </a:stretch>
                  </pic:blipFill>
                  <pic:spPr>
                    <a:xfrm>
                      <a:off x="0" y="0"/>
                      <a:ext cx="5271480" cy="1774507"/>
                    </a:xfrm>
                    <a:prstGeom prst="rect">
                      <a:avLst/>
                    </a:prstGeom>
                  </pic:spPr>
                </pic:pic>
              </a:graphicData>
            </a:graphic>
          </wp:inline>
        </w:drawing>
      </w:r>
    </w:p>
    <w:p w14:paraId="52CCD960" w14:textId="77777777" w:rsidR="00AF1BF6" w:rsidRDefault="00000000" w:rsidP="00763FD7">
      <w:pPr>
        <w:pStyle w:val="a3"/>
        <w:spacing w:before="104" w:line="410" w:lineRule="auto"/>
        <w:ind w:left="2393" w:right="584" w:hanging="2160"/>
      </w:pPr>
      <w:r>
        <w:rPr>
          <w:noProof/>
        </w:rPr>
        <mc:AlternateContent>
          <mc:Choice Requires="wpg">
            <w:drawing>
              <wp:anchor distT="0" distB="0" distL="0" distR="0" simplePos="0" relativeHeight="251617792" behindDoc="0" locked="0" layoutInCell="1" allowOverlap="1" wp14:anchorId="6C950FD4" wp14:editId="3A16277E">
                <wp:simplePos x="0" y="0"/>
                <wp:positionH relativeFrom="page">
                  <wp:posOffset>1155700</wp:posOffset>
                </wp:positionH>
                <wp:positionV relativeFrom="paragraph">
                  <wp:posOffset>615315</wp:posOffset>
                </wp:positionV>
                <wp:extent cx="5287010" cy="3135630"/>
                <wp:effectExtent l="0" t="0" r="0" b="0"/>
                <wp:wrapNone/>
                <wp:docPr id="1158"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135630"/>
                          <a:chOff x="0" y="0"/>
                          <a:chExt cx="5287010" cy="3135630"/>
                        </a:xfrm>
                      </wpg:grpSpPr>
                      <pic:pic xmlns:pic="http://schemas.openxmlformats.org/drawingml/2006/picture">
                        <pic:nvPicPr>
                          <pic:cNvPr id="1159" name="Image 1159"/>
                          <pic:cNvPicPr/>
                        </pic:nvPicPr>
                        <pic:blipFill>
                          <a:blip r:embed="rId276" cstate="print"/>
                          <a:stretch>
                            <a:fillRect/>
                          </a:stretch>
                        </pic:blipFill>
                        <pic:spPr>
                          <a:xfrm>
                            <a:off x="12343" y="54302"/>
                            <a:ext cx="5268316" cy="3074977"/>
                          </a:xfrm>
                          <a:prstGeom prst="rect">
                            <a:avLst/>
                          </a:prstGeom>
                        </pic:spPr>
                      </pic:pic>
                      <wps:wsp>
                        <wps:cNvPr id="1160" name="Graphic 1160"/>
                        <wps:cNvSpPr/>
                        <wps:spPr>
                          <a:xfrm>
                            <a:off x="3175" y="3175"/>
                            <a:ext cx="5280660" cy="3129280"/>
                          </a:xfrm>
                          <a:custGeom>
                            <a:avLst/>
                            <a:gdLst/>
                            <a:ahLst/>
                            <a:cxnLst/>
                            <a:rect l="l" t="t" r="r" b="b"/>
                            <a:pathLst>
                              <a:path w="5280660" h="3129280">
                                <a:moveTo>
                                  <a:pt x="0" y="0"/>
                                </a:moveTo>
                                <a:lnTo>
                                  <a:pt x="5280660" y="0"/>
                                </a:lnTo>
                                <a:lnTo>
                                  <a:pt x="5280660" y="3129280"/>
                                </a:lnTo>
                                <a:lnTo>
                                  <a:pt x="0" y="312928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A43BFF" id="Group 1158" o:spid="_x0000_s1026" style="position:absolute;margin-left:91pt;margin-top:48.45pt;width:416.3pt;height:246.9pt;z-index:251617792;mso-wrap-distance-left:0;mso-wrap-distance-right:0;mso-position-horizontal-relative:page" coordsize="52870,31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">
                <v:shape id="Image 1159" o:spid="_x0000_s1027" type="#_x0000_t75" style="position:absolute;left:123;top:543;width:52683;height:30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">
                  <v:imagedata r:id="rId277" o:title=""/>
                </v:shape>
                <v:shape id="Graphic 1160" o:spid="_x0000_s1028" style="position:absolute;left:31;top:31;width:52807;height:31293;visibility:visible;mso-wrap-style:square;v-text-anchor:top" coordsize="5280660,312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" path="m,l5280660,r,3129280l,3129280,,xe" filled="f" strokeweight=".5pt">
                  <v:path arrowok="t"/>
                </v:shape>
                <w10:wrap anchorx="page"/>
              </v:group>
            </w:pict>
          </mc:Fallback>
        </mc:AlternateContent>
      </w:r>
      <w:r>
        <w:rPr>
          <w:spacing w:val="-5"/>
        </w:rPr>
        <w:t xml:space="preserve">执行仿真，会发现数据 </w:t>
      </w:r>
      <w:r>
        <w:rPr>
          <w:rFonts w:ascii="Times New Roman" w:eastAsia="Times New Roman"/>
        </w:rPr>
        <w:t>RAM</w:t>
      </w:r>
      <w:r>
        <w:rPr>
          <w:rFonts w:ascii="Times New Roman" w:eastAsia="Times New Roman"/>
          <w:spacing w:val="-14"/>
        </w:rPr>
        <w:t xml:space="preserve"> </w:t>
      </w:r>
      <w:r>
        <w:rPr>
          <w:spacing w:val="-27"/>
        </w:rPr>
        <w:t xml:space="preserve">的 </w:t>
      </w:r>
      <w:r>
        <w:rPr>
          <w:rFonts w:ascii="Times New Roman" w:eastAsia="Times New Roman"/>
        </w:rPr>
        <w:t>3</w:t>
      </w:r>
      <w:r>
        <w:rPr>
          <w:rFonts w:ascii="Times New Roman" w:eastAsia="Times New Roman"/>
          <w:spacing w:val="-13"/>
        </w:rPr>
        <w:t xml:space="preserve"> </w:t>
      </w:r>
      <w:r>
        <w:rPr>
          <w:spacing w:val="-3"/>
        </w:rPr>
        <w:t xml:space="preserve">号地址存储的数据是随机不确定的，并且数据 </w:t>
      </w:r>
      <w:r>
        <w:rPr>
          <w:rFonts w:ascii="Times New Roman" w:eastAsia="Times New Roman"/>
        </w:rPr>
        <w:t>RAM</w:t>
      </w:r>
      <w:r>
        <w:rPr>
          <w:rFonts w:ascii="Times New Roman" w:eastAsia="Times New Roman"/>
          <w:spacing w:val="-13"/>
        </w:rPr>
        <w:t xml:space="preserve"> </w:t>
      </w:r>
      <w:r>
        <w:t xml:space="preserve">的 </w:t>
      </w:r>
      <w:r>
        <w:rPr>
          <w:rFonts w:ascii="Times New Roman" w:eastAsia="Times New Roman"/>
        </w:rPr>
        <w:t xml:space="preserve">D </w:t>
      </w:r>
      <w:r>
        <w:rPr>
          <w:spacing w:val="-5"/>
        </w:rPr>
        <w:t xml:space="preserve">输出是 </w:t>
      </w:r>
      <w:r>
        <w:rPr>
          <w:rFonts w:ascii="Times New Roman" w:eastAsia="Times New Roman"/>
        </w:rPr>
        <w:t>Z</w:t>
      </w:r>
      <w:r>
        <w:t>（</w:t>
      </w:r>
      <w:r>
        <w:rPr>
          <w:rFonts w:ascii="Times New Roman" w:eastAsia="Times New Roman"/>
        </w:rPr>
        <w:t xml:space="preserve">Z </w:t>
      </w:r>
      <w:r>
        <w:t>表示高阻态</w:t>
      </w:r>
      <w:r>
        <w:rPr>
          <w:spacing w:val="-105"/>
        </w:rPr>
        <w:t>）</w:t>
      </w:r>
      <w:r>
        <w:t>，如图所示：</w:t>
      </w:r>
    </w:p>
    <w:p w14:paraId="17BC08BA" w14:textId="77777777" w:rsidR="00AF1BF6" w:rsidRDefault="00AF1BF6" w:rsidP="00763FD7">
      <w:pPr>
        <w:pStyle w:val="a3"/>
      </w:pPr>
    </w:p>
    <w:p w14:paraId="23A77AAC" w14:textId="77777777" w:rsidR="00AF1BF6" w:rsidRDefault="00AF1BF6" w:rsidP="00763FD7">
      <w:pPr>
        <w:pStyle w:val="a3"/>
      </w:pPr>
    </w:p>
    <w:p w14:paraId="6B19EDAD" w14:textId="77777777" w:rsidR="00AF1BF6" w:rsidRDefault="00AF1BF6" w:rsidP="00763FD7">
      <w:pPr>
        <w:pStyle w:val="a3"/>
      </w:pPr>
    </w:p>
    <w:p w14:paraId="5CBFF3D7" w14:textId="77777777" w:rsidR="00AF1BF6" w:rsidRDefault="00AF1BF6" w:rsidP="00763FD7">
      <w:pPr>
        <w:pStyle w:val="a3"/>
      </w:pPr>
    </w:p>
    <w:p w14:paraId="4AFA71D2" w14:textId="77777777" w:rsidR="00AF1BF6" w:rsidRDefault="00AF1BF6" w:rsidP="00763FD7">
      <w:pPr>
        <w:pStyle w:val="a3"/>
      </w:pPr>
    </w:p>
    <w:p w14:paraId="04ED62A7" w14:textId="77777777" w:rsidR="00AF1BF6" w:rsidRDefault="00AF1BF6" w:rsidP="00763FD7">
      <w:pPr>
        <w:pStyle w:val="a3"/>
      </w:pPr>
    </w:p>
    <w:p w14:paraId="21EE6095" w14:textId="77777777" w:rsidR="00AF1BF6" w:rsidRDefault="00AF1BF6" w:rsidP="00763FD7">
      <w:pPr>
        <w:pStyle w:val="a3"/>
      </w:pPr>
    </w:p>
    <w:p w14:paraId="50FC0BA5" w14:textId="77777777" w:rsidR="00AF1BF6" w:rsidRDefault="00AF1BF6" w:rsidP="00763FD7">
      <w:pPr>
        <w:pStyle w:val="a3"/>
      </w:pPr>
    </w:p>
    <w:p w14:paraId="705798C6" w14:textId="77777777" w:rsidR="00AF1BF6" w:rsidRDefault="00AF1BF6" w:rsidP="00763FD7">
      <w:pPr>
        <w:pStyle w:val="a3"/>
      </w:pPr>
    </w:p>
    <w:p w14:paraId="6B8CC9FB" w14:textId="77777777" w:rsidR="00AF1BF6" w:rsidRDefault="00AF1BF6" w:rsidP="00763FD7">
      <w:pPr>
        <w:pStyle w:val="a3"/>
      </w:pPr>
    </w:p>
    <w:p w14:paraId="132D8B50" w14:textId="77777777" w:rsidR="00AF1BF6" w:rsidRDefault="00AF1BF6" w:rsidP="00763FD7">
      <w:pPr>
        <w:pStyle w:val="a3"/>
      </w:pPr>
    </w:p>
    <w:p w14:paraId="5546298B" w14:textId="77777777" w:rsidR="00AF1BF6" w:rsidRDefault="00AF1BF6" w:rsidP="00763FD7">
      <w:pPr>
        <w:pStyle w:val="a3"/>
      </w:pPr>
    </w:p>
    <w:p w14:paraId="7FB49D26" w14:textId="77777777" w:rsidR="00AF1BF6" w:rsidRDefault="00AF1BF6" w:rsidP="00763FD7">
      <w:pPr>
        <w:pStyle w:val="a3"/>
      </w:pPr>
    </w:p>
    <w:p w14:paraId="4EFDAAF9" w14:textId="77777777" w:rsidR="00AF1BF6" w:rsidRDefault="00AF1BF6" w:rsidP="00763FD7">
      <w:pPr>
        <w:pStyle w:val="a3"/>
      </w:pPr>
    </w:p>
    <w:p w14:paraId="7494E925" w14:textId="77777777" w:rsidR="00AF1BF6" w:rsidRDefault="00AF1BF6" w:rsidP="00763FD7">
      <w:pPr>
        <w:pStyle w:val="a3"/>
      </w:pPr>
    </w:p>
    <w:p w14:paraId="0FC136B7" w14:textId="77777777" w:rsidR="00AF1BF6" w:rsidRDefault="00AF1BF6" w:rsidP="00763FD7">
      <w:pPr>
        <w:pStyle w:val="a3"/>
      </w:pPr>
    </w:p>
    <w:p w14:paraId="025CD124" w14:textId="77777777" w:rsidR="00AF1BF6" w:rsidRDefault="00AF1BF6" w:rsidP="00763FD7">
      <w:pPr>
        <w:pStyle w:val="a3"/>
      </w:pPr>
    </w:p>
    <w:p w14:paraId="3DD01092" w14:textId="77777777" w:rsidR="00AF1BF6" w:rsidRDefault="00AF1BF6" w:rsidP="00763FD7">
      <w:pPr>
        <w:pStyle w:val="a3"/>
        <w:spacing w:before="80"/>
      </w:pPr>
    </w:p>
    <w:p w14:paraId="7218773F" w14:textId="77777777" w:rsidR="00AF1BF6" w:rsidRDefault="00000000" w:rsidP="00763FD7">
      <w:pPr>
        <w:pStyle w:val="a3"/>
        <w:spacing w:line="410" w:lineRule="auto"/>
        <w:ind w:left="140" w:right="437" w:firstLine="420"/>
        <w:jc w:val="both"/>
      </w:pPr>
      <w:r>
        <w:rPr>
          <w:spacing w:val="-4"/>
        </w:rPr>
        <w:t xml:space="preserve">原因在于数据 </w:t>
      </w:r>
      <w:r>
        <w:rPr>
          <w:rFonts w:ascii="Times New Roman" w:eastAsia="Times New Roman"/>
        </w:rPr>
        <w:t>RAM</w:t>
      </w:r>
      <w:r>
        <w:rPr>
          <w:rFonts w:ascii="Times New Roman" w:eastAsia="Times New Roman"/>
          <w:spacing w:val="-13"/>
        </w:rPr>
        <w:t xml:space="preserve"> </w:t>
      </w:r>
      <w:r>
        <w:rPr>
          <w:spacing w:val="-13"/>
        </w:rPr>
        <w:t xml:space="preserve">的 </w:t>
      </w:r>
      <w:proofErr w:type="spellStart"/>
      <w:r>
        <w:rPr>
          <w:rFonts w:ascii="Times New Roman" w:eastAsia="Times New Roman"/>
        </w:rPr>
        <w:t>ld</w:t>
      </w:r>
      <w:proofErr w:type="spellEnd"/>
      <w:r>
        <w:rPr>
          <w:rFonts w:ascii="Times New Roman" w:eastAsia="Times New Roman"/>
        </w:rPr>
        <w:t>=0</w:t>
      </w:r>
      <w:r>
        <w:rPr>
          <w:rFonts w:ascii="Times New Roman" w:eastAsia="Times New Roman"/>
          <w:spacing w:val="-13"/>
        </w:rPr>
        <w:t xml:space="preserve"> </w:t>
      </w:r>
      <w:r>
        <w:t>时，</w:t>
      </w:r>
      <w:r>
        <w:rPr>
          <w:rFonts w:ascii="Times New Roman" w:eastAsia="Times New Roman"/>
        </w:rPr>
        <w:t>D</w:t>
      </w:r>
      <w:r>
        <w:rPr>
          <w:rFonts w:ascii="Times New Roman" w:eastAsia="Times New Roman"/>
          <w:spacing w:val="-13"/>
        </w:rPr>
        <w:t xml:space="preserve"> </w:t>
      </w:r>
      <w:r>
        <w:rPr>
          <w:spacing w:val="5"/>
        </w:rPr>
        <w:t>输出</w:t>
      </w:r>
      <w:r>
        <w:rPr>
          <w:rFonts w:ascii="Times New Roman" w:eastAsia="Times New Roman"/>
        </w:rPr>
        <w:t>Z</w:t>
      </w:r>
      <w:r>
        <w:rPr>
          <w:rFonts w:ascii="Times New Roman" w:eastAsia="Times New Roman"/>
          <w:spacing w:val="-13"/>
        </w:rPr>
        <w:t xml:space="preserve"> </w:t>
      </w:r>
      <w:r>
        <w:rPr>
          <w:spacing w:val="-3"/>
        </w:rPr>
        <w:t xml:space="preserve">表示高阻态，导致 </w:t>
      </w:r>
      <w:r>
        <w:rPr>
          <w:rFonts w:ascii="Times New Roman" w:eastAsia="Times New Roman"/>
        </w:rPr>
        <w:t>ALU</w:t>
      </w:r>
      <w:r>
        <w:rPr>
          <w:rFonts w:ascii="Times New Roman" w:eastAsia="Times New Roman"/>
          <w:spacing w:val="-13"/>
        </w:rPr>
        <w:t xml:space="preserve"> </w:t>
      </w:r>
      <w:r>
        <w:rPr>
          <w:spacing w:val="11"/>
        </w:rPr>
        <w:t>的</w:t>
      </w:r>
      <w:r>
        <w:rPr>
          <w:rFonts w:ascii="Times New Roman" w:eastAsia="Times New Roman"/>
        </w:rPr>
        <w:t>B</w:t>
      </w:r>
      <w:r>
        <w:rPr>
          <w:rFonts w:ascii="Times New Roman" w:eastAsia="Times New Roman"/>
          <w:spacing w:val="-13"/>
        </w:rPr>
        <w:t xml:space="preserve"> </w:t>
      </w:r>
      <w:r>
        <w:t>引脚输入是不确</w:t>
      </w:r>
      <w:r>
        <w:rPr>
          <w:spacing w:val="-6"/>
        </w:rPr>
        <w:t xml:space="preserve">定的。这里我们需要将 </w:t>
      </w:r>
      <w:proofErr w:type="spellStart"/>
      <w:r>
        <w:rPr>
          <w:rFonts w:ascii="Times New Roman" w:eastAsia="Times New Roman"/>
          <w:spacing w:val="-4"/>
        </w:rPr>
        <w:t>ld</w:t>
      </w:r>
      <w:proofErr w:type="spellEnd"/>
      <w:r>
        <w:rPr>
          <w:rFonts w:ascii="Times New Roman" w:eastAsia="Times New Roman"/>
          <w:spacing w:val="-4"/>
        </w:rPr>
        <w:t>=0</w:t>
      </w:r>
      <w:r>
        <w:rPr>
          <w:rFonts w:ascii="Times New Roman" w:eastAsia="Times New Roman"/>
          <w:spacing w:val="-9"/>
        </w:rPr>
        <w:t xml:space="preserve"> </w:t>
      </w:r>
      <w:r>
        <w:rPr>
          <w:spacing w:val="-4"/>
        </w:rPr>
        <w:t>时的</w:t>
      </w:r>
      <w:r>
        <w:rPr>
          <w:rFonts w:ascii="Times New Roman" w:eastAsia="Times New Roman"/>
          <w:spacing w:val="-4"/>
        </w:rPr>
        <w:t>D</w:t>
      </w:r>
      <w:r>
        <w:rPr>
          <w:rFonts w:ascii="Times New Roman" w:eastAsia="Times New Roman"/>
          <w:spacing w:val="-9"/>
        </w:rPr>
        <w:t xml:space="preserve"> </w:t>
      </w:r>
      <w:r>
        <w:rPr>
          <w:spacing w:val="-7"/>
        </w:rPr>
        <w:t xml:space="preserve">输出设置为 </w:t>
      </w:r>
      <w:r>
        <w:rPr>
          <w:rFonts w:ascii="Times New Roman" w:eastAsia="Times New Roman"/>
          <w:spacing w:val="-4"/>
        </w:rPr>
        <w:t>0</w:t>
      </w:r>
      <w:r>
        <w:rPr>
          <w:spacing w:val="-4"/>
        </w:rPr>
        <w:t>，</w:t>
      </w:r>
      <w:proofErr w:type="spellStart"/>
      <w:r>
        <w:rPr>
          <w:rFonts w:ascii="Times New Roman" w:eastAsia="Times New Roman"/>
          <w:spacing w:val="-4"/>
        </w:rPr>
        <w:t>ld</w:t>
      </w:r>
      <w:proofErr w:type="spellEnd"/>
      <w:r>
        <w:rPr>
          <w:rFonts w:ascii="Times New Roman" w:eastAsia="Times New Roman"/>
          <w:spacing w:val="-4"/>
        </w:rPr>
        <w:t>=1</w:t>
      </w:r>
      <w:r>
        <w:rPr>
          <w:rFonts w:ascii="Times New Roman" w:eastAsia="Times New Roman"/>
          <w:spacing w:val="-9"/>
        </w:rPr>
        <w:t xml:space="preserve"> </w:t>
      </w:r>
      <w:r>
        <w:rPr>
          <w:spacing w:val="-6"/>
        </w:rPr>
        <w:t xml:space="preserve">时能够正常读取数据 </w:t>
      </w:r>
      <w:r>
        <w:rPr>
          <w:rFonts w:ascii="Times New Roman" w:eastAsia="Times New Roman"/>
          <w:spacing w:val="-4"/>
        </w:rPr>
        <w:t>RAM</w:t>
      </w:r>
      <w:r>
        <w:rPr>
          <w:rFonts w:ascii="Times New Roman" w:eastAsia="Times New Roman"/>
        </w:rPr>
        <w:t xml:space="preserve"> </w:t>
      </w:r>
      <w:r>
        <w:rPr>
          <w:spacing w:val="-4"/>
        </w:rPr>
        <w:t>中的数据</w:t>
      </w:r>
      <w:r>
        <w:rPr>
          <w:spacing w:val="-2"/>
        </w:rPr>
        <w:t>既可以解决问题。因此需要添加一个复用器，进行数据选择。并且增加一个数据选择的信</w:t>
      </w:r>
      <w:r>
        <w:rPr>
          <w:spacing w:val="-11"/>
        </w:rPr>
        <w:t xml:space="preserve">号控制 </w:t>
      </w:r>
      <w:proofErr w:type="spellStart"/>
      <w:r>
        <w:rPr>
          <w:rFonts w:ascii="Times New Roman" w:eastAsia="Times New Roman"/>
          <w:spacing w:val="9"/>
        </w:rPr>
        <w:t>sel_</w:t>
      </w:r>
      <w:r>
        <w:rPr>
          <w:rFonts w:ascii="Times New Roman" w:eastAsia="Times New Roman"/>
          <w:spacing w:val="8"/>
        </w:rPr>
        <w:t>B</w:t>
      </w:r>
      <w:proofErr w:type="spellEnd"/>
      <w:r>
        <w:rPr>
          <w:spacing w:val="9"/>
        </w:rPr>
        <w:t>（</w:t>
      </w:r>
      <w:proofErr w:type="spellStart"/>
      <w:r>
        <w:rPr>
          <w:rFonts w:ascii="Times New Roman" w:eastAsia="Times New Roman"/>
          <w:spacing w:val="9"/>
        </w:rPr>
        <w:t>2bi</w:t>
      </w:r>
      <w:r>
        <w:rPr>
          <w:rFonts w:ascii="Times New Roman" w:eastAsia="Times New Roman"/>
          <w:spacing w:val="8"/>
        </w:rPr>
        <w:t>t</w:t>
      </w:r>
      <w:proofErr w:type="spellEnd"/>
      <w:r>
        <w:rPr>
          <w:spacing w:val="-96"/>
        </w:rPr>
        <w:t>）</w:t>
      </w:r>
      <w:r>
        <w:t>。修改电路图如下：</w:t>
      </w:r>
    </w:p>
    <w:p w14:paraId="2FA3A44C" w14:textId="77777777" w:rsidR="00AF1BF6" w:rsidRDefault="00AF1BF6" w:rsidP="00763FD7">
      <w:pPr>
        <w:spacing w:line="410" w:lineRule="auto"/>
        <w:jc w:val="both"/>
        <w:sectPr w:rsidR="00AF1BF6">
          <w:pgSz w:w="11910" w:h="16840"/>
          <w:pgMar w:top="1640" w:right="1360" w:bottom="1380" w:left="1660" w:header="851" w:footer="1172" w:gutter="0"/>
          <w:cols w:space="720"/>
        </w:sectPr>
      </w:pPr>
    </w:p>
    <w:p w14:paraId="33E2CD8E" w14:textId="77777777" w:rsidR="00AF1BF6" w:rsidRDefault="00AF1BF6" w:rsidP="00763FD7">
      <w:pPr>
        <w:pStyle w:val="a3"/>
        <w:spacing w:before="6"/>
        <w:rPr>
          <w:sz w:val="3"/>
        </w:rPr>
      </w:pPr>
    </w:p>
    <w:p w14:paraId="1EF4812D" w14:textId="77777777" w:rsidR="00AF1BF6" w:rsidRDefault="00000000" w:rsidP="00763FD7">
      <w:pPr>
        <w:pStyle w:val="a3"/>
        <w:ind w:left="160"/>
        <w:rPr>
          <w:sz w:val="20"/>
        </w:rPr>
      </w:pPr>
      <w:r>
        <w:rPr>
          <w:noProof/>
          <w:sz w:val="20"/>
        </w:rPr>
        <mc:AlternateContent>
          <mc:Choice Requires="wpg">
            <w:drawing>
              <wp:inline distT="0" distB="0" distL="0" distR="0" wp14:anchorId="1962BFC1" wp14:editId="7C6312B2">
                <wp:extent cx="5287010" cy="3839845"/>
                <wp:effectExtent l="0" t="0" r="0" b="8254"/>
                <wp:docPr id="1161" name="Group 1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839845"/>
                          <a:chOff x="0" y="0"/>
                          <a:chExt cx="5287010" cy="3839845"/>
                        </a:xfrm>
                      </wpg:grpSpPr>
                      <pic:pic xmlns:pic="http://schemas.openxmlformats.org/drawingml/2006/picture">
                        <pic:nvPicPr>
                          <pic:cNvPr id="1162" name="Image 1162"/>
                          <pic:cNvPicPr/>
                        </pic:nvPicPr>
                        <pic:blipFill>
                          <a:blip r:embed="rId278" cstate="print"/>
                          <a:stretch>
                            <a:fillRect/>
                          </a:stretch>
                        </pic:blipFill>
                        <pic:spPr>
                          <a:xfrm>
                            <a:off x="32078" y="6350"/>
                            <a:ext cx="5216421" cy="3820712"/>
                          </a:xfrm>
                          <a:prstGeom prst="rect">
                            <a:avLst/>
                          </a:prstGeom>
                        </pic:spPr>
                      </pic:pic>
                      <wps:wsp>
                        <wps:cNvPr id="1163" name="Graphic 1163"/>
                        <wps:cNvSpPr/>
                        <wps:spPr>
                          <a:xfrm>
                            <a:off x="3175" y="3175"/>
                            <a:ext cx="5280660" cy="3833495"/>
                          </a:xfrm>
                          <a:custGeom>
                            <a:avLst/>
                            <a:gdLst/>
                            <a:ahLst/>
                            <a:cxnLst/>
                            <a:rect l="l" t="t" r="r" b="b"/>
                            <a:pathLst>
                              <a:path w="5280660" h="3833495">
                                <a:moveTo>
                                  <a:pt x="0" y="0"/>
                                </a:moveTo>
                                <a:lnTo>
                                  <a:pt x="5280660" y="0"/>
                                </a:lnTo>
                                <a:lnTo>
                                  <a:pt x="5280660" y="3833495"/>
                                </a:lnTo>
                                <a:lnTo>
                                  <a:pt x="0" y="383349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D67469C" id="Group 1161" o:spid="_x0000_s1026" style="width:416.3pt;height:302.35pt;mso-position-horizontal-relative:char;mso-position-vertical-relative:line" coordsize="52870,383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">
                <v:shape id="Image 1162" o:spid="_x0000_s1027" type="#_x0000_t75" style="position:absolute;left:320;top:63;width:52164;height:38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">
                  <v:imagedata r:id="rId279" o:title=""/>
                </v:shape>
                <v:shape id="Graphic 1163" o:spid="_x0000_s1028" style="position:absolute;left:31;top:31;width:52807;height:38335;visibility:visible;mso-wrap-style:square;v-text-anchor:top" coordsize="5280660,383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" path="m,l5280660,r,3833495l,3833495,,xe" filled="f" strokeweight=".5pt">
                  <v:path arrowok="t"/>
                </v:shape>
                <w10:anchorlock/>
              </v:group>
            </w:pict>
          </mc:Fallback>
        </mc:AlternateContent>
      </w:r>
    </w:p>
    <w:p w14:paraId="250C64DB" w14:textId="77777777" w:rsidR="00AF1BF6" w:rsidRDefault="00000000" w:rsidP="00763FD7">
      <w:pPr>
        <w:pStyle w:val="a3"/>
        <w:spacing w:before="157"/>
        <w:ind w:left="560"/>
      </w:pPr>
      <w:r>
        <w:rPr>
          <w:spacing w:val="-27"/>
        </w:rPr>
        <w:t xml:space="preserve">当 </w:t>
      </w:r>
      <w:proofErr w:type="spellStart"/>
      <w:r>
        <w:rPr>
          <w:rFonts w:ascii="Times New Roman" w:eastAsia="Times New Roman"/>
        </w:rPr>
        <w:t>ld</w:t>
      </w:r>
      <w:proofErr w:type="spellEnd"/>
      <w:r>
        <w:rPr>
          <w:rFonts w:ascii="Times New Roman" w:eastAsia="Times New Roman"/>
        </w:rPr>
        <w:t>=0</w:t>
      </w:r>
      <w:r>
        <w:rPr>
          <w:rFonts w:ascii="Times New Roman" w:eastAsia="Times New Roman"/>
          <w:spacing w:val="-13"/>
        </w:rPr>
        <w:t xml:space="preserve"> </w:t>
      </w:r>
      <w:r>
        <w:t>时，</w:t>
      </w:r>
      <w:proofErr w:type="spellStart"/>
      <w:r>
        <w:rPr>
          <w:rFonts w:ascii="Times New Roman" w:eastAsia="Times New Roman"/>
        </w:rPr>
        <w:t>selB</w:t>
      </w:r>
      <w:proofErr w:type="spellEnd"/>
      <w:r>
        <w:rPr>
          <w:rFonts w:ascii="Times New Roman" w:eastAsia="Times New Roman"/>
        </w:rPr>
        <w:t>=01, ALU</w:t>
      </w:r>
      <w:r>
        <w:rPr>
          <w:rFonts w:ascii="Times New Roman" w:eastAsia="Times New Roman"/>
          <w:spacing w:val="-11"/>
        </w:rPr>
        <w:t xml:space="preserve"> </w:t>
      </w:r>
      <w:r>
        <w:rPr>
          <w:spacing w:val="-27"/>
        </w:rPr>
        <w:t xml:space="preserve">的 </w:t>
      </w:r>
      <w:r>
        <w:rPr>
          <w:rFonts w:ascii="Times New Roman" w:eastAsia="Times New Roman"/>
        </w:rPr>
        <w:t>B</w:t>
      </w:r>
      <w:r>
        <w:rPr>
          <w:rFonts w:ascii="Times New Roman" w:eastAsia="Times New Roman"/>
          <w:spacing w:val="-11"/>
        </w:rPr>
        <w:t xml:space="preserve"> </w:t>
      </w:r>
      <w:r>
        <w:rPr>
          <w:spacing w:val="-14"/>
        </w:rPr>
        <w:t xml:space="preserve">输入取 </w:t>
      </w:r>
      <w:r>
        <w:rPr>
          <w:rFonts w:ascii="Times New Roman" w:eastAsia="Times New Roman"/>
        </w:rPr>
        <w:t>0</w:t>
      </w:r>
      <w:r>
        <w:rPr>
          <w:spacing w:val="-10"/>
        </w:rPr>
        <w:t>。</w:t>
      </w:r>
    </w:p>
    <w:p w14:paraId="6785E04D" w14:textId="77777777" w:rsidR="00AF1BF6" w:rsidRDefault="00000000" w:rsidP="00763FD7">
      <w:pPr>
        <w:pStyle w:val="a3"/>
        <w:spacing w:before="195" w:line="410" w:lineRule="auto"/>
        <w:ind w:left="560" w:right="2830"/>
      </w:pPr>
      <w:r>
        <w:rPr>
          <w:noProof/>
        </w:rPr>
        <w:drawing>
          <wp:anchor distT="0" distB="0" distL="0" distR="0" simplePos="0" relativeHeight="251662848" behindDoc="1" locked="0" layoutInCell="1" allowOverlap="1" wp14:anchorId="7FD130B8" wp14:editId="1746FF01">
            <wp:simplePos x="0" y="0"/>
            <wp:positionH relativeFrom="page">
              <wp:posOffset>1143000</wp:posOffset>
            </wp:positionH>
            <wp:positionV relativeFrom="paragraph">
              <wp:posOffset>742340</wp:posOffset>
            </wp:positionV>
            <wp:extent cx="5264841" cy="1800796"/>
            <wp:effectExtent l="0" t="0" r="0" b="0"/>
            <wp:wrapTopAndBottom/>
            <wp:docPr id="1164" name="Image 1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4" name="Image 1164"/>
                    <pic:cNvPicPr/>
                  </pic:nvPicPr>
                  <pic:blipFill>
                    <a:blip r:embed="rId280" cstate="print"/>
                    <a:stretch>
                      <a:fillRect/>
                    </a:stretch>
                  </pic:blipFill>
                  <pic:spPr>
                    <a:xfrm>
                      <a:off x="0" y="0"/>
                      <a:ext cx="5264841" cy="1800796"/>
                    </a:xfrm>
                    <a:prstGeom prst="rect">
                      <a:avLst/>
                    </a:prstGeom>
                  </pic:spPr>
                </pic:pic>
              </a:graphicData>
            </a:graphic>
          </wp:anchor>
        </w:drawing>
      </w:r>
      <w:r>
        <w:rPr>
          <w:spacing w:val="-27"/>
        </w:rPr>
        <w:t xml:space="preserve">当 </w:t>
      </w:r>
      <w:proofErr w:type="spellStart"/>
      <w:r>
        <w:rPr>
          <w:rFonts w:ascii="Times New Roman" w:eastAsia="Times New Roman"/>
        </w:rPr>
        <w:t>ld</w:t>
      </w:r>
      <w:proofErr w:type="spellEnd"/>
      <w:r>
        <w:rPr>
          <w:rFonts w:ascii="Times New Roman" w:eastAsia="Times New Roman"/>
        </w:rPr>
        <w:t>=1</w:t>
      </w:r>
      <w:r>
        <w:rPr>
          <w:rFonts w:ascii="Times New Roman" w:eastAsia="Times New Roman"/>
          <w:spacing w:val="-14"/>
        </w:rPr>
        <w:t xml:space="preserve"> </w:t>
      </w:r>
      <w:r>
        <w:t>时，</w:t>
      </w:r>
      <w:proofErr w:type="spellStart"/>
      <w:r>
        <w:rPr>
          <w:rFonts w:ascii="Times New Roman" w:eastAsia="Times New Roman"/>
        </w:rPr>
        <w:t>selB</w:t>
      </w:r>
      <w:proofErr w:type="spellEnd"/>
      <w:r>
        <w:rPr>
          <w:rFonts w:ascii="Times New Roman" w:eastAsia="Times New Roman"/>
        </w:rPr>
        <w:t>=</w:t>
      </w:r>
      <w:proofErr w:type="spellStart"/>
      <w:r>
        <w:rPr>
          <w:rFonts w:ascii="Times New Roman" w:eastAsia="Times New Roman"/>
        </w:rPr>
        <w:t>00,ALU</w:t>
      </w:r>
      <w:proofErr w:type="spellEnd"/>
      <w:r>
        <w:rPr>
          <w:rFonts w:ascii="Times New Roman" w:eastAsia="Times New Roman"/>
          <w:spacing w:val="-13"/>
        </w:rPr>
        <w:t xml:space="preserve"> </w:t>
      </w:r>
      <w:r>
        <w:rPr>
          <w:spacing w:val="-27"/>
        </w:rPr>
        <w:t xml:space="preserve">的 </w:t>
      </w:r>
      <w:r>
        <w:rPr>
          <w:rFonts w:ascii="Times New Roman" w:eastAsia="Times New Roman"/>
        </w:rPr>
        <w:t>B</w:t>
      </w:r>
      <w:r>
        <w:rPr>
          <w:rFonts w:ascii="Times New Roman" w:eastAsia="Times New Roman"/>
          <w:spacing w:val="-13"/>
        </w:rPr>
        <w:t xml:space="preserve"> </w:t>
      </w:r>
      <w:r>
        <w:rPr>
          <w:spacing w:val="-9"/>
        </w:rPr>
        <w:t xml:space="preserve">输入为数据 </w:t>
      </w:r>
      <w:r>
        <w:rPr>
          <w:rFonts w:ascii="Times New Roman" w:eastAsia="Times New Roman"/>
        </w:rPr>
        <w:t>ROM</w:t>
      </w:r>
      <w:r>
        <w:rPr>
          <w:rFonts w:ascii="Times New Roman" w:eastAsia="Times New Roman"/>
          <w:spacing w:val="-13"/>
        </w:rPr>
        <w:t xml:space="preserve"> </w:t>
      </w:r>
      <w:r>
        <w:rPr>
          <w:spacing w:val="-27"/>
        </w:rPr>
        <w:t xml:space="preserve">的 </w:t>
      </w:r>
      <w:r>
        <w:rPr>
          <w:rFonts w:ascii="Times New Roman" w:eastAsia="Times New Roman"/>
        </w:rPr>
        <w:t>D</w:t>
      </w:r>
      <w:r>
        <w:rPr>
          <w:rFonts w:ascii="Times New Roman" w:eastAsia="Times New Roman"/>
          <w:spacing w:val="-13"/>
        </w:rPr>
        <w:t xml:space="preserve"> </w:t>
      </w:r>
      <w:r>
        <w:t>输出。</w:t>
      </w:r>
      <w:r>
        <w:rPr>
          <w:spacing w:val="-8"/>
        </w:rPr>
        <w:t xml:space="preserve">指令 </w:t>
      </w:r>
      <w:r>
        <w:rPr>
          <w:rFonts w:ascii="Times New Roman" w:eastAsia="Times New Roman"/>
        </w:rPr>
        <w:t xml:space="preserve">RAM </w:t>
      </w:r>
      <w:r>
        <w:t>的数据控制位如图：</w:t>
      </w:r>
    </w:p>
    <w:p w14:paraId="15FAD366" w14:textId="77777777" w:rsidR="00AF1BF6" w:rsidRDefault="00000000" w:rsidP="00763FD7">
      <w:pPr>
        <w:pStyle w:val="a3"/>
        <w:spacing w:before="246"/>
        <w:ind w:left="560"/>
      </w:pPr>
      <w:r>
        <w:rPr>
          <w:spacing w:val="-1"/>
        </w:rPr>
        <w:t>开启仿真，执行后的效果如图：</w:t>
      </w:r>
    </w:p>
    <w:p w14:paraId="528CB955" w14:textId="77777777" w:rsidR="00AF1BF6" w:rsidRDefault="00AF1BF6" w:rsidP="00763FD7">
      <w:pPr>
        <w:sectPr w:rsidR="00AF1BF6">
          <w:pgSz w:w="11910" w:h="16840"/>
          <w:pgMar w:top="1700" w:right="1360" w:bottom="1380" w:left="1660" w:header="851" w:footer="1172" w:gutter="0"/>
          <w:cols w:space="720"/>
        </w:sectPr>
      </w:pPr>
    </w:p>
    <w:p w14:paraId="7BAEE471" w14:textId="77777777" w:rsidR="00AF1BF6" w:rsidRDefault="00AF1BF6" w:rsidP="00763FD7">
      <w:pPr>
        <w:pStyle w:val="a3"/>
        <w:spacing w:before="2"/>
        <w:rPr>
          <w:sz w:val="4"/>
        </w:rPr>
      </w:pPr>
    </w:p>
    <w:p w14:paraId="7F7EB8D6" w14:textId="77777777" w:rsidR="00AF1BF6" w:rsidRDefault="00000000" w:rsidP="00763FD7">
      <w:pPr>
        <w:pStyle w:val="a3"/>
        <w:ind w:left="160"/>
        <w:rPr>
          <w:sz w:val="20"/>
        </w:rPr>
      </w:pPr>
      <w:r>
        <w:rPr>
          <w:noProof/>
          <w:sz w:val="20"/>
        </w:rPr>
        <mc:AlternateContent>
          <mc:Choice Requires="wpg">
            <w:drawing>
              <wp:inline distT="0" distB="0" distL="0" distR="0" wp14:anchorId="19B17C18" wp14:editId="48F25712">
                <wp:extent cx="5287010" cy="3637915"/>
                <wp:effectExtent l="0" t="0" r="0" b="635"/>
                <wp:docPr id="1165" name="Group 1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637915"/>
                          <a:chOff x="0" y="0"/>
                          <a:chExt cx="5287010" cy="3637915"/>
                        </a:xfrm>
                      </wpg:grpSpPr>
                      <pic:pic xmlns:pic="http://schemas.openxmlformats.org/drawingml/2006/picture">
                        <pic:nvPicPr>
                          <pic:cNvPr id="1166" name="Image 1166"/>
                          <pic:cNvPicPr/>
                        </pic:nvPicPr>
                        <pic:blipFill>
                          <a:blip r:embed="rId281" cstate="print"/>
                          <a:stretch>
                            <a:fillRect/>
                          </a:stretch>
                        </pic:blipFill>
                        <pic:spPr>
                          <a:xfrm>
                            <a:off x="30599" y="6350"/>
                            <a:ext cx="5250060" cy="3625215"/>
                          </a:xfrm>
                          <a:prstGeom prst="rect">
                            <a:avLst/>
                          </a:prstGeom>
                        </pic:spPr>
                      </pic:pic>
                      <wps:wsp>
                        <wps:cNvPr id="1167" name="Graphic 1167"/>
                        <wps:cNvSpPr/>
                        <wps:spPr>
                          <a:xfrm>
                            <a:off x="3175" y="3175"/>
                            <a:ext cx="5280660" cy="3631565"/>
                          </a:xfrm>
                          <a:custGeom>
                            <a:avLst/>
                            <a:gdLst/>
                            <a:ahLst/>
                            <a:cxnLst/>
                            <a:rect l="l" t="t" r="r" b="b"/>
                            <a:pathLst>
                              <a:path w="5280660" h="3631565">
                                <a:moveTo>
                                  <a:pt x="0" y="0"/>
                                </a:moveTo>
                                <a:lnTo>
                                  <a:pt x="5280660" y="0"/>
                                </a:lnTo>
                                <a:lnTo>
                                  <a:pt x="5280660" y="3631565"/>
                                </a:lnTo>
                                <a:lnTo>
                                  <a:pt x="0" y="3631565"/>
                                </a:lnTo>
                                <a:lnTo>
                                  <a:pt x="0" y="0"/>
                                </a:lnTo>
                                <a:close/>
                              </a:path>
                            </a:pathLst>
                          </a:custGeom>
                          <a:ln w="6350">
                            <a:solidFill>
                              <a:srgbClr val="4472C4"/>
                            </a:solidFill>
                            <a:prstDash val="solid"/>
                          </a:ln>
                        </wps:spPr>
                        <wps:bodyPr wrap="square" lIns="0" tIns="0" rIns="0" bIns="0" rtlCol="0">
                          <a:prstTxWarp prst="textNoShape">
                            <a:avLst/>
                          </a:prstTxWarp>
                          <a:noAutofit/>
                        </wps:bodyPr>
                      </wps:wsp>
                    </wpg:wgp>
                  </a:graphicData>
                </a:graphic>
              </wp:inline>
            </w:drawing>
          </mc:Choice>
          <mc:Fallback>
            <w:pict>
              <v:group w14:anchorId="2D7F7DC0" id="Group 1165" o:spid="_x0000_s1026" style="width:416.3pt;height:286.45pt;mso-position-horizontal-relative:char;mso-position-vertical-relative:line" coordsize="52870,363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">
                <v:shape id="Image 1166" o:spid="_x0000_s1027" type="#_x0000_t75" style="position:absolute;left:305;top:63;width:52501;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">
                  <v:imagedata r:id="rId282" o:title=""/>
                </v:shape>
                <v:shape id="Graphic 1167" o:spid="_x0000_s1028" style="position:absolute;left:31;top:31;width:52807;height:36316;visibility:visible;mso-wrap-style:square;v-text-anchor:top" coordsize="5280660,363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" path="m,l5280660,r,3631565l,3631565,,xe" filled="f" strokecolor="#4472c4" strokeweight=".5pt">
                  <v:path arrowok="t"/>
                </v:shape>
                <w10:anchorlock/>
              </v:group>
            </w:pict>
          </mc:Fallback>
        </mc:AlternateContent>
      </w:r>
    </w:p>
    <w:p w14:paraId="3B85D843" w14:textId="77777777" w:rsidR="00AF1BF6" w:rsidRDefault="00000000" w:rsidP="00763FD7">
      <w:pPr>
        <w:pStyle w:val="3"/>
      </w:pPr>
      <w:bookmarkStart w:id="41" w:name="3.5.4_添加enA、selA信号_"/>
      <w:bookmarkEnd w:id="41"/>
      <w:r>
        <w:rPr>
          <w:spacing w:val="-5"/>
        </w:rPr>
        <w:t xml:space="preserve">添加 </w:t>
      </w:r>
      <w:proofErr w:type="spellStart"/>
      <w:r>
        <w:rPr>
          <w:rFonts w:ascii="Times New Roman" w:eastAsia="Times New Roman"/>
        </w:rPr>
        <w:t>enA</w:t>
      </w:r>
      <w:proofErr w:type="spellEnd"/>
      <w:r>
        <w:t>、</w:t>
      </w:r>
      <w:proofErr w:type="spellStart"/>
      <w:r>
        <w:rPr>
          <w:rFonts w:ascii="Times New Roman" w:eastAsia="Times New Roman"/>
        </w:rPr>
        <w:t>selA</w:t>
      </w:r>
      <w:proofErr w:type="spellEnd"/>
      <w:r>
        <w:rPr>
          <w:rFonts w:ascii="Times New Roman" w:eastAsia="Times New Roman"/>
          <w:spacing w:val="-11"/>
        </w:rPr>
        <w:t xml:space="preserve"> </w:t>
      </w:r>
      <w:r>
        <w:rPr>
          <w:spacing w:val="-5"/>
        </w:rPr>
        <w:t>信号</w:t>
      </w:r>
    </w:p>
    <w:p w14:paraId="18C6592F" w14:textId="77777777" w:rsidR="00AF1BF6" w:rsidRDefault="00000000" w:rsidP="00763FD7">
      <w:pPr>
        <w:pStyle w:val="a3"/>
        <w:spacing w:before="159" w:line="410" w:lineRule="auto"/>
        <w:ind w:left="140" w:right="439" w:firstLine="420"/>
        <w:jc w:val="both"/>
      </w:pPr>
      <w:r>
        <w:rPr>
          <w:noProof/>
        </w:rPr>
        <mc:AlternateContent>
          <mc:Choice Requires="wpg">
            <w:drawing>
              <wp:anchor distT="0" distB="0" distL="0" distR="0" simplePos="0" relativeHeight="251663872" behindDoc="1" locked="0" layoutInCell="1" allowOverlap="1" wp14:anchorId="140329C7" wp14:editId="586681C5">
                <wp:simplePos x="0" y="0"/>
                <wp:positionH relativeFrom="page">
                  <wp:posOffset>1155700</wp:posOffset>
                </wp:positionH>
                <wp:positionV relativeFrom="paragraph">
                  <wp:posOffset>1010681</wp:posOffset>
                </wp:positionV>
                <wp:extent cx="5287010" cy="2820670"/>
                <wp:effectExtent l="0" t="0" r="0" b="0"/>
                <wp:wrapTopAndBottom/>
                <wp:docPr id="1168" name="Group 1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820670"/>
                          <a:chOff x="0" y="0"/>
                          <a:chExt cx="5287010" cy="2820670"/>
                        </a:xfrm>
                      </wpg:grpSpPr>
                      <pic:pic xmlns:pic="http://schemas.openxmlformats.org/drawingml/2006/picture">
                        <pic:nvPicPr>
                          <pic:cNvPr id="1169" name="Image 1169"/>
                          <pic:cNvPicPr/>
                        </pic:nvPicPr>
                        <pic:blipFill>
                          <a:blip r:embed="rId283" cstate="print"/>
                          <a:stretch>
                            <a:fillRect/>
                          </a:stretch>
                        </pic:blipFill>
                        <pic:spPr>
                          <a:xfrm>
                            <a:off x="6350" y="6350"/>
                            <a:ext cx="5274310" cy="2807970"/>
                          </a:xfrm>
                          <a:prstGeom prst="rect">
                            <a:avLst/>
                          </a:prstGeom>
                        </pic:spPr>
                      </pic:pic>
                      <wps:wsp>
                        <wps:cNvPr id="1170" name="Graphic 1170"/>
                        <wps:cNvSpPr/>
                        <wps:spPr>
                          <a:xfrm>
                            <a:off x="3175" y="3175"/>
                            <a:ext cx="5280660" cy="2814320"/>
                          </a:xfrm>
                          <a:custGeom>
                            <a:avLst/>
                            <a:gdLst/>
                            <a:ahLst/>
                            <a:cxnLst/>
                            <a:rect l="l" t="t" r="r" b="b"/>
                            <a:pathLst>
                              <a:path w="5280660" h="2814320">
                                <a:moveTo>
                                  <a:pt x="0" y="0"/>
                                </a:moveTo>
                                <a:lnTo>
                                  <a:pt x="5280660" y="0"/>
                                </a:lnTo>
                                <a:lnTo>
                                  <a:pt x="5280660" y="2814320"/>
                                </a:lnTo>
                                <a:lnTo>
                                  <a:pt x="0" y="281432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095994" id="Group 1168" o:spid="_x0000_s1026" style="position:absolute;margin-left:91pt;margin-top:79.6pt;width:416.3pt;height:222.1pt;z-index:-251652608;mso-wrap-distance-left:0;mso-wrap-distance-right:0;mso-position-horizontal-relative:page" coordsize="52870,28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">
                <v:shape id="Image 1169" o:spid="_x0000_s1027" type="#_x0000_t75" style="position:absolute;left:63;top:63;width:52743;height:2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">
                  <v:imagedata r:id="rId284" o:title=""/>
                </v:shape>
                <v:shape id="Graphic 1170" o:spid="_x0000_s1028" style="position:absolute;left:31;top:31;width:52807;height:28143;visibility:visible;mso-wrap-style:square;v-text-anchor:top" coordsize="5280660,281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" path="m,l5280660,r,2814320l,2814320,,xe" filled="f" strokeweight=".5pt">
                  <v:path arrowok="t"/>
                </v:shape>
                <w10:wrap type="topAndBottom" anchorx="page"/>
              </v:group>
            </w:pict>
          </mc:Fallback>
        </mc:AlternateContent>
      </w:r>
      <w:r>
        <w:rPr>
          <w:spacing w:val="-2"/>
        </w:rPr>
        <w:t>我们又有了一个新的需求，希望连续计算两个表达式的值。比如：</w:t>
      </w:r>
      <w:r>
        <w:rPr>
          <w:rFonts w:ascii="Times New Roman" w:eastAsia="Times New Roman"/>
          <w:spacing w:val="-2"/>
        </w:rPr>
        <w:t>13+45-27=31</w:t>
      </w:r>
      <w:r>
        <w:rPr>
          <w:rFonts w:ascii="Times New Roman" w:eastAsia="Times New Roman"/>
          <w:spacing w:val="-10"/>
        </w:rPr>
        <w:t xml:space="preserve"> </w:t>
      </w:r>
      <w:r>
        <w:rPr>
          <w:spacing w:val="-2"/>
        </w:rPr>
        <w:t>的结果</w:t>
      </w:r>
      <w:r>
        <w:rPr>
          <w:spacing w:val="-8"/>
        </w:rPr>
        <w:t xml:space="preserve">存放在地址 </w:t>
      </w:r>
      <w:r>
        <w:rPr>
          <w:rFonts w:ascii="Times New Roman" w:eastAsia="Times New Roman"/>
          <w:spacing w:val="-4"/>
        </w:rPr>
        <w:t>3</w:t>
      </w:r>
      <w:r>
        <w:rPr>
          <w:rFonts w:ascii="Times New Roman" w:eastAsia="Times New Roman"/>
          <w:spacing w:val="-9"/>
        </w:rPr>
        <w:t xml:space="preserve"> </w:t>
      </w:r>
      <w:r>
        <w:rPr>
          <w:spacing w:val="-4"/>
        </w:rPr>
        <w:t>处和（</w:t>
      </w:r>
      <w:r>
        <w:rPr>
          <w:rFonts w:ascii="Times New Roman" w:eastAsia="Times New Roman"/>
          <w:spacing w:val="-4"/>
        </w:rPr>
        <w:t>15|8</w:t>
      </w:r>
      <w:r>
        <w:rPr>
          <w:spacing w:val="-4"/>
        </w:rPr>
        <w:t>）</w:t>
      </w:r>
      <w:r>
        <w:rPr>
          <w:rFonts w:ascii="Times New Roman" w:eastAsia="Times New Roman"/>
          <w:spacing w:val="-4"/>
        </w:rPr>
        <w:t>&amp;23</w:t>
      </w:r>
      <w:r>
        <w:rPr>
          <w:rFonts w:ascii="Times New Roman" w:eastAsia="Times New Roman"/>
          <w:spacing w:val="2"/>
        </w:rPr>
        <w:t xml:space="preserve"> = </w:t>
      </w:r>
      <w:r>
        <w:rPr>
          <w:rFonts w:ascii="Times New Roman" w:eastAsia="Times New Roman"/>
          <w:spacing w:val="-4"/>
        </w:rPr>
        <w:t>7</w:t>
      </w:r>
      <w:r>
        <w:rPr>
          <w:rFonts w:ascii="Times New Roman" w:eastAsia="Times New Roman"/>
          <w:spacing w:val="-5"/>
        </w:rPr>
        <w:t xml:space="preserve"> </w:t>
      </w:r>
      <w:r>
        <w:rPr>
          <w:spacing w:val="-7"/>
        </w:rPr>
        <w:t xml:space="preserve">的结果存放在地址 </w:t>
      </w:r>
      <w:r>
        <w:rPr>
          <w:rFonts w:ascii="Times New Roman" w:eastAsia="Times New Roman"/>
          <w:spacing w:val="-4"/>
        </w:rPr>
        <w:t xml:space="preserve">7 </w:t>
      </w:r>
      <w:r>
        <w:rPr>
          <w:spacing w:val="-6"/>
        </w:rPr>
        <w:t xml:space="preserve">处。那么我们可以分别向数据 </w:t>
      </w:r>
      <w:r>
        <w:rPr>
          <w:rFonts w:ascii="Times New Roman" w:eastAsia="Times New Roman"/>
          <w:spacing w:val="-4"/>
        </w:rPr>
        <w:t>RAM</w:t>
      </w:r>
      <w:r>
        <w:rPr>
          <w:spacing w:val="-6"/>
        </w:rPr>
        <w:t xml:space="preserve">和地址 </w:t>
      </w:r>
      <w:r>
        <w:rPr>
          <w:rFonts w:ascii="Times New Roman" w:eastAsia="Times New Roman"/>
        </w:rPr>
        <w:t xml:space="preserve">RAM </w:t>
      </w:r>
      <w:r>
        <w:t>中输入如下数据：</w:t>
      </w:r>
    </w:p>
    <w:p w14:paraId="0C58278F" w14:textId="77777777" w:rsidR="00AF1BF6" w:rsidRDefault="00000000" w:rsidP="00763FD7">
      <w:pPr>
        <w:pStyle w:val="a3"/>
        <w:spacing w:before="210"/>
        <w:ind w:left="560"/>
      </w:pPr>
      <w:r>
        <w:rPr>
          <w:spacing w:val="-1"/>
        </w:rPr>
        <w:t>最终运算的结果如图，跟我们的设想不符合。</w:t>
      </w:r>
    </w:p>
    <w:p w14:paraId="2CF2575E" w14:textId="77777777" w:rsidR="00AF1BF6" w:rsidRDefault="00AF1BF6" w:rsidP="00763FD7">
      <w:pPr>
        <w:sectPr w:rsidR="00AF1BF6">
          <w:pgSz w:w="11910" w:h="16840"/>
          <w:pgMar w:top="1700" w:right="1360" w:bottom="1380" w:left="1660" w:header="851" w:footer="1172" w:gutter="0"/>
          <w:cols w:space="720"/>
        </w:sectPr>
      </w:pPr>
    </w:p>
    <w:p w14:paraId="680E7063" w14:textId="77777777" w:rsidR="00AF1BF6" w:rsidRDefault="00000000" w:rsidP="00763FD7">
      <w:pPr>
        <w:pStyle w:val="a3"/>
        <w:ind w:left="160"/>
        <w:rPr>
          <w:sz w:val="20"/>
        </w:rPr>
      </w:pPr>
      <w:r>
        <w:rPr>
          <w:noProof/>
          <w:sz w:val="20"/>
        </w:rPr>
        <w:lastRenderedPageBreak/>
        <mc:AlternateContent>
          <mc:Choice Requires="wpg">
            <w:drawing>
              <wp:inline distT="0" distB="0" distL="0" distR="0" wp14:anchorId="6F8D5188" wp14:editId="1B7DCEFC">
                <wp:extent cx="5287010" cy="3327400"/>
                <wp:effectExtent l="0" t="0" r="0" b="6350"/>
                <wp:docPr id="1171" name="Group 1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327400"/>
                          <a:chOff x="0" y="0"/>
                          <a:chExt cx="5287010" cy="3327400"/>
                        </a:xfrm>
                      </wpg:grpSpPr>
                      <pic:pic xmlns:pic="http://schemas.openxmlformats.org/drawingml/2006/picture">
                        <pic:nvPicPr>
                          <pic:cNvPr id="1172" name="Image 1172"/>
                          <pic:cNvPicPr/>
                        </pic:nvPicPr>
                        <pic:blipFill>
                          <a:blip r:embed="rId285" cstate="print"/>
                          <a:stretch>
                            <a:fillRect/>
                          </a:stretch>
                        </pic:blipFill>
                        <pic:spPr>
                          <a:xfrm>
                            <a:off x="6350" y="6350"/>
                            <a:ext cx="5274310" cy="3314700"/>
                          </a:xfrm>
                          <a:prstGeom prst="rect">
                            <a:avLst/>
                          </a:prstGeom>
                        </pic:spPr>
                      </pic:pic>
                      <wps:wsp>
                        <wps:cNvPr id="1173" name="Graphic 1173"/>
                        <wps:cNvSpPr/>
                        <wps:spPr>
                          <a:xfrm>
                            <a:off x="3175" y="3175"/>
                            <a:ext cx="5280660" cy="3321050"/>
                          </a:xfrm>
                          <a:custGeom>
                            <a:avLst/>
                            <a:gdLst/>
                            <a:ahLst/>
                            <a:cxnLst/>
                            <a:rect l="l" t="t" r="r" b="b"/>
                            <a:pathLst>
                              <a:path w="5280660" h="3321050">
                                <a:moveTo>
                                  <a:pt x="0" y="0"/>
                                </a:moveTo>
                                <a:lnTo>
                                  <a:pt x="5280660" y="0"/>
                                </a:lnTo>
                                <a:lnTo>
                                  <a:pt x="5280660" y="3321050"/>
                                </a:lnTo>
                                <a:lnTo>
                                  <a:pt x="0" y="332105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B021F1C" id="Group 1171" o:spid="_x0000_s1026" style="width:416.3pt;height:262pt;mso-position-horizontal-relative:char;mso-position-vertical-relative:line" coordsize="52870,33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">
                <v:shape id="Image 1172" o:spid="_x0000_s1027" type="#_x0000_t75" style="position:absolute;left:63;top:63;width:5274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">
                  <v:imagedata r:id="rId286" o:title=""/>
                </v:shape>
                <v:shape id="Graphic 1173" o:spid="_x0000_s1028" style="position:absolute;left:31;top:31;width:52807;height:33211;visibility:visible;mso-wrap-style:square;v-text-anchor:top" coordsize="5280660,33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" path="m,l5280660,r,3321050l,3321050,,xe" filled="f" strokeweight=".5pt">
                  <v:path arrowok="t"/>
                </v:shape>
                <w10:anchorlock/>
              </v:group>
            </w:pict>
          </mc:Fallback>
        </mc:AlternateContent>
      </w:r>
    </w:p>
    <w:p w14:paraId="0CFA6B7F" w14:textId="77777777" w:rsidR="00AF1BF6" w:rsidRDefault="00000000" w:rsidP="00763FD7">
      <w:pPr>
        <w:pStyle w:val="a3"/>
        <w:spacing w:before="94"/>
        <w:ind w:left="560"/>
      </w:pPr>
      <w:r>
        <w:rPr>
          <w:spacing w:val="-1"/>
        </w:rPr>
        <w:t>我们将电路各个时钟周期，各设备的输出情况罗列，如下图所示：</w:t>
      </w:r>
    </w:p>
    <w:p w14:paraId="7DFA9F54" w14:textId="77777777" w:rsidR="00AF1BF6" w:rsidRDefault="00AF1BF6" w:rsidP="00763FD7">
      <w:pPr>
        <w:pStyle w:val="a3"/>
        <w:spacing w:before="7"/>
        <w:rPr>
          <w:sz w:val="7"/>
        </w:r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704"/>
        <w:gridCol w:w="1843"/>
        <w:gridCol w:w="3118"/>
        <w:gridCol w:w="1560"/>
        <w:gridCol w:w="1070"/>
      </w:tblGrid>
      <w:tr w:rsidR="00AF1BF6" w14:paraId="2F67896B" w14:textId="77777777">
        <w:trPr>
          <w:trHeight w:val="816"/>
        </w:trPr>
        <w:tc>
          <w:tcPr>
            <w:tcW w:w="704" w:type="dxa"/>
          </w:tcPr>
          <w:p w14:paraId="12BF6290"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2"/>
                <w:sz w:val="21"/>
              </w:rPr>
              <w:t>时 钟</w:t>
            </w:r>
          </w:p>
          <w:p w14:paraId="5334EA54" w14:textId="77777777" w:rsidR="00AF1BF6" w:rsidRDefault="00000000" w:rsidP="00763FD7">
            <w:pPr>
              <w:pStyle w:val="TableParagraph"/>
              <w:spacing w:before="48"/>
              <w:rPr>
                <w:rFonts w:ascii="微软雅黑" w:eastAsia="微软雅黑"/>
                <w:b/>
                <w:sz w:val="21"/>
              </w:rPr>
            </w:pPr>
            <w:r>
              <w:rPr>
                <w:rFonts w:ascii="微软雅黑" w:eastAsia="微软雅黑"/>
                <w:b/>
                <w:spacing w:val="-5"/>
                <w:sz w:val="21"/>
              </w:rPr>
              <w:t>周期</w:t>
            </w:r>
          </w:p>
        </w:tc>
        <w:tc>
          <w:tcPr>
            <w:tcW w:w="1843" w:type="dxa"/>
          </w:tcPr>
          <w:p w14:paraId="300E8550" w14:textId="77777777" w:rsidR="00AF1BF6" w:rsidRDefault="00000000" w:rsidP="00763FD7">
            <w:pPr>
              <w:pStyle w:val="TableParagraph"/>
              <w:spacing w:line="323" w:lineRule="exact"/>
              <w:rPr>
                <w:rFonts w:ascii="微软雅黑" w:eastAsia="微软雅黑"/>
                <w:b/>
                <w:sz w:val="21"/>
              </w:rPr>
            </w:pPr>
            <w:r>
              <w:rPr>
                <w:b/>
                <w:sz w:val="21"/>
              </w:rPr>
              <w:t>PC</w:t>
            </w:r>
            <w:r>
              <w:rPr>
                <w:b/>
                <w:spacing w:val="30"/>
                <w:sz w:val="21"/>
              </w:rPr>
              <w:t xml:space="preserve"> </w:t>
            </w:r>
            <w:r>
              <w:rPr>
                <w:rFonts w:ascii="微软雅黑" w:eastAsia="微软雅黑"/>
                <w:b/>
                <w:sz w:val="21"/>
              </w:rPr>
              <w:t>输出（</w:t>
            </w:r>
            <w:r>
              <w:rPr>
                <w:rFonts w:ascii="微软雅黑" w:eastAsia="微软雅黑"/>
                <w:b/>
                <w:spacing w:val="-4"/>
                <w:sz w:val="21"/>
              </w:rPr>
              <w:t>数据存</w:t>
            </w:r>
          </w:p>
          <w:p w14:paraId="381D1E03" w14:textId="77777777" w:rsidR="00AF1BF6" w:rsidRDefault="00000000" w:rsidP="00763FD7">
            <w:pPr>
              <w:pStyle w:val="TableParagraph"/>
              <w:spacing w:before="48"/>
              <w:rPr>
                <w:rFonts w:ascii="微软雅黑" w:eastAsia="微软雅黑"/>
                <w:b/>
                <w:sz w:val="21"/>
              </w:rPr>
            </w:pPr>
            <w:r>
              <w:rPr>
                <w:rFonts w:ascii="微软雅黑" w:eastAsia="微软雅黑"/>
                <w:b/>
                <w:sz w:val="21"/>
              </w:rPr>
              <w:t>储的地址</w:t>
            </w:r>
            <w:r>
              <w:rPr>
                <w:rFonts w:ascii="微软雅黑" w:eastAsia="微软雅黑"/>
                <w:b/>
                <w:spacing w:val="-10"/>
                <w:sz w:val="21"/>
              </w:rPr>
              <w:t>）</w:t>
            </w:r>
          </w:p>
        </w:tc>
        <w:tc>
          <w:tcPr>
            <w:tcW w:w="3118" w:type="dxa"/>
          </w:tcPr>
          <w:p w14:paraId="50152BA9" w14:textId="77777777" w:rsidR="00AF1BF6" w:rsidRDefault="00000000" w:rsidP="00763FD7">
            <w:pPr>
              <w:pStyle w:val="TableParagraph"/>
              <w:spacing w:line="323" w:lineRule="exact"/>
              <w:ind w:left="107"/>
              <w:rPr>
                <w:rFonts w:ascii="微软雅黑" w:eastAsia="微软雅黑"/>
                <w:b/>
                <w:sz w:val="21"/>
              </w:rPr>
            </w:pPr>
            <w:r>
              <w:rPr>
                <w:rFonts w:ascii="微软雅黑" w:eastAsia="微软雅黑"/>
                <w:b/>
                <w:spacing w:val="-4"/>
                <w:sz w:val="21"/>
              </w:rPr>
              <w:t xml:space="preserve">指令 </w:t>
            </w:r>
            <w:r>
              <w:rPr>
                <w:b/>
                <w:sz w:val="21"/>
              </w:rPr>
              <w:t>RAM</w:t>
            </w:r>
            <w:r>
              <w:rPr>
                <w:b/>
                <w:spacing w:val="-8"/>
                <w:sz w:val="21"/>
              </w:rPr>
              <w:t xml:space="preserve"> </w:t>
            </w:r>
            <w:r>
              <w:rPr>
                <w:rFonts w:ascii="微软雅黑" w:eastAsia="微软雅黑"/>
                <w:b/>
                <w:spacing w:val="-3"/>
                <w:sz w:val="21"/>
              </w:rPr>
              <w:t>控制信号</w:t>
            </w:r>
          </w:p>
        </w:tc>
        <w:tc>
          <w:tcPr>
            <w:tcW w:w="1560" w:type="dxa"/>
          </w:tcPr>
          <w:p w14:paraId="5738D2AD"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21"/>
                <w:sz w:val="21"/>
              </w:rPr>
              <w:t xml:space="preserve">数据 </w:t>
            </w:r>
            <w:r>
              <w:rPr>
                <w:b/>
                <w:sz w:val="21"/>
              </w:rPr>
              <w:t>RAM</w:t>
            </w:r>
            <w:r>
              <w:rPr>
                <w:b/>
                <w:spacing w:val="29"/>
                <w:sz w:val="21"/>
              </w:rPr>
              <w:t xml:space="preserve"> </w:t>
            </w:r>
            <w:r>
              <w:rPr>
                <w:rFonts w:ascii="微软雅黑" w:eastAsia="微软雅黑"/>
                <w:b/>
                <w:spacing w:val="-10"/>
                <w:sz w:val="21"/>
              </w:rPr>
              <w:t>输</w:t>
            </w:r>
          </w:p>
          <w:p w14:paraId="39F72059" w14:textId="77777777" w:rsidR="00AF1BF6" w:rsidRDefault="00000000" w:rsidP="00763FD7">
            <w:pPr>
              <w:pStyle w:val="TableParagraph"/>
              <w:spacing w:before="48"/>
              <w:rPr>
                <w:rFonts w:ascii="微软雅黑" w:eastAsia="微软雅黑"/>
                <w:b/>
                <w:sz w:val="21"/>
              </w:rPr>
            </w:pPr>
            <w:r>
              <w:rPr>
                <w:rFonts w:ascii="微软雅黑" w:eastAsia="微软雅黑"/>
                <w:b/>
                <w:spacing w:val="-10"/>
                <w:sz w:val="21"/>
              </w:rPr>
              <w:t>出</w:t>
            </w:r>
          </w:p>
        </w:tc>
        <w:tc>
          <w:tcPr>
            <w:tcW w:w="1070" w:type="dxa"/>
          </w:tcPr>
          <w:p w14:paraId="58A0C694" w14:textId="77777777" w:rsidR="00AF1BF6" w:rsidRDefault="00000000" w:rsidP="00763FD7">
            <w:pPr>
              <w:pStyle w:val="TableParagraph"/>
              <w:spacing w:line="323" w:lineRule="exact"/>
              <w:rPr>
                <w:rFonts w:ascii="微软雅黑" w:eastAsia="微软雅黑"/>
                <w:b/>
                <w:sz w:val="21"/>
              </w:rPr>
            </w:pPr>
            <w:r>
              <w:rPr>
                <w:b/>
                <w:sz w:val="21"/>
              </w:rPr>
              <w:t>A</w:t>
            </w:r>
            <w:r>
              <w:rPr>
                <w:b/>
                <w:spacing w:val="18"/>
                <w:sz w:val="21"/>
              </w:rPr>
              <w:t xml:space="preserve"> </w:t>
            </w:r>
            <w:r>
              <w:rPr>
                <w:rFonts w:ascii="微软雅黑" w:eastAsia="微软雅黑"/>
                <w:b/>
                <w:spacing w:val="-4"/>
                <w:sz w:val="21"/>
              </w:rPr>
              <w:t>寄存器</w:t>
            </w:r>
          </w:p>
          <w:p w14:paraId="2AEF0A36" w14:textId="77777777" w:rsidR="00AF1BF6" w:rsidRDefault="00000000" w:rsidP="00763FD7">
            <w:pPr>
              <w:pStyle w:val="TableParagraph"/>
              <w:spacing w:before="48"/>
              <w:rPr>
                <w:rFonts w:ascii="微软雅黑" w:eastAsia="微软雅黑"/>
                <w:b/>
                <w:sz w:val="21"/>
              </w:rPr>
            </w:pPr>
            <w:r>
              <w:rPr>
                <w:rFonts w:ascii="微软雅黑" w:eastAsia="微软雅黑"/>
                <w:b/>
                <w:spacing w:val="-5"/>
                <w:sz w:val="21"/>
              </w:rPr>
              <w:t>输出</w:t>
            </w:r>
          </w:p>
        </w:tc>
      </w:tr>
      <w:tr w:rsidR="00AF1BF6" w14:paraId="5FAEC9D8" w14:textId="77777777">
        <w:trPr>
          <w:trHeight w:val="408"/>
        </w:trPr>
        <w:tc>
          <w:tcPr>
            <w:tcW w:w="704" w:type="dxa"/>
            <w:shd w:val="clear" w:color="auto" w:fill="F2F2F2"/>
          </w:tcPr>
          <w:p w14:paraId="320F9282" w14:textId="77777777" w:rsidR="00AF1BF6" w:rsidRDefault="00000000" w:rsidP="00763FD7">
            <w:pPr>
              <w:pStyle w:val="TableParagraph"/>
              <w:rPr>
                <w:b/>
                <w:sz w:val="21"/>
              </w:rPr>
            </w:pPr>
            <w:r>
              <w:rPr>
                <w:b/>
                <w:spacing w:val="-10"/>
                <w:sz w:val="21"/>
              </w:rPr>
              <w:t>0</w:t>
            </w:r>
          </w:p>
        </w:tc>
        <w:tc>
          <w:tcPr>
            <w:tcW w:w="1843" w:type="dxa"/>
            <w:shd w:val="clear" w:color="auto" w:fill="F2F2F2"/>
          </w:tcPr>
          <w:p w14:paraId="1A744764" w14:textId="77777777" w:rsidR="00AF1BF6" w:rsidRDefault="00000000" w:rsidP="00763FD7">
            <w:pPr>
              <w:pStyle w:val="TableParagraph"/>
              <w:spacing w:line="272" w:lineRule="exact"/>
              <w:rPr>
                <w:rFonts w:ascii="宋体" w:eastAsia="宋体"/>
                <w:sz w:val="21"/>
              </w:rPr>
            </w:pPr>
            <w:r>
              <w:rPr>
                <w:spacing w:val="-2"/>
                <w:sz w:val="21"/>
              </w:rPr>
              <w:t>0</w:t>
            </w:r>
            <w:r>
              <w:rPr>
                <w:rFonts w:ascii="宋体" w:eastAsia="宋体"/>
                <w:spacing w:val="-2"/>
                <w:sz w:val="21"/>
              </w:rPr>
              <w:t>（</w:t>
            </w:r>
            <w:r>
              <w:rPr>
                <w:spacing w:val="-2"/>
                <w:sz w:val="21"/>
              </w:rPr>
              <w:t>0000</w:t>
            </w:r>
            <w:r>
              <w:rPr>
                <w:rFonts w:ascii="宋体" w:eastAsia="宋体"/>
                <w:spacing w:val="-2"/>
                <w:sz w:val="21"/>
              </w:rPr>
              <w:t>）</w:t>
            </w:r>
          </w:p>
        </w:tc>
        <w:tc>
          <w:tcPr>
            <w:tcW w:w="3118" w:type="dxa"/>
            <w:shd w:val="clear" w:color="auto" w:fill="F2F2F2"/>
          </w:tcPr>
          <w:p w14:paraId="79E389B6" w14:textId="77777777" w:rsidR="00AF1BF6" w:rsidRDefault="00000000" w:rsidP="00763FD7">
            <w:pPr>
              <w:pStyle w:val="TableParagraph"/>
              <w:spacing w:line="272" w:lineRule="exact"/>
              <w:ind w:left="107"/>
              <w:rPr>
                <w:rFonts w:ascii="宋体" w:eastAsia="宋体"/>
                <w:sz w:val="21"/>
              </w:rPr>
            </w:pPr>
            <w:proofErr w:type="spellStart"/>
            <w:r>
              <w:rPr>
                <w:sz w:val="21"/>
              </w:rPr>
              <w:t>0b1001000000000000</w:t>
            </w:r>
            <w:proofErr w:type="spellEnd"/>
            <w:r>
              <w:rPr>
                <w:rFonts w:ascii="宋体" w:eastAsia="宋体"/>
                <w:sz w:val="21"/>
              </w:rPr>
              <w:t>（加</w:t>
            </w:r>
            <w:r>
              <w:rPr>
                <w:rFonts w:ascii="宋体" w:eastAsia="宋体"/>
                <w:spacing w:val="-10"/>
                <w:sz w:val="21"/>
              </w:rPr>
              <w:t>）</w:t>
            </w:r>
          </w:p>
        </w:tc>
        <w:tc>
          <w:tcPr>
            <w:tcW w:w="1560" w:type="dxa"/>
            <w:shd w:val="clear" w:color="auto" w:fill="F2F2F2"/>
          </w:tcPr>
          <w:p w14:paraId="292708C6" w14:textId="77777777" w:rsidR="00AF1BF6" w:rsidRDefault="00000000" w:rsidP="00763FD7">
            <w:pPr>
              <w:pStyle w:val="TableParagraph"/>
              <w:rPr>
                <w:sz w:val="21"/>
              </w:rPr>
            </w:pPr>
            <w:r>
              <w:rPr>
                <w:spacing w:val="-5"/>
                <w:sz w:val="21"/>
              </w:rPr>
              <w:t>13</w:t>
            </w:r>
          </w:p>
        </w:tc>
        <w:tc>
          <w:tcPr>
            <w:tcW w:w="1070" w:type="dxa"/>
            <w:shd w:val="clear" w:color="auto" w:fill="F2F2F2"/>
          </w:tcPr>
          <w:p w14:paraId="59885EEF" w14:textId="77777777" w:rsidR="00AF1BF6" w:rsidRDefault="00000000" w:rsidP="00763FD7">
            <w:pPr>
              <w:pStyle w:val="TableParagraph"/>
              <w:rPr>
                <w:sz w:val="21"/>
              </w:rPr>
            </w:pPr>
            <w:r>
              <w:rPr>
                <w:spacing w:val="-10"/>
                <w:sz w:val="21"/>
              </w:rPr>
              <w:t>0</w:t>
            </w:r>
          </w:p>
        </w:tc>
      </w:tr>
      <w:tr w:rsidR="00AF1BF6" w14:paraId="2D613ACB" w14:textId="77777777">
        <w:trPr>
          <w:trHeight w:val="408"/>
        </w:trPr>
        <w:tc>
          <w:tcPr>
            <w:tcW w:w="704" w:type="dxa"/>
          </w:tcPr>
          <w:p w14:paraId="4F824733" w14:textId="77777777" w:rsidR="00AF1BF6" w:rsidRDefault="00000000" w:rsidP="00763FD7">
            <w:pPr>
              <w:pStyle w:val="TableParagraph"/>
              <w:rPr>
                <w:b/>
                <w:sz w:val="21"/>
              </w:rPr>
            </w:pPr>
            <w:r>
              <w:rPr>
                <w:b/>
                <w:spacing w:val="-10"/>
                <w:sz w:val="21"/>
              </w:rPr>
              <w:t>1</w:t>
            </w:r>
          </w:p>
        </w:tc>
        <w:tc>
          <w:tcPr>
            <w:tcW w:w="1843" w:type="dxa"/>
          </w:tcPr>
          <w:p w14:paraId="53F2404D" w14:textId="77777777" w:rsidR="00AF1BF6" w:rsidRDefault="00000000" w:rsidP="00763FD7">
            <w:pPr>
              <w:pStyle w:val="TableParagraph"/>
              <w:spacing w:line="272" w:lineRule="exact"/>
              <w:rPr>
                <w:rFonts w:ascii="宋体" w:eastAsia="宋体"/>
                <w:sz w:val="21"/>
              </w:rPr>
            </w:pPr>
            <w:r>
              <w:rPr>
                <w:spacing w:val="-2"/>
                <w:sz w:val="21"/>
              </w:rPr>
              <w:t>1</w:t>
            </w:r>
            <w:r>
              <w:rPr>
                <w:rFonts w:ascii="宋体" w:eastAsia="宋体"/>
                <w:spacing w:val="-2"/>
                <w:sz w:val="21"/>
              </w:rPr>
              <w:t>（</w:t>
            </w:r>
            <w:r>
              <w:rPr>
                <w:spacing w:val="-2"/>
                <w:sz w:val="21"/>
              </w:rPr>
              <w:t>0001</w:t>
            </w:r>
            <w:r>
              <w:rPr>
                <w:rFonts w:ascii="宋体" w:eastAsia="宋体"/>
                <w:spacing w:val="-2"/>
                <w:sz w:val="21"/>
              </w:rPr>
              <w:t>）</w:t>
            </w:r>
          </w:p>
        </w:tc>
        <w:tc>
          <w:tcPr>
            <w:tcW w:w="3118" w:type="dxa"/>
          </w:tcPr>
          <w:p w14:paraId="0F999C79" w14:textId="77777777" w:rsidR="00AF1BF6" w:rsidRDefault="00000000" w:rsidP="00763FD7">
            <w:pPr>
              <w:pStyle w:val="TableParagraph"/>
              <w:spacing w:line="272" w:lineRule="exact"/>
              <w:ind w:left="107"/>
              <w:rPr>
                <w:rFonts w:ascii="宋体" w:eastAsia="宋体"/>
                <w:sz w:val="21"/>
              </w:rPr>
            </w:pPr>
            <w:proofErr w:type="spellStart"/>
            <w:r>
              <w:rPr>
                <w:sz w:val="21"/>
              </w:rPr>
              <w:t>0b1001000000000000</w:t>
            </w:r>
            <w:proofErr w:type="spellEnd"/>
            <w:r>
              <w:rPr>
                <w:rFonts w:ascii="宋体" w:eastAsia="宋体"/>
                <w:sz w:val="21"/>
              </w:rPr>
              <w:t>（加</w:t>
            </w:r>
            <w:r>
              <w:rPr>
                <w:rFonts w:ascii="宋体" w:eastAsia="宋体"/>
                <w:spacing w:val="-10"/>
                <w:sz w:val="21"/>
              </w:rPr>
              <w:t>）</w:t>
            </w:r>
          </w:p>
        </w:tc>
        <w:tc>
          <w:tcPr>
            <w:tcW w:w="1560" w:type="dxa"/>
          </w:tcPr>
          <w:p w14:paraId="131480E9" w14:textId="77777777" w:rsidR="00AF1BF6" w:rsidRDefault="00000000" w:rsidP="00763FD7">
            <w:pPr>
              <w:pStyle w:val="TableParagraph"/>
              <w:rPr>
                <w:sz w:val="21"/>
              </w:rPr>
            </w:pPr>
            <w:r>
              <w:rPr>
                <w:spacing w:val="-5"/>
                <w:sz w:val="21"/>
              </w:rPr>
              <w:t>45</w:t>
            </w:r>
          </w:p>
        </w:tc>
        <w:tc>
          <w:tcPr>
            <w:tcW w:w="1070" w:type="dxa"/>
          </w:tcPr>
          <w:p w14:paraId="14A231E8" w14:textId="77777777" w:rsidR="00AF1BF6" w:rsidRDefault="00000000" w:rsidP="00763FD7">
            <w:pPr>
              <w:pStyle w:val="TableParagraph"/>
              <w:rPr>
                <w:sz w:val="21"/>
              </w:rPr>
            </w:pPr>
            <w:r>
              <w:rPr>
                <w:spacing w:val="-5"/>
                <w:sz w:val="21"/>
              </w:rPr>
              <w:t>13</w:t>
            </w:r>
          </w:p>
        </w:tc>
      </w:tr>
      <w:tr w:rsidR="00AF1BF6" w14:paraId="01328AA7" w14:textId="77777777">
        <w:trPr>
          <w:trHeight w:val="408"/>
        </w:trPr>
        <w:tc>
          <w:tcPr>
            <w:tcW w:w="704" w:type="dxa"/>
            <w:shd w:val="clear" w:color="auto" w:fill="F2F2F2"/>
          </w:tcPr>
          <w:p w14:paraId="0619495A" w14:textId="77777777" w:rsidR="00AF1BF6" w:rsidRDefault="00000000" w:rsidP="00763FD7">
            <w:pPr>
              <w:pStyle w:val="TableParagraph"/>
              <w:rPr>
                <w:b/>
                <w:sz w:val="21"/>
              </w:rPr>
            </w:pPr>
            <w:r>
              <w:rPr>
                <w:b/>
                <w:spacing w:val="-10"/>
                <w:sz w:val="21"/>
              </w:rPr>
              <w:t>2</w:t>
            </w:r>
          </w:p>
        </w:tc>
        <w:tc>
          <w:tcPr>
            <w:tcW w:w="1843" w:type="dxa"/>
            <w:shd w:val="clear" w:color="auto" w:fill="F2F2F2"/>
          </w:tcPr>
          <w:p w14:paraId="131FBFBD" w14:textId="77777777" w:rsidR="00AF1BF6" w:rsidRDefault="00000000" w:rsidP="00763FD7">
            <w:pPr>
              <w:pStyle w:val="TableParagraph"/>
              <w:spacing w:line="272" w:lineRule="exact"/>
              <w:rPr>
                <w:rFonts w:ascii="宋体" w:eastAsia="宋体"/>
                <w:sz w:val="21"/>
              </w:rPr>
            </w:pPr>
            <w:r>
              <w:rPr>
                <w:spacing w:val="-2"/>
                <w:sz w:val="21"/>
              </w:rPr>
              <w:t>2</w:t>
            </w:r>
            <w:r>
              <w:rPr>
                <w:rFonts w:ascii="宋体" w:eastAsia="宋体"/>
                <w:spacing w:val="-2"/>
                <w:sz w:val="21"/>
              </w:rPr>
              <w:t>（</w:t>
            </w:r>
            <w:r>
              <w:rPr>
                <w:spacing w:val="-2"/>
                <w:sz w:val="21"/>
              </w:rPr>
              <w:t>0010</w:t>
            </w:r>
            <w:r>
              <w:rPr>
                <w:rFonts w:ascii="宋体" w:eastAsia="宋体"/>
                <w:spacing w:val="-2"/>
                <w:sz w:val="21"/>
              </w:rPr>
              <w:t>）</w:t>
            </w:r>
          </w:p>
        </w:tc>
        <w:tc>
          <w:tcPr>
            <w:tcW w:w="3118" w:type="dxa"/>
            <w:shd w:val="clear" w:color="auto" w:fill="F2F2F2"/>
          </w:tcPr>
          <w:p w14:paraId="440B786C" w14:textId="77777777" w:rsidR="00AF1BF6" w:rsidRDefault="00000000" w:rsidP="00763FD7">
            <w:pPr>
              <w:pStyle w:val="TableParagraph"/>
              <w:spacing w:line="272" w:lineRule="exact"/>
              <w:ind w:left="107"/>
              <w:rPr>
                <w:rFonts w:ascii="宋体" w:eastAsia="宋体"/>
                <w:sz w:val="21"/>
              </w:rPr>
            </w:pPr>
            <w:proofErr w:type="spellStart"/>
            <w:r>
              <w:rPr>
                <w:sz w:val="21"/>
              </w:rPr>
              <w:t>0b1001000000000001</w:t>
            </w:r>
            <w:proofErr w:type="spellEnd"/>
            <w:r>
              <w:rPr>
                <w:rFonts w:ascii="宋体" w:eastAsia="宋体"/>
                <w:sz w:val="21"/>
              </w:rPr>
              <w:t>（减</w:t>
            </w:r>
            <w:r>
              <w:rPr>
                <w:rFonts w:ascii="宋体" w:eastAsia="宋体"/>
                <w:spacing w:val="-10"/>
                <w:sz w:val="21"/>
              </w:rPr>
              <w:t>）</w:t>
            </w:r>
          </w:p>
        </w:tc>
        <w:tc>
          <w:tcPr>
            <w:tcW w:w="1560" w:type="dxa"/>
            <w:shd w:val="clear" w:color="auto" w:fill="F2F2F2"/>
          </w:tcPr>
          <w:p w14:paraId="07179B02" w14:textId="77777777" w:rsidR="00AF1BF6" w:rsidRDefault="00000000" w:rsidP="00763FD7">
            <w:pPr>
              <w:pStyle w:val="TableParagraph"/>
              <w:rPr>
                <w:sz w:val="21"/>
              </w:rPr>
            </w:pPr>
            <w:r>
              <w:rPr>
                <w:spacing w:val="-5"/>
                <w:sz w:val="21"/>
              </w:rPr>
              <w:t>27</w:t>
            </w:r>
          </w:p>
        </w:tc>
        <w:tc>
          <w:tcPr>
            <w:tcW w:w="1070" w:type="dxa"/>
            <w:shd w:val="clear" w:color="auto" w:fill="F2F2F2"/>
          </w:tcPr>
          <w:p w14:paraId="2FA2520D" w14:textId="77777777" w:rsidR="00AF1BF6" w:rsidRDefault="00000000" w:rsidP="00763FD7">
            <w:pPr>
              <w:pStyle w:val="TableParagraph"/>
              <w:rPr>
                <w:sz w:val="21"/>
              </w:rPr>
            </w:pPr>
            <w:r>
              <w:rPr>
                <w:spacing w:val="-5"/>
                <w:sz w:val="21"/>
              </w:rPr>
              <w:t>58</w:t>
            </w:r>
          </w:p>
        </w:tc>
      </w:tr>
      <w:tr w:rsidR="00AF1BF6" w14:paraId="5C6AAFE5" w14:textId="77777777">
        <w:trPr>
          <w:trHeight w:val="408"/>
        </w:trPr>
        <w:tc>
          <w:tcPr>
            <w:tcW w:w="704" w:type="dxa"/>
          </w:tcPr>
          <w:p w14:paraId="0AFDD88D" w14:textId="77777777" w:rsidR="00AF1BF6" w:rsidRDefault="00000000" w:rsidP="00763FD7">
            <w:pPr>
              <w:pStyle w:val="TableParagraph"/>
              <w:rPr>
                <w:b/>
                <w:sz w:val="21"/>
              </w:rPr>
            </w:pPr>
            <w:r>
              <w:rPr>
                <w:b/>
                <w:spacing w:val="-10"/>
                <w:sz w:val="21"/>
              </w:rPr>
              <w:t>3</w:t>
            </w:r>
          </w:p>
        </w:tc>
        <w:tc>
          <w:tcPr>
            <w:tcW w:w="1843" w:type="dxa"/>
          </w:tcPr>
          <w:p w14:paraId="47694F52" w14:textId="77777777" w:rsidR="00AF1BF6" w:rsidRDefault="00000000" w:rsidP="00763FD7">
            <w:pPr>
              <w:pStyle w:val="TableParagraph"/>
              <w:spacing w:line="272" w:lineRule="exact"/>
              <w:rPr>
                <w:rFonts w:ascii="宋体" w:eastAsia="宋体"/>
                <w:sz w:val="21"/>
              </w:rPr>
            </w:pPr>
            <w:r>
              <w:rPr>
                <w:spacing w:val="-2"/>
                <w:sz w:val="21"/>
              </w:rPr>
              <w:t>3</w:t>
            </w:r>
            <w:r>
              <w:rPr>
                <w:rFonts w:ascii="宋体" w:eastAsia="宋体"/>
                <w:spacing w:val="-2"/>
                <w:sz w:val="21"/>
              </w:rPr>
              <w:t>（</w:t>
            </w:r>
            <w:r>
              <w:rPr>
                <w:spacing w:val="-2"/>
                <w:sz w:val="21"/>
              </w:rPr>
              <w:t>0011</w:t>
            </w:r>
            <w:r>
              <w:rPr>
                <w:rFonts w:ascii="宋体" w:eastAsia="宋体"/>
                <w:spacing w:val="-2"/>
                <w:sz w:val="21"/>
              </w:rPr>
              <w:t>）</w:t>
            </w:r>
          </w:p>
        </w:tc>
        <w:tc>
          <w:tcPr>
            <w:tcW w:w="3118" w:type="dxa"/>
          </w:tcPr>
          <w:p w14:paraId="2E14E7AD" w14:textId="77777777" w:rsidR="00AF1BF6" w:rsidRDefault="00000000" w:rsidP="00763FD7">
            <w:pPr>
              <w:pStyle w:val="TableParagraph"/>
              <w:spacing w:line="272" w:lineRule="exact"/>
              <w:ind w:left="107"/>
              <w:rPr>
                <w:rFonts w:ascii="宋体" w:eastAsia="宋体"/>
                <w:sz w:val="21"/>
              </w:rPr>
            </w:pPr>
            <w:proofErr w:type="spellStart"/>
            <w:r>
              <w:rPr>
                <w:spacing w:val="-2"/>
                <w:sz w:val="21"/>
              </w:rPr>
              <w:t>0b1000100000010000</w:t>
            </w:r>
            <w:proofErr w:type="spellEnd"/>
            <w:r>
              <w:rPr>
                <w:rFonts w:ascii="宋体" w:eastAsia="宋体"/>
                <w:spacing w:val="-2"/>
                <w:sz w:val="21"/>
              </w:rPr>
              <w:t>（</w:t>
            </w:r>
            <w:r>
              <w:rPr>
                <w:spacing w:val="-2"/>
                <w:sz w:val="21"/>
              </w:rPr>
              <w:t>str</w:t>
            </w:r>
            <w:r>
              <w:rPr>
                <w:rFonts w:ascii="宋体" w:eastAsia="宋体"/>
                <w:spacing w:val="-2"/>
                <w:sz w:val="21"/>
              </w:rPr>
              <w:t>）</w:t>
            </w:r>
          </w:p>
        </w:tc>
        <w:tc>
          <w:tcPr>
            <w:tcW w:w="1560" w:type="dxa"/>
          </w:tcPr>
          <w:p w14:paraId="7308A2C6" w14:textId="77777777" w:rsidR="00AF1BF6" w:rsidRDefault="00000000" w:rsidP="00763FD7">
            <w:pPr>
              <w:pStyle w:val="TableParagraph"/>
              <w:rPr>
                <w:sz w:val="21"/>
              </w:rPr>
            </w:pPr>
            <w:r>
              <w:rPr>
                <w:spacing w:val="-10"/>
                <w:sz w:val="21"/>
              </w:rPr>
              <w:t>0</w:t>
            </w:r>
          </w:p>
        </w:tc>
        <w:tc>
          <w:tcPr>
            <w:tcW w:w="1070" w:type="dxa"/>
          </w:tcPr>
          <w:p w14:paraId="2D597859" w14:textId="77777777" w:rsidR="00AF1BF6" w:rsidRDefault="00000000" w:rsidP="00763FD7">
            <w:pPr>
              <w:pStyle w:val="TableParagraph"/>
              <w:rPr>
                <w:sz w:val="21"/>
              </w:rPr>
            </w:pPr>
            <w:r>
              <w:rPr>
                <w:spacing w:val="-5"/>
                <w:sz w:val="21"/>
              </w:rPr>
              <w:t>31</w:t>
            </w:r>
          </w:p>
        </w:tc>
      </w:tr>
      <w:tr w:rsidR="00AF1BF6" w14:paraId="3D80025F" w14:textId="77777777">
        <w:trPr>
          <w:trHeight w:val="408"/>
        </w:trPr>
        <w:tc>
          <w:tcPr>
            <w:tcW w:w="704" w:type="dxa"/>
            <w:shd w:val="clear" w:color="auto" w:fill="F2F2F2"/>
          </w:tcPr>
          <w:p w14:paraId="03EABB90" w14:textId="77777777" w:rsidR="00AF1BF6" w:rsidRDefault="00000000" w:rsidP="00763FD7">
            <w:pPr>
              <w:pStyle w:val="TableParagraph"/>
              <w:rPr>
                <w:b/>
                <w:sz w:val="21"/>
              </w:rPr>
            </w:pPr>
            <w:r>
              <w:rPr>
                <w:b/>
                <w:spacing w:val="-10"/>
                <w:sz w:val="21"/>
              </w:rPr>
              <w:t>4</w:t>
            </w:r>
          </w:p>
        </w:tc>
        <w:tc>
          <w:tcPr>
            <w:tcW w:w="1843" w:type="dxa"/>
            <w:shd w:val="clear" w:color="auto" w:fill="F2F2F2"/>
          </w:tcPr>
          <w:p w14:paraId="5F2A2ED8" w14:textId="77777777" w:rsidR="00AF1BF6" w:rsidRDefault="00000000" w:rsidP="00763FD7">
            <w:pPr>
              <w:pStyle w:val="TableParagraph"/>
              <w:spacing w:line="272" w:lineRule="exact"/>
              <w:rPr>
                <w:rFonts w:ascii="宋体" w:eastAsia="宋体"/>
                <w:sz w:val="21"/>
              </w:rPr>
            </w:pPr>
            <w:r>
              <w:rPr>
                <w:spacing w:val="-2"/>
                <w:sz w:val="21"/>
              </w:rPr>
              <w:t>4</w:t>
            </w:r>
            <w:r>
              <w:rPr>
                <w:rFonts w:ascii="宋体" w:eastAsia="宋体"/>
                <w:spacing w:val="-2"/>
                <w:sz w:val="21"/>
              </w:rPr>
              <w:t>（</w:t>
            </w:r>
            <w:r>
              <w:rPr>
                <w:spacing w:val="-2"/>
                <w:sz w:val="21"/>
              </w:rPr>
              <w:t>0100</w:t>
            </w:r>
            <w:r>
              <w:rPr>
                <w:rFonts w:ascii="宋体" w:eastAsia="宋体"/>
                <w:spacing w:val="-2"/>
                <w:sz w:val="21"/>
              </w:rPr>
              <w:t>）</w:t>
            </w:r>
          </w:p>
        </w:tc>
        <w:tc>
          <w:tcPr>
            <w:tcW w:w="3118" w:type="dxa"/>
            <w:shd w:val="clear" w:color="auto" w:fill="F2F2F2"/>
          </w:tcPr>
          <w:p w14:paraId="705402C3" w14:textId="77777777" w:rsidR="00AF1BF6" w:rsidRDefault="00000000" w:rsidP="00763FD7">
            <w:pPr>
              <w:pStyle w:val="TableParagraph"/>
              <w:spacing w:line="272" w:lineRule="exact"/>
              <w:ind w:left="107"/>
              <w:rPr>
                <w:rFonts w:ascii="宋体" w:eastAsia="宋体"/>
                <w:sz w:val="21"/>
              </w:rPr>
            </w:pPr>
            <w:proofErr w:type="spellStart"/>
            <w:r>
              <w:rPr>
                <w:sz w:val="21"/>
              </w:rPr>
              <w:t>0b1001000000000000</w:t>
            </w:r>
            <w:proofErr w:type="spellEnd"/>
            <w:r>
              <w:rPr>
                <w:rFonts w:ascii="宋体" w:eastAsia="宋体"/>
                <w:sz w:val="21"/>
              </w:rPr>
              <w:t>（加</w:t>
            </w:r>
            <w:r>
              <w:rPr>
                <w:rFonts w:ascii="宋体" w:eastAsia="宋体"/>
                <w:spacing w:val="-10"/>
                <w:sz w:val="21"/>
              </w:rPr>
              <w:t>）</w:t>
            </w:r>
          </w:p>
        </w:tc>
        <w:tc>
          <w:tcPr>
            <w:tcW w:w="1560" w:type="dxa"/>
            <w:shd w:val="clear" w:color="auto" w:fill="F2F2F2"/>
          </w:tcPr>
          <w:p w14:paraId="61FADB10" w14:textId="77777777" w:rsidR="00AF1BF6" w:rsidRDefault="00000000" w:rsidP="00763FD7">
            <w:pPr>
              <w:pStyle w:val="TableParagraph"/>
              <w:rPr>
                <w:sz w:val="21"/>
              </w:rPr>
            </w:pPr>
            <w:r>
              <w:rPr>
                <w:spacing w:val="-5"/>
                <w:sz w:val="21"/>
              </w:rPr>
              <w:t>15</w:t>
            </w:r>
          </w:p>
        </w:tc>
        <w:tc>
          <w:tcPr>
            <w:tcW w:w="1070" w:type="dxa"/>
            <w:shd w:val="clear" w:color="auto" w:fill="F2F2F2"/>
          </w:tcPr>
          <w:p w14:paraId="6FB2E820" w14:textId="77777777" w:rsidR="00AF1BF6" w:rsidRDefault="00000000" w:rsidP="00763FD7">
            <w:pPr>
              <w:pStyle w:val="TableParagraph"/>
              <w:rPr>
                <w:sz w:val="21"/>
              </w:rPr>
            </w:pPr>
            <w:r>
              <w:rPr>
                <w:spacing w:val="-5"/>
                <w:sz w:val="21"/>
              </w:rPr>
              <w:t>31</w:t>
            </w:r>
          </w:p>
        </w:tc>
      </w:tr>
      <w:tr w:rsidR="00AF1BF6" w14:paraId="0C177A2F" w14:textId="77777777">
        <w:trPr>
          <w:trHeight w:val="408"/>
        </w:trPr>
        <w:tc>
          <w:tcPr>
            <w:tcW w:w="704" w:type="dxa"/>
          </w:tcPr>
          <w:p w14:paraId="72E7BBF8" w14:textId="77777777" w:rsidR="00AF1BF6" w:rsidRDefault="00000000" w:rsidP="00763FD7">
            <w:pPr>
              <w:pStyle w:val="TableParagraph"/>
              <w:rPr>
                <w:b/>
                <w:sz w:val="21"/>
              </w:rPr>
            </w:pPr>
            <w:r>
              <w:rPr>
                <w:b/>
                <w:spacing w:val="-10"/>
                <w:sz w:val="21"/>
              </w:rPr>
              <w:t>5</w:t>
            </w:r>
          </w:p>
        </w:tc>
        <w:tc>
          <w:tcPr>
            <w:tcW w:w="1843" w:type="dxa"/>
          </w:tcPr>
          <w:p w14:paraId="3F23018B" w14:textId="77777777" w:rsidR="00AF1BF6" w:rsidRDefault="00000000" w:rsidP="00763FD7">
            <w:pPr>
              <w:pStyle w:val="TableParagraph"/>
              <w:spacing w:line="272" w:lineRule="exact"/>
              <w:rPr>
                <w:rFonts w:ascii="宋体" w:eastAsia="宋体"/>
                <w:sz w:val="21"/>
              </w:rPr>
            </w:pPr>
            <w:r>
              <w:rPr>
                <w:spacing w:val="-2"/>
                <w:sz w:val="21"/>
              </w:rPr>
              <w:t>5</w:t>
            </w:r>
            <w:r>
              <w:rPr>
                <w:rFonts w:ascii="宋体" w:eastAsia="宋体"/>
                <w:spacing w:val="-2"/>
                <w:sz w:val="21"/>
              </w:rPr>
              <w:t>（</w:t>
            </w:r>
            <w:r>
              <w:rPr>
                <w:spacing w:val="-2"/>
                <w:sz w:val="21"/>
              </w:rPr>
              <w:t>0101</w:t>
            </w:r>
            <w:r>
              <w:rPr>
                <w:rFonts w:ascii="宋体" w:eastAsia="宋体"/>
                <w:spacing w:val="-2"/>
                <w:sz w:val="21"/>
              </w:rPr>
              <w:t>）</w:t>
            </w:r>
          </w:p>
        </w:tc>
        <w:tc>
          <w:tcPr>
            <w:tcW w:w="3118" w:type="dxa"/>
          </w:tcPr>
          <w:p w14:paraId="3CFF136E" w14:textId="77777777" w:rsidR="00AF1BF6" w:rsidRDefault="00000000" w:rsidP="00763FD7">
            <w:pPr>
              <w:pStyle w:val="TableParagraph"/>
              <w:spacing w:line="272" w:lineRule="exact"/>
              <w:ind w:left="107"/>
              <w:rPr>
                <w:rFonts w:ascii="宋体" w:eastAsia="宋体"/>
                <w:sz w:val="21"/>
              </w:rPr>
            </w:pPr>
            <w:proofErr w:type="spellStart"/>
            <w:r>
              <w:rPr>
                <w:sz w:val="21"/>
              </w:rPr>
              <w:t>0b1001000000000011</w:t>
            </w:r>
            <w:proofErr w:type="spellEnd"/>
            <w:r>
              <w:rPr>
                <w:rFonts w:ascii="宋体" w:eastAsia="宋体"/>
                <w:sz w:val="21"/>
              </w:rPr>
              <w:t>（或</w:t>
            </w:r>
            <w:r>
              <w:rPr>
                <w:rFonts w:ascii="宋体" w:eastAsia="宋体"/>
                <w:spacing w:val="-10"/>
                <w:sz w:val="21"/>
              </w:rPr>
              <w:t>）</w:t>
            </w:r>
          </w:p>
        </w:tc>
        <w:tc>
          <w:tcPr>
            <w:tcW w:w="1560" w:type="dxa"/>
          </w:tcPr>
          <w:p w14:paraId="209925F3" w14:textId="77777777" w:rsidR="00AF1BF6" w:rsidRDefault="00000000" w:rsidP="00763FD7">
            <w:pPr>
              <w:pStyle w:val="TableParagraph"/>
              <w:rPr>
                <w:sz w:val="21"/>
              </w:rPr>
            </w:pPr>
            <w:r>
              <w:rPr>
                <w:spacing w:val="-10"/>
                <w:sz w:val="21"/>
              </w:rPr>
              <w:t>8</w:t>
            </w:r>
          </w:p>
        </w:tc>
        <w:tc>
          <w:tcPr>
            <w:tcW w:w="1070" w:type="dxa"/>
          </w:tcPr>
          <w:p w14:paraId="2E519D97" w14:textId="77777777" w:rsidR="00AF1BF6" w:rsidRDefault="00000000" w:rsidP="00763FD7">
            <w:pPr>
              <w:pStyle w:val="TableParagraph"/>
              <w:rPr>
                <w:sz w:val="21"/>
              </w:rPr>
            </w:pPr>
            <w:r>
              <w:rPr>
                <w:spacing w:val="-5"/>
                <w:sz w:val="21"/>
              </w:rPr>
              <w:t>46</w:t>
            </w:r>
          </w:p>
        </w:tc>
      </w:tr>
      <w:tr w:rsidR="00AF1BF6" w14:paraId="2FE6D16B" w14:textId="77777777">
        <w:trPr>
          <w:trHeight w:val="408"/>
        </w:trPr>
        <w:tc>
          <w:tcPr>
            <w:tcW w:w="704" w:type="dxa"/>
            <w:shd w:val="clear" w:color="auto" w:fill="F2F2F2"/>
          </w:tcPr>
          <w:p w14:paraId="7BB705C2" w14:textId="77777777" w:rsidR="00AF1BF6" w:rsidRDefault="00000000" w:rsidP="00763FD7">
            <w:pPr>
              <w:pStyle w:val="TableParagraph"/>
              <w:rPr>
                <w:b/>
                <w:sz w:val="21"/>
              </w:rPr>
            </w:pPr>
            <w:r>
              <w:rPr>
                <w:b/>
                <w:spacing w:val="-10"/>
                <w:sz w:val="21"/>
              </w:rPr>
              <w:t>6</w:t>
            </w:r>
          </w:p>
        </w:tc>
        <w:tc>
          <w:tcPr>
            <w:tcW w:w="1843" w:type="dxa"/>
            <w:shd w:val="clear" w:color="auto" w:fill="F2F2F2"/>
          </w:tcPr>
          <w:p w14:paraId="3764D585" w14:textId="77777777" w:rsidR="00AF1BF6" w:rsidRDefault="00000000" w:rsidP="00763FD7">
            <w:pPr>
              <w:pStyle w:val="TableParagraph"/>
              <w:spacing w:line="272" w:lineRule="exact"/>
              <w:rPr>
                <w:rFonts w:ascii="宋体" w:eastAsia="宋体"/>
                <w:sz w:val="21"/>
              </w:rPr>
            </w:pPr>
            <w:r>
              <w:rPr>
                <w:spacing w:val="-2"/>
                <w:sz w:val="21"/>
              </w:rPr>
              <w:t>6</w:t>
            </w:r>
            <w:r>
              <w:rPr>
                <w:rFonts w:ascii="宋体" w:eastAsia="宋体"/>
                <w:spacing w:val="-2"/>
                <w:sz w:val="21"/>
              </w:rPr>
              <w:t>（</w:t>
            </w:r>
            <w:r>
              <w:rPr>
                <w:spacing w:val="-2"/>
                <w:sz w:val="21"/>
              </w:rPr>
              <w:t>0110</w:t>
            </w:r>
            <w:r>
              <w:rPr>
                <w:rFonts w:ascii="宋体" w:eastAsia="宋体"/>
                <w:spacing w:val="-2"/>
                <w:sz w:val="21"/>
              </w:rPr>
              <w:t>）</w:t>
            </w:r>
          </w:p>
        </w:tc>
        <w:tc>
          <w:tcPr>
            <w:tcW w:w="3118" w:type="dxa"/>
            <w:shd w:val="clear" w:color="auto" w:fill="F2F2F2"/>
          </w:tcPr>
          <w:p w14:paraId="3260147A" w14:textId="77777777" w:rsidR="00AF1BF6" w:rsidRDefault="00000000" w:rsidP="00763FD7">
            <w:pPr>
              <w:pStyle w:val="TableParagraph"/>
              <w:spacing w:line="272" w:lineRule="exact"/>
              <w:ind w:left="107"/>
              <w:rPr>
                <w:rFonts w:ascii="宋体" w:eastAsia="宋体"/>
                <w:sz w:val="21"/>
              </w:rPr>
            </w:pPr>
            <w:proofErr w:type="spellStart"/>
            <w:r>
              <w:rPr>
                <w:sz w:val="21"/>
              </w:rPr>
              <w:t>0b1001000000000010</w:t>
            </w:r>
            <w:proofErr w:type="spellEnd"/>
            <w:r>
              <w:rPr>
                <w:rFonts w:ascii="宋体" w:eastAsia="宋体"/>
                <w:sz w:val="21"/>
              </w:rPr>
              <w:t>（与</w:t>
            </w:r>
            <w:r>
              <w:rPr>
                <w:rFonts w:ascii="宋体" w:eastAsia="宋体"/>
                <w:spacing w:val="-10"/>
                <w:sz w:val="21"/>
              </w:rPr>
              <w:t>）</w:t>
            </w:r>
          </w:p>
        </w:tc>
        <w:tc>
          <w:tcPr>
            <w:tcW w:w="1560" w:type="dxa"/>
            <w:shd w:val="clear" w:color="auto" w:fill="F2F2F2"/>
          </w:tcPr>
          <w:p w14:paraId="2AFE58E6" w14:textId="77777777" w:rsidR="00AF1BF6" w:rsidRDefault="00000000" w:rsidP="00763FD7">
            <w:pPr>
              <w:pStyle w:val="TableParagraph"/>
              <w:rPr>
                <w:sz w:val="21"/>
              </w:rPr>
            </w:pPr>
            <w:r>
              <w:rPr>
                <w:spacing w:val="-5"/>
                <w:sz w:val="21"/>
              </w:rPr>
              <w:t>23</w:t>
            </w:r>
          </w:p>
        </w:tc>
        <w:tc>
          <w:tcPr>
            <w:tcW w:w="1070" w:type="dxa"/>
            <w:shd w:val="clear" w:color="auto" w:fill="F2F2F2"/>
          </w:tcPr>
          <w:p w14:paraId="7AA53B74" w14:textId="77777777" w:rsidR="00AF1BF6" w:rsidRDefault="00000000" w:rsidP="00763FD7">
            <w:pPr>
              <w:pStyle w:val="TableParagraph"/>
              <w:rPr>
                <w:sz w:val="21"/>
              </w:rPr>
            </w:pPr>
            <w:r>
              <w:rPr>
                <w:spacing w:val="-5"/>
                <w:sz w:val="21"/>
              </w:rPr>
              <w:t>46</w:t>
            </w:r>
          </w:p>
        </w:tc>
      </w:tr>
      <w:tr w:rsidR="00AF1BF6" w14:paraId="4141B9FE" w14:textId="77777777">
        <w:trPr>
          <w:trHeight w:val="408"/>
        </w:trPr>
        <w:tc>
          <w:tcPr>
            <w:tcW w:w="704" w:type="dxa"/>
          </w:tcPr>
          <w:p w14:paraId="44FCCE83" w14:textId="77777777" w:rsidR="00AF1BF6" w:rsidRDefault="00000000" w:rsidP="00763FD7">
            <w:pPr>
              <w:pStyle w:val="TableParagraph"/>
              <w:rPr>
                <w:b/>
                <w:sz w:val="21"/>
              </w:rPr>
            </w:pPr>
            <w:r>
              <w:rPr>
                <w:b/>
                <w:spacing w:val="-10"/>
                <w:sz w:val="21"/>
              </w:rPr>
              <w:t>7</w:t>
            </w:r>
          </w:p>
        </w:tc>
        <w:tc>
          <w:tcPr>
            <w:tcW w:w="1843" w:type="dxa"/>
          </w:tcPr>
          <w:p w14:paraId="318B4CDC" w14:textId="77777777" w:rsidR="00AF1BF6" w:rsidRDefault="00000000" w:rsidP="00763FD7">
            <w:pPr>
              <w:pStyle w:val="TableParagraph"/>
              <w:spacing w:line="272" w:lineRule="exact"/>
              <w:rPr>
                <w:rFonts w:ascii="宋体" w:eastAsia="宋体"/>
                <w:sz w:val="21"/>
              </w:rPr>
            </w:pPr>
            <w:r>
              <w:rPr>
                <w:spacing w:val="-2"/>
                <w:sz w:val="21"/>
              </w:rPr>
              <w:t>7</w:t>
            </w:r>
            <w:r>
              <w:rPr>
                <w:rFonts w:ascii="宋体" w:eastAsia="宋体"/>
                <w:spacing w:val="-2"/>
                <w:sz w:val="21"/>
              </w:rPr>
              <w:t>（</w:t>
            </w:r>
            <w:r>
              <w:rPr>
                <w:spacing w:val="-2"/>
                <w:sz w:val="21"/>
              </w:rPr>
              <w:t>0111</w:t>
            </w:r>
            <w:r>
              <w:rPr>
                <w:rFonts w:ascii="宋体" w:eastAsia="宋体"/>
                <w:spacing w:val="-2"/>
                <w:sz w:val="21"/>
              </w:rPr>
              <w:t>）</w:t>
            </w:r>
          </w:p>
        </w:tc>
        <w:tc>
          <w:tcPr>
            <w:tcW w:w="3118" w:type="dxa"/>
          </w:tcPr>
          <w:p w14:paraId="48106286" w14:textId="77777777" w:rsidR="00AF1BF6" w:rsidRDefault="00000000" w:rsidP="00763FD7">
            <w:pPr>
              <w:pStyle w:val="TableParagraph"/>
              <w:spacing w:line="272" w:lineRule="exact"/>
              <w:ind w:left="107"/>
              <w:rPr>
                <w:rFonts w:ascii="宋体" w:eastAsia="宋体"/>
                <w:sz w:val="21"/>
              </w:rPr>
            </w:pPr>
            <w:proofErr w:type="spellStart"/>
            <w:r>
              <w:rPr>
                <w:spacing w:val="-2"/>
                <w:sz w:val="21"/>
              </w:rPr>
              <w:t>0b1000100000010000</w:t>
            </w:r>
            <w:proofErr w:type="spellEnd"/>
            <w:r>
              <w:rPr>
                <w:rFonts w:ascii="宋体" w:eastAsia="宋体"/>
                <w:spacing w:val="-2"/>
                <w:sz w:val="21"/>
              </w:rPr>
              <w:t>（</w:t>
            </w:r>
            <w:r>
              <w:rPr>
                <w:spacing w:val="-2"/>
                <w:sz w:val="21"/>
              </w:rPr>
              <w:t>str</w:t>
            </w:r>
            <w:r>
              <w:rPr>
                <w:rFonts w:ascii="宋体" w:eastAsia="宋体"/>
                <w:spacing w:val="-2"/>
                <w:sz w:val="21"/>
              </w:rPr>
              <w:t>）</w:t>
            </w:r>
          </w:p>
        </w:tc>
        <w:tc>
          <w:tcPr>
            <w:tcW w:w="1560" w:type="dxa"/>
          </w:tcPr>
          <w:p w14:paraId="37A076E9" w14:textId="77777777" w:rsidR="00AF1BF6" w:rsidRDefault="00000000" w:rsidP="00763FD7">
            <w:pPr>
              <w:pStyle w:val="TableParagraph"/>
              <w:rPr>
                <w:sz w:val="21"/>
              </w:rPr>
            </w:pPr>
            <w:r>
              <w:rPr>
                <w:spacing w:val="-10"/>
                <w:sz w:val="21"/>
              </w:rPr>
              <w:t>0</w:t>
            </w:r>
          </w:p>
        </w:tc>
        <w:tc>
          <w:tcPr>
            <w:tcW w:w="1070" w:type="dxa"/>
          </w:tcPr>
          <w:p w14:paraId="21FEA662" w14:textId="77777777" w:rsidR="00AF1BF6" w:rsidRDefault="00000000" w:rsidP="00763FD7">
            <w:pPr>
              <w:pStyle w:val="TableParagraph"/>
              <w:rPr>
                <w:sz w:val="21"/>
              </w:rPr>
            </w:pPr>
            <w:r>
              <w:rPr>
                <w:spacing w:val="-10"/>
                <w:sz w:val="21"/>
              </w:rPr>
              <w:t>6</w:t>
            </w:r>
          </w:p>
        </w:tc>
      </w:tr>
      <w:tr w:rsidR="00AF1BF6" w14:paraId="1126E5A8" w14:textId="77777777">
        <w:trPr>
          <w:trHeight w:val="408"/>
        </w:trPr>
        <w:tc>
          <w:tcPr>
            <w:tcW w:w="704" w:type="dxa"/>
            <w:shd w:val="clear" w:color="auto" w:fill="F2F2F2"/>
          </w:tcPr>
          <w:p w14:paraId="11892E8D" w14:textId="77777777" w:rsidR="00AF1BF6" w:rsidRDefault="00000000" w:rsidP="00763FD7">
            <w:pPr>
              <w:pStyle w:val="TableParagraph"/>
              <w:rPr>
                <w:b/>
                <w:sz w:val="21"/>
              </w:rPr>
            </w:pPr>
            <w:r>
              <w:rPr>
                <w:b/>
                <w:spacing w:val="-10"/>
                <w:sz w:val="21"/>
              </w:rPr>
              <w:t>8</w:t>
            </w:r>
          </w:p>
        </w:tc>
        <w:tc>
          <w:tcPr>
            <w:tcW w:w="1843" w:type="dxa"/>
            <w:shd w:val="clear" w:color="auto" w:fill="F2F2F2"/>
          </w:tcPr>
          <w:p w14:paraId="56CB9291" w14:textId="77777777" w:rsidR="00AF1BF6" w:rsidRDefault="00000000" w:rsidP="00763FD7">
            <w:pPr>
              <w:pStyle w:val="TableParagraph"/>
              <w:spacing w:line="272" w:lineRule="exact"/>
              <w:rPr>
                <w:rFonts w:ascii="宋体" w:eastAsia="宋体"/>
                <w:sz w:val="21"/>
              </w:rPr>
            </w:pPr>
            <w:r>
              <w:rPr>
                <w:spacing w:val="-2"/>
                <w:sz w:val="21"/>
              </w:rPr>
              <w:t>8</w:t>
            </w:r>
            <w:r>
              <w:rPr>
                <w:rFonts w:ascii="宋体" w:eastAsia="宋体"/>
                <w:spacing w:val="-2"/>
                <w:sz w:val="21"/>
              </w:rPr>
              <w:t>（</w:t>
            </w:r>
            <w:r>
              <w:rPr>
                <w:spacing w:val="-2"/>
                <w:sz w:val="21"/>
              </w:rPr>
              <w:t>1000</w:t>
            </w:r>
            <w:r>
              <w:rPr>
                <w:rFonts w:ascii="宋体" w:eastAsia="宋体"/>
                <w:spacing w:val="-2"/>
                <w:sz w:val="21"/>
              </w:rPr>
              <w:t>）</w:t>
            </w:r>
          </w:p>
        </w:tc>
        <w:tc>
          <w:tcPr>
            <w:tcW w:w="3118" w:type="dxa"/>
            <w:shd w:val="clear" w:color="auto" w:fill="F2F2F2"/>
          </w:tcPr>
          <w:p w14:paraId="5AC2991E" w14:textId="77777777" w:rsidR="00AF1BF6" w:rsidRDefault="00000000" w:rsidP="00763FD7">
            <w:pPr>
              <w:pStyle w:val="TableParagraph"/>
              <w:spacing w:line="272" w:lineRule="exact"/>
              <w:ind w:left="107"/>
              <w:rPr>
                <w:rFonts w:ascii="宋体" w:eastAsia="宋体"/>
                <w:sz w:val="21"/>
              </w:rPr>
            </w:pPr>
            <w:proofErr w:type="spellStart"/>
            <w:r>
              <w:rPr>
                <w:spacing w:val="-2"/>
                <w:sz w:val="21"/>
              </w:rPr>
              <w:t>0b0000000000000000</w:t>
            </w:r>
            <w:proofErr w:type="spellEnd"/>
            <w:r>
              <w:rPr>
                <w:rFonts w:ascii="宋体" w:eastAsia="宋体"/>
                <w:spacing w:val="-2"/>
                <w:sz w:val="21"/>
              </w:rPr>
              <w:t>（</w:t>
            </w:r>
            <w:r>
              <w:rPr>
                <w:spacing w:val="-2"/>
                <w:sz w:val="21"/>
              </w:rPr>
              <w:t>halt</w:t>
            </w:r>
            <w:r>
              <w:rPr>
                <w:rFonts w:ascii="宋体" w:eastAsia="宋体"/>
                <w:spacing w:val="-2"/>
                <w:sz w:val="21"/>
              </w:rPr>
              <w:t>）</w:t>
            </w:r>
          </w:p>
        </w:tc>
        <w:tc>
          <w:tcPr>
            <w:tcW w:w="1560" w:type="dxa"/>
            <w:shd w:val="clear" w:color="auto" w:fill="F2F2F2"/>
          </w:tcPr>
          <w:p w14:paraId="767908EF" w14:textId="77777777" w:rsidR="00AF1BF6" w:rsidRDefault="00000000" w:rsidP="00763FD7">
            <w:pPr>
              <w:pStyle w:val="TableParagraph"/>
              <w:rPr>
                <w:sz w:val="21"/>
              </w:rPr>
            </w:pPr>
            <w:r>
              <w:rPr>
                <w:spacing w:val="-5"/>
                <w:sz w:val="21"/>
              </w:rPr>
              <w:t>xx</w:t>
            </w:r>
          </w:p>
        </w:tc>
        <w:tc>
          <w:tcPr>
            <w:tcW w:w="1070" w:type="dxa"/>
            <w:shd w:val="clear" w:color="auto" w:fill="F2F2F2"/>
          </w:tcPr>
          <w:p w14:paraId="1C58AE64" w14:textId="77777777" w:rsidR="00AF1BF6" w:rsidRDefault="00000000" w:rsidP="00763FD7">
            <w:pPr>
              <w:pStyle w:val="TableParagraph"/>
              <w:rPr>
                <w:sz w:val="21"/>
              </w:rPr>
            </w:pPr>
            <w:r>
              <w:rPr>
                <w:spacing w:val="-10"/>
                <w:sz w:val="21"/>
              </w:rPr>
              <w:t>6</w:t>
            </w:r>
          </w:p>
        </w:tc>
      </w:tr>
    </w:tbl>
    <w:p w14:paraId="1C4521C5" w14:textId="77777777" w:rsidR="00AF1BF6" w:rsidRDefault="00000000" w:rsidP="00763FD7">
      <w:pPr>
        <w:pStyle w:val="a3"/>
        <w:spacing w:before="102" w:line="410" w:lineRule="auto"/>
        <w:ind w:left="140" w:right="228" w:firstLine="420"/>
      </w:pPr>
      <w:r>
        <w:rPr>
          <w:spacing w:val="-6"/>
        </w:rPr>
        <w:t xml:space="preserve">发现问题出现在第 </w:t>
      </w:r>
      <w:r>
        <w:rPr>
          <w:rFonts w:ascii="Times New Roman" w:eastAsia="Times New Roman"/>
        </w:rPr>
        <w:t>4</w:t>
      </w:r>
      <w:r>
        <w:rPr>
          <w:rFonts w:ascii="Times New Roman" w:eastAsia="Times New Roman"/>
          <w:spacing w:val="-14"/>
        </w:rPr>
        <w:t xml:space="preserve"> </w:t>
      </w:r>
      <w:proofErr w:type="gramStart"/>
      <w:r>
        <w:t>个</w:t>
      </w:r>
      <w:proofErr w:type="gramEnd"/>
      <w:r>
        <w:t>时钟周期，第四个时钟周期将上一次运算的结果，</w:t>
      </w:r>
      <w:r>
        <w:rPr>
          <w:rFonts w:ascii="Times New Roman" w:eastAsia="Times New Roman"/>
        </w:rPr>
        <w:t>13+45-27=31</w:t>
      </w:r>
      <w:r>
        <w:t>，</w:t>
      </w:r>
      <w:r>
        <w:rPr>
          <w:spacing w:val="-5"/>
        </w:rPr>
        <w:t xml:space="preserve">存储到地址 </w:t>
      </w:r>
      <w:r>
        <w:rPr>
          <w:rFonts w:ascii="Times New Roman" w:eastAsia="Times New Roman"/>
        </w:rPr>
        <w:t xml:space="preserve">3 </w:t>
      </w:r>
      <w:r>
        <w:rPr>
          <w:spacing w:val="-2"/>
        </w:rPr>
        <w:t xml:space="preserve">之后，在进行后面运算的时候，应该将数据 </w:t>
      </w:r>
      <w:r>
        <w:rPr>
          <w:rFonts w:ascii="Times New Roman" w:eastAsia="Times New Roman"/>
        </w:rPr>
        <w:t xml:space="preserve">RAM </w:t>
      </w:r>
      <w:r>
        <w:rPr>
          <w:spacing w:val="-9"/>
        </w:rPr>
        <w:t xml:space="preserve">的值 </w:t>
      </w:r>
      <w:r>
        <w:rPr>
          <w:rFonts w:ascii="Times New Roman" w:eastAsia="Times New Roman"/>
        </w:rPr>
        <w:t xml:space="preserve">15 </w:t>
      </w:r>
      <w:r>
        <w:rPr>
          <w:spacing w:val="-5"/>
        </w:rPr>
        <w:t xml:space="preserve">直接存储在 </w:t>
      </w:r>
      <w:r>
        <w:rPr>
          <w:rFonts w:ascii="Times New Roman" w:eastAsia="Times New Roman"/>
        </w:rPr>
        <w:t xml:space="preserve">A </w:t>
      </w:r>
      <w:r>
        <w:t xml:space="preserve">寄存 </w:t>
      </w:r>
      <w:r>
        <w:rPr>
          <w:spacing w:val="-2"/>
        </w:rPr>
        <w:t>器累加器中，但我们这里会发现，</w:t>
      </w:r>
      <w:r>
        <w:rPr>
          <w:rFonts w:ascii="Times New Roman" w:eastAsia="Times New Roman"/>
          <w:spacing w:val="-2"/>
        </w:rPr>
        <w:t>A</w:t>
      </w:r>
      <w:r>
        <w:rPr>
          <w:rFonts w:ascii="Times New Roman" w:eastAsia="Times New Roman"/>
          <w:spacing w:val="-13"/>
        </w:rPr>
        <w:t xml:space="preserve"> </w:t>
      </w:r>
      <w:r>
        <w:rPr>
          <w:spacing w:val="-5"/>
        </w:rPr>
        <w:t>寄存器累加器</w:t>
      </w:r>
      <w:proofErr w:type="gramStart"/>
      <w:r>
        <w:rPr>
          <w:spacing w:val="-5"/>
        </w:rPr>
        <w:t>进行完上一次</w:t>
      </w:r>
      <w:proofErr w:type="gramEnd"/>
      <w:r>
        <w:rPr>
          <w:spacing w:val="-5"/>
        </w:rPr>
        <w:t xml:space="preserve">运算后，并没有被清 </w:t>
      </w:r>
      <w:r>
        <w:rPr>
          <w:rFonts w:ascii="Times New Roman" w:eastAsia="Times New Roman"/>
          <w:spacing w:val="-2"/>
        </w:rPr>
        <w:t>0</w:t>
      </w:r>
      <w:r>
        <w:rPr>
          <w:spacing w:val="-2"/>
        </w:rPr>
        <w:t>。仍然</w:t>
      </w:r>
      <w:r>
        <w:rPr>
          <w:spacing w:val="-5"/>
        </w:rPr>
        <w:t xml:space="preserve">保持了上一次运算的结果 </w:t>
      </w:r>
      <w:r>
        <w:rPr>
          <w:rFonts w:ascii="Times New Roman" w:eastAsia="Times New Roman"/>
        </w:rPr>
        <w:t>31</w:t>
      </w:r>
      <w:r>
        <w:rPr>
          <w:spacing w:val="-6"/>
        </w:rPr>
        <w:t xml:space="preserve">。导致下一次运算的 </w:t>
      </w:r>
      <w:r>
        <w:rPr>
          <w:rFonts w:ascii="Times New Roman" w:eastAsia="Times New Roman"/>
        </w:rPr>
        <w:t>15</w:t>
      </w:r>
      <w:r>
        <w:rPr>
          <w:rFonts w:ascii="Times New Roman" w:eastAsia="Times New Roman"/>
          <w:spacing w:val="-9"/>
        </w:rPr>
        <w:t xml:space="preserve"> </w:t>
      </w:r>
      <w:r>
        <w:rPr>
          <w:spacing w:val="-26"/>
        </w:rPr>
        <w:t xml:space="preserve">与 </w:t>
      </w:r>
      <w:r>
        <w:rPr>
          <w:rFonts w:ascii="Times New Roman" w:eastAsia="Times New Roman"/>
        </w:rPr>
        <w:t>A</w:t>
      </w:r>
      <w:r>
        <w:rPr>
          <w:rFonts w:ascii="Times New Roman" w:eastAsia="Times New Roman"/>
          <w:spacing w:val="-9"/>
        </w:rPr>
        <w:t xml:space="preserve"> </w:t>
      </w:r>
      <w:r>
        <w:rPr>
          <w:spacing w:val="-7"/>
        </w:rPr>
        <w:t xml:space="preserve">寄存器累加器的 </w:t>
      </w:r>
      <w:r>
        <w:rPr>
          <w:rFonts w:ascii="Times New Roman" w:eastAsia="Times New Roman"/>
        </w:rPr>
        <w:t>31</w:t>
      </w:r>
      <w:r>
        <w:rPr>
          <w:rFonts w:ascii="Times New Roman" w:eastAsia="Times New Roman"/>
          <w:spacing w:val="-9"/>
        </w:rPr>
        <w:t xml:space="preserve"> </w:t>
      </w:r>
      <w:r>
        <w:t xml:space="preserve">进行了累加得到 </w:t>
      </w:r>
      <w:r>
        <w:rPr>
          <w:rFonts w:ascii="Times New Roman" w:eastAsia="Times New Roman"/>
          <w:spacing w:val="-2"/>
        </w:rPr>
        <w:t>46</w:t>
      </w:r>
      <w:r>
        <w:rPr>
          <w:spacing w:val="-2"/>
        </w:rPr>
        <w:t>。导致后续的结果都错误了。</w:t>
      </w:r>
    </w:p>
    <w:p w14:paraId="232D3DD6" w14:textId="77777777" w:rsidR="00AF1BF6" w:rsidRDefault="00000000" w:rsidP="00763FD7">
      <w:pPr>
        <w:pStyle w:val="a3"/>
        <w:spacing w:before="6" w:line="410" w:lineRule="auto"/>
        <w:ind w:left="140" w:right="437" w:firstLine="420"/>
      </w:pPr>
      <w:r>
        <w:t>因此，我们需要增加控制位来应对，当进行多次运算时，能够直接从数据</w:t>
      </w:r>
      <w:r>
        <w:rPr>
          <w:rFonts w:ascii="Times New Roman" w:eastAsia="Times New Roman"/>
        </w:rPr>
        <w:t>RAM</w:t>
      </w:r>
      <w:r>
        <w:rPr>
          <w:rFonts w:ascii="Times New Roman" w:eastAsia="Times New Roman"/>
          <w:spacing w:val="-29"/>
        </w:rPr>
        <w:t xml:space="preserve"> </w:t>
      </w:r>
      <w:r>
        <w:t>中读取</w:t>
      </w:r>
      <w:r>
        <w:rPr>
          <w:spacing w:val="-10"/>
        </w:rPr>
        <w:t xml:space="preserve">数据到 </w:t>
      </w:r>
      <w:r>
        <w:rPr>
          <w:rFonts w:ascii="Times New Roman" w:eastAsia="Times New Roman"/>
        </w:rPr>
        <w:t>A</w:t>
      </w:r>
      <w:r>
        <w:rPr>
          <w:rFonts w:ascii="Times New Roman" w:eastAsia="Times New Roman"/>
          <w:spacing w:val="1"/>
        </w:rPr>
        <w:t xml:space="preserve"> </w:t>
      </w:r>
      <w:r>
        <w:rPr>
          <w:spacing w:val="-3"/>
        </w:rPr>
        <w:t xml:space="preserve">寄存器。如何做到呢？当要执行将数据 </w:t>
      </w:r>
      <w:r>
        <w:rPr>
          <w:rFonts w:ascii="Times New Roman" w:eastAsia="Times New Roman"/>
        </w:rPr>
        <w:t>RAM</w:t>
      </w:r>
      <w:r>
        <w:rPr>
          <w:rFonts w:ascii="Times New Roman" w:eastAsia="Times New Roman"/>
          <w:spacing w:val="1"/>
        </w:rPr>
        <w:t xml:space="preserve"> </w:t>
      </w:r>
      <w:r>
        <w:rPr>
          <w:spacing w:val="-5"/>
        </w:rPr>
        <w:t xml:space="preserve">的值直接输入到 </w:t>
      </w:r>
      <w:r>
        <w:rPr>
          <w:rFonts w:ascii="Times New Roman" w:eastAsia="Times New Roman"/>
        </w:rPr>
        <w:t>A</w:t>
      </w:r>
      <w:r>
        <w:rPr>
          <w:rFonts w:ascii="Times New Roman" w:eastAsia="Times New Roman"/>
          <w:spacing w:val="1"/>
        </w:rPr>
        <w:t xml:space="preserve"> </w:t>
      </w:r>
      <w:r>
        <w:rPr>
          <w:spacing w:val="-2"/>
        </w:rPr>
        <w:t>寄存器时，需要</w:t>
      </w:r>
    </w:p>
    <w:p w14:paraId="19AA0839" w14:textId="77777777" w:rsidR="00AF1BF6" w:rsidRDefault="00AF1BF6" w:rsidP="00763FD7">
      <w:pPr>
        <w:spacing w:line="410" w:lineRule="auto"/>
        <w:sectPr w:rsidR="00AF1BF6">
          <w:pgSz w:w="11910" w:h="16840"/>
          <w:pgMar w:top="1680" w:right="1360" w:bottom="1380" w:left="1660" w:header="851" w:footer="1172" w:gutter="0"/>
          <w:cols w:space="720"/>
        </w:sectPr>
      </w:pPr>
    </w:p>
    <w:p w14:paraId="2B0A1F24" w14:textId="77777777" w:rsidR="00AF1BF6" w:rsidRDefault="00000000" w:rsidP="00763FD7">
      <w:pPr>
        <w:pStyle w:val="a3"/>
        <w:spacing w:before="47" w:line="410" w:lineRule="auto"/>
        <w:ind w:left="140" w:right="427"/>
        <w:jc w:val="both"/>
      </w:pPr>
      <w:r>
        <w:rPr>
          <w:spacing w:val="-14"/>
        </w:rPr>
        <w:lastRenderedPageBreak/>
        <w:t xml:space="preserve">将 </w:t>
      </w:r>
      <w:r>
        <w:rPr>
          <w:rFonts w:ascii="Times New Roman" w:eastAsia="Times New Roman"/>
          <w:spacing w:val="-4"/>
        </w:rPr>
        <w:t>ALU</w:t>
      </w:r>
      <w:r>
        <w:rPr>
          <w:rFonts w:ascii="Times New Roman" w:eastAsia="Times New Roman"/>
          <w:spacing w:val="-9"/>
        </w:rPr>
        <w:t xml:space="preserve"> </w:t>
      </w:r>
      <w:r>
        <w:rPr>
          <w:spacing w:val="-4"/>
        </w:rPr>
        <w:t>的</w:t>
      </w:r>
      <w:r>
        <w:rPr>
          <w:rFonts w:ascii="Times New Roman" w:eastAsia="Times New Roman"/>
          <w:spacing w:val="-4"/>
        </w:rPr>
        <w:t>A</w:t>
      </w:r>
      <w:r>
        <w:rPr>
          <w:rFonts w:ascii="Times New Roman" w:eastAsia="Times New Roman"/>
          <w:spacing w:val="-9"/>
        </w:rPr>
        <w:t xml:space="preserve"> </w:t>
      </w:r>
      <w:r>
        <w:rPr>
          <w:spacing w:val="-7"/>
        </w:rPr>
        <w:t xml:space="preserve">输入设置为 </w:t>
      </w:r>
      <w:r>
        <w:rPr>
          <w:rFonts w:ascii="Times New Roman" w:eastAsia="Times New Roman"/>
          <w:spacing w:val="-4"/>
        </w:rPr>
        <w:t>0</w:t>
      </w:r>
      <w:r>
        <w:rPr>
          <w:rFonts w:ascii="Times New Roman" w:eastAsia="Times New Roman"/>
          <w:spacing w:val="-9"/>
        </w:rPr>
        <w:t xml:space="preserve"> </w:t>
      </w:r>
      <w:r>
        <w:rPr>
          <w:spacing w:val="-8"/>
        </w:rPr>
        <w:t xml:space="preserve">即可，因为 </w:t>
      </w:r>
      <w:r>
        <w:rPr>
          <w:rFonts w:ascii="Times New Roman" w:eastAsia="Times New Roman"/>
          <w:spacing w:val="-4"/>
        </w:rPr>
        <w:t>ALU</w:t>
      </w:r>
      <w:r>
        <w:rPr>
          <w:rFonts w:ascii="Times New Roman" w:eastAsia="Times New Roman"/>
          <w:spacing w:val="-5"/>
        </w:rPr>
        <w:t xml:space="preserve"> </w:t>
      </w:r>
      <w:r>
        <w:rPr>
          <w:spacing w:val="-4"/>
        </w:rPr>
        <w:t>的</w:t>
      </w:r>
      <w:r>
        <w:rPr>
          <w:rFonts w:ascii="Times New Roman" w:eastAsia="Times New Roman"/>
          <w:spacing w:val="-4"/>
        </w:rPr>
        <w:t>B</w:t>
      </w:r>
      <w:r>
        <w:rPr>
          <w:rFonts w:ascii="Times New Roman" w:eastAsia="Times New Roman"/>
          <w:spacing w:val="3"/>
        </w:rPr>
        <w:t xml:space="preserve"> </w:t>
      </w:r>
      <w:r>
        <w:rPr>
          <w:spacing w:val="-7"/>
        </w:rPr>
        <w:t xml:space="preserve">输入是从数据 </w:t>
      </w:r>
      <w:r>
        <w:rPr>
          <w:rFonts w:ascii="Times New Roman" w:eastAsia="Times New Roman"/>
          <w:spacing w:val="-4"/>
        </w:rPr>
        <w:t>RAM</w:t>
      </w:r>
      <w:r>
        <w:rPr>
          <w:rFonts w:ascii="Times New Roman" w:eastAsia="Times New Roman"/>
          <w:spacing w:val="3"/>
        </w:rPr>
        <w:t xml:space="preserve"> </w:t>
      </w:r>
      <w:r>
        <w:rPr>
          <w:spacing w:val="-4"/>
        </w:rPr>
        <w:t>中直接读取数据，我们</w:t>
      </w:r>
      <w:r>
        <w:rPr>
          <w:spacing w:val="-11"/>
        </w:rPr>
        <w:t xml:space="preserve">选择 </w:t>
      </w:r>
      <w:r>
        <w:rPr>
          <w:rFonts w:ascii="Times New Roman" w:eastAsia="Times New Roman"/>
          <w:spacing w:val="-4"/>
        </w:rPr>
        <w:t>ALU</w:t>
      </w:r>
      <w:r>
        <w:rPr>
          <w:rFonts w:ascii="Times New Roman" w:eastAsia="Times New Roman"/>
          <w:spacing w:val="-9"/>
        </w:rPr>
        <w:t xml:space="preserve"> </w:t>
      </w:r>
      <w:r>
        <w:rPr>
          <w:spacing w:val="-6"/>
        </w:rPr>
        <w:t xml:space="preserve">的运算模式为加，那么 </w:t>
      </w:r>
      <w:r>
        <w:rPr>
          <w:rFonts w:ascii="Times New Roman" w:eastAsia="Times New Roman"/>
          <w:spacing w:val="-4"/>
        </w:rPr>
        <w:t>ALU</w:t>
      </w:r>
      <w:r>
        <w:rPr>
          <w:rFonts w:ascii="Times New Roman" w:eastAsia="Times New Roman"/>
          <w:spacing w:val="-9"/>
        </w:rPr>
        <w:t xml:space="preserve"> </w:t>
      </w:r>
      <w:r>
        <w:rPr>
          <w:spacing w:val="-4"/>
        </w:rPr>
        <w:t>的输出</w:t>
      </w:r>
      <w:r>
        <w:rPr>
          <w:rFonts w:ascii="Times New Roman" w:eastAsia="Times New Roman"/>
          <w:spacing w:val="-4"/>
        </w:rPr>
        <w:t>S=A</w:t>
      </w:r>
      <w:r>
        <w:rPr>
          <w:rFonts w:ascii="Times New Roman" w:eastAsia="Times New Roman"/>
          <w:spacing w:val="-9"/>
        </w:rPr>
        <w:t xml:space="preserve"> </w:t>
      </w:r>
      <w:r>
        <w:rPr>
          <w:spacing w:val="-4"/>
        </w:rPr>
        <w:t>输入</w:t>
      </w:r>
      <w:r>
        <w:rPr>
          <w:rFonts w:ascii="Times New Roman" w:eastAsia="Times New Roman"/>
          <w:spacing w:val="-4"/>
        </w:rPr>
        <w:t>+B</w:t>
      </w:r>
      <w:r>
        <w:rPr>
          <w:rFonts w:ascii="Times New Roman" w:eastAsia="Times New Roman"/>
          <w:spacing w:val="-9"/>
        </w:rPr>
        <w:t xml:space="preserve"> </w:t>
      </w:r>
      <w:r>
        <w:rPr>
          <w:spacing w:val="-4"/>
        </w:rPr>
        <w:t>输入（</w:t>
      </w:r>
      <w:r>
        <w:rPr>
          <w:spacing w:val="-10"/>
        </w:rPr>
        <w:t xml:space="preserve">数据 </w:t>
      </w:r>
      <w:r>
        <w:rPr>
          <w:rFonts w:ascii="Times New Roman" w:eastAsia="Times New Roman"/>
          <w:spacing w:val="-4"/>
        </w:rPr>
        <w:t>RAM</w:t>
      </w:r>
      <w:r>
        <w:rPr>
          <w:rFonts w:ascii="Times New Roman" w:eastAsia="Times New Roman"/>
        </w:rPr>
        <w:t xml:space="preserve"> </w:t>
      </w:r>
      <w:r>
        <w:rPr>
          <w:spacing w:val="-4"/>
        </w:rPr>
        <w:t>的值</w:t>
      </w:r>
      <w:r>
        <w:rPr>
          <w:spacing w:val="-105"/>
        </w:rPr>
        <w:t>）</w:t>
      </w:r>
      <w:r>
        <w:rPr>
          <w:spacing w:val="-4"/>
        </w:rPr>
        <w:t>，我们只</w:t>
      </w:r>
      <w:r>
        <w:t>需要保证此时</w:t>
      </w:r>
      <w:r>
        <w:rPr>
          <w:rFonts w:ascii="Times New Roman" w:eastAsia="Times New Roman"/>
        </w:rPr>
        <w:t>A</w:t>
      </w:r>
      <w:r>
        <w:rPr>
          <w:rFonts w:ascii="Times New Roman" w:eastAsia="Times New Roman"/>
          <w:spacing w:val="-14"/>
        </w:rPr>
        <w:t xml:space="preserve"> </w:t>
      </w:r>
      <w:r>
        <w:rPr>
          <w:spacing w:val="-7"/>
        </w:rPr>
        <w:t xml:space="preserve">输入为 </w:t>
      </w:r>
      <w:r>
        <w:rPr>
          <w:rFonts w:ascii="Times New Roman" w:eastAsia="Times New Roman"/>
        </w:rPr>
        <w:t>0</w:t>
      </w:r>
      <w:r>
        <w:rPr>
          <w:spacing w:val="-7"/>
        </w:rPr>
        <w:t xml:space="preserve">，那么 </w:t>
      </w:r>
      <w:r>
        <w:rPr>
          <w:rFonts w:ascii="Times New Roman" w:eastAsia="Times New Roman"/>
        </w:rPr>
        <w:t>ALU</w:t>
      </w:r>
      <w:r>
        <w:rPr>
          <w:rFonts w:ascii="Times New Roman" w:eastAsia="Times New Roman"/>
          <w:spacing w:val="-13"/>
        </w:rPr>
        <w:t xml:space="preserve"> </w:t>
      </w:r>
      <w:r>
        <w:rPr>
          <w:spacing w:val="-7"/>
        </w:rPr>
        <w:t xml:space="preserve">的输出 </w:t>
      </w:r>
      <w:r>
        <w:rPr>
          <w:rFonts w:ascii="Times New Roman" w:eastAsia="Times New Roman"/>
          <w:spacing w:val="-7"/>
        </w:rPr>
        <w:t xml:space="preserve">= </w:t>
      </w:r>
      <w:r>
        <w:rPr>
          <w:rFonts w:ascii="Times New Roman" w:eastAsia="Times New Roman"/>
        </w:rPr>
        <w:t>0</w:t>
      </w:r>
      <w:r>
        <w:rPr>
          <w:rFonts w:ascii="Times New Roman" w:eastAsia="Times New Roman"/>
          <w:spacing w:val="-9"/>
        </w:rPr>
        <w:t xml:space="preserve"> + </w:t>
      </w:r>
      <w:r>
        <w:rPr>
          <w:spacing w:val="-9"/>
        </w:rPr>
        <w:t xml:space="preserve">数据 </w:t>
      </w:r>
      <w:r>
        <w:rPr>
          <w:rFonts w:ascii="Times New Roman" w:eastAsia="Times New Roman"/>
        </w:rPr>
        <w:t>RAM</w:t>
      </w:r>
      <w:r>
        <w:rPr>
          <w:rFonts w:ascii="Times New Roman" w:eastAsia="Times New Roman"/>
          <w:spacing w:val="-13"/>
        </w:rPr>
        <w:t xml:space="preserve"> </w:t>
      </w:r>
      <w:r>
        <w:t>中的值。</w:t>
      </w:r>
      <w:r>
        <w:rPr>
          <w:rFonts w:ascii="Times New Roman" w:eastAsia="Times New Roman"/>
        </w:rPr>
        <w:t>ALU</w:t>
      </w:r>
      <w:r>
        <w:rPr>
          <w:rFonts w:ascii="Times New Roman" w:eastAsia="Times New Roman"/>
          <w:spacing w:val="-13"/>
        </w:rPr>
        <w:t xml:space="preserve"> </w:t>
      </w:r>
      <w:r>
        <w:t>的输出</w:t>
      </w:r>
      <w:r>
        <w:rPr>
          <w:rFonts w:ascii="Times New Roman" w:eastAsia="Times New Roman"/>
        </w:rPr>
        <w:t>S</w:t>
      </w:r>
      <w:r>
        <w:rPr>
          <w:rFonts w:ascii="Times New Roman" w:eastAsia="Times New Roman"/>
          <w:spacing w:val="-13"/>
        </w:rPr>
        <w:t xml:space="preserve"> </w:t>
      </w:r>
      <w:r>
        <w:t>又是</w:t>
      </w:r>
      <w:r>
        <w:rPr>
          <w:rFonts w:ascii="Times New Roman" w:eastAsia="Times New Roman"/>
        </w:rPr>
        <w:t>A</w:t>
      </w:r>
      <w:r>
        <w:rPr>
          <w:spacing w:val="1"/>
        </w:rPr>
        <w:t>寄存器的输入。因此，数据</w:t>
      </w:r>
      <w:r>
        <w:rPr>
          <w:rFonts w:ascii="Times New Roman" w:eastAsia="Times New Roman"/>
        </w:rPr>
        <w:t>RAM</w:t>
      </w:r>
      <w:r>
        <w:rPr>
          <w:rFonts w:ascii="Times New Roman" w:eastAsia="Times New Roman"/>
          <w:spacing w:val="-14"/>
        </w:rPr>
        <w:t xml:space="preserve"> </w:t>
      </w:r>
      <w:r>
        <w:rPr>
          <w:spacing w:val="3"/>
        </w:rPr>
        <w:t>中的数据通过</w:t>
      </w:r>
      <w:r>
        <w:rPr>
          <w:rFonts w:ascii="Times New Roman" w:eastAsia="Times New Roman"/>
        </w:rPr>
        <w:t>ALU</w:t>
      </w:r>
      <w:r>
        <w:rPr>
          <w:rFonts w:ascii="Times New Roman" w:eastAsia="Times New Roman"/>
          <w:spacing w:val="-13"/>
        </w:rPr>
        <w:t xml:space="preserve"> </w:t>
      </w:r>
      <w:r>
        <w:rPr>
          <w:spacing w:val="20"/>
        </w:rPr>
        <w:t>的</w:t>
      </w:r>
      <w:r>
        <w:rPr>
          <w:rFonts w:ascii="Times New Roman" w:eastAsia="Times New Roman"/>
          <w:spacing w:val="20"/>
        </w:rPr>
        <w:t>B</w:t>
      </w:r>
      <w:r>
        <w:rPr>
          <w:spacing w:val="1"/>
        </w:rPr>
        <w:t>输入配合加运算就会直接输入到</w:t>
      </w:r>
      <w:r>
        <w:rPr>
          <w:rFonts w:ascii="Times New Roman" w:eastAsia="Times New Roman"/>
        </w:rPr>
        <w:t>A</w:t>
      </w:r>
      <w:r>
        <w:rPr>
          <w:spacing w:val="-5"/>
        </w:rPr>
        <w:t xml:space="preserve">寄存器中。那么，通 </w:t>
      </w:r>
      <w:r>
        <w:rPr>
          <w:rFonts w:ascii="Times New Roman" w:eastAsia="Times New Roman"/>
          <w:spacing w:val="-2"/>
        </w:rPr>
        <w:t>ALU</w:t>
      </w:r>
      <w:r>
        <w:rPr>
          <w:rFonts w:ascii="Times New Roman" w:eastAsia="Times New Roman"/>
          <w:spacing w:val="-11"/>
        </w:rPr>
        <w:t xml:space="preserve"> </w:t>
      </w:r>
      <w:r>
        <w:rPr>
          <w:spacing w:val="-2"/>
        </w:rPr>
        <w:t>的</w:t>
      </w:r>
      <w:r>
        <w:rPr>
          <w:rFonts w:ascii="Times New Roman" w:eastAsia="Times New Roman"/>
          <w:spacing w:val="-2"/>
        </w:rPr>
        <w:t>B</w:t>
      </w:r>
      <w:r>
        <w:rPr>
          <w:rFonts w:ascii="Times New Roman" w:eastAsia="Times New Roman"/>
          <w:spacing w:val="-11"/>
        </w:rPr>
        <w:t xml:space="preserve"> </w:t>
      </w:r>
      <w:r>
        <w:rPr>
          <w:spacing w:val="-4"/>
        </w:rPr>
        <w:t xml:space="preserve">输入一样，我们增加一个复用器，增加一个 </w:t>
      </w:r>
      <w:proofErr w:type="spellStart"/>
      <w:r>
        <w:rPr>
          <w:rFonts w:ascii="Times New Roman" w:eastAsia="Times New Roman"/>
          <w:spacing w:val="-2"/>
        </w:rPr>
        <w:t>selA</w:t>
      </w:r>
      <w:proofErr w:type="spellEnd"/>
      <w:r>
        <w:rPr>
          <w:rFonts w:ascii="Times New Roman" w:eastAsia="Times New Roman"/>
          <w:spacing w:val="-11"/>
        </w:rPr>
        <w:t xml:space="preserve"> </w:t>
      </w:r>
      <w:r>
        <w:rPr>
          <w:spacing w:val="-2"/>
        </w:rPr>
        <w:t>的控制信号</w:t>
      </w:r>
      <w:r>
        <w:rPr>
          <w:spacing w:val="-4"/>
        </w:rPr>
        <w:t>即可。</w:t>
      </w:r>
    </w:p>
    <w:p w14:paraId="3E5976E7" w14:textId="77777777" w:rsidR="00AF1BF6" w:rsidRDefault="00000000" w:rsidP="00763FD7">
      <w:pPr>
        <w:pStyle w:val="a3"/>
        <w:spacing w:before="7"/>
        <w:ind w:left="560"/>
      </w:pPr>
      <w:r>
        <w:rPr>
          <w:spacing w:val="-1"/>
        </w:rPr>
        <w:t>改造后的电路图如下：</w:t>
      </w:r>
    </w:p>
    <w:p w14:paraId="0933590F" w14:textId="77777777" w:rsidR="00AF1BF6" w:rsidRDefault="00000000" w:rsidP="00763FD7">
      <w:pPr>
        <w:pStyle w:val="a3"/>
        <w:spacing w:before="12"/>
        <w:rPr>
          <w:sz w:val="16"/>
        </w:rPr>
      </w:pPr>
      <w:r>
        <w:rPr>
          <w:noProof/>
        </w:rPr>
        <mc:AlternateContent>
          <mc:Choice Requires="wpg">
            <w:drawing>
              <wp:anchor distT="0" distB="0" distL="0" distR="0" simplePos="0" relativeHeight="251664896" behindDoc="1" locked="0" layoutInCell="1" allowOverlap="1" wp14:anchorId="447A67B2" wp14:editId="26E902D0">
                <wp:simplePos x="0" y="0"/>
                <wp:positionH relativeFrom="page">
                  <wp:posOffset>1155700</wp:posOffset>
                </wp:positionH>
                <wp:positionV relativeFrom="paragraph">
                  <wp:posOffset>154978</wp:posOffset>
                </wp:positionV>
                <wp:extent cx="5287010" cy="3983354"/>
                <wp:effectExtent l="0" t="0" r="0" b="0"/>
                <wp:wrapTopAndBottom/>
                <wp:docPr id="1174" name="Group 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983354"/>
                          <a:chOff x="0" y="0"/>
                          <a:chExt cx="5287010" cy="3983354"/>
                        </a:xfrm>
                      </wpg:grpSpPr>
                      <pic:pic xmlns:pic="http://schemas.openxmlformats.org/drawingml/2006/picture">
                        <pic:nvPicPr>
                          <pic:cNvPr id="1175" name="Image 1175"/>
                          <pic:cNvPicPr/>
                        </pic:nvPicPr>
                        <pic:blipFill>
                          <a:blip r:embed="rId287" cstate="print"/>
                          <a:stretch>
                            <a:fillRect/>
                          </a:stretch>
                        </pic:blipFill>
                        <pic:spPr>
                          <a:xfrm>
                            <a:off x="73969" y="6350"/>
                            <a:ext cx="5206690" cy="3970654"/>
                          </a:xfrm>
                          <a:prstGeom prst="rect">
                            <a:avLst/>
                          </a:prstGeom>
                        </pic:spPr>
                      </pic:pic>
                      <wps:wsp>
                        <wps:cNvPr id="1176" name="Graphic 1176"/>
                        <wps:cNvSpPr/>
                        <wps:spPr>
                          <a:xfrm>
                            <a:off x="3175" y="3175"/>
                            <a:ext cx="5280660" cy="3977004"/>
                          </a:xfrm>
                          <a:custGeom>
                            <a:avLst/>
                            <a:gdLst/>
                            <a:ahLst/>
                            <a:cxnLst/>
                            <a:rect l="l" t="t" r="r" b="b"/>
                            <a:pathLst>
                              <a:path w="5280660" h="3977004">
                                <a:moveTo>
                                  <a:pt x="0" y="0"/>
                                </a:moveTo>
                                <a:lnTo>
                                  <a:pt x="5280660" y="0"/>
                                </a:lnTo>
                                <a:lnTo>
                                  <a:pt x="5280660" y="3977004"/>
                                </a:lnTo>
                                <a:lnTo>
                                  <a:pt x="0" y="3977004"/>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4A2973" id="Group 1174" o:spid="_x0000_s1026" style="position:absolute;margin-left:91pt;margin-top:12.2pt;width:416.3pt;height:313.65pt;z-index:-251651584;mso-wrap-distance-left:0;mso-wrap-distance-right:0;mso-position-horizontal-relative:page" coordsize="52870,39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">
                <v:shape id="Image 1175" o:spid="_x0000_s1027" type="#_x0000_t75" style="position:absolute;left:739;top:63;width:52067;height:39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">
                  <v:imagedata r:id="rId288" o:title=""/>
                </v:shape>
                <v:shape id="Graphic 1176" o:spid="_x0000_s1028" style="position:absolute;left:31;top:31;width:52807;height:39770;visibility:visible;mso-wrap-style:square;v-text-anchor:top" coordsize="5280660,397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" path="m,l5280660,r,3977004l,3977004,,xe" filled="f" strokeweight=".5pt">
                  <v:path arrowok="t"/>
                </v:shape>
                <w10:wrap type="topAndBottom" anchorx="page"/>
              </v:group>
            </w:pict>
          </mc:Fallback>
        </mc:AlternateContent>
      </w:r>
    </w:p>
    <w:p w14:paraId="11EC3F76" w14:textId="77777777" w:rsidR="00AF1BF6" w:rsidRDefault="00000000" w:rsidP="00763FD7">
      <w:pPr>
        <w:pStyle w:val="a3"/>
        <w:spacing w:before="230"/>
        <w:ind w:left="560"/>
      </w:pPr>
      <w:r>
        <w:rPr>
          <w:spacing w:val="-2"/>
        </w:rPr>
        <w:t xml:space="preserve">当完成上一次计算进行新的计算时，我们就让 </w:t>
      </w:r>
      <w:proofErr w:type="spellStart"/>
      <w:r>
        <w:rPr>
          <w:rFonts w:ascii="Times New Roman" w:eastAsia="Times New Roman"/>
        </w:rPr>
        <w:t>selA</w:t>
      </w:r>
      <w:proofErr w:type="spellEnd"/>
      <w:r>
        <w:rPr>
          <w:rFonts w:ascii="Times New Roman" w:eastAsia="Times New Roman"/>
        </w:rPr>
        <w:t>=01</w:t>
      </w:r>
      <w:r>
        <w:t>，</w:t>
      </w:r>
      <w:proofErr w:type="spellStart"/>
      <w:r>
        <w:rPr>
          <w:rFonts w:ascii="Times New Roman" w:eastAsia="Times New Roman"/>
        </w:rPr>
        <w:t>selB</w:t>
      </w:r>
      <w:proofErr w:type="spellEnd"/>
      <w:r>
        <w:rPr>
          <w:rFonts w:ascii="Times New Roman" w:eastAsia="Times New Roman"/>
        </w:rPr>
        <w:t>=00</w:t>
      </w:r>
      <w:r>
        <w:rPr>
          <w:rFonts w:ascii="Times New Roman" w:eastAsia="Times New Roman"/>
          <w:spacing w:val="9"/>
        </w:rPr>
        <w:t xml:space="preserve"> </w:t>
      </w:r>
      <w:r>
        <w:rPr>
          <w:spacing w:val="-10"/>
        </w:rPr>
        <w:t xml:space="preserve">使得 </w:t>
      </w:r>
      <w:r>
        <w:rPr>
          <w:rFonts w:ascii="Times New Roman" w:eastAsia="Times New Roman"/>
        </w:rPr>
        <w:t>ALU</w:t>
      </w:r>
      <w:r>
        <w:rPr>
          <w:rFonts w:ascii="Times New Roman" w:eastAsia="Times New Roman"/>
          <w:spacing w:val="10"/>
        </w:rPr>
        <w:t xml:space="preserve"> </w:t>
      </w:r>
      <w:r>
        <w:rPr>
          <w:spacing w:val="-15"/>
        </w:rPr>
        <w:t xml:space="preserve">的 </w:t>
      </w:r>
      <w:r>
        <w:rPr>
          <w:rFonts w:ascii="Times New Roman" w:eastAsia="Times New Roman"/>
        </w:rPr>
        <w:t>A</w:t>
      </w:r>
      <w:r>
        <w:rPr>
          <w:rFonts w:ascii="Times New Roman" w:eastAsia="Times New Roman"/>
          <w:spacing w:val="10"/>
        </w:rPr>
        <w:t xml:space="preserve"> </w:t>
      </w:r>
      <w:r>
        <w:rPr>
          <w:spacing w:val="-5"/>
        </w:rPr>
        <w:t>输入</w:t>
      </w:r>
    </w:p>
    <w:p w14:paraId="2F4B4F62" w14:textId="77777777" w:rsidR="00AF1BF6" w:rsidRDefault="00000000" w:rsidP="00763FD7">
      <w:pPr>
        <w:pStyle w:val="a3"/>
        <w:spacing w:before="195" w:line="410" w:lineRule="auto"/>
        <w:ind w:left="140" w:right="438"/>
      </w:pPr>
      <w:r>
        <w:rPr>
          <w:rFonts w:ascii="Times New Roman" w:eastAsia="Times New Roman"/>
        </w:rPr>
        <w:t>=0</w:t>
      </w:r>
      <w:r>
        <w:t>，</w:t>
      </w:r>
      <w:r>
        <w:rPr>
          <w:rFonts w:ascii="Times New Roman" w:eastAsia="Times New Roman"/>
        </w:rPr>
        <w:t>ALU</w:t>
      </w:r>
      <w:r>
        <w:rPr>
          <w:rFonts w:ascii="Times New Roman" w:eastAsia="Times New Roman"/>
          <w:spacing w:val="-4"/>
        </w:rPr>
        <w:t xml:space="preserve"> </w:t>
      </w:r>
      <w:r>
        <w:rPr>
          <w:spacing w:val="-23"/>
        </w:rPr>
        <w:t xml:space="preserve">的 </w:t>
      </w:r>
      <w:r>
        <w:rPr>
          <w:rFonts w:ascii="Times New Roman" w:eastAsia="Times New Roman"/>
        </w:rPr>
        <w:t>B</w:t>
      </w:r>
      <w:r>
        <w:rPr>
          <w:rFonts w:ascii="Times New Roman" w:eastAsia="Times New Roman"/>
          <w:spacing w:val="-4"/>
        </w:rPr>
        <w:t xml:space="preserve"> </w:t>
      </w:r>
      <w:r>
        <w:rPr>
          <w:spacing w:val="-8"/>
        </w:rPr>
        <w:t xml:space="preserve">输入是数据 </w:t>
      </w:r>
      <w:r>
        <w:rPr>
          <w:rFonts w:ascii="Times New Roman" w:eastAsia="Times New Roman"/>
        </w:rPr>
        <w:t>RAM</w:t>
      </w:r>
      <w:r>
        <w:rPr>
          <w:rFonts w:ascii="Times New Roman" w:eastAsia="Times New Roman"/>
          <w:spacing w:val="-4"/>
        </w:rPr>
        <w:t xml:space="preserve"> </w:t>
      </w:r>
      <w:r>
        <w:rPr>
          <w:spacing w:val="-6"/>
        </w:rPr>
        <w:t xml:space="preserve">中的数据。数据 </w:t>
      </w:r>
      <w:r>
        <w:rPr>
          <w:rFonts w:ascii="Times New Roman" w:eastAsia="Times New Roman"/>
        </w:rPr>
        <w:t>RAM</w:t>
      </w:r>
      <w:r>
        <w:rPr>
          <w:rFonts w:ascii="Times New Roman" w:eastAsia="Times New Roman"/>
          <w:spacing w:val="-4"/>
        </w:rPr>
        <w:t xml:space="preserve"> </w:t>
      </w:r>
      <w:r>
        <w:rPr>
          <w:spacing w:val="-5"/>
        </w:rPr>
        <w:t xml:space="preserve">中的值会直接进入 </w:t>
      </w:r>
      <w:r>
        <w:rPr>
          <w:rFonts w:ascii="Times New Roman" w:eastAsia="Times New Roman"/>
        </w:rPr>
        <w:t>A</w:t>
      </w:r>
      <w:r>
        <w:rPr>
          <w:rFonts w:ascii="Times New Roman" w:eastAsia="Times New Roman"/>
          <w:spacing w:val="-4"/>
        </w:rPr>
        <w:t xml:space="preserve"> </w:t>
      </w:r>
      <w:r>
        <w:t>寄存器。我们</w:t>
      </w:r>
      <w:r>
        <w:rPr>
          <w:spacing w:val="-2"/>
        </w:rPr>
        <w:t xml:space="preserve">将这个操作称为 </w:t>
      </w:r>
      <w:proofErr w:type="spellStart"/>
      <w:r>
        <w:rPr>
          <w:rFonts w:ascii="Times New Roman" w:eastAsia="Times New Roman"/>
        </w:rPr>
        <w:t>ld_a</w:t>
      </w:r>
      <w:proofErr w:type="spellEnd"/>
      <w:r>
        <w:t>（</w:t>
      </w:r>
      <w:r>
        <w:rPr>
          <w:rFonts w:ascii="Times New Roman" w:eastAsia="Times New Roman"/>
        </w:rPr>
        <w:t xml:space="preserve">load a </w:t>
      </w:r>
      <w:r>
        <w:t>寄存器缩写</w:t>
      </w:r>
      <w:r>
        <w:rPr>
          <w:spacing w:val="-105"/>
        </w:rPr>
        <w:t>）</w:t>
      </w:r>
      <w:r>
        <w:t>。</w:t>
      </w:r>
    </w:p>
    <w:p w14:paraId="7731414F" w14:textId="77777777" w:rsidR="00AF1BF6" w:rsidRDefault="00000000" w:rsidP="00763FD7">
      <w:pPr>
        <w:pStyle w:val="a3"/>
        <w:spacing w:before="2"/>
        <w:ind w:left="560"/>
      </w:pPr>
      <w:r>
        <w:rPr>
          <w:spacing w:val="-13"/>
        </w:rPr>
        <w:t xml:space="preserve">添加 </w:t>
      </w:r>
      <w:proofErr w:type="spellStart"/>
      <w:r>
        <w:rPr>
          <w:rFonts w:ascii="Times New Roman" w:eastAsia="Times New Roman"/>
          <w:spacing w:val="-2"/>
        </w:rPr>
        <w:t>selA</w:t>
      </w:r>
      <w:proofErr w:type="spellEnd"/>
      <w:r>
        <w:rPr>
          <w:rFonts w:ascii="Times New Roman" w:eastAsia="Times New Roman"/>
          <w:spacing w:val="6"/>
        </w:rPr>
        <w:t xml:space="preserve"> </w:t>
      </w:r>
      <w:r>
        <w:rPr>
          <w:spacing w:val="-3"/>
        </w:rPr>
        <w:t>指令后的信号控制位及指令如图：</w:t>
      </w:r>
    </w:p>
    <w:p w14:paraId="37A36451" w14:textId="77777777" w:rsidR="00AF1BF6" w:rsidRDefault="00AF1BF6" w:rsidP="00763FD7">
      <w:pPr>
        <w:sectPr w:rsidR="00AF1BF6">
          <w:pgSz w:w="11910" w:h="16840"/>
          <w:pgMar w:top="1700" w:right="1360" w:bottom="1380" w:left="1660" w:header="851" w:footer="1172" w:gutter="0"/>
          <w:cols w:space="720"/>
        </w:sectPr>
      </w:pPr>
    </w:p>
    <w:p w14:paraId="124C5191" w14:textId="77777777" w:rsidR="00AF1BF6" w:rsidRDefault="00AF1BF6" w:rsidP="00763FD7">
      <w:pPr>
        <w:pStyle w:val="a3"/>
        <w:spacing w:before="9"/>
        <w:rPr>
          <w:sz w:val="3"/>
        </w:rPr>
      </w:pPr>
    </w:p>
    <w:p w14:paraId="14E1EEDC" w14:textId="77777777" w:rsidR="00AF1BF6" w:rsidRDefault="00000000" w:rsidP="00763FD7">
      <w:pPr>
        <w:pStyle w:val="a3"/>
        <w:ind w:left="383"/>
        <w:rPr>
          <w:sz w:val="20"/>
        </w:rPr>
      </w:pPr>
      <w:r>
        <w:rPr>
          <w:noProof/>
          <w:sz w:val="20"/>
        </w:rPr>
        <mc:AlternateContent>
          <mc:Choice Requires="wpg">
            <w:drawing>
              <wp:inline distT="0" distB="0" distL="0" distR="0" wp14:anchorId="541DB5A9" wp14:editId="12CEF4E8">
                <wp:extent cx="4975225" cy="2460625"/>
                <wp:effectExtent l="0" t="0" r="0" b="6350"/>
                <wp:docPr id="1177"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5225" cy="2460625"/>
                          <a:chOff x="0" y="0"/>
                          <a:chExt cx="4975225" cy="2460625"/>
                        </a:xfrm>
                      </wpg:grpSpPr>
                      <pic:pic xmlns:pic="http://schemas.openxmlformats.org/drawingml/2006/picture">
                        <pic:nvPicPr>
                          <pic:cNvPr id="1178" name="Image 1178"/>
                          <pic:cNvPicPr/>
                        </pic:nvPicPr>
                        <pic:blipFill>
                          <a:blip r:embed="rId289" cstate="print"/>
                          <a:stretch>
                            <a:fillRect/>
                          </a:stretch>
                        </pic:blipFill>
                        <pic:spPr>
                          <a:xfrm>
                            <a:off x="6350" y="6350"/>
                            <a:ext cx="4961904" cy="2447619"/>
                          </a:xfrm>
                          <a:prstGeom prst="rect">
                            <a:avLst/>
                          </a:prstGeom>
                        </pic:spPr>
                      </pic:pic>
                      <wps:wsp>
                        <wps:cNvPr id="1179" name="Graphic 1179"/>
                        <wps:cNvSpPr/>
                        <wps:spPr>
                          <a:xfrm>
                            <a:off x="3175" y="3175"/>
                            <a:ext cx="4968875" cy="2454275"/>
                          </a:xfrm>
                          <a:custGeom>
                            <a:avLst/>
                            <a:gdLst/>
                            <a:ahLst/>
                            <a:cxnLst/>
                            <a:rect l="l" t="t" r="r" b="b"/>
                            <a:pathLst>
                              <a:path w="4968875" h="2454275">
                                <a:moveTo>
                                  <a:pt x="0" y="0"/>
                                </a:moveTo>
                                <a:lnTo>
                                  <a:pt x="4968254" y="0"/>
                                </a:lnTo>
                                <a:lnTo>
                                  <a:pt x="4968254" y="2453969"/>
                                </a:lnTo>
                                <a:lnTo>
                                  <a:pt x="0" y="245396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C082BF5" id="Group 1177" o:spid="_x0000_s1026" style="width:391.75pt;height:193.75pt;mso-position-horizontal-relative:char;mso-position-vertical-relative:line" coordsize="49752,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">
                <v:shape id="Image 1178" o:spid="_x0000_s1027" type="#_x0000_t75" style="position:absolute;left:63;top:63;width:49619;height:2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">
                  <v:imagedata r:id="rId290" o:title=""/>
                </v:shape>
                <v:shape id="Graphic 1179" o:spid="_x0000_s1028" style="position:absolute;left:31;top:31;width:49689;height:24543;visibility:visible;mso-wrap-style:square;v-text-anchor:top" coordsize="4968875,245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" path="m,l4968254,r,2453969l,2453969,,xe" filled="f" strokeweight=".5pt">
                  <v:path arrowok="t"/>
                </v:shape>
                <w10:anchorlock/>
              </v:group>
            </w:pict>
          </mc:Fallback>
        </mc:AlternateContent>
      </w:r>
    </w:p>
    <w:p w14:paraId="3A9536D4" w14:textId="77777777" w:rsidR="00AF1BF6" w:rsidRDefault="00000000" w:rsidP="00763FD7">
      <w:pPr>
        <w:pStyle w:val="a3"/>
        <w:spacing w:before="145" w:line="410" w:lineRule="auto"/>
        <w:ind w:left="140" w:right="437" w:firstLine="420"/>
        <w:jc w:val="both"/>
      </w:pPr>
      <w:r>
        <w:rPr>
          <w:noProof/>
        </w:rPr>
        <mc:AlternateContent>
          <mc:Choice Requires="wpg">
            <w:drawing>
              <wp:anchor distT="0" distB="0" distL="0" distR="0" simplePos="0" relativeHeight="251665920" behindDoc="1" locked="0" layoutInCell="1" allowOverlap="1" wp14:anchorId="289619F6" wp14:editId="216EB641">
                <wp:simplePos x="0" y="0"/>
                <wp:positionH relativeFrom="page">
                  <wp:posOffset>1155700</wp:posOffset>
                </wp:positionH>
                <wp:positionV relativeFrom="paragraph">
                  <wp:posOffset>1003325</wp:posOffset>
                </wp:positionV>
                <wp:extent cx="5287010" cy="2419350"/>
                <wp:effectExtent l="0" t="0" r="0" b="0"/>
                <wp:wrapTopAndBottom/>
                <wp:docPr id="1180" name="Group 1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419350"/>
                          <a:chOff x="0" y="0"/>
                          <a:chExt cx="5287010" cy="2419350"/>
                        </a:xfrm>
                      </wpg:grpSpPr>
                      <pic:pic xmlns:pic="http://schemas.openxmlformats.org/drawingml/2006/picture">
                        <pic:nvPicPr>
                          <pic:cNvPr id="1181" name="Image 1181"/>
                          <pic:cNvPicPr/>
                        </pic:nvPicPr>
                        <pic:blipFill>
                          <a:blip r:embed="rId291" cstate="print"/>
                          <a:stretch>
                            <a:fillRect/>
                          </a:stretch>
                        </pic:blipFill>
                        <pic:spPr>
                          <a:xfrm>
                            <a:off x="6350" y="6350"/>
                            <a:ext cx="5274310" cy="2406650"/>
                          </a:xfrm>
                          <a:prstGeom prst="rect">
                            <a:avLst/>
                          </a:prstGeom>
                        </pic:spPr>
                      </pic:pic>
                      <wps:wsp>
                        <wps:cNvPr id="1182" name="Graphic 1182"/>
                        <wps:cNvSpPr/>
                        <wps:spPr>
                          <a:xfrm>
                            <a:off x="3175" y="3175"/>
                            <a:ext cx="5280660" cy="2413000"/>
                          </a:xfrm>
                          <a:custGeom>
                            <a:avLst/>
                            <a:gdLst/>
                            <a:ahLst/>
                            <a:cxnLst/>
                            <a:rect l="l" t="t" r="r" b="b"/>
                            <a:pathLst>
                              <a:path w="5280660" h="2413000">
                                <a:moveTo>
                                  <a:pt x="0" y="0"/>
                                </a:moveTo>
                                <a:lnTo>
                                  <a:pt x="5280660" y="0"/>
                                </a:lnTo>
                                <a:lnTo>
                                  <a:pt x="5280660" y="2413000"/>
                                </a:lnTo>
                                <a:lnTo>
                                  <a:pt x="0" y="241300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BD9CB0" id="Group 1180" o:spid="_x0000_s1026" style="position:absolute;margin-left:91pt;margin-top:79pt;width:416.3pt;height:190.5pt;z-index:-251650560;mso-wrap-distance-left:0;mso-wrap-distance-right:0;mso-position-horizontal-relative:page" coordsize="52870,24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">
                <v:shape id="Image 1181" o:spid="_x0000_s1027" type="#_x0000_t75" style="position:absolute;left:63;top:63;width:52743;height:2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">
                  <v:imagedata r:id="rId292" o:title=""/>
                </v:shape>
                <v:shape id="Graphic 1182" o:spid="_x0000_s1028" style="position:absolute;left:31;top:31;width:52807;height:24130;visibility:visible;mso-wrap-style:square;v-text-anchor:top" coordsize="5280660,241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" path="m,l5280660,r,2413000l,2413000,,xe" filled="f" strokeweight=".5pt">
                  <v:path arrowok="t"/>
                </v:shape>
                <w10:wrap type="topAndBottom" anchorx="page"/>
              </v:group>
            </w:pict>
          </mc:Fallback>
        </mc:AlternateContent>
      </w:r>
      <w:r>
        <w:rPr>
          <w:spacing w:val="-2"/>
        </w:rPr>
        <w:t>根据最新的电路及指令完成之前的连续两次运算，</w:t>
      </w:r>
      <w:r>
        <w:rPr>
          <w:rFonts w:ascii="Times New Roman" w:eastAsia="Times New Roman"/>
          <w:spacing w:val="-2"/>
        </w:rPr>
        <w:t>13+45-27=31</w:t>
      </w:r>
      <w:r>
        <w:rPr>
          <w:rFonts w:ascii="Times New Roman" w:eastAsia="Times New Roman"/>
          <w:spacing w:val="-11"/>
        </w:rPr>
        <w:t xml:space="preserve"> </w:t>
      </w:r>
      <w:r>
        <w:rPr>
          <w:spacing w:val="-5"/>
        </w:rPr>
        <w:t xml:space="preserve">的结果存放在地址 </w:t>
      </w:r>
      <w:r>
        <w:rPr>
          <w:rFonts w:ascii="Times New Roman" w:eastAsia="Times New Roman"/>
          <w:spacing w:val="-2"/>
        </w:rPr>
        <w:t xml:space="preserve">3 </w:t>
      </w:r>
      <w:r>
        <w:rPr>
          <w:spacing w:val="-2"/>
        </w:rPr>
        <w:t>处和（</w:t>
      </w:r>
      <w:r>
        <w:rPr>
          <w:rFonts w:ascii="Times New Roman" w:eastAsia="Times New Roman"/>
          <w:spacing w:val="-2"/>
        </w:rPr>
        <w:t>15|8</w:t>
      </w:r>
      <w:r>
        <w:rPr>
          <w:spacing w:val="-2"/>
        </w:rPr>
        <w:t>）</w:t>
      </w:r>
      <w:r>
        <w:rPr>
          <w:rFonts w:ascii="Times New Roman" w:eastAsia="Times New Roman"/>
          <w:spacing w:val="-2"/>
        </w:rPr>
        <w:t>&amp;23</w:t>
      </w:r>
      <w:r>
        <w:rPr>
          <w:rFonts w:ascii="Times New Roman" w:eastAsia="Times New Roman"/>
          <w:spacing w:val="-9"/>
        </w:rPr>
        <w:t xml:space="preserve"> = </w:t>
      </w:r>
      <w:r>
        <w:rPr>
          <w:rFonts w:ascii="Times New Roman" w:eastAsia="Times New Roman"/>
          <w:spacing w:val="-2"/>
        </w:rPr>
        <w:t>7</w:t>
      </w:r>
      <w:r>
        <w:rPr>
          <w:rFonts w:ascii="Times New Roman" w:eastAsia="Times New Roman"/>
          <w:spacing w:val="-11"/>
        </w:rPr>
        <w:t xml:space="preserve"> </w:t>
      </w:r>
      <w:r>
        <w:rPr>
          <w:spacing w:val="-5"/>
        </w:rPr>
        <w:t xml:space="preserve">的结果存放在地址 </w:t>
      </w:r>
      <w:r>
        <w:rPr>
          <w:rFonts w:ascii="Times New Roman" w:eastAsia="Times New Roman"/>
          <w:spacing w:val="-2"/>
        </w:rPr>
        <w:t>7</w:t>
      </w:r>
      <w:r>
        <w:rPr>
          <w:rFonts w:ascii="Times New Roman" w:eastAsia="Times New Roman"/>
          <w:spacing w:val="-11"/>
        </w:rPr>
        <w:t xml:space="preserve"> </w:t>
      </w:r>
      <w:r>
        <w:rPr>
          <w:spacing w:val="-4"/>
        </w:rPr>
        <w:t xml:space="preserve">处。那么我们可以分别向数据 </w:t>
      </w:r>
      <w:r>
        <w:rPr>
          <w:rFonts w:ascii="Times New Roman" w:eastAsia="Times New Roman"/>
          <w:spacing w:val="-2"/>
        </w:rPr>
        <w:t>RAM</w:t>
      </w:r>
      <w:r>
        <w:rPr>
          <w:rFonts w:ascii="Times New Roman" w:eastAsia="Times New Roman"/>
          <w:spacing w:val="-12"/>
        </w:rPr>
        <w:t xml:space="preserve"> </w:t>
      </w:r>
      <w:r>
        <w:rPr>
          <w:spacing w:val="-8"/>
        </w:rPr>
        <w:t xml:space="preserve">和指令 </w:t>
      </w:r>
      <w:r>
        <w:rPr>
          <w:rFonts w:ascii="Times New Roman" w:eastAsia="Times New Roman"/>
          <w:spacing w:val="-2"/>
        </w:rPr>
        <w:t>RAM</w:t>
      </w:r>
      <w:r>
        <w:rPr>
          <w:rFonts w:ascii="Times New Roman" w:eastAsia="Times New Roman"/>
          <w:spacing w:val="-11"/>
        </w:rPr>
        <w:t xml:space="preserve"> </w:t>
      </w:r>
      <w:r>
        <w:rPr>
          <w:spacing w:val="-2"/>
        </w:rPr>
        <w:t>中输入如下数据。</w:t>
      </w:r>
    </w:p>
    <w:p w14:paraId="096532BE" w14:textId="77777777" w:rsidR="00AF1BF6" w:rsidRDefault="00000000" w:rsidP="00763FD7">
      <w:pPr>
        <w:pStyle w:val="a3"/>
        <w:spacing w:before="215" w:line="410" w:lineRule="auto"/>
        <w:ind w:left="140" w:right="438" w:firstLine="420"/>
        <w:jc w:val="both"/>
      </w:pPr>
      <w:r>
        <w:rPr>
          <w:spacing w:val="-7"/>
        </w:rPr>
        <w:t xml:space="preserve">将数据输入数据 </w:t>
      </w:r>
      <w:r>
        <w:rPr>
          <w:rFonts w:ascii="Times New Roman" w:eastAsia="Times New Roman"/>
          <w:spacing w:val="-4"/>
        </w:rPr>
        <w:t>RAM</w:t>
      </w:r>
      <w:r>
        <w:rPr>
          <w:rFonts w:ascii="Times New Roman" w:eastAsia="Times New Roman"/>
          <w:spacing w:val="-9"/>
        </w:rPr>
        <w:t xml:space="preserve"> </w:t>
      </w:r>
      <w:r>
        <w:rPr>
          <w:spacing w:val="-9"/>
        </w:rPr>
        <w:t xml:space="preserve">和指令 </w:t>
      </w:r>
      <w:r>
        <w:rPr>
          <w:rFonts w:ascii="Times New Roman" w:eastAsia="Times New Roman"/>
          <w:spacing w:val="-4"/>
        </w:rPr>
        <w:t>RAM</w:t>
      </w:r>
      <w:r>
        <w:rPr>
          <w:spacing w:val="-6"/>
        </w:rPr>
        <w:t xml:space="preserve">，执行仿真查看结果，地址 </w:t>
      </w:r>
      <w:r>
        <w:rPr>
          <w:rFonts w:ascii="Times New Roman" w:eastAsia="Times New Roman"/>
          <w:spacing w:val="-4"/>
        </w:rPr>
        <w:t>3</w:t>
      </w:r>
      <w:r>
        <w:rPr>
          <w:rFonts w:ascii="Times New Roman" w:eastAsia="Times New Roman"/>
          <w:spacing w:val="-9"/>
        </w:rPr>
        <w:t xml:space="preserve"> </w:t>
      </w:r>
      <w:r>
        <w:rPr>
          <w:spacing w:val="-9"/>
        </w:rPr>
        <w:t xml:space="preserve">的值是 </w:t>
      </w:r>
      <w:r>
        <w:rPr>
          <w:rFonts w:ascii="Times New Roman" w:eastAsia="Times New Roman"/>
          <w:spacing w:val="-4"/>
        </w:rPr>
        <w:t>31</w:t>
      </w:r>
      <w:r>
        <w:rPr>
          <w:spacing w:val="-9"/>
        </w:rPr>
        <w:t xml:space="preserve">，地址 </w:t>
      </w:r>
      <w:r>
        <w:rPr>
          <w:rFonts w:ascii="Times New Roman" w:eastAsia="Times New Roman"/>
          <w:spacing w:val="-4"/>
        </w:rPr>
        <w:t>7</w:t>
      </w:r>
      <w:r>
        <w:rPr>
          <w:rFonts w:ascii="Times New Roman" w:eastAsia="Times New Roman"/>
          <w:spacing w:val="-9"/>
        </w:rPr>
        <w:t xml:space="preserve"> </w:t>
      </w:r>
      <w:r>
        <w:rPr>
          <w:spacing w:val="-4"/>
        </w:rPr>
        <w:t>的</w:t>
      </w:r>
      <w:r>
        <w:rPr>
          <w:spacing w:val="-15"/>
        </w:rPr>
        <w:t xml:space="preserve">值是 </w:t>
      </w:r>
      <w:r>
        <w:rPr>
          <w:rFonts w:ascii="Times New Roman" w:eastAsia="Times New Roman"/>
        </w:rPr>
        <w:t>7</w:t>
      </w:r>
      <w:r>
        <w:t>。</w:t>
      </w:r>
    </w:p>
    <w:p w14:paraId="0A5860B1" w14:textId="77777777" w:rsidR="00AF1BF6" w:rsidRDefault="00AF1BF6" w:rsidP="00763FD7">
      <w:pPr>
        <w:spacing w:line="410" w:lineRule="auto"/>
        <w:jc w:val="both"/>
        <w:sectPr w:rsidR="00AF1BF6">
          <w:pgSz w:w="11910" w:h="16840"/>
          <w:pgMar w:top="1700" w:right="1360" w:bottom="1380" w:left="1660" w:header="851" w:footer="1172" w:gutter="0"/>
          <w:cols w:space="720"/>
        </w:sectPr>
      </w:pPr>
    </w:p>
    <w:p w14:paraId="7B822C95" w14:textId="77777777" w:rsidR="00AF1BF6" w:rsidRDefault="00000000" w:rsidP="00763FD7">
      <w:pPr>
        <w:pStyle w:val="a3"/>
        <w:ind w:left="160"/>
        <w:rPr>
          <w:sz w:val="20"/>
        </w:rPr>
      </w:pPr>
      <w:r>
        <w:rPr>
          <w:noProof/>
          <w:sz w:val="20"/>
        </w:rPr>
        <w:lastRenderedPageBreak/>
        <mc:AlternateContent>
          <mc:Choice Requires="wpg">
            <w:drawing>
              <wp:inline distT="0" distB="0" distL="0" distR="0" wp14:anchorId="2F52A4D2" wp14:editId="1089D187">
                <wp:extent cx="5287010" cy="3930015"/>
                <wp:effectExtent l="0" t="0" r="0" b="3810"/>
                <wp:docPr id="1183" name="Group 1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930015"/>
                          <a:chOff x="0" y="0"/>
                          <a:chExt cx="5287010" cy="3930015"/>
                        </a:xfrm>
                      </wpg:grpSpPr>
                      <pic:pic xmlns:pic="http://schemas.openxmlformats.org/drawingml/2006/picture">
                        <pic:nvPicPr>
                          <pic:cNvPr id="1184" name="Image 1184"/>
                          <pic:cNvPicPr/>
                        </pic:nvPicPr>
                        <pic:blipFill>
                          <a:blip r:embed="rId293" cstate="print"/>
                          <a:stretch>
                            <a:fillRect/>
                          </a:stretch>
                        </pic:blipFill>
                        <pic:spPr>
                          <a:xfrm>
                            <a:off x="6350" y="6350"/>
                            <a:ext cx="5274310" cy="3917315"/>
                          </a:xfrm>
                          <a:prstGeom prst="rect">
                            <a:avLst/>
                          </a:prstGeom>
                        </pic:spPr>
                      </pic:pic>
                      <wps:wsp>
                        <wps:cNvPr id="1185" name="Graphic 1185"/>
                        <wps:cNvSpPr/>
                        <wps:spPr>
                          <a:xfrm>
                            <a:off x="3175" y="3175"/>
                            <a:ext cx="5280660" cy="3923665"/>
                          </a:xfrm>
                          <a:custGeom>
                            <a:avLst/>
                            <a:gdLst/>
                            <a:ahLst/>
                            <a:cxnLst/>
                            <a:rect l="l" t="t" r="r" b="b"/>
                            <a:pathLst>
                              <a:path w="5280660" h="3923665">
                                <a:moveTo>
                                  <a:pt x="0" y="0"/>
                                </a:moveTo>
                                <a:lnTo>
                                  <a:pt x="5280660" y="0"/>
                                </a:lnTo>
                                <a:lnTo>
                                  <a:pt x="5280660" y="3923665"/>
                                </a:lnTo>
                                <a:lnTo>
                                  <a:pt x="0" y="392366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32E7F84" id="Group 1183" o:spid="_x0000_s1026" style="width:416.3pt;height:309.45pt;mso-position-horizontal-relative:char;mso-position-vertical-relative:line" coordsize="52870,393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">
                <v:shape id="Image 1184" o:spid="_x0000_s1027" type="#_x0000_t75" style="position:absolute;left:63;top:63;width:52743;height:39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">
                  <v:imagedata r:id="rId294" o:title=""/>
                </v:shape>
                <v:shape id="Graphic 1185" o:spid="_x0000_s1028" style="position:absolute;left:31;top:31;width:52807;height:39237;visibility:visible;mso-wrap-style:square;v-text-anchor:top" coordsize="5280660,392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" path="m,l5280660,r,3923665l,3923665,,xe" filled="f" strokeweight=".5pt">
                  <v:path arrowok="t"/>
                </v:shape>
                <w10:anchorlock/>
              </v:group>
            </w:pict>
          </mc:Fallback>
        </mc:AlternateContent>
      </w:r>
    </w:p>
    <w:p w14:paraId="4BF53881" w14:textId="77777777" w:rsidR="00AF1BF6" w:rsidRDefault="00000000" w:rsidP="00763FD7">
      <w:pPr>
        <w:pStyle w:val="3"/>
      </w:pPr>
      <w:bookmarkStart w:id="42" w:name="3.5.5_添加jmp跳转信号_"/>
      <w:bookmarkEnd w:id="42"/>
      <w:r>
        <w:rPr>
          <w:spacing w:val="-5"/>
        </w:rPr>
        <w:t xml:space="preserve">添加 </w:t>
      </w:r>
      <w:proofErr w:type="spellStart"/>
      <w:r>
        <w:rPr>
          <w:rFonts w:ascii="Times New Roman" w:eastAsia="Times New Roman"/>
        </w:rPr>
        <w:t>jmp</w:t>
      </w:r>
      <w:proofErr w:type="spellEnd"/>
      <w:r>
        <w:rPr>
          <w:rFonts w:ascii="Times New Roman" w:eastAsia="Times New Roman"/>
          <w:spacing w:val="-10"/>
        </w:rPr>
        <w:t xml:space="preserve"> </w:t>
      </w:r>
      <w:r>
        <w:rPr>
          <w:spacing w:val="-3"/>
        </w:rPr>
        <w:t>跳转信号</w:t>
      </w:r>
    </w:p>
    <w:p w14:paraId="198587C1" w14:textId="77777777" w:rsidR="00AF1BF6" w:rsidRDefault="00000000" w:rsidP="00763FD7">
      <w:pPr>
        <w:pStyle w:val="a3"/>
        <w:spacing w:before="159" w:line="410" w:lineRule="auto"/>
        <w:ind w:left="140" w:right="138" w:firstLine="420"/>
      </w:pPr>
      <w:r>
        <w:rPr>
          <w:spacing w:val="-2"/>
        </w:rPr>
        <w:t xml:space="preserve">通过上面的学习，我们应该已经有了一种意识，我们通过控制指令 </w:t>
      </w:r>
      <w:r>
        <w:rPr>
          <w:rFonts w:ascii="Times New Roman" w:eastAsia="Times New Roman"/>
        </w:rPr>
        <w:t>RAM</w:t>
      </w:r>
      <w:r>
        <w:rPr>
          <w:rFonts w:ascii="Times New Roman" w:eastAsia="Times New Roman"/>
          <w:spacing w:val="-14"/>
        </w:rPr>
        <w:t xml:space="preserve"> </w:t>
      </w:r>
      <w:r>
        <w:rPr>
          <w:spacing w:val="-9"/>
        </w:rPr>
        <w:t xml:space="preserve">中的指令的 </w:t>
      </w:r>
      <w:r>
        <w:rPr>
          <w:rFonts w:ascii="Times New Roman" w:eastAsia="Times New Roman"/>
        </w:rPr>
        <w:t>0</w:t>
      </w:r>
      <w:r>
        <w:t>、</w:t>
      </w:r>
      <w:r>
        <w:rPr>
          <w:rFonts w:ascii="Times New Roman" w:eastAsia="Times New Roman"/>
        </w:rPr>
        <w:t>1</w:t>
      </w:r>
      <w:r>
        <w:rPr>
          <w:spacing w:val="-2"/>
        </w:rPr>
        <w:t>状态，去控制电路中的对应开关，来实现对应的功能。我们要实现一种运算，只需要在指</w:t>
      </w:r>
      <w:r>
        <w:rPr>
          <w:spacing w:val="80"/>
        </w:rPr>
        <w:t xml:space="preserve">  </w:t>
      </w:r>
      <w:r>
        <w:rPr>
          <w:spacing w:val="-16"/>
        </w:rPr>
        <w:t xml:space="preserve">令 </w:t>
      </w:r>
      <w:r>
        <w:rPr>
          <w:rFonts w:ascii="Times New Roman" w:eastAsia="Times New Roman"/>
        </w:rPr>
        <w:t xml:space="preserve">RAM </w:t>
      </w:r>
      <w:r>
        <w:rPr>
          <w:spacing w:val="-4"/>
        </w:rPr>
        <w:t xml:space="preserve">填好指令，在数据 </w:t>
      </w:r>
      <w:r>
        <w:rPr>
          <w:rFonts w:ascii="Times New Roman" w:eastAsia="Times New Roman"/>
        </w:rPr>
        <w:t xml:space="preserve">RAM </w:t>
      </w:r>
      <w:r>
        <w:t>中填好要操作的数据，那么电路就会根据开关指令去操作数</w:t>
      </w:r>
      <w:r>
        <w:rPr>
          <w:spacing w:val="-2"/>
        </w:rPr>
        <w:t>据得到结果。</w:t>
      </w:r>
    </w:p>
    <w:p w14:paraId="32B5B741" w14:textId="77777777" w:rsidR="00AF1BF6" w:rsidRDefault="00000000" w:rsidP="00763FD7">
      <w:pPr>
        <w:pStyle w:val="a3"/>
        <w:spacing w:before="5" w:line="410" w:lineRule="auto"/>
        <w:ind w:left="140" w:right="438" w:firstLine="420"/>
      </w:pPr>
      <w:r>
        <w:rPr>
          <w:noProof/>
        </w:rPr>
        <mc:AlternateContent>
          <mc:Choice Requires="wpg">
            <w:drawing>
              <wp:anchor distT="0" distB="0" distL="0" distR="0" simplePos="0" relativeHeight="251618816" behindDoc="0" locked="0" layoutInCell="1" allowOverlap="1" wp14:anchorId="1237D53A" wp14:editId="7EF5E197">
                <wp:simplePos x="0" y="0"/>
                <wp:positionH relativeFrom="page">
                  <wp:posOffset>1155700</wp:posOffset>
                </wp:positionH>
                <wp:positionV relativeFrom="paragraph">
                  <wp:posOffset>548808</wp:posOffset>
                </wp:positionV>
                <wp:extent cx="5287010" cy="1952625"/>
                <wp:effectExtent l="0" t="0" r="0" b="0"/>
                <wp:wrapNone/>
                <wp:docPr id="1186" name="Group 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1952625"/>
                          <a:chOff x="0" y="0"/>
                          <a:chExt cx="5287010" cy="1952625"/>
                        </a:xfrm>
                      </wpg:grpSpPr>
                      <pic:pic xmlns:pic="http://schemas.openxmlformats.org/drawingml/2006/picture">
                        <pic:nvPicPr>
                          <pic:cNvPr id="1187" name="Image 1187"/>
                          <pic:cNvPicPr/>
                        </pic:nvPicPr>
                        <pic:blipFill>
                          <a:blip r:embed="rId295" cstate="print"/>
                          <a:stretch>
                            <a:fillRect/>
                          </a:stretch>
                        </pic:blipFill>
                        <pic:spPr>
                          <a:xfrm>
                            <a:off x="6350" y="6350"/>
                            <a:ext cx="5274310" cy="1939925"/>
                          </a:xfrm>
                          <a:prstGeom prst="rect">
                            <a:avLst/>
                          </a:prstGeom>
                        </pic:spPr>
                      </pic:pic>
                      <wps:wsp>
                        <wps:cNvPr id="1188" name="Graphic 1188"/>
                        <wps:cNvSpPr/>
                        <wps:spPr>
                          <a:xfrm>
                            <a:off x="3175" y="3175"/>
                            <a:ext cx="5280660" cy="1946275"/>
                          </a:xfrm>
                          <a:custGeom>
                            <a:avLst/>
                            <a:gdLst/>
                            <a:ahLst/>
                            <a:cxnLst/>
                            <a:rect l="l" t="t" r="r" b="b"/>
                            <a:pathLst>
                              <a:path w="5280660" h="1946275">
                                <a:moveTo>
                                  <a:pt x="0" y="0"/>
                                </a:moveTo>
                                <a:lnTo>
                                  <a:pt x="5280660" y="0"/>
                                </a:lnTo>
                                <a:lnTo>
                                  <a:pt x="5280660" y="1946275"/>
                                </a:lnTo>
                                <a:lnTo>
                                  <a:pt x="0" y="194627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16003E" id="Group 1186" o:spid="_x0000_s1026" style="position:absolute;margin-left:91pt;margin-top:43.2pt;width:416.3pt;height:153.75pt;z-index:251618816;mso-wrap-distance-left:0;mso-wrap-distance-right:0;mso-position-horizontal-relative:page" coordsize="52870,19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">
                <v:shape id="Image 1187" o:spid="_x0000_s1027" type="#_x0000_t75" style="position:absolute;left:63;top:63;width:52743;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">
                  <v:imagedata r:id="rId296" o:title=""/>
                </v:shape>
                <v:shape id="Graphic 1188" o:spid="_x0000_s1028" style="position:absolute;left:31;top:31;width:52807;height:19463;visibility:visible;mso-wrap-style:square;v-text-anchor:top" coordsize="5280660,194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" path="m,l5280660,r,1946275l,1946275,,xe" filled="f" strokeweight=".5pt">
                  <v:path arrowok="t"/>
                </v:shape>
                <w10:wrap anchorx="page"/>
              </v:group>
            </w:pict>
          </mc:Fallback>
        </mc:AlternateContent>
      </w:r>
      <w:r>
        <w:rPr>
          <w:spacing w:val="-4"/>
        </w:rPr>
        <w:t xml:space="preserve">我们现在想要实现一系列的运算 </w:t>
      </w:r>
      <w:r>
        <w:rPr>
          <w:rFonts w:ascii="Times New Roman" w:eastAsia="Times New Roman"/>
        </w:rPr>
        <w:t>8+17+3-4+2-7+20</w:t>
      </w:r>
      <w:r>
        <w:rPr>
          <w:spacing w:val="-5"/>
        </w:rPr>
        <w:t xml:space="preserve">，并将结果存放在地址 </w:t>
      </w:r>
      <w:r>
        <w:rPr>
          <w:rFonts w:ascii="Times New Roman" w:eastAsia="Times New Roman"/>
        </w:rPr>
        <w:t>7</w:t>
      </w:r>
      <w:r>
        <w:t>。那么，数</w:t>
      </w:r>
      <w:r>
        <w:rPr>
          <w:spacing w:val="-7"/>
        </w:rPr>
        <w:t xml:space="preserve">据 </w:t>
      </w:r>
      <w:r>
        <w:rPr>
          <w:rFonts w:ascii="Times New Roman" w:eastAsia="Times New Roman"/>
        </w:rPr>
        <w:t xml:space="preserve">RAM </w:t>
      </w:r>
      <w:r>
        <w:rPr>
          <w:spacing w:val="-4"/>
        </w:rPr>
        <w:t xml:space="preserve">和指令 </w:t>
      </w:r>
      <w:r>
        <w:rPr>
          <w:rFonts w:ascii="Times New Roman" w:eastAsia="Times New Roman"/>
        </w:rPr>
        <w:t xml:space="preserve">RAM </w:t>
      </w:r>
      <w:r>
        <w:t>的数据如下图：</w:t>
      </w:r>
    </w:p>
    <w:p w14:paraId="0043FEAD" w14:textId="77777777" w:rsidR="00AF1BF6" w:rsidRDefault="00AF1BF6" w:rsidP="00763FD7">
      <w:pPr>
        <w:pStyle w:val="a3"/>
      </w:pPr>
    </w:p>
    <w:p w14:paraId="4B8DDFF4" w14:textId="77777777" w:rsidR="00AF1BF6" w:rsidRDefault="00AF1BF6" w:rsidP="00763FD7">
      <w:pPr>
        <w:pStyle w:val="a3"/>
      </w:pPr>
    </w:p>
    <w:p w14:paraId="1CD57AD2" w14:textId="77777777" w:rsidR="00AF1BF6" w:rsidRDefault="00AF1BF6" w:rsidP="00763FD7">
      <w:pPr>
        <w:pStyle w:val="a3"/>
      </w:pPr>
    </w:p>
    <w:p w14:paraId="44D590B9" w14:textId="77777777" w:rsidR="00AF1BF6" w:rsidRDefault="00AF1BF6" w:rsidP="00763FD7">
      <w:pPr>
        <w:pStyle w:val="a3"/>
      </w:pPr>
    </w:p>
    <w:p w14:paraId="501DD928" w14:textId="77777777" w:rsidR="00AF1BF6" w:rsidRDefault="00AF1BF6" w:rsidP="00763FD7">
      <w:pPr>
        <w:pStyle w:val="a3"/>
      </w:pPr>
    </w:p>
    <w:p w14:paraId="2420A61B" w14:textId="77777777" w:rsidR="00AF1BF6" w:rsidRDefault="00AF1BF6" w:rsidP="00763FD7">
      <w:pPr>
        <w:pStyle w:val="a3"/>
      </w:pPr>
    </w:p>
    <w:p w14:paraId="139113BB" w14:textId="77777777" w:rsidR="00AF1BF6" w:rsidRDefault="00AF1BF6" w:rsidP="00763FD7">
      <w:pPr>
        <w:pStyle w:val="a3"/>
      </w:pPr>
    </w:p>
    <w:p w14:paraId="3FAEB012" w14:textId="77777777" w:rsidR="00AF1BF6" w:rsidRDefault="00AF1BF6" w:rsidP="00763FD7">
      <w:pPr>
        <w:pStyle w:val="a3"/>
      </w:pPr>
    </w:p>
    <w:p w14:paraId="2BA572CA" w14:textId="77777777" w:rsidR="00AF1BF6" w:rsidRDefault="00AF1BF6" w:rsidP="00763FD7">
      <w:pPr>
        <w:pStyle w:val="a3"/>
      </w:pPr>
    </w:p>
    <w:p w14:paraId="05317778" w14:textId="77777777" w:rsidR="00AF1BF6" w:rsidRDefault="00AF1BF6" w:rsidP="00763FD7">
      <w:pPr>
        <w:pStyle w:val="a3"/>
      </w:pPr>
    </w:p>
    <w:p w14:paraId="55C0E007" w14:textId="77777777" w:rsidR="00AF1BF6" w:rsidRDefault="00AF1BF6" w:rsidP="00763FD7">
      <w:pPr>
        <w:pStyle w:val="a3"/>
        <w:spacing w:before="83"/>
      </w:pPr>
    </w:p>
    <w:p w14:paraId="635F578A" w14:textId="77777777" w:rsidR="00AF1BF6" w:rsidRDefault="00000000" w:rsidP="00763FD7">
      <w:pPr>
        <w:pStyle w:val="a3"/>
        <w:spacing w:before="1" w:line="410" w:lineRule="auto"/>
        <w:ind w:left="140" w:right="439" w:firstLine="420"/>
      </w:pPr>
      <w:r>
        <w:rPr>
          <w:spacing w:val="-2"/>
        </w:rPr>
        <w:t>但我们又突然想略过中间的步骤，直接执行后续的操作。比如：</w:t>
      </w:r>
      <w:r>
        <w:rPr>
          <w:rFonts w:ascii="Times New Roman" w:eastAsia="Times New Roman"/>
          <w:spacing w:val="-2"/>
        </w:rPr>
        <w:t>8+17-7+20</w:t>
      </w:r>
      <w:r>
        <w:rPr>
          <w:rFonts w:ascii="Times New Roman" w:eastAsia="Times New Roman"/>
          <w:spacing w:val="-34"/>
        </w:rPr>
        <w:t xml:space="preserve"> </w:t>
      </w:r>
      <w:r>
        <w:rPr>
          <w:spacing w:val="-2"/>
        </w:rPr>
        <w:t>并存储。如</w:t>
      </w:r>
      <w:r>
        <w:rPr>
          <w:spacing w:val="-6"/>
        </w:rPr>
        <w:t>图：</w:t>
      </w:r>
    </w:p>
    <w:p w14:paraId="5BAE31A8" w14:textId="77777777" w:rsidR="00AF1BF6" w:rsidRDefault="00AF1BF6" w:rsidP="00763FD7">
      <w:pPr>
        <w:spacing w:line="410" w:lineRule="auto"/>
        <w:sectPr w:rsidR="00AF1BF6">
          <w:pgSz w:w="11910" w:h="16840"/>
          <w:pgMar w:top="1660" w:right="1360" w:bottom="1380" w:left="1660" w:header="851" w:footer="1172" w:gutter="0"/>
          <w:cols w:space="720"/>
        </w:sectPr>
      </w:pPr>
    </w:p>
    <w:p w14:paraId="44B3E2C8" w14:textId="77777777" w:rsidR="00AF1BF6" w:rsidRDefault="00AF1BF6" w:rsidP="00763FD7">
      <w:pPr>
        <w:pStyle w:val="a3"/>
        <w:rPr>
          <w:sz w:val="9"/>
        </w:rPr>
      </w:pPr>
    </w:p>
    <w:p w14:paraId="440FE9F3" w14:textId="77777777" w:rsidR="00AF1BF6" w:rsidRDefault="00000000" w:rsidP="00763FD7">
      <w:pPr>
        <w:pStyle w:val="a3"/>
        <w:ind w:left="160"/>
        <w:rPr>
          <w:sz w:val="20"/>
        </w:rPr>
      </w:pPr>
      <w:r>
        <w:rPr>
          <w:noProof/>
          <w:sz w:val="20"/>
        </w:rPr>
        <mc:AlternateContent>
          <mc:Choice Requires="wpg">
            <w:drawing>
              <wp:inline distT="0" distB="0" distL="0" distR="0" wp14:anchorId="12E15A7D" wp14:editId="6A591C2A">
                <wp:extent cx="5287010" cy="2169160"/>
                <wp:effectExtent l="0" t="0" r="0" b="2539"/>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169160"/>
                          <a:chOff x="0" y="0"/>
                          <a:chExt cx="5287010" cy="2169160"/>
                        </a:xfrm>
                      </wpg:grpSpPr>
                      <pic:pic xmlns:pic="http://schemas.openxmlformats.org/drawingml/2006/picture">
                        <pic:nvPicPr>
                          <pic:cNvPr id="1190" name="Image 1190"/>
                          <pic:cNvPicPr/>
                        </pic:nvPicPr>
                        <pic:blipFill>
                          <a:blip r:embed="rId297" cstate="print"/>
                          <a:stretch>
                            <a:fillRect/>
                          </a:stretch>
                        </pic:blipFill>
                        <pic:spPr>
                          <a:xfrm>
                            <a:off x="6350" y="130462"/>
                            <a:ext cx="5274310" cy="1934091"/>
                          </a:xfrm>
                          <a:prstGeom prst="rect">
                            <a:avLst/>
                          </a:prstGeom>
                        </pic:spPr>
                      </pic:pic>
                      <wps:wsp>
                        <wps:cNvPr id="1191" name="Graphic 1191"/>
                        <wps:cNvSpPr/>
                        <wps:spPr>
                          <a:xfrm>
                            <a:off x="3175" y="3175"/>
                            <a:ext cx="5280660" cy="2162810"/>
                          </a:xfrm>
                          <a:custGeom>
                            <a:avLst/>
                            <a:gdLst/>
                            <a:ahLst/>
                            <a:cxnLst/>
                            <a:rect l="l" t="t" r="r" b="b"/>
                            <a:pathLst>
                              <a:path w="5280660" h="2162810">
                                <a:moveTo>
                                  <a:pt x="0" y="0"/>
                                </a:moveTo>
                                <a:lnTo>
                                  <a:pt x="5280660" y="0"/>
                                </a:lnTo>
                                <a:lnTo>
                                  <a:pt x="5280660" y="2162810"/>
                                </a:lnTo>
                                <a:lnTo>
                                  <a:pt x="0" y="216281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EA230C3" id="Group 1189" o:spid="_x0000_s1026" style="width:416.3pt;height:170.8pt;mso-position-horizontal-relative:char;mso-position-vertical-relative:line" coordsize="52870,21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">
                <v:shape id="Image 1190" o:spid="_x0000_s1027" type="#_x0000_t75" style="position:absolute;left:63;top:1304;width:52743;height:19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">
                  <v:imagedata r:id="rId298" o:title=""/>
                </v:shape>
                <v:shape id="Graphic 1191" o:spid="_x0000_s1028" style="position:absolute;left:31;top:31;width:52807;height:21628;visibility:visible;mso-wrap-style:square;v-text-anchor:top" coordsize="5280660,216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" path="m,l5280660,r,2162810l,2162810,,xe" filled="f" strokeweight=".5pt">
                  <v:path arrowok="t"/>
                </v:shape>
                <w10:anchorlock/>
              </v:group>
            </w:pict>
          </mc:Fallback>
        </mc:AlternateContent>
      </w:r>
    </w:p>
    <w:p w14:paraId="318EDA35" w14:textId="77777777" w:rsidR="00AF1BF6" w:rsidRDefault="00000000" w:rsidP="00763FD7">
      <w:pPr>
        <w:pStyle w:val="a3"/>
        <w:spacing w:before="229" w:line="410" w:lineRule="auto"/>
        <w:ind w:left="140" w:right="439" w:firstLine="420"/>
        <w:jc w:val="both"/>
      </w:pPr>
      <w:r>
        <w:rPr>
          <w:spacing w:val="1"/>
        </w:rPr>
        <w:t>我们知道，程序执行的顺序是靠</w:t>
      </w:r>
      <w:r>
        <w:rPr>
          <w:rFonts w:ascii="Times New Roman" w:eastAsia="Times New Roman"/>
        </w:rPr>
        <w:t>PC</w:t>
      </w:r>
      <w:r>
        <w:rPr>
          <w:rFonts w:ascii="Times New Roman" w:eastAsia="Times New Roman"/>
          <w:spacing w:val="-14"/>
        </w:rPr>
        <w:t xml:space="preserve"> </w:t>
      </w:r>
      <w:r>
        <w:t>计数器累加地址实现的。现在我们跳过了中间的步</w:t>
      </w:r>
      <w:r>
        <w:rPr>
          <w:spacing w:val="-2"/>
        </w:rPr>
        <w:t xml:space="preserve">骤，其实是让程序执行 </w:t>
      </w:r>
      <w:r>
        <w:rPr>
          <w:rFonts w:ascii="Times New Roman" w:eastAsia="Times New Roman"/>
        </w:rPr>
        <w:t>0</w:t>
      </w:r>
      <w:r>
        <w:t>、</w:t>
      </w:r>
      <w:r>
        <w:rPr>
          <w:rFonts w:ascii="Times New Roman" w:eastAsia="Times New Roman"/>
        </w:rPr>
        <w:t>1</w:t>
      </w:r>
      <w:r>
        <w:t>、</w:t>
      </w:r>
      <w:r>
        <w:rPr>
          <w:rFonts w:ascii="Times New Roman" w:eastAsia="Times New Roman"/>
        </w:rPr>
        <w:t>5</w:t>
      </w:r>
      <w:r>
        <w:t>、</w:t>
      </w:r>
      <w:r>
        <w:rPr>
          <w:rFonts w:ascii="Times New Roman" w:eastAsia="Times New Roman"/>
        </w:rPr>
        <w:t>6</w:t>
      </w:r>
      <w:r>
        <w:t>、</w:t>
      </w:r>
      <w:r>
        <w:rPr>
          <w:rFonts w:ascii="Times New Roman" w:eastAsia="Times New Roman"/>
        </w:rPr>
        <w:t>7</w:t>
      </w:r>
      <w:r>
        <w:t>、</w:t>
      </w:r>
      <w:r>
        <w:rPr>
          <w:rFonts w:ascii="Times New Roman" w:eastAsia="Times New Roman"/>
        </w:rPr>
        <w:t>8</w:t>
      </w:r>
      <w:r>
        <w:rPr>
          <w:rFonts w:ascii="Times New Roman" w:eastAsia="Times New Roman"/>
          <w:spacing w:val="17"/>
        </w:rPr>
        <w:t xml:space="preserve"> </w:t>
      </w:r>
      <w:r>
        <w:rPr>
          <w:spacing w:val="-1"/>
        </w:rPr>
        <w:t xml:space="preserve">的指令。连续累加的指令执行仍然使用原来 </w:t>
      </w:r>
      <w:r>
        <w:rPr>
          <w:rFonts w:ascii="Times New Roman" w:eastAsia="Times New Roman"/>
        </w:rPr>
        <w:t>PC</w:t>
      </w:r>
      <w:r>
        <w:t>计数器的累加功能即可实现。跳转功能的实现其实就是让</w:t>
      </w:r>
      <w:r>
        <w:rPr>
          <w:rFonts w:ascii="Times New Roman" w:eastAsia="Times New Roman"/>
        </w:rPr>
        <w:t>PC</w:t>
      </w:r>
      <w:r>
        <w:rPr>
          <w:rFonts w:ascii="Times New Roman" w:eastAsia="Times New Roman"/>
          <w:spacing w:val="-14"/>
        </w:rPr>
        <w:t xml:space="preserve"> </w:t>
      </w:r>
      <w:r>
        <w:t>计数器的输出能够指定地址执</w:t>
      </w:r>
      <w:r>
        <w:rPr>
          <w:spacing w:val="-6"/>
        </w:rPr>
        <w:t>行。</w:t>
      </w:r>
    </w:p>
    <w:p w14:paraId="5055EF4E" w14:textId="77777777" w:rsidR="00AF1BF6" w:rsidRDefault="00000000" w:rsidP="00763FD7">
      <w:pPr>
        <w:pStyle w:val="5"/>
      </w:pPr>
      <w:r>
        <w:rPr>
          <w:rFonts w:ascii="Times New Roman" w:eastAsia="Times New Roman"/>
        </w:rPr>
        <w:t>PC</w:t>
      </w:r>
      <w:r>
        <w:rPr>
          <w:rFonts w:ascii="Times New Roman" w:eastAsia="Times New Roman"/>
          <w:spacing w:val="-9"/>
        </w:rPr>
        <w:t xml:space="preserve"> </w:t>
      </w:r>
      <w:r>
        <w:rPr>
          <w:spacing w:val="-1"/>
        </w:rPr>
        <w:t>计数器增加写入功能以支持跳转</w:t>
      </w:r>
    </w:p>
    <w:p w14:paraId="0BCA6B31" w14:textId="77777777" w:rsidR="00AF1BF6" w:rsidRDefault="00000000" w:rsidP="00763FD7">
      <w:pPr>
        <w:pStyle w:val="a3"/>
        <w:spacing w:before="8"/>
        <w:rPr>
          <w:rFonts w:ascii="微软雅黑"/>
          <w:b/>
          <w:sz w:val="5"/>
        </w:rPr>
      </w:pPr>
      <w:r>
        <w:rPr>
          <w:noProof/>
        </w:rPr>
        <mc:AlternateContent>
          <mc:Choice Requires="wpg">
            <w:drawing>
              <wp:anchor distT="0" distB="0" distL="0" distR="0" simplePos="0" relativeHeight="251666944" behindDoc="1" locked="0" layoutInCell="1" allowOverlap="1" wp14:anchorId="779A7549" wp14:editId="7B925F49">
                <wp:simplePos x="0" y="0"/>
                <wp:positionH relativeFrom="page">
                  <wp:posOffset>1155700</wp:posOffset>
                </wp:positionH>
                <wp:positionV relativeFrom="paragraph">
                  <wp:posOffset>74795</wp:posOffset>
                </wp:positionV>
                <wp:extent cx="5287010" cy="3088005"/>
                <wp:effectExtent l="0" t="0" r="0" b="0"/>
                <wp:wrapTopAndBottom/>
                <wp:docPr id="1192" name="Group 1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088005"/>
                          <a:chOff x="0" y="0"/>
                          <a:chExt cx="5287010" cy="3088005"/>
                        </a:xfrm>
                      </wpg:grpSpPr>
                      <pic:pic xmlns:pic="http://schemas.openxmlformats.org/drawingml/2006/picture">
                        <pic:nvPicPr>
                          <pic:cNvPr id="1193" name="Image 1193"/>
                          <pic:cNvPicPr/>
                        </pic:nvPicPr>
                        <pic:blipFill>
                          <a:blip r:embed="rId299" cstate="print"/>
                          <a:stretch>
                            <a:fillRect/>
                          </a:stretch>
                        </pic:blipFill>
                        <pic:spPr>
                          <a:xfrm>
                            <a:off x="12045" y="97470"/>
                            <a:ext cx="5234439" cy="2915844"/>
                          </a:xfrm>
                          <a:prstGeom prst="rect">
                            <a:avLst/>
                          </a:prstGeom>
                        </pic:spPr>
                      </pic:pic>
                      <wps:wsp>
                        <wps:cNvPr id="1194" name="Graphic 1194"/>
                        <wps:cNvSpPr/>
                        <wps:spPr>
                          <a:xfrm>
                            <a:off x="3175" y="3175"/>
                            <a:ext cx="5280660" cy="3081655"/>
                          </a:xfrm>
                          <a:custGeom>
                            <a:avLst/>
                            <a:gdLst/>
                            <a:ahLst/>
                            <a:cxnLst/>
                            <a:rect l="l" t="t" r="r" b="b"/>
                            <a:pathLst>
                              <a:path w="5280660" h="3081655">
                                <a:moveTo>
                                  <a:pt x="0" y="0"/>
                                </a:moveTo>
                                <a:lnTo>
                                  <a:pt x="5280660" y="0"/>
                                </a:lnTo>
                                <a:lnTo>
                                  <a:pt x="5280660" y="3081655"/>
                                </a:lnTo>
                                <a:lnTo>
                                  <a:pt x="0" y="308165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F58C8F" id="Group 1192" o:spid="_x0000_s1026" style="position:absolute;margin-left:91pt;margin-top:5.9pt;width:416.3pt;height:243.15pt;z-index:-251649536;mso-wrap-distance-left:0;mso-wrap-distance-right:0;mso-position-horizontal-relative:page" coordsize="52870,30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">
                <v:shape id="Image 1193" o:spid="_x0000_s1027" type="#_x0000_t75" style="position:absolute;left:120;top:974;width:52344;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">
                  <v:imagedata r:id="rId300" o:title=""/>
                </v:shape>
                <v:shape id="Graphic 1194" o:spid="_x0000_s1028" style="position:absolute;left:31;top:31;width:52807;height:30817;visibility:visible;mso-wrap-style:square;v-text-anchor:top" coordsize="5280660,308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" path="m,l5280660,r,3081655l,3081655,,xe" filled="f" strokeweight=".5pt">
                  <v:path arrowok="t"/>
                </v:shape>
                <w10:wrap type="topAndBottom" anchorx="page"/>
              </v:group>
            </w:pict>
          </mc:Fallback>
        </mc:AlternateContent>
      </w:r>
    </w:p>
    <w:p w14:paraId="6F7EE0D5" w14:textId="77777777" w:rsidR="00AF1BF6" w:rsidRDefault="00AF1BF6" w:rsidP="00763FD7">
      <w:pPr>
        <w:rPr>
          <w:rFonts w:ascii="微软雅黑"/>
          <w:sz w:val="5"/>
        </w:rPr>
        <w:sectPr w:rsidR="00AF1BF6">
          <w:pgSz w:w="11910" w:h="16840"/>
          <w:pgMar w:top="1700" w:right="1360" w:bottom="1380" w:left="1660" w:header="851" w:footer="1172" w:gutter="0"/>
          <w:cols w:space="720"/>
        </w:sectPr>
      </w:pPr>
    </w:p>
    <w:p w14:paraId="718447C2" w14:textId="77777777" w:rsidR="00AF1BF6" w:rsidRDefault="00000000" w:rsidP="00763FD7">
      <w:pPr>
        <w:pStyle w:val="a3"/>
        <w:ind w:left="160"/>
        <w:rPr>
          <w:rFonts w:ascii="微软雅黑"/>
          <w:sz w:val="20"/>
        </w:rPr>
      </w:pPr>
      <w:r>
        <w:rPr>
          <w:rFonts w:ascii="微软雅黑"/>
          <w:noProof/>
          <w:sz w:val="20"/>
        </w:rPr>
        <w:lastRenderedPageBreak/>
        <mc:AlternateContent>
          <mc:Choice Requires="wpg">
            <w:drawing>
              <wp:inline distT="0" distB="0" distL="0" distR="0" wp14:anchorId="395E77C5" wp14:editId="78258AF8">
                <wp:extent cx="5287010" cy="1591945"/>
                <wp:effectExtent l="0" t="0" r="0" b="8255"/>
                <wp:docPr id="1195" name="Group 1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1591945"/>
                          <a:chOff x="0" y="0"/>
                          <a:chExt cx="5287010" cy="1591945"/>
                        </a:xfrm>
                      </wpg:grpSpPr>
                      <pic:pic xmlns:pic="http://schemas.openxmlformats.org/drawingml/2006/picture">
                        <pic:nvPicPr>
                          <pic:cNvPr id="1196" name="Image 1196"/>
                          <pic:cNvPicPr/>
                        </pic:nvPicPr>
                        <pic:blipFill>
                          <a:blip r:embed="rId301" cstate="print"/>
                          <a:stretch>
                            <a:fillRect/>
                          </a:stretch>
                        </pic:blipFill>
                        <pic:spPr>
                          <a:xfrm>
                            <a:off x="86669" y="59883"/>
                            <a:ext cx="5113671" cy="1445410"/>
                          </a:xfrm>
                          <a:prstGeom prst="rect">
                            <a:avLst/>
                          </a:prstGeom>
                        </pic:spPr>
                      </pic:pic>
                      <wps:wsp>
                        <wps:cNvPr id="1197" name="Graphic 1197"/>
                        <wps:cNvSpPr/>
                        <wps:spPr>
                          <a:xfrm>
                            <a:off x="3175" y="3175"/>
                            <a:ext cx="5280660" cy="1585595"/>
                          </a:xfrm>
                          <a:custGeom>
                            <a:avLst/>
                            <a:gdLst/>
                            <a:ahLst/>
                            <a:cxnLst/>
                            <a:rect l="l" t="t" r="r" b="b"/>
                            <a:pathLst>
                              <a:path w="5280660" h="1585595">
                                <a:moveTo>
                                  <a:pt x="0" y="0"/>
                                </a:moveTo>
                                <a:lnTo>
                                  <a:pt x="5280660" y="0"/>
                                </a:lnTo>
                                <a:lnTo>
                                  <a:pt x="5280660" y="1585594"/>
                                </a:lnTo>
                                <a:lnTo>
                                  <a:pt x="0" y="1585594"/>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7656357" id="Group 1195" o:spid="_x0000_s1026" style="width:416.3pt;height:125.35pt;mso-position-horizontal-relative:char;mso-position-vertical-relative:line" coordsize="52870,159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">
                <v:shape id="Image 1196" o:spid="_x0000_s1027" type="#_x0000_t75" style="position:absolute;left:866;top:598;width:51137;height:1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">
                  <v:imagedata r:id="rId302" o:title=""/>
                </v:shape>
                <v:shape id="Graphic 1197" o:spid="_x0000_s1028" style="position:absolute;left:31;top:31;width:52807;height:15856;visibility:visible;mso-wrap-style:square;v-text-anchor:top" coordsize="5280660,158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" path="m,l5280660,r,1585594l,1585594,,xe" filled="f" strokeweight=".17636mm">
                  <v:path arrowok="t"/>
                </v:shape>
                <w10:anchorlock/>
              </v:group>
            </w:pict>
          </mc:Fallback>
        </mc:AlternateContent>
      </w:r>
    </w:p>
    <w:p w14:paraId="7AC1CB65" w14:textId="77777777" w:rsidR="00AF1BF6" w:rsidRDefault="00000000" w:rsidP="00763FD7">
      <w:pPr>
        <w:pStyle w:val="a3"/>
        <w:spacing w:before="310" w:line="410" w:lineRule="auto"/>
        <w:ind w:left="140" w:right="228" w:firstLine="420"/>
      </w:pPr>
      <w:r>
        <w:rPr>
          <w:rFonts w:ascii="Times New Roman" w:eastAsia="Times New Roman"/>
        </w:rPr>
        <w:t xml:space="preserve">PC </w:t>
      </w:r>
      <w:r>
        <w:t>计数器最终有两个控制信号，</w:t>
      </w:r>
      <w:proofErr w:type="spellStart"/>
      <w:r>
        <w:rPr>
          <w:rFonts w:ascii="Times New Roman" w:eastAsia="Times New Roman"/>
        </w:rPr>
        <w:t>ld_pc</w:t>
      </w:r>
      <w:proofErr w:type="spellEnd"/>
      <w:r>
        <w:rPr>
          <w:rFonts w:ascii="Times New Roman" w:eastAsia="Times New Roman"/>
        </w:rPr>
        <w:t xml:space="preserve"> </w:t>
      </w:r>
      <w:r>
        <w:rPr>
          <w:spacing w:val="-6"/>
        </w:rPr>
        <w:t xml:space="preserve">和 </w:t>
      </w:r>
      <w:proofErr w:type="spellStart"/>
      <w:r>
        <w:rPr>
          <w:rFonts w:ascii="Times New Roman" w:eastAsia="Times New Roman"/>
        </w:rPr>
        <w:t>en_pc</w:t>
      </w:r>
      <w:proofErr w:type="spellEnd"/>
      <w:r>
        <w:rPr>
          <w:spacing w:val="-4"/>
        </w:rPr>
        <w:t xml:space="preserve">。当 </w:t>
      </w:r>
      <w:proofErr w:type="spellStart"/>
      <w:r>
        <w:rPr>
          <w:rFonts w:ascii="Times New Roman" w:eastAsia="Times New Roman"/>
        </w:rPr>
        <w:t>ld_pc</w:t>
      </w:r>
      <w:proofErr w:type="spellEnd"/>
      <w:r>
        <w:rPr>
          <w:rFonts w:ascii="Times New Roman" w:eastAsia="Times New Roman"/>
        </w:rPr>
        <w:t xml:space="preserve"> </w:t>
      </w:r>
      <w:r>
        <w:t>打开时，</w:t>
      </w:r>
      <w:proofErr w:type="spellStart"/>
      <w:r>
        <w:rPr>
          <w:rFonts w:ascii="Times New Roman" w:eastAsia="Times New Roman"/>
        </w:rPr>
        <w:t>addr</w:t>
      </w:r>
      <w:proofErr w:type="spellEnd"/>
      <w:r>
        <w:rPr>
          <w:rFonts w:ascii="Times New Roman" w:eastAsia="Times New Roman"/>
        </w:rPr>
        <w:t xml:space="preserve"> </w:t>
      </w:r>
      <w:r>
        <w:t xml:space="preserve">的输入会在下 </w:t>
      </w:r>
      <w:proofErr w:type="gramStart"/>
      <w:r>
        <w:t>个</w:t>
      </w:r>
      <w:proofErr w:type="gramEnd"/>
      <w:r>
        <w:t>时钟周期被放进寄存器。</w:t>
      </w:r>
      <w:proofErr w:type="spellStart"/>
      <w:r>
        <w:rPr>
          <w:rFonts w:ascii="Times New Roman" w:eastAsia="Times New Roman"/>
        </w:rPr>
        <w:t>ld_pc</w:t>
      </w:r>
      <w:proofErr w:type="spellEnd"/>
      <w:r>
        <w:rPr>
          <w:rFonts w:ascii="Times New Roman" w:eastAsia="Times New Roman"/>
        </w:rPr>
        <w:t xml:space="preserve"> </w:t>
      </w:r>
      <w:r>
        <w:t>关闭、</w:t>
      </w:r>
      <w:proofErr w:type="spellStart"/>
      <w:r>
        <w:rPr>
          <w:rFonts w:ascii="Times New Roman" w:eastAsia="Times New Roman"/>
        </w:rPr>
        <w:t>en_pc</w:t>
      </w:r>
      <w:proofErr w:type="spellEnd"/>
      <w:r>
        <w:rPr>
          <w:rFonts w:ascii="Times New Roman" w:eastAsia="Times New Roman"/>
        </w:rPr>
        <w:t xml:space="preserve"> </w:t>
      </w:r>
      <w:r>
        <w:rPr>
          <w:spacing w:val="-3"/>
        </w:rPr>
        <w:t xml:space="preserve">打开，每个时钟周期寄存器累加 </w:t>
      </w:r>
      <w:proofErr w:type="spellStart"/>
      <w:r>
        <w:rPr>
          <w:rFonts w:ascii="Times New Roman" w:eastAsia="Times New Roman"/>
        </w:rPr>
        <w:t>1.en</w:t>
      </w:r>
      <w:proofErr w:type="spellEnd"/>
      <w:r>
        <w:rPr>
          <w:rFonts w:ascii="Times New Roman" w:eastAsia="Times New Roman"/>
        </w:rPr>
        <w:t xml:space="preserve"> </w:t>
      </w:r>
      <w:r>
        <w:t xml:space="preserve">关闭时， </w:t>
      </w:r>
      <w:proofErr w:type="spellStart"/>
      <w:r>
        <w:rPr>
          <w:rFonts w:ascii="Times New Roman" w:eastAsia="Times New Roman"/>
        </w:rPr>
        <w:t>addr</w:t>
      </w:r>
      <w:proofErr w:type="spellEnd"/>
      <w:r>
        <w:rPr>
          <w:rFonts w:ascii="Times New Roman" w:eastAsia="Times New Roman"/>
        </w:rPr>
        <w:t xml:space="preserve"> </w:t>
      </w:r>
      <w:r>
        <w:rPr>
          <w:spacing w:val="-3"/>
        </w:rPr>
        <w:t xml:space="preserve">的输出会直接连接到 </w:t>
      </w:r>
      <w:r>
        <w:rPr>
          <w:rFonts w:ascii="Times New Roman" w:eastAsia="Times New Roman"/>
        </w:rPr>
        <w:t>out</w:t>
      </w:r>
      <w:r>
        <w:t>，方便地址直通。</w:t>
      </w:r>
    </w:p>
    <w:p w14:paraId="77A4CD83" w14:textId="77777777" w:rsidR="00AF1BF6" w:rsidRDefault="00000000" w:rsidP="00763FD7">
      <w:pPr>
        <w:pStyle w:val="5"/>
      </w:pPr>
      <w:r>
        <w:rPr>
          <w:spacing w:val="-2"/>
        </w:rPr>
        <w:t>整体电路如下：</w:t>
      </w:r>
    </w:p>
    <w:p w14:paraId="086D031E" w14:textId="77777777" w:rsidR="00AF1BF6" w:rsidRDefault="00000000" w:rsidP="00763FD7">
      <w:pPr>
        <w:pStyle w:val="a3"/>
        <w:spacing w:before="7"/>
        <w:rPr>
          <w:rFonts w:ascii="微软雅黑"/>
          <w:b/>
          <w:sz w:val="7"/>
        </w:rPr>
      </w:pPr>
      <w:r>
        <w:rPr>
          <w:noProof/>
        </w:rPr>
        <mc:AlternateContent>
          <mc:Choice Requires="wpg">
            <w:drawing>
              <wp:anchor distT="0" distB="0" distL="0" distR="0" simplePos="0" relativeHeight="251667968" behindDoc="1" locked="0" layoutInCell="1" allowOverlap="1" wp14:anchorId="53513418" wp14:editId="6D485B0D">
                <wp:simplePos x="0" y="0"/>
                <wp:positionH relativeFrom="page">
                  <wp:posOffset>1155700</wp:posOffset>
                </wp:positionH>
                <wp:positionV relativeFrom="paragraph">
                  <wp:posOffset>95999</wp:posOffset>
                </wp:positionV>
                <wp:extent cx="5287010" cy="3627754"/>
                <wp:effectExtent l="0" t="0" r="0" b="0"/>
                <wp:wrapTopAndBottom/>
                <wp:docPr id="1198" name="Group 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627754"/>
                          <a:chOff x="0" y="0"/>
                          <a:chExt cx="5287010" cy="3627754"/>
                        </a:xfrm>
                      </wpg:grpSpPr>
                      <pic:pic xmlns:pic="http://schemas.openxmlformats.org/drawingml/2006/picture">
                        <pic:nvPicPr>
                          <pic:cNvPr id="1199" name="Image 1199"/>
                          <pic:cNvPicPr/>
                        </pic:nvPicPr>
                        <pic:blipFill>
                          <a:blip r:embed="rId303" cstate="print"/>
                          <a:stretch>
                            <a:fillRect/>
                          </a:stretch>
                        </pic:blipFill>
                        <pic:spPr>
                          <a:xfrm>
                            <a:off x="23218" y="51327"/>
                            <a:ext cx="5246195" cy="3570077"/>
                          </a:xfrm>
                          <a:prstGeom prst="rect">
                            <a:avLst/>
                          </a:prstGeom>
                        </pic:spPr>
                      </pic:pic>
                      <wps:wsp>
                        <wps:cNvPr id="1200" name="Graphic 1200"/>
                        <wps:cNvSpPr/>
                        <wps:spPr>
                          <a:xfrm>
                            <a:off x="3175" y="3175"/>
                            <a:ext cx="5280660" cy="3621404"/>
                          </a:xfrm>
                          <a:custGeom>
                            <a:avLst/>
                            <a:gdLst/>
                            <a:ahLst/>
                            <a:cxnLst/>
                            <a:rect l="l" t="t" r="r" b="b"/>
                            <a:pathLst>
                              <a:path w="5280660" h="3621404">
                                <a:moveTo>
                                  <a:pt x="0" y="0"/>
                                </a:moveTo>
                                <a:lnTo>
                                  <a:pt x="5280660" y="0"/>
                                </a:lnTo>
                                <a:lnTo>
                                  <a:pt x="5280660" y="3621404"/>
                                </a:lnTo>
                                <a:lnTo>
                                  <a:pt x="0" y="3621404"/>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3A5732" id="Group 1198" o:spid="_x0000_s1026" style="position:absolute;margin-left:91pt;margin-top:7.55pt;width:416.3pt;height:285.65pt;z-index:-251648512;mso-wrap-distance-left:0;mso-wrap-distance-right:0;mso-position-horizontal-relative:page" coordsize="52870,362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">
                <v:shape id="Image 1199" o:spid="_x0000_s1027" type="#_x0000_t75" style="position:absolute;left:232;top:513;width:52462;height:35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">
                  <v:imagedata r:id="rId304" o:title=""/>
                </v:shape>
                <v:shape id="Graphic 1200" o:spid="_x0000_s1028" style="position:absolute;left:31;top:31;width:52807;height:36214;visibility:visible;mso-wrap-style:square;v-text-anchor:top" coordsize="5280660,362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" path="m,l5280660,r,3621404l,3621404,,xe" filled="f" strokeweight=".5pt">
                  <v:path arrowok="t"/>
                </v:shape>
                <w10:wrap type="topAndBottom" anchorx="page"/>
              </v:group>
            </w:pict>
          </mc:Fallback>
        </mc:AlternateContent>
      </w:r>
    </w:p>
    <w:p w14:paraId="591D585C" w14:textId="77777777" w:rsidR="00AF1BF6" w:rsidRDefault="00000000" w:rsidP="00763FD7">
      <w:pPr>
        <w:pStyle w:val="a3"/>
        <w:spacing w:before="208"/>
        <w:ind w:left="560"/>
      </w:pPr>
      <w:r>
        <w:rPr>
          <w:spacing w:val="-18"/>
        </w:rPr>
        <w:t xml:space="preserve">添加 </w:t>
      </w:r>
      <w:proofErr w:type="spellStart"/>
      <w:r>
        <w:rPr>
          <w:rFonts w:ascii="Times New Roman" w:eastAsia="Times New Roman"/>
        </w:rPr>
        <w:t>ld_pc</w:t>
      </w:r>
      <w:proofErr w:type="spellEnd"/>
      <w:r>
        <w:rPr>
          <w:rFonts w:ascii="Times New Roman" w:eastAsia="Times New Roman"/>
          <w:spacing w:val="-11"/>
        </w:rPr>
        <w:t xml:space="preserve"> </w:t>
      </w:r>
      <w:r>
        <w:rPr>
          <w:spacing w:val="-27"/>
        </w:rPr>
        <w:t xml:space="preserve">和 </w:t>
      </w:r>
      <w:proofErr w:type="spellStart"/>
      <w:r>
        <w:rPr>
          <w:rFonts w:ascii="Times New Roman" w:eastAsia="Times New Roman"/>
        </w:rPr>
        <w:t>en_pc</w:t>
      </w:r>
      <w:proofErr w:type="spellEnd"/>
      <w:r>
        <w:rPr>
          <w:rFonts w:ascii="Times New Roman" w:eastAsia="Times New Roman"/>
          <w:spacing w:val="-11"/>
        </w:rPr>
        <w:t xml:space="preserve"> </w:t>
      </w:r>
      <w:r>
        <w:rPr>
          <w:spacing w:val="-1"/>
        </w:rPr>
        <w:t>后的信号控制位及指令如图：</w:t>
      </w:r>
    </w:p>
    <w:p w14:paraId="55D39FAE" w14:textId="77777777" w:rsidR="00AF1BF6" w:rsidRDefault="00AF1BF6" w:rsidP="00763FD7">
      <w:pPr>
        <w:sectPr w:rsidR="00AF1BF6">
          <w:pgSz w:w="11910" w:h="16840"/>
          <w:pgMar w:top="1700" w:right="1360" w:bottom="1380" w:left="1660" w:header="851" w:footer="1172" w:gutter="0"/>
          <w:cols w:space="720"/>
        </w:sectPr>
      </w:pPr>
    </w:p>
    <w:p w14:paraId="32A1C362" w14:textId="77777777" w:rsidR="00AF1BF6" w:rsidRDefault="00000000" w:rsidP="00763FD7">
      <w:pPr>
        <w:pStyle w:val="a3"/>
        <w:ind w:left="140"/>
        <w:rPr>
          <w:sz w:val="20"/>
        </w:rPr>
      </w:pPr>
      <w:r>
        <w:rPr>
          <w:noProof/>
          <w:sz w:val="20"/>
        </w:rPr>
        <w:lastRenderedPageBreak/>
        <w:drawing>
          <wp:inline distT="0" distB="0" distL="0" distR="0" wp14:anchorId="0BD9F5DD" wp14:editId="43B9E7BE">
            <wp:extent cx="5295367" cy="2714625"/>
            <wp:effectExtent l="0" t="0" r="0" b="0"/>
            <wp:docPr id="1201" name="Imag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 name="Image 1201"/>
                    <pic:cNvPicPr/>
                  </pic:nvPicPr>
                  <pic:blipFill>
                    <a:blip r:embed="rId305" cstate="print"/>
                    <a:stretch>
                      <a:fillRect/>
                    </a:stretch>
                  </pic:blipFill>
                  <pic:spPr>
                    <a:xfrm>
                      <a:off x="0" y="0"/>
                      <a:ext cx="5295367" cy="2714625"/>
                    </a:xfrm>
                    <a:prstGeom prst="rect">
                      <a:avLst/>
                    </a:prstGeom>
                  </pic:spPr>
                </pic:pic>
              </a:graphicData>
            </a:graphic>
          </wp:inline>
        </w:drawing>
      </w:r>
    </w:p>
    <w:p w14:paraId="02D15308" w14:textId="77777777" w:rsidR="00AF1BF6" w:rsidRDefault="00000000" w:rsidP="00763FD7">
      <w:pPr>
        <w:pStyle w:val="a3"/>
        <w:spacing w:before="140"/>
        <w:ind w:left="560"/>
        <w:jc w:val="both"/>
      </w:pPr>
      <w:r>
        <w:rPr>
          <w:spacing w:val="12"/>
        </w:rPr>
        <w:t>其他操作都需要让程序计数器</w:t>
      </w:r>
      <w:r>
        <w:rPr>
          <w:rFonts w:ascii="Times New Roman" w:eastAsia="Times New Roman"/>
        </w:rPr>
        <w:t>+1</w:t>
      </w:r>
      <w:r>
        <w:rPr>
          <w:spacing w:val="2"/>
        </w:rPr>
        <w:t xml:space="preserve">，所以 </w:t>
      </w:r>
      <w:proofErr w:type="spellStart"/>
      <w:r>
        <w:rPr>
          <w:rFonts w:ascii="Times New Roman" w:eastAsia="Times New Roman"/>
        </w:rPr>
        <w:t>en_pc</w:t>
      </w:r>
      <w:proofErr w:type="spellEnd"/>
      <w:r>
        <w:rPr>
          <w:rFonts w:ascii="Times New Roman" w:eastAsia="Times New Roman"/>
        </w:rPr>
        <w:t>=1</w:t>
      </w:r>
      <w:r>
        <w:t>，</w:t>
      </w:r>
      <w:proofErr w:type="spellStart"/>
      <w:r>
        <w:rPr>
          <w:rFonts w:ascii="Times New Roman" w:eastAsia="Times New Roman"/>
        </w:rPr>
        <w:t>ld_pc</w:t>
      </w:r>
      <w:proofErr w:type="spellEnd"/>
      <w:r>
        <w:rPr>
          <w:rFonts w:ascii="Times New Roman" w:eastAsia="Times New Roman"/>
        </w:rPr>
        <w:t>=0</w:t>
      </w:r>
      <w:r>
        <w:t>，</w:t>
      </w:r>
      <w:proofErr w:type="spellStart"/>
      <w:r>
        <w:rPr>
          <w:rFonts w:ascii="Times New Roman" w:eastAsia="Times New Roman"/>
        </w:rPr>
        <w:t>jmp</w:t>
      </w:r>
      <w:proofErr w:type="spellEnd"/>
      <w:r>
        <w:rPr>
          <w:rFonts w:ascii="Times New Roman" w:eastAsia="Times New Roman"/>
          <w:spacing w:val="35"/>
        </w:rPr>
        <w:t xml:space="preserve"> </w:t>
      </w:r>
      <w:r>
        <w:rPr>
          <w:spacing w:val="9"/>
        </w:rPr>
        <w:t>是要跳转，因此，</w:t>
      </w:r>
    </w:p>
    <w:p w14:paraId="336B17DF" w14:textId="77777777" w:rsidR="00AF1BF6" w:rsidRDefault="00000000" w:rsidP="00763FD7">
      <w:pPr>
        <w:pStyle w:val="a3"/>
        <w:spacing w:before="195"/>
        <w:ind w:left="140"/>
      </w:pPr>
      <w:proofErr w:type="spellStart"/>
      <w:r>
        <w:rPr>
          <w:rFonts w:ascii="Times New Roman" w:eastAsia="Times New Roman"/>
        </w:rPr>
        <w:t>en_pc</w:t>
      </w:r>
      <w:proofErr w:type="spellEnd"/>
      <w:r>
        <w:rPr>
          <w:rFonts w:ascii="Times New Roman" w:eastAsia="Times New Roman"/>
          <w:spacing w:val="-11"/>
        </w:rPr>
        <w:t xml:space="preserve"> </w:t>
      </w:r>
      <w:r>
        <w:rPr>
          <w:spacing w:val="-27"/>
        </w:rPr>
        <w:t xml:space="preserve">和 </w:t>
      </w:r>
      <w:proofErr w:type="spellStart"/>
      <w:r>
        <w:rPr>
          <w:rFonts w:ascii="Times New Roman" w:eastAsia="Times New Roman"/>
        </w:rPr>
        <w:t>ld_pc</w:t>
      </w:r>
      <w:proofErr w:type="spellEnd"/>
      <w:r>
        <w:rPr>
          <w:rFonts w:ascii="Times New Roman" w:eastAsia="Times New Roman"/>
          <w:spacing w:val="-11"/>
        </w:rPr>
        <w:t xml:space="preserve"> </w:t>
      </w:r>
      <w:r>
        <w:rPr>
          <w:spacing w:val="-14"/>
        </w:rPr>
        <w:t xml:space="preserve">都要是 </w:t>
      </w:r>
      <w:r>
        <w:rPr>
          <w:rFonts w:ascii="Times New Roman" w:eastAsia="Times New Roman"/>
        </w:rPr>
        <w:t>1</w:t>
      </w:r>
      <w:r>
        <w:rPr>
          <w:spacing w:val="-10"/>
        </w:rPr>
        <w:t>。</w:t>
      </w:r>
    </w:p>
    <w:p w14:paraId="2E7FA82C" w14:textId="77777777" w:rsidR="00AF1BF6" w:rsidRDefault="00000000" w:rsidP="00763FD7">
      <w:pPr>
        <w:pStyle w:val="a3"/>
        <w:spacing w:before="195" w:line="410" w:lineRule="auto"/>
        <w:ind w:left="140" w:right="437" w:firstLine="420"/>
        <w:jc w:val="both"/>
      </w:pPr>
      <w:proofErr w:type="spellStart"/>
      <w:r>
        <w:rPr>
          <w:rFonts w:ascii="Times New Roman" w:eastAsia="Times New Roman"/>
          <w:spacing w:val="-2"/>
        </w:rPr>
        <w:t>ld_pc</w:t>
      </w:r>
      <w:proofErr w:type="spellEnd"/>
      <w:r>
        <w:rPr>
          <w:rFonts w:ascii="Times New Roman" w:eastAsia="Times New Roman"/>
          <w:spacing w:val="-1"/>
        </w:rPr>
        <w:t xml:space="preserve"> </w:t>
      </w:r>
      <w:r>
        <w:rPr>
          <w:rFonts w:ascii="Times New Roman" w:eastAsia="Times New Roman"/>
          <w:spacing w:val="-2"/>
        </w:rPr>
        <w:t>=1</w:t>
      </w:r>
      <w:r>
        <w:rPr>
          <w:spacing w:val="-2"/>
        </w:rPr>
        <w:t>，</w:t>
      </w:r>
      <w:r>
        <w:rPr>
          <w:rFonts w:ascii="Times New Roman" w:eastAsia="Times New Roman"/>
          <w:spacing w:val="-2"/>
        </w:rPr>
        <w:t>reg</w:t>
      </w:r>
      <w:r>
        <w:rPr>
          <w:rFonts w:ascii="Times New Roman" w:eastAsia="Times New Roman"/>
          <w:spacing w:val="-7"/>
        </w:rPr>
        <w:t xml:space="preserve"> </w:t>
      </w:r>
      <w:r>
        <w:rPr>
          <w:spacing w:val="-3"/>
        </w:rPr>
        <w:t xml:space="preserve">寄存器处于写入状态，并且写入的数据源是外部输入的 </w:t>
      </w:r>
      <w:proofErr w:type="spellStart"/>
      <w:r>
        <w:rPr>
          <w:rFonts w:ascii="Times New Roman" w:eastAsia="Times New Roman"/>
          <w:spacing w:val="-2"/>
        </w:rPr>
        <w:t>addr</w:t>
      </w:r>
      <w:proofErr w:type="spellEnd"/>
      <w:r>
        <w:rPr>
          <w:spacing w:val="-2"/>
        </w:rPr>
        <w:t>，</w:t>
      </w:r>
      <w:proofErr w:type="spellStart"/>
      <w:r>
        <w:rPr>
          <w:rFonts w:ascii="Times New Roman" w:eastAsia="Times New Roman"/>
          <w:spacing w:val="-2"/>
        </w:rPr>
        <w:t>en_pc</w:t>
      </w:r>
      <w:proofErr w:type="spellEnd"/>
      <w:r>
        <w:rPr>
          <w:rFonts w:ascii="Times New Roman" w:eastAsia="Times New Roman"/>
          <w:spacing w:val="-2"/>
        </w:rPr>
        <w:t>=1</w:t>
      </w:r>
      <w:r>
        <w:rPr>
          <w:rFonts w:ascii="Times New Roman" w:eastAsia="Times New Roman"/>
          <w:spacing w:val="-7"/>
        </w:rPr>
        <w:t xml:space="preserve"> </w:t>
      </w:r>
      <w:r>
        <w:rPr>
          <w:spacing w:val="-2"/>
        </w:rPr>
        <w:t>使</w:t>
      </w:r>
      <w:r>
        <w:rPr>
          <w:spacing w:val="10"/>
        </w:rPr>
        <w:t xml:space="preserve">得当前时钟周期，输入的 </w:t>
      </w:r>
      <w:proofErr w:type="spellStart"/>
      <w:r>
        <w:rPr>
          <w:rFonts w:ascii="Times New Roman" w:eastAsia="Times New Roman"/>
        </w:rPr>
        <w:t>addr</w:t>
      </w:r>
      <w:proofErr w:type="spellEnd"/>
      <w:r>
        <w:rPr>
          <w:rFonts w:ascii="Times New Roman" w:eastAsia="Times New Roman"/>
          <w:spacing w:val="-13"/>
        </w:rPr>
        <w:t xml:space="preserve"> </w:t>
      </w:r>
      <w:r>
        <w:rPr>
          <w:spacing w:val="4"/>
        </w:rPr>
        <w:t xml:space="preserve">不能作为 </w:t>
      </w:r>
      <w:r>
        <w:rPr>
          <w:rFonts w:ascii="Times New Roman" w:eastAsia="Times New Roman"/>
        </w:rPr>
        <w:t>PC</w:t>
      </w:r>
      <w:r>
        <w:rPr>
          <w:rFonts w:ascii="Times New Roman" w:eastAsia="Times New Roman"/>
          <w:spacing w:val="-13"/>
        </w:rPr>
        <w:t xml:space="preserve"> </w:t>
      </w:r>
      <w:r>
        <w:rPr>
          <w:spacing w:val="15"/>
        </w:rPr>
        <w:t>计数器的输出。而是在下一个时钟周期，</w:t>
      </w:r>
      <w:r>
        <w:t xml:space="preserve"> </w:t>
      </w:r>
      <w:proofErr w:type="spellStart"/>
      <w:r>
        <w:rPr>
          <w:rFonts w:ascii="Times New Roman" w:eastAsia="Times New Roman"/>
        </w:rPr>
        <w:t>en_pc</w:t>
      </w:r>
      <w:proofErr w:type="spellEnd"/>
      <w:r>
        <w:rPr>
          <w:rFonts w:ascii="Times New Roman" w:eastAsia="Times New Roman"/>
        </w:rPr>
        <w:t>=1</w:t>
      </w:r>
      <w:r>
        <w:t>，</w:t>
      </w:r>
      <w:proofErr w:type="spellStart"/>
      <w:r>
        <w:rPr>
          <w:rFonts w:ascii="Times New Roman" w:eastAsia="Times New Roman"/>
        </w:rPr>
        <w:t>ld_pc</w:t>
      </w:r>
      <w:proofErr w:type="spellEnd"/>
      <w:r>
        <w:rPr>
          <w:rFonts w:ascii="Times New Roman" w:eastAsia="Times New Roman"/>
        </w:rPr>
        <w:t xml:space="preserve">=0 </w:t>
      </w:r>
      <w:r>
        <w:t>时，</w:t>
      </w:r>
      <w:r>
        <w:rPr>
          <w:rFonts w:ascii="Times New Roman" w:eastAsia="Times New Roman"/>
        </w:rPr>
        <w:t xml:space="preserve">reg </w:t>
      </w:r>
      <w:r>
        <w:rPr>
          <w:spacing w:val="-1"/>
        </w:rPr>
        <w:t xml:space="preserve">寄存区输出上一个时钟周期输入的跳转 </w:t>
      </w:r>
      <w:proofErr w:type="spellStart"/>
      <w:r>
        <w:rPr>
          <w:rFonts w:ascii="Times New Roman" w:eastAsia="Times New Roman"/>
        </w:rPr>
        <w:t>addr</w:t>
      </w:r>
      <w:proofErr w:type="spellEnd"/>
      <w:r>
        <w:rPr>
          <w:rFonts w:ascii="Times New Roman" w:eastAsia="Times New Roman"/>
        </w:rPr>
        <w:t xml:space="preserve"> </w:t>
      </w:r>
      <w:r>
        <w:t>地址，完成跳转。</w:t>
      </w:r>
    </w:p>
    <w:p w14:paraId="72636883" w14:textId="77777777" w:rsidR="00AF1BF6" w:rsidRDefault="00000000" w:rsidP="00763FD7">
      <w:pPr>
        <w:pStyle w:val="a3"/>
        <w:spacing w:before="3"/>
        <w:ind w:left="560"/>
        <w:jc w:val="both"/>
      </w:pPr>
      <w:r>
        <w:rPr>
          <w:spacing w:val="-3"/>
        </w:rPr>
        <w:t xml:space="preserve">接下来我们实现之前的跳转需求，修改数据 </w:t>
      </w:r>
      <w:r>
        <w:rPr>
          <w:rFonts w:ascii="Times New Roman" w:eastAsia="Times New Roman"/>
        </w:rPr>
        <w:t>RAM</w:t>
      </w:r>
      <w:r>
        <w:rPr>
          <w:rFonts w:ascii="Times New Roman" w:eastAsia="Times New Roman"/>
          <w:spacing w:val="-13"/>
        </w:rPr>
        <w:t xml:space="preserve"> </w:t>
      </w:r>
      <w:r>
        <w:rPr>
          <w:spacing w:val="-14"/>
        </w:rPr>
        <w:t xml:space="preserve">和指令 </w:t>
      </w:r>
      <w:r>
        <w:rPr>
          <w:rFonts w:ascii="Times New Roman" w:eastAsia="Times New Roman"/>
        </w:rPr>
        <w:t>RAM</w:t>
      </w:r>
      <w:r>
        <w:rPr>
          <w:rFonts w:ascii="Times New Roman" w:eastAsia="Times New Roman"/>
          <w:spacing w:val="-11"/>
        </w:rPr>
        <w:t xml:space="preserve"> </w:t>
      </w:r>
      <w:r>
        <w:rPr>
          <w:spacing w:val="-2"/>
        </w:rPr>
        <w:t>的数据如下图：</w:t>
      </w:r>
    </w:p>
    <w:p w14:paraId="6AAD6332" w14:textId="77777777" w:rsidR="00AF1BF6" w:rsidRDefault="00000000" w:rsidP="00763FD7">
      <w:pPr>
        <w:pStyle w:val="a3"/>
        <w:spacing w:before="6"/>
        <w:rPr>
          <w:sz w:val="8"/>
        </w:rPr>
      </w:pPr>
      <w:r>
        <w:rPr>
          <w:noProof/>
        </w:rPr>
        <w:drawing>
          <wp:anchor distT="0" distB="0" distL="0" distR="0" simplePos="0" relativeHeight="251668992" behindDoc="1" locked="0" layoutInCell="1" allowOverlap="1" wp14:anchorId="4DFC304D" wp14:editId="5ED5D05D">
            <wp:simplePos x="0" y="0"/>
            <wp:positionH relativeFrom="page">
              <wp:posOffset>1143000</wp:posOffset>
            </wp:positionH>
            <wp:positionV relativeFrom="paragraph">
              <wp:posOffset>85439</wp:posOffset>
            </wp:positionV>
            <wp:extent cx="5261124" cy="1140142"/>
            <wp:effectExtent l="0" t="0" r="0" b="0"/>
            <wp:wrapTopAndBottom/>
            <wp:docPr id="1202" name="Image 1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2" name="Image 1202"/>
                    <pic:cNvPicPr/>
                  </pic:nvPicPr>
                  <pic:blipFill>
                    <a:blip r:embed="rId306" cstate="print"/>
                    <a:stretch>
                      <a:fillRect/>
                    </a:stretch>
                  </pic:blipFill>
                  <pic:spPr>
                    <a:xfrm>
                      <a:off x="0" y="0"/>
                      <a:ext cx="5261124" cy="1140142"/>
                    </a:xfrm>
                    <a:prstGeom prst="rect">
                      <a:avLst/>
                    </a:prstGeom>
                  </pic:spPr>
                </pic:pic>
              </a:graphicData>
            </a:graphic>
          </wp:anchor>
        </w:drawing>
      </w:r>
    </w:p>
    <w:p w14:paraId="18C36DE0" w14:textId="77777777" w:rsidR="00AF1BF6" w:rsidRDefault="00000000" w:rsidP="00763FD7">
      <w:pPr>
        <w:pStyle w:val="a3"/>
        <w:spacing w:before="137" w:line="410" w:lineRule="auto"/>
        <w:ind w:left="140" w:right="437" w:firstLine="420"/>
        <w:jc w:val="both"/>
      </w:pPr>
      <w:r>
        <w:rPr>
          <w:spacing w:val="-4"/>
        </w:rPr>
        <w:t xml:space="preserve">当前电路及数据下，当执行到第四个时钟周期 </w:t>
      </w:r>
      <w:proofErr w:type="spellStart"/>
      <w:r>
        <w:rPr>
          <w:rFonts w:ascii="Times New Roman" w:eastAsia="Times New Roman"/>
          <w:spacing w:val="-2"/>
        </w:rPr>
        <w:t>jmp</w:t>
      </w:r>
      <w:proofErr w:type="spellEnd"/>
      <w:r>
        <w:rPr>
          <w:rFonts w:ascii="Times New Roman" w:eastAsia="Times New Roman"/>
          <w:spacing w:val="-11"/>
        </w:rPr>
        <w:t xml:space="preserve"> </w:t>
      </w:r>
      <w:r>
        <w:rPr>
          <w:rFonts w:ascii="Times New Roman" w:eastAsia="Times New Roman"/>
          <w:spacing w:val="-2"/>
        </w:rPr>
        <w:t>5</w:t>
      </w:r>
      <w:r>
        <w:rPr>
          <w:rFonts w:ascii="Times New Roman" w:eastAsia="Times New Roman"/>
          <w:spacing w:val="-11"/>
        </w:rPr>
        <w:t xml:space="preserve"> </w:t>
      </w:r>
      <w:r>
        <w:rPr>
          <w:spacing w:val="-2"/>
        </w:rPr>
        <w:t>时，</w:t>
      </w:r>
      <w:r>
        <w:rPr>
          <w:rFonts w:ascii="Times New Roman" w:eastAsia="Times New Roman"/>
          <w:spacing w:val="-2"/>
        </w:rPr>
        <w:t>A</w:t>
      </w:r>
      <w:r>
        <w:rPr>
          <w:rFonts w:ascii="Times New Roman" w:eastAsia="Times New Roman"/>
          <w:spacing w:val="-11"/>
        </w:rPr>
        <w:t xml:space="preserve"> </w:t>
      </w:r>
      <w:r>
        <w:rPr>
          <w:spacing w:val="-5"/>
        </w:rPr>
        <w:t xml:space="preserve">寄存器将跳转地址 </w:t>
      </w:r>
      <w:r>
        <w:rPr>
          <w:rFonts w:ascii="Times New Roman" w:eastAsia="Times New Roman"/>
          <w:spacing w:val="-2"/>
        </w:rPr>
        <w:t>5</w:t>
      </w:r>
      <w:r>
        <w:rPr>
          <w:rFonts w:ascii="Times New Roman" w:eastAsia="Times New Roman"/>
          <w:spacing w:val="-11"/>
        </w:rPr>
        <w:t xml:space="preserve"> </w:t>
      </w:r>
      <w:r>
        <w:rPr>
          <w:spacing w:val="-2"/>
        </w:rPr>
        <w:t>也进行了累加。如图所示：</w:t>
      </w:r>
    </w:p>
    <w:p w14:paraId="1C5AF5C1" w14:textId="77777777" w:rsidR="00AF1BF6" w:rsidRDefault="00AF1BF6" w:rsidP="00763FD7">
      <w:pPr>
        <w:spacing w:line="410" w:lineRule="auto"/>
        <w:jc w:val="both"/>
        <w:sectPr w:rsidR="00AF1BF6">
          <w:pgSz w:w="11910" w:h="16840"/>
          <w:pgMar w:top="1700" w:right="1360" w:bottom="1380" w:left="1660" w:header="851" w:footer="1172" w:gutter="0"/>
          <w:cols w:space="720"/>
        </w:sectPr>
      </w:pPr>
    </w:p>
    <w:p w14:paraId="6892BC9C" w14:textId="77777777" w:rsidR="00AF1BF6" w:rsidRDefault="00AF1BF6" w:rsidP="00763FD7">
      <w:pPr>
        <w:pStyle w:val="a3"/>
        <w:spacing w:before="4"/>
        <w:rPr>
          <w:sz w:val="19"/>
        </w:rPr>
      </w:pPr>
    </w:p>
    <w:p w14:paraId="605AA228" w14:textId="77777777" w:rsidR="00AF1BF6" w:rsidRDefault="00000000" w:rsidP="00763FD7">
      <w:pPr>
        <w:pStyle w:val="a3"/>
        <w:ind w:left="143"/>
        <w:rPr>
          <w:sz w:val="20"/>
        </w:rPr>
      </w:pPr>
      <w:r>
        <w:rPr>
          <w:noProof/>
          <w:sz w:val="20"/>
        </w:rPr>
        <mc:AlternateContent>
          <mc:Choice Requires="wpg">
            <w:drawing>
              <wp:inline distT="0" distB="0" distL="0" distR="0" wp14:anchorId="4BA76A2F" wp14:editId="70A16437">
                <wp:extent cx="5309235" cy="2887980"/>
                <wp:effectExtent l="0" t="0" r="0" b="7619"/>
                <wp:docPr id="1203" name="Group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235" cy="2887980"/>
                          <a:chOff x="0" y="0"/>
                          <a:chExt cx="5309235" cy="2887980"/>
                        </a:xfrm>
                      </wpg:grpSpPr>
                      <pic:pic xmlns:pic="http://schemas.openxmlformats.org/drawingml/2006/picture">
                        <pic:nvPicPr>
                          <pic:cNvPr id="1204" name="Image 1204"/>
                          <pic:cNvPicPr/>
                        </pic:nvPicPr>
                        <pic:blipFill>
                          <a:blip r:embed="rId36" cstate="print"/>
                          <a:stretch>
                            <a:fillRect/>
                          </a:stretch>
                        </pic:blipFill>
                        <pic:spPr>
                          <a:xfrm>
                            <a:off x="0" y="0"/>
                            <a:ext cx="5308731" cy="2887733"/>
                          </a:xfrm>
                          <a:prstGeom prst="rect">
                            <a:avLst/>
                          </a:prstGeom>
                        </pic:spPr>
                      </pic:pic>
                      <pic:pic xmlns:pic="http://schemas.openxmlformats.org/drawingml/2006/picture">
                        <pic:nvPicPr>
                          <pic:cNvPr id="1205" name="Image 1205"/>
                          <pic:cNvPicPr/>
                        </pic:nvPicPr>
                        <pic:blipFill>
                          <a:blip r:embed="rId307" cstate="print"/>
                          <a:stretch>
                            <a:fillRect/>
                          </a:stretch>
                        </pic:blipFill>
                        <pic:spPr>
                          <a:xfrm>
                            <a:off x="1165400" y="288759"/>
                            <a:ext cx="3244243" cy="2212713"/>
                          </a:xfrm>
                          <a:prstGeom prst="rect">
                            <a:avLst/>
                          </a:prstGeom>
                        </pic:spPr>
                      </pic:pic>
                      <wps:wsp>
                        <wps:cNvPr id="1206" name="Textbox 1206"/>
                        <wps:cNvSpPr txBox="1"/>
                        <wps:spPr>
                          <a:xfrm>
                            <a:off x="178018" y="748339"/>
                            <a:ext cx="706120" cy="147955"/>
                          </a:xfrm>
                          <a:prstGeom prst="rect">
                            <a:avLst/>
                          </a:prstGeom>
                          <a:ln w="5531">
                            <a:solidFill>
                              <a:srgbClr val="5B9BD5"/>
                            </a:solidFill>
                            <a:prstDash val="solid"/>
                          </a:ln>
                        </wps:spPr>
                        <wps:txbx>
                          <w:txbxContent>
                            <w:p w14:paraId="4BDEBDD5" w14:textId="77777777" w:rsidR="00AF1BF6" w:rsidRDefault="00000000">
                              <w:pPr>
                                <w:spacing w:before="28"/>
                                <w:ind w:left="58"/>
                                <w:rPr>
                                  <w:sz w:val="14"/>
                                </w:rPr>
                              </w:pPr>
                              <w:r>
                                <w:rPr>
                                  <w:spacing w:val="-5"/>
                                  <w:sz w:val="14"/>
                                </w:rPr>
                                <w:t>第一个时钟周期</w:t>
                              </w:r>
                            </w:p>
                          </w:txbxContent>
                        </wps:txbx>
                        <wps:bodyPr wrap="square" lIns="0" tIns="0" rIns="0" bIns="0" rtlCol="0">
                          <a:noAutofit/>
                        </wps:bodyPr>
                      </wps:wsp>
                    </wpg:wgp>
                  </a:graphicData>
                </a:graphic>
              </wp:inline>
            </w:drawing>
          </mc:Choice>
          <mc:Fallback>
            <w:pict>
              <v:group w14:anchorId="4BA76A2F" id="Group 1203" o:spid="_x0000_s1903" style="width:418.05pt;height:227.4pt;mso-position-horizontal-relative:char;mso-position-vertical-relative:line" coordsize="53092,288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Jm6rwVAAARoUlEQVT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">
                <v:shape id="Image 1204" o:spid="_x0000_s1904" type="#_x0000_t75" style="position:absolute;width:53087;height:2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">
                  <v:imagedata r:id="rId41" o:title=""/>
                </v:shape>
                <v:shape id="Image 1205" o:spid="_x0000_s1905" type="#_x0000_t75" style="position:absolute;left:11654;top:2887;width:32442;height:2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">
                  <v:imagedata r:id="rId308" o:title=""/>
                </v:shape>
                <v:shape id="Textbox 1206" o:spid="_x0000_s1906" type="#_x0000_t202" style="position:absolute;left:1780;top:7483;width:7061;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" filled="f" strokecolor="#5b9bd5" strokeweight=".15364mm">
                  <v:textbox inset="0,0,0,0">
                    <w:txbxContent>
                      <w:p w14:paraId="4BDEBDD5" w14:textId="77777777" w:rsidR="00AF1BF6" w:rsidRDefault="00000000">
                        <w:pPr>
                          <w:spacing w:before="28"/>
                          <w:ind w:left="58"/>
                          <w:rPr>
                            <w:sz w:val="14"/>
                          </w:rPr>
                        </w:pPr>
                        <w:r>
                          <w:rPr>
                            <w:spacing w:val="-5"/>
                            <w:sz w:val="14"/>
                          </w:rPr>
                          <w:t>第一个时钟周期</w:t>
                        </w:r>
                      </w:p>
                    </w:txbxContent>
                  </v:textbox>
                </v:shape>
                <w10:anchorlock/>
              </v:group>
            </w:pict>
          </mc:Fallback>
        </mc:AlternateContent>
      </w:r>
    </w:p>
    <w:p w14:paraId="100BD18B" w14:textId="77777777" w:rsidR="00AF1BF6" w:rsidRDefault="00000000" w:rsidP="00763FD7">
      <w:pPr>
        <w:pStyle w:val="a3"/>
        <w:spacing w:before="228" w:line="410" w:lineRule="auto"/>
        <w:ind w:left="140" w:right="437" w:firstLine="420"/>
      </w:pPr>
      <w:r>
        <w:rPr>
          <w:spacing w:val="-4"/>
        </w:rPr>
        <w:t xml:space="preserve">因此，我们需要在跳转时不让数据 </w:t>
      </w:r>
      <w:r>
        <w:rPr>
          <w:rFonts w:ascii="Times New Roman" w:eastAsia="Times New Roman"/>
        </w:rPr>
        <w:t>RAM</w:t>
      </w:r>
      <w:r>
        <w:rPr>
          <w:rFonts w:ascii="Times New Roman" w:eastAsia="Times New Roman"/>
          <w:spacing w:val="-21"/>
        </w:rPr>
        <w:t xml:space="preserve"> </w:t>
      </w:r>
      <w:r>
        <w:rPr>
          <w:spacing w:val="3"/>
        </w:rPr>
        <w:t>输出的跳转地址进入寄存器</w:t>
      </w:r>
      <w:r>
        <w:rPr>
          <w:rFonts w:ascii="Times New Roman" w:eastAsia="Times New Roman"/>
        </w:rPr>
        <w:t>A</w:t>
      </w:r>
      <w:r>
        <w:t>，因此需要增加</w:t>
      </w:r>
      <w:r>
        <w:rPr>
          <w:spacing w:val="-3"/>
        </w:rPr>
        <w:t xml:space="preserve">一个控制信号 </w:t>
      </w:r>
      <w:proofErr w:type="spellStart"/>
      <w:r>
        <w:rPr>
          <w:rFonts w:ascii="Times New Roman" w:eastAsia="Times New Roman"/>
        </w:rPr>
        <w:t>enA</w:t>
      </w:r>
      <w:proofErr w:type="spellEnd"/>
      <w:r>
        <w:rPr>
          <w:spacing w:val="-4"/>
        </w:rPr>
        <w:t xml:space="preserve">，来控制 </w:t>
      </w:r>
      <w:r>
        <w:rPr>
          <w:rFonts w:ascii="Times New Roman" w:eastAsia="Times New Roman"/>
        </w:rPr>
        <w:t xml:space="preserve">A </w:t>
      </w:r>
      <w:r>
        <w:t>寄存器的输入使能。</w:t>
      </w:r>
    </w:p>
    <w:p w14:paraId="30728263" w14:textId="77777777" w:rsidR="00AF1BF6" w:rsidRDefault="00000000" w:rsidP="00763FD7">
      <w:pPr>
        <w:pStyle w:val="a3"/>
        <w:spacing w:before="3"/>
        <w:ind w:left="560"/>
      </w:pPr>
      <w:r>
        <w:rPr>
          <w:spacing w:val="-18"/>
        </w:rPr>
        <w:t xml:space="preserve">添加 </w:t>
      </w:r>
      <w:proofErr w:type="spellStart"/>
      <w:r>
        <w:rPr>
          <w:rFonts w:ascii="Times New Roman" w:eastAsia="Times New Roman"/>
        </w:rPr>
        <w:t>enA</w:t>
      </w:r>
      <w:proofErr w:type="spellEnd"/>
      <w:r>
        <w:rPr>
          <w:rFonts w:ascii="Times New Roman" w:eastAsia="Times New Roman"/>
          <w:spacing w:val="-11"/>
        </w:rPr>
        <w:t xml:space="preserve"> </w:t>
      </w:r>
      <w:r>
        <w:rPr>
          <w:spacing w:val="-1"/>
        </w:rPr>
        <w:t>指令后的信号控制位及指令如图：</w:t>
      </w:r>
    </w:p>
    <w:p w14:paraId="3400CEFB" w14:textId="77777777" w:rsidR="00AF1BF6" w:rsidRDefault="00000000" w:rsidP="00763FD7">
      <w:pPr>
        <w:pStyle w:val="a3"/>
        <w:spacing w:before="1"/>
        <w:rPr>
          <w:sz w:val="17"/>
        </w:rPr>
      </w:pPr>
      <w:r>
        <w:rPr>
          <w:noProof/>
        </w:rPr>
        <mc:AlternateContent>
          <mc:Choice Requires="wpg">
            <w:drawing>
              <wp:anchor distT="0" distB="0" distL="0" distR="0" simplePos="0" relativeHeight="251670016" behindDoc="1" locked="0" layoutInCell="1" allowOverlap="1" wp14:anchorId="7A8E7555" wp14:editId="463838B0">
                <wp:simplePos x="0" y="0"/>
                <wp:positionH relativeFrom="page">
                  <wp:posOffset>1155700</wp:posOffset>
                </wp:positionH>
                <wp:positionV relativeFrom="paragraph">
                  <wp:posOffset>156630</wp:posOffset>
                </wp:positionV>
                <wp:extent cx="5287010" cy="2584450"/>
                <wp:effectExtent l="0" t="0" r="0" b="0"/>
                <wp:wrapTopAndBottom/>
                <wp:docPr id="1207" name="Group 1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584450"/>
                          <a:chOff x="0" y="0"/>
                          <a:chExt cx="5287010" cy="2584450"/>
                        </a:xfrm>
                      </wpg:grpSpPr>
                      <pic:pic xmlns:pic="http://schemas.openxmlformats.org/drawingml/2006/picture">
                        <pic:nvPicPr>
                          <pic:cNvPr id="1208" name="Image 1208"/>
                          <pic:cNvPicPr/>
                        </pic:nvPicPr>
                        <pic:blipFill>
                          <a:blip r:embed="rId309" cstate="print"/>
                          <a:stretch>
                            <a:fillRect/>
                          </a:stretch>
                        </pic:blipFill>
                        <pic:spPr>
                          <a:xfrm>
                            <a:off x="6350" y="6350"/>
                            <a:ext cx="5274310" cy="2571750"/>
                          </a:xfrm>
                          <a:prstGeom prst="rect">
                            <a:avLst/>
                          </a:prstGeom>
                        </pic:spPr>
                      </pic:pic>
                      <wps:wsp>
                        <wps:cNvPr id="1209" name="Graphic 1209"/>
                        <wps:cNvSpPr/>
                        <wps:spPr>
                          <a:xfrm>
                            <a:off x="3175" y="3175"/>
                            <a:ext cx="5280660" cy="2578100"/>
                          </a:xfrm>
                          <a:custGeom>
                            <a:avLst/>
                            <a:gdLst/>
                            <a:ahLst/>
                            <a:cxnLst/>
                            <a:rect l="l" t="t" r="r" b="b"/>
                            <a:pathLst>
                              <a:path w="5280660" h="2578100">
                                <a:moveTo>
                                  <a:pt x="0" y="0"/>
                                </a:moveTo>
                                <a:lnTo>
                                  <a:pt x="5280660" y="0"/>
                                </a:lnTo>
                                <a:lnTo>
                                  <a:pt x="5280660" y="2578100"/>
                                </a:lnTo>
                                <a:lnTo>
                                  <a:pt x="0" y="257810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F2EE6D" id="Group 1207" o:spid="_x0000_s1026" style="position:absolute;margin-left:91pt;margin-top:12.35pt;width:416.3pt;height:203.5pt;z-index:-251646464;mso-wrap-distance-left:0;mso-wrap-distance-right:0;mso-position-horizontal-relative:page" coordsize="52870,25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">
                <v:shape id="Image 1208" o:spid="_x0000_s1027" type="#_x0000_t75" style="position:absolute;left:63;top:63;width:52743;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">
                  <v:imagedata r:id="rId310" o:title=""/>
                </v:shape>
                <v:shape id="Graphic 1209" o:spid="_x0000_s1028" style="position:absolute;left:31;top:31;width:52807;height:25781;visibility:visible;mso-wrap-style:square;v-text-anchor:top" coordsize="5280660,257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" path="m,l5280660,r,2578100l,2578100,,xe" filled="f" strokeweight=".5pt">
                  <v:path arrowok="t"/>
                </v:shape>
                <w10:wrap type="topAndBottom" anchorx="page"/>
              </v:group>
            </w:pict>
          </mc:Fallback>
        </mc:AlternateContent>
      </w:r>
    </w:p>
    <w:p w14:paraId="1E1143CF" w14:textId="77777777" w:rsidR="00AF1BF6" w:rsidRDefault="00000000" w:rsidP="00763FD7">
      <w:pPr>
        <w:pStyle w:val="a3"/>
        <w:spacing w:before="246" w:line="410" w:lineRule="auto"/>
        <w:ind w:left="560" w:right="3711"/>
      </w:pPr>
      <w:r>
        <w:rPr>
          <w:spacing w:val="-13"/>
        </w:rPr>
        <w:t xml:space="preserve">当执行 </w:t>
      </w:r>
      <w:proofErr w:type="spellStart"/>
      <w:r>
        <w:rPr>
          <w:rFonts w:ascii="Times New Roman" w:eastAsia="Times New Roman"/>
          <w:spacing w:val="-2"/>
        </w:rPr>
        <w:t>jmp</w:t>
      </w:r>
      <w:proofErr w:type="spellEnd"/>
      <w:r>
        <w:rPr>
          <w:rFonts w:ascii="Times New Roman" w:eastAsia="Times New Roman"/>
          <w:spacing w:val="-5"/>
        </w:rPr>
        <w:t xml:space="preserve"> </w:t>
      </w:r>
      <w:r>
        <w:rPr>
          <w:spacing w:val="-2"/>
        </w:rPr>
        <w:t>跳转的时候，</w:t>
      </w:r>
      <w:proofErr w:type="spellStart"/>
      <w:r>
        <w:rPr>
          <w:rFonts w:ascii="Times New Roman" w:eastAsia="Times New Roman"/>
          <w:spacing w:val="-2"/>
        </w:rPr>
        <w:t>enA</w:t>
      </w:r>
      <w:proofErr w:type="spellEnd"/>
      <w:r>
        <w:rPr>
          <w:rFonts w:ascii="Times New Roman" w:eastAsia="Times New Roman"/>
          <w:spacing w:val="-2"/>
        </w:rPr>
        <w:t>=0,</w:t>
      </w:r>
      <w:r>
        <w:rPr>
          <w:spacing w:val="-11"/>
        </w:rPr>
        <w:t xml:space="preserve">其他情况 </w:t>
      </w:r>
      <w:proofErr w:type="spellStart"/>
      <w:r>
        <w:rPr>
          <w:rFonts w:ascii="Times New Roman" w:eastAsia="Times New Roman"/>
          <w:spacing w:val="-2"/>
        </w:rPr>
        <w:t>enA</w:t>
      </w:r>
      <w:proofErr w:type="spellEnd"/>
      <w:r>
        <w:rPr>
          <w:rFonts w:ascii="Times New Roman" w:eastAsia="Times New Roman"/>
          <w:spacing w:val="-2"/>
        </w:rPr>
        <w:t>=1</w:t>
      </w:r>
      <w:r>
        <w:rPr>
          <w:spacing w:val="-2"/>
        </w:rPr>
        <w:t>。修改电路</w:t>
      </w:r>
      <w:proofErr w:type="gramStart"/>
      <w:r>
        <w:rPr>
          <w:spacing w:val="-2"/>
        </w:rPr>
        <w:t>后如下</w:t>
      </w:r>
      <w:proofErr w:type="gramEnd"/>
      <w:r>
        <w:rPr>
          <w:spacing w:val="-2"/>
        </w:rPr>
        <w:t>图：</w:t>
      </w:r>
    </w:p>
    <w:p w14:paraId="176320C3" w14:textId="77777777" w:rsidR="00AF1BF6" w:rsidRDefault="00AF1BF6" w:rsidP="00763FD7">
      <w:pPr>
        <w:spacing w:line="410" w:lineRule="auto"/>
        <w:sectPr w:rsidR="00AF1BF6">
          <w:pgSz w:w="11910" w:h="16840"/>
          <w:pgMar w:top="1700" w:right="1360" w:bottom="1380" w:left="1660" w:header="851" w:footer="1172" w:gutter="0"/>
          <w:cols w:space="720"/>
        </w:sectPr>
      </w:pPr>
    </w:p>
    <w:p w14:paraId="50EC9408" w14:textId="77777777" w:rsidR="00AF1BF6" w:rsidRDefault="00AF1BF6" w:rsidP="00763FD7">
      <w:pPr>
        <w:pStyle w:val="a3"/>
        <w:spacing w:before="10"/>
        <w:rPr>
          <w:sz w:val="2"/>
        </w:rPr>
      </w:pPr>
    </w:p>
    <w:p w14:paraId="1EF7E3C8" w14:textId="77777777" w:rsidR="00AF1BF6" w:rsidRDefault="00000000" w:rsidP="00763FD7">
      <w:pPr>
        <w:pStyle w:val="a3"/>
        <w:ind w:left="160"/>
        <w:rPr>
          <w:sz w:val="20"/>
        </w:rPr>
      </w:pPr>
      <w:r>
        <w:rPr>
          <w:noProof/>
          <w:sz w:val="20"/>
        </w:rPr>
        <mc:AlternateContent>
          <mc:Choice Requires="wpg">
            <w:drawing>
              <wp:inline distT="0" distB="0" distL="0" distR="0" wp14:anchorId="75E386AF" wp14:editId="34B2E41B">
                <wp:extent cx="5287010" cy="4045585"/>
                <wp:effectExtent l="0" t="0" r="0" b="2539"/>
                <wp:docPr id="1210" name="Group 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4045585"/>
                          <a:chOff x="0" y="0"/>
                          <a:chExt cx="5287010" cy="4045585"/>
                        </a:xfrm>
                      </wpg:grpSpPr>
                      <pic:pic xmlns:pic="http://schemas.openxmlformats.org/drawingml/2006/picture">
                        <pic:nvPicPr>
                          <pic:cNvPr id="1211" name="Image 1211"/>
                          <pic:cNvPicPr/>
                        </pic:nvPicPr>
                        <pic:blipFill>
                          <a:blip r:embed="rId311" cstate="print"/>
                          <a:stretch>
                            <a:fillRect/>
                          </a:stretch>
                        </pic:blipFill>
                        <pic:spPr>
                          <a:xfrm>
                            <a:off x="6350" y="6350"/>
                            <a:ext cx="5274310" cy="4032885"/>
                          </a:xfrm>
                          <a:prstGeom prst="rect">
                            <a:avLst/>
                          </a:prstGeom>
                        </pic:spPr>
                      </pic:pic>
                      <wps:wsp>
                        <wps:cNvPr id="1212" name="Graphic 1212"/>
                        <wps:cNvSpPr/>
                        <wps:spPr>
                          <a:xfrm>
                            <a:off x="3175" y="3175"/>
                            <a:ext cx="5280660" cy="4039235"/>
                          </a:xfrm>
                          <a:custGeom>
                            <a:avLst/>
                            <a:gdLst/>
                            <a:ahLst/>
                            <a:cxnLst/>
                            <a:rect l="l" t="t" r="r" b="b"/>
                            <a:pathLst>
                              <a:path w="5280660" h="4039235">
                                <a:moveTo>
                                  <a:pt x="0" y="0"/>
                                </a:moveTo>
                                <a:lnTo>
                                  <a:pt x="5280660" y="0"/>
                                </a:lnTo>
                                <a:lnTo>
                                  <a:pt x="5280660" y="4039235"/>
                                </a:lnTo>
                                <a:lnTo>
                                  <a:pt x="0" y="403923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0946C4D" id="Group 1210" o:spid="_x0000_s1026" style="width:416.3pt;height:318.55pt;mso-position-horizontal-relative:char;mso-position-vertical-relative:line" coordsize="52870,404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">
                <v:shape id="Image 1211" o:spid="_x0000_s1027" type="#_x0000_t75" style="position:absolute;left:63;top:63;width:52743;height:40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">
                  <v:imagedata r:id="rId312" o:title=""/>
                </v:shape>
                <v:shape id="Graphic 1212" o:spid="_x0000_s1028" style="position:absolute;left:31;top:31;width:52807;height:40393;visibility:visible;mso-wrap-style:square;v-text-anchor:top" coordsize="5280660,403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" path="m,l5280660,r,4039235l,4039235,,xe" filled="f" strokeweight=".5pt">
                  <v:path arrowok="t"/>
                </v:shape>
                <w10:anchorlock/>
              </v:group>
            </w:pict>
          </mc:Fallback>
        </mc:AlternateContent>
      </w:r>
    </w:p>
    <w:p w14:paraId="26EA2036" w14:textId="77777777" w:rsidR="00AF1BF6" w:rsidRDefault="00000000" w:rsidP="00763FD7">
      <w:pPr>
        <w:pStyle w:val="a3"/>
        <w:spacing w:before="163"/>
        <w:ind w:left="560"/>
      </w:pPr>
      <w:r>
        <w:rPr>
          <w:spacing w:val="-5"/>
        </w:rPr>
        <w:t xml:space="preserve">根据最新电路图修改指令 </w:t>
      </w:r>
      <w:r>
        <w:rPr>
          <w:rFonts w:ascii="Times New Roman" w:eastAsia="Times New Roman"/>
        </w:rPr>
        <w:t>RAM</w:t>
      </w:r>
      <w:r>
        <w:rPr>
          <w:rFonts w:ascii="Times New Roman" w:eastAsia="Times New Roman"/>
          <w:spacing w:val="-12"/>
        </w:rPr>
        <w:t xml:space="preserve"> </w:t>
      </w:r>
      <w:r>
        <w:rPr>
          <w:spacing w:val="-2"/>
        </w:rPr>
        <w:t>中的数据为：</w:t>
      </w:r>
    </w:p>
    <w:p w14:paraId="7EE28610" w14:textId="77777777" w:rsidR="00AF1BF6" w:rsidRDefault="00000000" w:rsidP="00763FD7">
      <w:pPr>
        <w:pStyle w:val="a3"/>
        <w:spacing w:before="12"/>
        <w:rPr>
          <w:sz w:val="10"/>
        </w:rPr>
      </w:pPr>
      <w:r>
        <w:rPr>
          <w:noProof/>
        </w:rPr>
        <mc:AlternateContent>
          <mc:Choice Requires="wpg">
            <w:drawing>
              <wp:anchor distT="0" distB="0" distL="0" distR="0" simplePos="0" relativeHeight="251671040" behindDoc="1" locked="0" layoutInCell="1" allowOverlap="1" wp14:anchorId="4DE5B573" wp14:editId="006EEE39">
                <wp:simplePos x="0" y="0"/>
                <wp:positionH relativeFrom="page">
                  <wp:posOffset>1155700</wp:posOffset>
                </wp:positionH>
                <wp:positionV relativeFrom="paragraph">
                  <wp:posOffset>105435</wp:posOffset>
                </wp:positionV>
                <wp:extent cx="5287010" cy="2487930"/>
                <wp:effectExtent l="0" t="0" r="0" b="0"/>
                <wp:wrapTopAndBottom/>
                <wp:docPr id="1213" name="Group 1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487930"/>
                          <a:chOff x="0" y="0"/>
                          <a:chExt cx="5287010" cy="2487930"/>
                        </a:xfrm>
                      </wpg:grpSpPr>
                      <pic:pic xmlns:pic="http://schemas.openxmlformats.org/drawingml/2006/picture">
                        <pic:nvPicPr>
                          <pic:cNvPr id="1214" name="Image 1214"/>
                          <pic:cNvPicPr/>
                        </pic:nvPicPr>
                        <pic:blipFill>
                          <a:blip r:embed="rId313" cstate="print"/>
                          <a:stretch>
                            <a:fillRect/>
                          </a:stretch>
                        </pic:blipFill>
                        <pic:spPr>
                          <a:xfrm>
                            <a:off x="6350" y="6350"/>
                            <a:ext cx="5274310" cy="2475230"/>
                          </a:xfrm>
                          <a:prstGeom prst="rect">
                            <a:avLst/>
                          </a:prstGeom>
                        </pic:spPr>
                      </pic:pic>
                      <wps:wsp>
                        <wps:cNvPr id="1215" name="Graphic 1215"/>
                        <wps:cNvSpPr/>
                        <wps:spPr>
                          <a:xfrm>
                            <a:off x="3175" y="3175"/>
                            <a:ext cx="5280660" cy="2481580"/>
                          </a:xfrm>
                          <a:custGeom>
                            <a:avLst/>
                            <a:gdLst/>
                            <a:ahLst/>
                            <a:cxnLst/>
                            <a:rect l="l" t="t" r="r" b="b"/>
                            <a:pathLst>
                              <a:path w="5280660" h="2481580">
                                <a:moveTo>
                                  <a:pt x="0" y="0"/>
                                </a:moveTo>
                                <a:lnTo>
                                  <a:pt x="5280660" y="0"/>
                                </a:lnTo>
                                <a:lnTo>
                                  <a:pt x="5280660" y="2481580"/>
                                </a:lnTo>
                                <a:lnTo>
                                  <a:pt x="0" y="248158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3E3846" id="Group 1213" o:spid="_x0000_s1026" style="position:absolute;margin-left:91pt;margin-top:8.3pt;width:416.3pt;height:195.9pt;z-index:-251645440;mso-wrap-distance-left:0;mso-wrap-distance-right:0;mso-position-horizontal-relative:page" coordsize="52870,24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">
                <v:shape id="Image 1214" o:spid="_x0000_s1027" type="#_x0000_t75" style="position:absolute;left:63;top:63;width:52743;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">
                  <v:imagedata r:id="rId314" o:title=""/>
                </v:shape>
                <v:shape id="Graphic 1215" o:spid="_x0000_s1028" style="position:absolute;left:31;top:31;width:52807;height:24816;visibility:visible;mso-wrap-style:square;v-text-anchor:top" coordsize="5280660,248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" path="m,l5280660,r,2481580l,2481580,,xe" filled="f" strokeweight=".5pt">
                  <v:path arrowok="t"/>
                </v:shape>
                <w10:wrap type="topAndBottom" anchorx="page"/>
              </v:group>
            </w:pict>
          </mc:Fallback>
        </mc:AlternateContent>
      </w:r>
    </w:p>
    <w:p w14:paraId="533E1AD5" w14:textId="77777777" w:rsidR="00AF1BF6" w:rsidRDefault="00000000" w:rsidP="00763FD7">
      <w:pPr>
        <w:pStyle w:val="a3"/>
        <w:spacing w:before="167" w:line="410" w:lineRule="auto"/>
        <w:ind w:left="140" w:right="438" w:firstLine="420"/>
      </w:pPr>
      <w:r>
        <w:t>开启仿真执行，</w:t>
      </w:r>
      <w:r>
        <w:rPr>
          <w:rFonts w:ascii="Times New Roman" w:eastAsia="Times New Roman"/>
        </w:rPr>
        <w:t>8+17+3-4+2-7+20</w:t>
      </w:r>
      <w:r>
        <w:t>，最终执行的算式为：</w:t>
      </w:r>
      <w:r>
        <w:rPr>
          <w:rFonts w:ascii="Times New Roman" w:eastAsia="Times New Roman"/>
        </w:rPr>
        <w:t>8+17-7+20</w:t>
      </w:r>
      <w:r>
        <w:rPr>
          <w:rFonts w:ascii="Times New Roman" w:eastAsia="Times New Roman"/>
          <w:spacing w:val="-14"/>
        </w:rPr>
        <w:t xml:space="preserve"> </w:t>
      </w:r>
      <w:r>
        <w:rPr>
          <w:spacing w:val="-11"/>
        </w:rPr>
        <w:t xml:space="preserve">并将结果 </w:t>
      </w:r>
      <w:r>
        <w:rPr>
          <w:rFonts w:ascii="Times New Roman" w:eastAsia="Times New Roman"/>
        </w:rPr>
        <w:t>38</w:t>
      </w:r>
      <w:r>
        <w:rPr>
          <w:rFonts w:ascii="Times New Roman" w:eastAsia="Times New Roman"/>
          <w:spacing w:val="-13"/>
        </w:rPr>
        <w:t xml:space="preserve"> </w:t>
      </w:r>
      <w:r>
        <w:t>存储到</w:t>
      </w:r>
      <w:r>
        <w:rPr>
          <w:spacing w:val="-8"/>
        </w:rPr>
        <w:t xml:space="preserve">地址 </w:t>
      </w:r>
      <w:r>
        <w:rPr>
          <w:rFonts w:ascii="Times New Roman" w:eastAsia="Times New Roman"/>
        </w:rPr>
        <w:t xml:space="preserve">7 </w:t>
      </w:r>
      <w:r>
        <w:t>的位置。如图所示：</w:t>
      </w:r>
    </w:p>
    <w:p w14:paraId="10984382" w14:textId="77777777" w:rsidR="00AF1BF6" w:rsidRDefault="00AF1BF6" w:rsidP="00763FD7">
      <w:pPr>
        <w:spacing w:line="410" w:lineRule="auto"/>
        <w:sectPr w:rsidR="00AF1BF6">
          <w:pgSz w:w="11910" w:h="16840"/>
          <w:pgMar w:top="1700" w:right="1360" w:bottom="1380" w:left="1660" w:header="851" w:footer="1172" w:gutter="0"/>
          <w:cols w:space="720"/>
        </w:sectPr>
      </w:pPr>
    </w:p>
    <w:p w14:paraId="3C629BCF" w14:textId="77777777" w:rsidR="00AF1BF6" w:rsidRDefault="00000000" w:rsidP="00763FD7">
      <w:pPr>
        <w:pStyle w:val="a3"/>
        <w:ind w:left="160"/>
        <w:rPr>
          <w:sz w:val="20"/>
        </w:rPr>
      </w:pPr>
      <w:r>
        <w:rPr>
          <w:noProof/>
          <w:sz w:val="20"/>
        </w:rPr>
        <w:lastRenderedPageBreak/>
        <mc:AlternateContent>
          <mc:Choice Requires="wpg">
            <w:drawing>
              <wp:inline distT="0" distB="0" distL="0" distR="0" wp14:anchorId="3AB5B455" wp14:editId="67D4007D">
                <wp:extent cx="5287010" cy="3895090"/>
                <wp:effectExtent l="0" t="0" r="0" b="635"/>
                <wp:docPr id="1216" name="Group 1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895090"/>
                          <a:chOff x="0" y="0"/>
                          <a:chExt cx="5287010" cy="3895090"/>
                        </a:xfrm>
                      </wpg:grpSpPr>
                      <pic:pic xmlns:pic="http://schemas.openxmlformats.org/drawingml/2006/picture">
                        <pic:nvPicPr>
                          <pic:cNvPr id="1217" name="Image 1217"/>
                          <pic:cNvPicPr/>
                        </pic:nvPicPr>
                        <pic:blipFill>
                          <a:blip r:embed="rId315" cstate="print"/>
                          <a:stretch>
                            <a:fillRect/>
                          </a:stretch>
                        </pic:blipFill>
                        <pic:spPr>
                          <a:xfrm>
                            <a:off x="34404" y="51233"/>
                            <a:ext cx="5246255" cy="3837507"/>
                          </a:xfrm>
                          <a:prstGeom prst="rect">
                            <a:avLst/>
                          </a:prstGeom>
                        </pic:spPr>
                      </pic:pic>
                      <wps:wsp>
                        <wps:cNvPr id="1218" name="Graphic 1218"/>
                        <wps:cNvSpPr/>
                        <wps:spPr>
                          <a:xfrm>
                            <a:off x="3175" y="3175"/>
                            <a:ext cx="5280660" cy="3888740"/>
                          </a:xfrm>
                          <a:custGeom>
                            <a:avLst/>
                            <a:gdLst/>
                            <a:ahLst/>
                            <a:cxnLst/>
                            <a:rect l="l" t="t" r="r" b="b"/>
                            <a:pathLst>
                              <a:path w="5280660" h="3888740">
                                <a:moveTo>
                                  <a:pt x="0" y="0"/>
                                </a:moveTo>
                                <a:lnTo>
                                  <a:pt x="5280660" y="0"/>
                                </a:lnTo>
                                <a:lnTo>
                                  <a:pt x="5280660" y="3888740"/>
                                </a:lnTo>
                                <a:lnTo>
                                  <a:pt x="0" y="388874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23BB9D3" id="Group 1216" o:spid="_x0000_s1026" style="width:416.3pt;height:306.7pt;mso-position-horizontal-relative:char;mso-position-vertical-relative:line" coordsize="52870,38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">
                <v:shape id="Image 1217" o:spid="_x0000_s1027" type="#_x0000_t75" style="position:absolute;left:344;top:512;width:52462;height:3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">
                  <v:imagedata r:id="rId316" o:title=""/>
                </v:shape>
                <v:shape id="Graphic 1218" o:spid="_x0000_s1028" style="position:absolute;left:31;top:31;width:52807;height:38888;visibility:visible;mso-wrap-style:square;v-text-anchor:top" coordsize="5280660,388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" path="m,l5280660,r,3888740l,3888740,,xe" filled="f" strokeweight=".5pt">
                  <v:path arrowok="t"/>
                </v:shape>
                <w10:anchorlock/>
              </v:group>
            </w:pict>
          </mc:Fallback>
        </mc:AlternateContent>
      </w:r>
    </w:p>
    <w:p w14:paraId="2E0015EA" w14:textId="77777777" w:rsidR="00AF1BF6" w:rsidRDefault="00000000" w:rsidP="00763FD7">
      <w:pPr>
        <w:pStyle w:val="3"/>
      </w:pPr>
      <w:bookmarkStart w:id="43" w:name="3.5.6_添加je条件跳转信号_"/>
      <w:bookmarkEnd w:id="43"/>
      <w:r>
        <w:rPr>
          <w:spacing w:val="-4"/>
        </w:rPr>
        <w:t xml:space="preserve">添加 </w:t>
      </w:r>
      <w:r>
        <w:rPr>
          <w:rFonts w:ascii="Times New Roman" w:eastAsia="Times New Roman"/>
        </w:rPr>
        <w:t>je</w:t>
      </w:r>
      <w:r>
        <w:rPr>
          <w:rFonts w:ascii="Times New Roman" w:eastAsia="Times New Roman"/>
          <w:spacing w:val="-8"/>
        </w:rPr>
        <w:t xml:space="preserve"> </w:t>
      </w:r>
      <w:r>
        <w:rPr>
          <w:spacing w:val="-2"/>
        </w:rPr>
        <w:t>条件跳转信号</w:t>
      </w:r>
    </w:p>
    <w:p w14:paraId="545570F2" w14:textId="77777777" w:rsidR="00AF1BF6" w:rsidRDefault="00000000" w:rsidP="00763FD7">
      <w:pPr>
        <w:pStyle w:val="a3"/>
        <w:spacing w:before="159" w:line="410" w:lineRule="auto"/>
        <w:ind w:left="140" w:right="439" w:firstLine="420"/>
        <w:jc w:val="both"/>
      </w:pPr>
      <w:r>
        <w:rPr>
          <w:noProof/>
        </w:rPr>
        <mc:AlternateContent>
          <mc:Choice Requires="wpg">
            <w:drawing>
              <wp:anchor distT="0" distB="0" distL="0" distR="0" simplePos="0" relativeHeight="251647488" behindDoc="1" locked="0" layoutInCell="1" allowOverlap="1" wp14:anchorId="4B239805" wp14:editId="37283AF1">
                <wp:simplePos x="0" y="0"/>
                <wp:positionH relativeFrom="page">
                  <wp:posOffset>1155700</wp:posOffset>
                </wp:positionH>
                <wp:positionV relativeFrom="paragraph">
                  <wp:posOffset>951600</wp:posOffset>
                </wp:positionV>
                <wp:extent cx="5279390" cy="3335020"/>
                <wp:effectExtent l="0" t="0" r="0" b="0"/>
                <wp:wrapNone/>
                <wp:docPr id="1219" name="Group 1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9390" cy="3335020"/>
                          <a:chOff x="0" y="0"/>
                          <a:chExt cx="5279390" cy="3335020"/>
                        </a:xfrm>
                      </wpg:grpSpPr>
                      <pic:pic xmlns:pic="http://schemas.openxmlformats.org/drawingml/2006/picture">
                        <pic:nvPicPr>
                          <pic:cNvPr id="1220" name="Image 1220"/>
                          <pic:cNvPicPr/>
                        </pic:nvPicPr>
                        <pic:blipFill>
                          <a:blip r:embed="rId317" cstate="print"/>
                          <a:stretch>
                            <a:fillRect/>
                          </a:stretch>
                        </pic:blipFill>
                        <pic:spPr>
                          <a:xfrm>
                            <a:off x="85579" y="73130"/>
                            <a:ext cx="5145760" cy="3255539"/>
                          </a:xfrm>
                          <a:prstGeom prst="rect">
                            <a:avLst/>
                          </a:prstGeom>
                        </pic:spPr>
                      </pic:pic>
                      <wps:wsp>
                        <wps:cNvPr id="1221" name="Graphic 1221"/>
                        <wps:cNvSpPr/>
                        <wps:spPr>
                          <a:xfrm>
                            <a:off x="3175" y="3175"/>
                            <a:ext cx="5273040" cy="3328670"/>
                          </a:xfrm>
                          <a:custGeom>
                            <a:avLst/>
                            <a:gdLst/>
                            <a:ahLst/>
                            <a:cxnLst/>
                            <a:rect l="l" t="t" r="r" b="b"/>
                            <a:pathLst>
                              <a:path w="5273040" h="3328670">
                                <a:moveTo>
                                  <a:pt x="0" y="0"/>
                                </a:moveTo>
                                <a:lnTo>
                                  <a:pt x="5273040" y="0"/>
                                </a:lnTo>
                                <a:lnTo>
                                  <a:pt x="5273040" y="3328670"/>
                                </a:lnTo>
                                <a:lnTo>
                                  <a:pt x="0" y="332867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6BF9555" id="Group 1219" o:spid="_x0000_s1026" style="position:absolute;margin-left:91pt;margin-top:74.95pt;width:415.7pt;height:262.6pt;z-index:-251668992;mso-wrap-distance-left:0;mso-wrap-distance-right:0;mso-position-horizontal-relative:page" coordsize="52793,33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">
                <v:shape id="Image 1220" o:spid="_x0000_s1027" type="#_x0000_t75" style="position:absolute;left:855;top:731;width:51458;height:3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">
                  <v:imagedata r:id="rId318" o:title=""/>
                </v:shape>
                <v:shape id="Graphic 1221" o:spid="_x0000_s1028" style="position:absolute;left:31;top:31;width:52731;height:33287;visibility:visible;mso-wrap-style:square;v-text-anchor:top" coordsize="5273040,332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" path="m,l5273040,r,3328670l,3328670,,xe" filled="f" strokeweight=".5pt">
                  <v:path arrowok="t"/>
                </v:shape>
                <w10:wrap anchorx="page"/>
              </v:group>
            </w:pict>
          </mc:Fallback>
        </mc:AlternateContent>
      </w:r>
      <w:proofErr w:type="spellStart"/>
      <w:r>
        <w:rPr>
          <w:rFonts w:ascii="Times New Roman" w:eastAsia="Times New Roman"/>
        </w:rPr>
        <w:t>jmp</w:t>
      </w:r>
      <w:proofErr w:type="spellEnd"/>
      <w:r>
        <w:rPr>
          <w:rFonts w:ascii="Times New Roman" w:eastAsia="Times New Roman"/>
        </w:rPr>
        <w:t xml:space="preserve"> </w:t>
      </w:r>
      <w:r>
        <w:t>跳转是无条件的跳转，程序流程控制也需要有条件的跳转，什么是有条件的跳转</w:t>
      </w:r>
      <w:r>
        <w:rPr>
          <w:spacing w:val="-2"/>
        </w:rPr>
        <w:t>呢？比如：如果年龄</w:t>
      </w:r>
      <w:r>
        <w:rPr>
          <w:rFonts w:ascii="Times New Roman" w:eastAsia="Times New Roman"/>
          <w:spacing w:val="-2"/>
        </w:rPr>
        <w:t>=18</w:t>
      </w:r>
      <w:r>
        <w:rPr>
          <w:spacing w:val="-2"/>
        </w:rPr>
        <w:t xml:space="preserve">，可以参加活动！所以，最常见的条件就是比较两个数的大小。如果相等就执行相应的操作。我们的 </w:t>
      </w:r>
      <w:r>
        <w:rPr>
          <w:rFonts w:ascii="Times New Roman" w:eastAsia="Times New Roman"/>
        </w:rPr>
        <w:t xml:space="preserve">ALU </w:t>
      </w:r>
      <w:r>
        <w:t>在设计阶段就已经实现了比较的功能。如图：</w:t>
      </w:r>
    </w:p>
    <w:p w14:paraId="6CDAE3EE" w14:textId="77777777" w:rsidR="00AF1BF6" w:rsidRDefault="00AF1BF6" w:rsidP="00763FD7">
      <w:pPr>
        <w:spacing w:line="410" w:lineRule="auto"/>
        <w:jc w:val="both"/>
        <w:sectPr w:rsidR="00AF1BF6">
          <w:pgSz w:w="11910" w:h="16840"/>
          <w:pgMar w:top="1700" w:right="1360" w:bottom="1380" w:left="1660" w:header="851" w:footer="1172" w:gutter="0"/>
          <w:cols w:space="720"/>
        </w:sectPr>
      </w:pPr>
    </w:p>
    <w:p w14:paraId="24671082" w14:textId="77777777" w:rsidR="00AF1BF6" w:rsidRDefault="00000000" w:rsidP="00763FD7">
      <w:pPr>
        <w:pStyle w:val="a3"/>
        <w:spacing w:before="47" w:line="410" w:lineRule="auto"/>
        <w:ind w:left="140" w:right="439" w:firstLine="420"/>
        <w:jc w:val="both"/>
      </w:pPr>
      <w:r>
        <w:rPr>
          <w:rFonts w:ascii="Times New Roman" w:eastAsia="Times New Roman"/>
        </w:rPr>
        <w:lastRenderedPageBreak/>
        <w:t>ALU</w:t>
      </w:r>
      <w:r>
        <w:rPr>
          <w:rFonts w:ascii="Times New Roman" w:eastAsia="Times New Roman"/>
          <w:spacing w:val="-14"/>
        </w:rPr>
        <w:t xml:space="preserve"> </w:t>
      </w:r>
      <w:r>
        <w:rPr>
          <w:spacing w:val="-6"/>
        </w:rPr>
        <w:t xml:space="preserve">可以比较 </w:t>
      </w:r>
      <w:r>
        <w:rPr>
          <w:rFonts w:ascii="Times New Roman" w:eastAsia="Times New Roman"/>
        </w:rPr>
        <w:t>A</w:t>
      </w:r>
      <w:r>
        <w:t>、</w:t>
      </w:r>
      <w:r>
        <w:rPr>
          <w:rFonts w:ascii="Times New Roman" w:eastAsia="Times New Roman"/>
        </w:rPr>
        <w:t>B</w:t>
      </w:r>
      <w:r>
        <w:rPr>
          <w:rFonts w:ascii="Times New Roman" w:eastAsia="Times New Roman"/>
          <w:spacing w:val="-13"/>
        </w:rPr>
        <w:t xml:space="preserve"> </w:t>
      </w:r>
      <w:r>
        <w:rPr>
          <w:spacing w:val="-3"/>
        </w:rPr>
        <w:t xml:space="preserve">的输入，如果相等则 </w:t>
      </w:r>
      <w:proofErr w:type="spellStart"/>
      <w:r>
        <w:rPr>
          <w:rFonts w:ascii="Times New Roman" w:eastAsia="Times New Roman"/>
        </w:rPr>
        <w:t>ZF</w:t>
      </w:r>
      <w:proofErr w:type="spellEnd"/>
      <w:r>
        <w:rPr>
          <w:rFonts w:ascii="Times New Roman" w:eastAsia="Times New Roman"/>
        </w:rPr>
        <w:t>=1</w:t>
      </w:r>
      <w:r>
        <w:rPr>
          <w:spacing w:val="-4"/>
        </w:rPr>
        <w:t xml:space="preserve">，如果不相等则 </w:t>
      </w:r>
      <w:proofErr w:type="spellStart"/>
      <w:r>
        <w:rPr>
          <w:rFonts w:ascii="Times New Roman" w:eastAsia="Times New Roman"/>
        </w:rPr>
        <w:t>ZF</w:t>
      </w:r>
      <w:proofErr w:type="spellEnd"/>
      <w:r>
        <w:rPr>
          <w:rFonts w:ascii="Times New Roman" w:eastAsia="Times New Roman"/>
        </w:rPr>
        <w:t>=0</w:t>
      </w:r>
      <w:r>
        <w:t>。接下来我们就</w:t>
      </w:r>
      <w:r>
        <w:rPr>
          <w:spacing w:val="-7"/>
        </w:rPr>
        <w:t xml:space="preserve">可以通过 </w:t>
      </w:r>
      <w:proofErr w:type="spellStart"/>
      <w:r>
        <w:rPr>
          <w:rFonts w:ascii="Times New Roman" w:eastAsia="Times New Roman"/>
          <w:spacing w:val="-2"/>
        </w:rPr>
        <w:t>ZF</w:t>
      </w:r>
      <w:proofErr w:type="spellEnd"/>
      <w:r>
        <w:rPr>
          <w:rFonts w:ascii="Times New Roman" w:eastAsia="Times New Roman"/>
          <w:spacing w:val="-11"/>
        </w:rPr>
        <w:t xml:space="preserve"> </w:t>
      </w:r>
      <w:r>
        <w:rPr>
          <w:spacing w:val="-2"/>
        </w:rPr>
        <w:t>是否</w:t>
      </w:r>
      <w:r>
        <w:rPr>
          <w:rFonts w:ascii="Times New Roman" w:eastAsia="Times New Roman"/>
          <w:spacing w:val="-2"/>
        </w:rPr>
        <w:t>=1</w:t>
      </w:r>
      <w:r>
        <w:rPr>
          <w:rFonts w:ascii="Times New Roman" w:eastAsia="Times New Roman"/>
          <w:spacing w:val="-11"/>
        </w:rPr>
        <w:t xml:space="preserve"> </w:t>
      </w:r>
      <w:proofErr w:type="gramStart"/>
      <w:r>
        <w:rPr>
          <w:spacing w:val="-4"/>
        </w:rPr>
        <w:t>来作</w:t>
      </w:r>
      <w:proofErr w:type="gramEnd"/>
      <w:r>
        <w:rPr>
          <w:spacing w:val="-4"/>
        </w:rPr>
        <w:t xml:space="preserve">为跳转的依据了。我们可以引入 </w:t>
      </w:r>
      <w:r>
        <w:rPr>
          <w:rFonts w:ascii="Times New Roman" w:eastAsia="Times New Roman"/>
          <w:spacing w:val="-2"/>
        </w:rPr>
        <w:t>je</w:t>
      </w:r>
      <w:r>
        <w:rPr>
          <w:spacing w:val="-2"/>
        </w:rPr>
        <w:t>（</w:t>
      </w:r>
      <w:r>
        <w:rPr>
          <w:rFonts w:ascii="Times New Roman" w:eastAsia="Times New Roman"/>
          <w:spacing w:val="-2"/>
        </w:rPr>
        <w:t xml:space="preserve">jump equal </w:t>
      </w:r>
      <w:r>
        <w:rPr>
          <w:spacing w:val="-2"/>
        </w:rPr>
        <w:t>的缩写）指令。执</w:t>
      </w:r>
      <w:r>
        <w:rPr>
          <w:spacing w:val="-1"/>
        </w:rPr>
        <w:t xml:space="preserve">行这条指令时，如果上一个时钟周期 </w:t>
      </w:r>
      <w:proofErr w:type="spellStart"/>
      <w:r>
        <w:rPr>
          <w:rFonts w:ascii="Times New Roman" w:eastAsia="Times New Roman"/>
        </w:rPr>
        <w:t>ZF</w:t>
      </w:r>
      <w:proofErr w:type="spellEnd"/>
      <w:r>
        <w:rPr>
          <w:rFonts w:ascii="Times New Roman" w:eastAsia="Times New Roman"/>
        </w:rPr>
        <w:t>=1</w:t>
      </w:r>
      <w:r>
        <w:rPr>
          <w:spacing w:val="-1"/>
        </w:rPr>
        <w:t xml:space="preserve">，那么跳转到指定地址继续执行。如果 </w:t>
      </w:r>
      <w:proofErr w:type="spellStart"/>
      <w:r>
        <w:rPr>
          <w:rFonts w:ascii="Times New Roman" w:eastAsia="Times New Roman"/>
        </w:rPr>
        <w:t>ZF</w:t>
      </w:r>
      <w:proofErr w:type="spellEnd"/>
      <w:r>
        <w:rPr>
          <w:rFonts w:ascii="Times New Roman" w:eastAsia="Times New Roman"/>
        </w:rPr>
        <w:t>=0</w:t>
      </w:r>
      <w:r>
        <w:t>，</w:t>
      </w:r>
      <w:r>
        <w:rPr>
          <w:spacing w:val="-3"/>
        </w:rPr>
        <w:t xml:space="preserve">那么不跳转。因此，我们需要一个寄存器来存储上一个时钟周期 </w:t>
      </w:r>
      <w:proofErr w:type="spellStart"/>
      <w:r>
        <w:rPr>
          <w:rFonts w:ascii="Times New Roman" w:eastAsia="Times New Roman"/>
          <w:spacing w:val="-2"/>
        </w:rPr>
        <w:t>ZF</w:t>
      </w:r>
      <w:proofErr w:type="spellEnd"/>
      <w:r>
        <w:rPr>
          <w:rFonts w:ascii="Times New Roman" w:eastAsia="Times New Roman"/>
          <w:spacing w:val="-7"/>
        </w:rPr>
        <w:t xml:space="preserve"> </w:t>
      </w:r>
      <w:r>
        <w:rPr>
          <w:spacing w:val="-2"/>
        </w:rPr>
        <w:t>比较的结果。该寄存器我们命名为比较寄存器。加入比较寄存器后的电路图如下：</w:t>
      </w:r>
    </w:p>
    <w:p w14:paraId="20F10633" w14:textId="77777777" w:rsidR="00AF1BF6" w:rsidRDefault="00000000" w:rsidP="00763FD7">
      <w:pPr>
        <w:pStyle w:val="a3"/>
        <w:ind w:left="160"/>
        <w:rPr>
          <w:sz w:val="20"/>
        </w:rPr>
      </w:pPr>
      <w:r>
        <w:rPr>
          <w:noProof/>
          <w:sz w:val="20"/>
        </w:rPr>
        <mc:AlternateContent>
          <mc:Choice Requires="wpg">
            <w:drawing>
              <wp:inline distT="0" distB="0" distL="0" distR="0" wp14:anchorId="24E24A15" wp14:editId="1840BD5B">
                <wp:extent cx="5287010" cy="3261360"/>
                <wp:effectExtent l="0" t="0" r="0" b="5714"/>
                <wp:docPr id="1222" name="Group 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261360"/>
                          <a:chOff x="0" y="0"/>
                          <a:chExt cx="5287010" cy="3261360"/>
                        </a:xfrm>
                      </wpg:grpSpPr>
                      <pic:pic xmlns:pic="http://schemas.openxmlformats.org/drawingml/2006/picture">
                        <pic:nvPicPr>
                          <pic:cNvPr id="1223" name="Image 1223"/>
                          <pic:cNvPicPr/>
                        </pic:nvPicPr>
                        <pic:blipFill>
                          <a:blip r:embed="rId319" cstate="print"/>
                          <a:stretch>
                            <a:fillRect/>
                          </a:stretch>
                        </pic:blipFill>
                        <pic:spPr>
                          <a:xfrm>
                            <a:off x="33791" y="6350"/>
                            <a:ext cx="5241380" cy="3248660"/>
                          </a:xfrm>
                          <a:prstGeom prst="rect">
                            <a:avLst/>
                          </a:prstGeom>
                        </pic:spPr>
                      </pic:pic>
                      <wps:wsp>
                        <wps:cNvPr id="1224" name="Graphic 1224"/>
                        <wps:cNvSpPr/>
                        <wps:spPr>
                          <a:xfrm>
                            <a:off x="3175" y="3175"/>
                            <a:ext cx="5280660" cy="3255010"/>
                          </a:xfrm>
                          <a:custGeom>
                            <a:avLst/>
                            <a:gdLst/>
                            <a:ahLst/>
                            <a:cxnLst/>
                            <a:rect l="l" t="t" r="r" b="b"/>
                            <a:pathLst>
                              <a:path w="5280660" h="3255010">
                                <a:moveTo>
                                  <a:pt x="0" y="0"/>
                                </a:moveTo>
                                <a:lnTo>
                                  <a:pt x="5280660" y="0"/>
                                </a:lnTo>
                                <a:lnTo>
                                  <a:pt x="5280660" y="3255010"/>
                                </a:lnTo>
                                <a:lnTo>
                                  <a:pt x="0" y="325501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D13EFBB" id="Group 1222" o:spid="_x0000_s1026" style="width:416.3pt;height:256.8pt;mso-position-horizontal-relative:char;mso-position-vertical-relative:line" coordsize="52870,32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">
                <v:shape id="Image 1223" o:spid="_x0000_s1027" type="#_x0000_t75" style="position:absolute;left:337;top:63;width:52414;height:32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">
                  <v:imagedata r:id="rId320" o:title=""/>
                </v:shape>
                <v:shape id="Graphic 1224" o:spid="_x0000_s1028" style="position:absolute;left:31;top:31;width:52807;height:32550;visibility:visible;mso-wrap-style:square;v-text-anchor:top" coordsize="5280660,325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" path="m,l5280660,r,3255010l,3255010,,xe" filled="f" strokeweight=".5pt">
                  <v:path arrowok="t"/>
                </v:shape>
                <w10:anchorlock/>
              </v:group>
            </w:pict>
          </mc:Fallback>
        </mc:AlternateContent>
      </w:r>
    </w:p>
    <w:p w14:paraId="59878421" w14:textId="77777777" w:rsidR="00AF1BF6" w:rsidRDefault="00000000" w:rsidP="00763FD7">
      <w:pPr>
        <w:pStyle w:val="a6"/>
        <w:numPr>
          <w:ilvl w:val="0"/>
          <w:numId w:val="15"/>
        </w:numPr>
        <w:tabs>
          <w:tab w:val="left" w:pos="979"/>
        </w:tabs>
        <w:spacing w:before="140"/>
        <w:ind w:left="979" w:hanging="419"/>
        <w:jc w:val="both"/>
        <w:rPr>
          <w:sz w:val="21"/>
        </w:rPr>
      </w:pPr>
      <w:r>
        <w:rPr>
          <w:rFonts w:ascii="Times New Roman" w:eastAsia="Times New Roman" w:hAnsi="Times New Roman"/>
          <w:sz w:val="21"/>
        </w:rPr>
        <w:t>ALU</w:t>
      </w:r>
      <w:r>
        <w:rPr>
          <w:rFonts w:ascii="Times New Roman" w:eastAsia="Times New Roman" w:hAnsi="Times New Roman"/>
          <w:spacing w:val="-14"/>
          <w:sz w:val="21"/>
        </w:rPr>
        <w:t xml:space="preserve"> </w:t>
      </w:r>
      <w:r>
        <w:rPr>
          <w:spacing w:val="-18"/>
          <w:sz w:val="21"/>
        </w:rPr>
        <w:t xml:space="preserve">增加 </w:t>
      </w:r>
      <w:proofErr w:type="spellStart"/>
      <w:r>
        <w:rPr>
          <w:rFonts w:ascii="Times New Roman" w:eastAsia="Times New Roman" w:hAnsi="Times New Roman"/>
          <w:sz w:val="21"/>
        </w:rPr>
        <w:t>ZF</w:t>
      </w:r>
      <w:proofErr w:type="spellEnd"/>
      <w:r>
        <w:rPr>
          <w:rFonts w:ascii="Times New Roman" w:eastAsia="Times New Roman" w:hAnsi="Times New Roman"/>
          <w:spacing w:val="-11"/>
          <w:sz w:val="21"/>
        </w:rPr>
        <w:t xml:space="preserve"> </w:t>
      </w:r>
      <w:r>
        <w:rPr>
          <w:spacing w:val="-11"/>
          <w:sz w:val="21"/>
        </w:rPr>
        <w:t xml:space="preserve">输出管道 </w:t>
      </w:r>
      <w:proofErr w:type="spellStart"/>
      <w:r>
        <w:rPr>
          <w:rFonts w:ascii="Times New Roman" w:eastAsia="Times New Roman" w:hAnsi="Times New Roman"/>
          <w:sz w:val="21"/>
        </w:rPr>
        <w:t>cmp</w:t>
      </w:r>
      <w:proofErr w:type="spellEnd"/>
      <w:r>
        <w:rPr>
          <w:spacing w:val="-10"/>
          <w:sz w:val="21"/>
        </w:rPr>
        <w:t>。</w:t>
      </w:r>
    </w:p>
    <w:p w14:paraId="3EE4C945" w14:textId="77777777" w:rsidR="00AF1BF6" w:rsidRDefault="00000000" w:rsidP="00763FD7">
      <w:pPr>
        <w:pStyle w:val="a6"/>
        <w:numPr>
          <w:ilvl w:val="0"/>
          <w:numId w:val="15"/>
        </w:numPr>
        <w:tabs>
          <w:tab w:val="left" w:pos="979"/>
        </w:tabs>
        <w:ind w:left="979" w:hanging="419"/>
        <w:jc w:val="both"/>
        <w:rPr>
          <w:sz w:val="21"/>
        </w:rPr>
      </w:pPr>
      <w:r>
        <w:rPr>
          <w:spacing w:val="-2"/>
          <w:sz w:val="21"/>
        </w:rPr>
        <w:t>增加比较寄存器。</w:t>
      </w:r>
    </w:p>
    <w:p w14:paraId="6A0A2964" w14:textId="77777777" w:rsidR="00AF1BF6" w:rsidRDefault="00000000" w:rsidP="00763FD7">
      <w:pPr>
        <w:pStyle w:val="a3"/>
        <w:spacing w:before="195" w:line="410" w:lineRule="auto"/>
        <w:ind w:left="140" w:right="437" w:firstLine="420"/>
        <w:jc w:val="both"/>
      </w:pPr>
      <w:r>
        <w:rPr>
          <w:spacing w:val="-6"/>
        </w:rPr>
        <w:t xml:space="preserve">之前我们 </w:t>
      </w:r>
      <w:proofErr w:type="spellStart"/>
      <w:r>
        <w:rPr>
          <w:rFonts w:ascii="Times New Roman" w:eastAsia="Times New Roman"/>
        </w:rPr>
        <w:t>jmp</w:t>
      </w:r>
      <w:proofErr w:type="spellEnd"/>
      <w:r>
        <w:rPr>
          <w:rFonts w:ascii="Times New Roman" w:eastAsia="Times New Roman"/>
          <w:spacing w:val="-9"/>
        </w:rPr>
        <w:t xml:space="preserve"> </w:t>
      </w:r>
      <w:r>
        <w:t>指令的时候，使用了两个控制信号对跳转进行控制，</w:t>
      </w:r>
      <w:proofErr w:type="spellStart"/>
      <w:r>
        <w:rPr>
          <w:rFonts w:ascii="Times New Roman" w:eastAsia="Times New Roman"/>
        </w:rPr>
        <w:t>ld_pc</w:t>
      </w:r>
      <w:proofErr w:type="spellEnd"/>
      <w:r>
        <w:rPr>
          <w:rFonts w:ascii="Times New Roman" w:eastAsia="Times New Roman"/>
          <w:spacing w:val="5"/>
        </w:rPr>
        <w:t xml:space="preserve"> </w:t>
      </w:r>
      <w:r>
        <w:rPr>
          <w:spacing w:val="-14"/>
        </w:rPr>
        <w:t xml:space="preserve">和 </w:t>
      </w:r>
      <w:proofErr w:type="spellStart"/>
      <w:r>
        <w:rPr>
          <w:rFonts w:ascii="Times New Roman" w:eastAsia="Times New Roman"/>
        </w:rPr>
        <w:t>en_pc</w:t>
      </w:r>
      <w:proofErr w:type="spellEnd"/>
      <w:r>
        <w:t xml:space="preserve">，跳转时 </w:t>
      </w:r>
      <w:proofErr w:type="spellStart"/>
      <w:r>
        <w:rPr>
          <w:rFonts w:ascii="Times New Roman" w:eastAsia="Times New Roman"/>
        </w:rPr>
        <w:t>ld_pc</w:t>
      </w:r>
      <w:proofErr w:type="spellEnd"/>
      <w:r>
        <w:rPr>
          <w:rFonts w:ascii="Times New Roman" w:eastAsia="Times New Roman"/>
        </w:rPr>
        <w:t>=1</w:t>
      </w:r>
      <w:r>
        <w:t>，</w:t>
      </w:r>
      <w:proofErr w:type="spellStart"/>
      <w:r>
        <w:rPr>
          <w:rFonts w:ascii="Times New Roman" w:eastAsia="Times New Roman"/>
        </w:rPr>
        <w:t>en_pc</w:t>
      </w:r>
      <w:proofErr w:type="spellEnd"/>
      <w:r>
        <w:rPr>
          <w:rFonts w:ascii="Times New Roman" w:eastAsia="Times New Roman"/>
        </w:rPr>
        <w:t>=1</w:t>
      </w:r>
      <w:r>
        <w:t>，</w:t>
      </w:r>
      <w:r>
        <w:rPr>
          <w:rFonts w:ascii="Times New Roman" w:eastAsia="Times New Roman"/>
        </w:rPr>
        <w:t>PC</w:t>
      </w:r>
      <w:r>
        <w:rPr>
          <w:rFonts w:ascii="Times New Roman" w:eastAsia="Times New Roman"/>
          <w:spacing w:val="40"/>
        </w:rPr>
        <w:t xml:space="preserve"> </w:t>
      </w:r>
      <w:r>
        <w:t xml:space="preserve">累加时 </w:t>
      </w:r>
      <w:proofErr w:type="spellStart"/>
      <w:r>
        <w:rPr>
          <w:rFonts w:ascii="Times New Roman" w:eastAsia="Times New Roman"/>
        </w:rPr>
        <w:t>ld_pc</w:t>
      </w:r>
      <w:proofErr w:type="spellEnd"/>
      <w:r>
        <w:rPr>
          <w:rFonts w:ascii="Times New Roman" w:eastAsia="Times New Roman"/>
        </w:rPr>
        <w:t>=0</w:t>
      </w:r>
      <w:r>
        <w:t>，</w:t>
      </w:r>
      <w:proofErr w:type="spellStart"/>
      <w:r>
        <w:rPr>
          <w:rFonts w:ascii="Times New Roman" w:eastAsia="Times New Roman"/>
        </w:rPr>
        <w:t>en_pc</w:t>
      </w:r>
      <w:proofErr w:type="spellEnd"/>
      <w:r>
        <w:rPr>
          <w:rFonts w:ascii="Times New Roman" w:eastAsia="Times New Roman"/>
        </w:rPr>
        <w:t>=1</w:t>
      </w:r>
      <w:r>
        <w:t xml:space="preserve">，可以发现控制跳转的主要信号是 </w:t>
      </w:r>
      <w:proofErr w:type="spellStart"/>
      <w:r>
        <w:rPr>
          <w:rFonts w:ascii="Times New Roman" w:eastAsia="Times New Roman"/>
          <w:spacing w:val="-4"/>
        </w:rPr>
        <w:t>ld_pc</w:t>
      </w:r>
      <w:proofErr w:type="spellEnd"/>
      <w:r>
        <w:rPr>
          <w:spacing w:val="-9"/>
        </w:rPr>
        <w:t xml:space="preserve">，因为 </w:t>
      </w:r>
      <w:proofErr w:type="spellStart"/>
      <w:r>
        <w:rPr>
          <w:rFonts w:ascii="Times New Roman" w:eastAsia="Times New Roman"/>
          <w:spacing w:val="-4"/>
        </w:rPr>
        <w:t>en_pc</w:t>
      </w:r>
      <w:proofErr w:type="spellEnd"/>
      <w:r>
        <w:rPr>
          <w:rFonts w:ascii="Times New Roman" w:eastAsia="Times New Roman"/>
          <w:spacing w:val="-9"/>
        </w:rPr>
        <w:t xml:space="preserve"> </w:t>
      </w:r>
      <w:r>
        <w:rPr>
          <w:spacing w:val="-4"/>
        </w:rPr>
        <w:t>始终</w:t>
      </w:r>
      <w:r>
        <w:rPr>
          <w:rFonts w:ascii="Times New Roman" w:eastAsia="Times New Roman"/>
          <w:spacing w:val="-4"/>
        </w:rPr>
        <w:t>=1</w:t>
      </w:r>
      <w:r>
        <w:rPr>
          <w:spacing w:val="-6"/>
        </w:rPr>
        <w:t xml:space="preserve">。我们又加入了新跳转 </w:t>
      </w:r>
      <w:r>
        <w:rPr>
          <w:rFonts w:ascii="Times New Roman" w:eastAsia="Times New Roman"/>
          <w:spacing w:val="-4"/>
        </w:rPr>
        <w:t>je</w:t>
      </w:r>
      <w:r>
        <w:rPr>
          <w:spacing w:val="-7"/>
        </w:rPr>
        <w:t xml:space="preserve">，所以将原来 </w:t>
      </w:r>
      <w:proofErr w:type="spellStart"/>
      <w:r>
        <w:rPr>
          <w:rFonts w:ascii="Times New Roman" w:eastAsia="Times New Roman"/>
          <w:spacing w:val="-4"/>
        </w:rPr>
        <w:t>jmp</w:t>
      </w:r>
      <w:proofErr w:type="spellEnd"/>
      <w:r>
        <w:rPr>
          <w:rFonts w:ascii="Times New Roman" w:eastAsia="Times New Roman"/>
          <w:spacing w:val="-9"/>
        </w:rPr>
        <w:t xml:space="preserve"> </w:t>
      </w:r>
      <w:r>
        <w:rPr>
          <w:spacing w:val="-8"/>
        </w:rPr>
        <w:t xml:space="preserve">的跳转信号 </w:t>
      </w:r>
      <w:proofErr w:type="spellStart"/>
      <w:r>
        <w:rPr>
          <w:rFonts w:ascii="Times New Roman" w:eastAsia="Times New Roman"/>
          <w:spacing w:val="-4"/>
        </w:rPr>
        <w:t>ld_pc</w:t>
      </w:r>
      <w:proofErr w:type="spellEnd"/>
      <w:r>
        <w:rPr>
          <w:rFonts w:ascii="Times New Roman" w:eastAsia="Times New Roman"/>
          <w:spacing w:val="-9"/>
        </w:rPr>
        <w:t xml:space="preserve"> </w:t>
      </w:r>
      <w:r>
        <w:rPr>
          <w:spacing w:val="-4"/>
        </w:rPr>
        <w:t xml:space="preserve">重新命名为 </w:t>
      </w:r>
      <w:proofErr w:type="spellStart"/>
      <w:r>
        <w:rPr>
          <w:rFonts w:ascii="Times New Roman" w:eastAsia="Times New Roman"/>
        </w:rPr>
        <w:t>jmp_en</w:t>
      </w:r>
      <w:proofErr w:type="spellEnd"/>
      <w:r>
        <w:t>，</w:t>
      </w:r>
      <w:r>
        <w:rPr>
          <w:rFonts w:ascii="Times New Roman" w:eastAsia="Times New Roman"/>
        </w:rPr>
        <w:t xml:space="preserve">je </w:t>
      </w:r>
      <w:r>
        <w:rPr>
          <w:spacing w:val="-2"/>
        </w:rPr>
        <w:t xml:space="preserve">跳转信号命名为 </w:t>
      </w:r>
      <w:proofErr w:type="spellStart"/>
      <w:r>
        <w:rPr>
          <w:rFonts w:ascii="Times New Roman" w:eastAsia="Times New Roman"/>
        </w:rPr>
        <w:t>je_en</w:t>
      </w:r>
      <w:proofErr w:type="spellEnd"/>
      <w:r>
        <w:t>。</w:t>
      </w:r>
    </w:p>
    <w:p w14:paraId="22E2CC8D" w14:textId="77777777" w:rsidR="00AF1BF6" w:rsidRDefault="00000000" w:rsidP="00763FD7">
      <w:pPr>
        <w:pStyle w:val="a3"/>
        <w:spacing w:before="4"/>
        <w:ind w:left="560"/>
      </w:pPr>
      <w:proofErr w:type="spellStart"/>
      <w:r>
        <w:rPr>
          <w:rFonts w:ascii="Times New Roman" w:eastAsia="Times New Roman"/>
        </w:rPr>
        <w:t>jmp_en</w:t>
      </w:r>
      <w:proofErr w:type="spellEnd"/>
      <w:r>
        <w:rPr>
          <w:rFonts w:ascii="Times New Roman" w:eastAsia="Times New Roman"/>
        </w:rPr>
        <w:t>=1</w:t>
      </w:r>
      <w:r>
        <w:rPr>
          <w:rFonts w:ascii="Times New Roman" w:eastAsia="Times New Roman"/>
          <w:spacing w:val="-11"/>
        </w:rPr>
        <w:t xml:space="preserve"> </w:t>
      </w:r>
      <w:r>
        <w:rPr>
          <w:spacing w:val="-1"/>
        </w:rPr>
        <w:t>时，进行无条件的跳转。</w:t>
      </w:r>
    </w:p>
    <w:p w14:paraId="71CE1449" w14:textId="77777777" w:rsidR="00AF1BF6" w:rsidRDefault="00000000" w:rsidP="00763FD7">
      <w:pPr>
        <w:pStyle w:val="a3"/>
        <w:spacing w:before="195" w:line="410" w:lineRule="auto"/>
        <w:ind w:left="560" w:right="3562"/>
      </w:pPr>
      <w:proofErr w:type="spellStart"/>
      <w:r>
        <w:rPr>
          <w:rFonts w:ascii="Times New Roman" w:eastAsia="Times New Roman"/>
        </w:rPr>
        <w:t>je_en</w:t>
      </w:r>
      <w:proofErr w:type="spellEnd"/>
      <w:r>
        <w:rPr>
          <w:rFonts w:ascii="Times New Roman" w:eastAsia="Times New Roman"/>
        </w:rPr>
        <w:t>=1</w:t>
      </w:r>
      <w:r>
        <w:rPr>
          <w:spacing w:val="-3"/>
        </w:rPr>
        <w:t xml:space="preserve">，并且 </w:t>
      </w:r>
      <w:proofErr w:type="spellStart"/>
      <w:r>
        <w:rPr>
          <w:rFonts w:ascii="Times New Roman" w:eastAsia="Times New Roman"/>
        </w:rPr>
        <w:t>Qcmp</w:t>
      </w:r>
      <w:proofErr w:type="spellEnd"/>
      <w:r>
        <w:rPr>
          <w:rFonts w:ascii="Times New Roman" w:eastAsia="Times New Roman"/>
        </w:rPr>
        <w:t xml:space="preserve"> = 1 </w:t>
      </w:r>
      <w:r>
        <w:t xml:space="preserve">时，进行有条件的跳转。 </w:t>
      </w:r>
      <w:r>
        <w:rPr>
          <w:spacing w:val="-10"/>
        </w:rPr>
        <w:t xml:space="preserve">根据该逻辑 </w:t>
      </w:r>
      <w:r>
        <w:rPr>
          <w:rFonts w:ascii="Times New Roman" w:eastAsia="Times New Roman"/>
          <w:spacing w:val="-2"/>
        </w:rPr>
        <w:t>PC</w:t>
      </w:r>
      <w:r>
        <w:rPr>
          <w:rFonts w:ascii="Times New Roman" w:eastAsia="Times New Roman"/>
          <w:spacing w:val="-6"/>
        </w:rPr>
        <w:t xml:space="preserve"> </w:t>
      </w:r>
      <w:r>
        <w:rPr>
          <w:spacing w:val="-2"/>
        </w:rPr>
        <w:t>计数器的电路应该修改为如图所示：</w:t>
      </w:r>
    </w:p>
    <w:p w14:paraId="09ED3746" w14:textId="77777777" w:rsidR="00AF1BF6" w:rsidRDefault="00AF1BF6" w:rsidP="00763FD7">
      <w:pPr>
        <w:spacing w:line="410" w:lineRule="auto"/>
        <w:sectPr w:rsidR="00AF1BF6">
          <w:pgSz w:w="11910" w:h="16840"/>
          <w:pgMar w:top="1700" w:right="1360" w:bottom="1380" w:left="1660" w:header="851" w:footer="1172" w:gutter="0"/>
          <w:cols w:space="720"/>
        </w:sectPr>
      </w:pPr>
    </w:p>
    <w:p w14:paraId="6C6E2A8E" w14:textId="77777777" w:rsidR="00AF1BF6" w:rsidRDefault="00AF1BF6" w:rsidP="00763FD7">
      <w:pPr>
        <w:pStyle w:val="a3"/>
        <w:spacing w:before="11"/>
        <w:rPr>
          <w:sz w:val="7"/>
        </w:rPr>
      </w:pPr>
    </w:p>
    <w:p w14:paraId="59637748" w14:textId="77777777" w:rsidR="00AF1BF6" w:rsidRDefault="00000000" w:rsidP="00763FD7">
      <w:pPr>
        <w:pStyle w:val="a3"/>
        <w:ind w:left="473"/>
        <w:rPr>
          <w:sz w:val="20"/>
        </w:rPr>
      </w:pPr>
      <w:r>
        <w:rPr>
          <w:noProof/>
          <w:sz w:val="20"/>
        </w:rPr>
        <mc:AlternateContent>
          <mc:Choice Requires="wpg">
            <w:drawing>
              <wp:inline distT="0" distB="0" distL="0" distR="0" wp14:anchorId="06AD089B" wp14:editId="372FCCCB">
                <wp:extent cx="4851400" cy="3175000"/>
                <wp:effectExtent l="0" t="0" r="0" b="6350"/>
                <wp:docPr id="1225" name="Group 1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1400" cy="3175000"/>
                          <a:chOff x="0" y="0"/>
                          <a:chExt cx="4851400" cy="3175000"/>
                        </a:xfrm>
                      </wpg:grpSpPr>
                      <pic:pic xmlns:pic="http://schemas.openxmlformats.org/drawingml/2006/picture">
                        <pic:nvPicPr>
                          <pic:cNvPr id="1226" name="Image 1226"/>
                          <pic:cNvPicPr/>
                        </pic:nvPicPr>
                        <pic:blipFill>
                          <a:blip r:embed="rId321" cstate="print"/>
                          <a:stretch>
                            <a:fillRect/>
                          </a:stretch>
                        </pic:blipFill>
                        <pic:spPr>
                          <a:xfrm>
                            <a:off x="6350" y="6350"/>
                            <a:ext cx="4838094" cy="3123809"/>
                          </a:xfrm>
                          <a:prstGeom prst="rect">
                            <a:avLst/>
                          </a:prstGeom>
                        </pic:spPr>
                      </pic:pic>
                      <wps:wsp>
                        <wps:cNvPr id="1227" name="Graphic 1227"/>
                        <wps:cNvSpPr/>
                        <wps:spPr>
                          <a:xfrm>
                            <a:off x="3175" y="3175"/>
                            <a:ext cx="4845050" cy="3168650"/>
                          </a:xfrm>
                          <a:custGeom>
                            <a:avLst/>
                            <a:gdLst/>
                            <a:ahLst/>
                            <a:cxnLst/>
                            <a:rect l="l" t="t" r="r" b="b"/>
                            <a:pathLst>
                              <a:path w="4845050" h="3168650">
                                <a:moveTo>
                                  <a:pt x="0" y="0"/>
                                </a:moveTo>
                                <a:lnTo>
                                  <a:pt x="4844444" y="0"/>
                                </a:lnTo>
                                <a:lnTo>
                                  <a:pt x="4844444" y="3168255"/>
                                </a:lnTo>
                                <a:lnTo>
                                  <a:pt x="0" y="316825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55C2B10" id="Group 1225" o:spid="_x0000_s1026" style="width:382pt;height:250pt;mso-position-horizontal-relative:char;mso-position-vertical-relative:line" coordsize="48514,31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">
                <v:shape id="Image 1226" o:spid="_x0000_s1027" type="#_x0000_t75" style="position:absolute;left:63;top:63;width:48381;height:3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">
                  <v:imagedata r:id="rId322" o:title=""/>
                </v:shape>
                <v:shape id="Graphic 1227" o:spid="_x0000_s1028" style="position:absolute;left:31;top:31;width:48451;height:31687;visibility:visible;mso-wrap-style:square;v-text-anchor:top" coordsize="4845050,316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" path="m,l4844444,r,3168255l,3168255,,xe" filled="f" strokeweight=".5pt">
                  <v:path arrowok="t"/>
                </v:shape>
                <w10:anchorlock/>
              </v:group>
            </w:pict>
          </mc:Fallback>
        </mc:AlternateContent>
      </w:r>
    </w:p>
    <w:p w14:paraId="57E3DBFF" w14:textId="77777777" w:rsidR="00AF1BF6" w:rsidRDefault="00000000" w:rsidP="00763FD7">
      <w:pPr>
        <w:pStyle w:val="a3"/>
        <w:spacing w:before="214"/>
        <w:ind w:left="560"/>
      </w:pPr>
      <w:r>
        <w:rPr>
          <w:spacing w:val="-18"/>
        </w:rPr>
        <w:t xml:space="preserve">增加 </w:t>
      </w:r>
      <w:proofErr w:type="spellStart"/>
      <w:r>
        <w:rPr>
          <w:rFonts w:ascii="Times New Roman" w:eastAsia="Times New Roman"/>
        </w:rPr>
        <w:t>je_en</w:t>
      </w:r>
      <w:proofErr w:type="spellEnd"/>
      <w:r>
        <w:t>、</w:t>
      </w:r>
      <w:proofErr w:type="spellStart"/>
      <w:r>
        <w:rPr>
          <w:rFonts w:ascii="Times New Roman" w:eastAsia="Times New Roman"/>
        </w:rPr>
        <w:t>jmp_en</w:t>
      </w:r>
      <w:proofErr w:type="spellEnd"/>
      <w:r>
        <w:rPr>
          <w:rFonts w:ascii="Times New Roman" w:eastAsia="Times New Roman"/>
          <w:spacing w:val="-11"/>
        </w:rPr>
        <w:t xml:space="preserve"> </w:t>
      </w:r>
      <w:r>
        <w:rPr>
          <w:spacing w:val="-1"/>
        </w:rPr>
        <w:t>后的指令控制位及最新指令如图：</w:t>
      </w:r>
    </w:p>
    <w:p w14:paraId="5B7BB37B" w14:textId="77777777" w:rsidR="00AF1BF6" w:rsidRDefault="00000000" w:rsidP="00763FD7">
      <w:pPr>
        <w:pStyle w:val="a3"/>
        <w:spacing w:before="1"/>
        <w:rPr>
          <w:sz w:val="18"/>
        </w:rPr>
      </w:pPr>
      <w:r>
        <w:rPr>
          <w:noProof/>
        </w:rPr>
        <mc:AlternateContent>
          <mc:Choice Requires="wpg">
            <w:drawing>
              <wp:anchor distT="0" distB="0" distL="0" distR="0" simplePos="0" relativeHeight="251672064" behindDoc="1" locked="0" layoutInCell="1" allowOverlap="1" wp14:anchorId="3FD06136" wp14:editId="382E29D0">
                <wp:simplePos x="0" y="0"/>
                <wp:positionH relativeFrom="page">
                  <wp:posOffset>1183005</wp:posOffset>
                </wp:positionH>
                <wp:positionV relativeFrom="paragraph">
                  <wp:posOffset>164465</wp:posOffset>
                </wp:positionV>
                <wp:extent cx="5203190" cy="2965450"/>
                <wp:effectExtent l="0" t="0" r="0" b="0"/>
                <wp:wrapTopAndBottom/>
                <wp:docPr id="1228" name="Group 1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3190" cy="2965450"/>
                          <a:chOff x="0" y="0"/>
                          <a:chExt cx="5203190" cy="2965450"/>
                        </a:xfrm>
                      </wpg:grpSpPr>
                      <pic:pic xmlns:pic="http://schemas.openxmlformats.org/drawingml/2006/picture">
                        <pic:nvPicPr>
                          <pic:cNvPr id="1229" name="Image 1229"/>
                          <pic:cNvPicPr/>
                        </pic:nvPicPr>
                        <pic:blipFill>
                          <a:blip r:embed="rId323" cstate="print"/>
                          <a:stretch>
                            <a:fillRect/>
                          </a:stretch>
                        </pic:blipFill>
                        <pic:spPr>
                          <a:xfrm>
                            <a:off x="6350" y="6350"/>
                            <a:ext cx="5190476" cy="2952381"/>
                          </a:xfrm>
                          <a:prstGeom prst="rect">
                            <a:avLst/>
                          </a:prstGeom>
                        </pic:spPr>
                      </pic:pic>
                      <wps:wsp>
                        <wps:cNvPr id="1230" name="Graphic 1230"/>
                        <wps:cNvSpPr/>
                        <wps:spPr>
                          <a:xfrm>
                            <a:off x="3175" y="3175"/>
                            <a:ext cx="5196840" cy="2959100"/>
                          </a:xfrm>
                          <a:custGeom>
                            <a:avLst/>
                            <a:gdLst/>
                            <a:ahLst/>
                            <a:cxnLst/>
                            <a:rect l="l" t="t" r="r" b="b"/>
                            <a:pathLst>
                              <a:path w="5196840" h="2959100">
                                <a:moveTo>
                                  <a:pt x="0" y="0"/>
                                </a:moveTo>
                                <a:lnTo>
                                  <a:pt x="5196826" y="0"/>
                                </a:lnTo>
                                <a:lnTo>
                                  <a:pt x="5196826" y="2958731"/>
                                </a:lnTo>
                                <a:lnTo>
                                  <a:pt x="0" y="2958731"/>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8D0724" id="Group 1228" o:spid="_x0000_s1026" style="position:absolute;margin-left:93.15pt;margin-top:12.95pt;width:409.7pt;height:233.5pt;z-index:-251644416;mso-wrap-distance-left:0;mso-wrap-distance-right:0;mso-position-horizontal-relative:page" coordsize="52031,29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">
                <v:shape id="Image 1229" o:spid="_x0000_s1027" type="#_x0000_t75" style="position:absolute;left:63;top:63;width:51905;height:29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">
                  <v:imagedata r:id="rId324" o:title=""/>
                </v:shape>
                <v:shape id="Graphic 1230" o:spid="_x0000_s1028" style="position:absolute;left:31;top:31;width:51969;height:29591;visibility:visible;mso-wrap-style:square;v-text-anchor:top" coordsize="5196840,295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" path="m,l5196826,r,2958731l,2958731,,xe" filled="f" strokeweight=".5pt">
                  <v:path arrowok="t"/>
                </v:shape>
                <w10:wrap type="topAndBottom" anchorx="page"/>
              </v:group>
            </w:pict>
          </mc:Fallback>
        </mc:AlternateContent>
      </w:r>
    </w:p>
    <w:p w14:paraId="33A15A77" w14:textId="77777777" w:rsidR="00AF1BF6" w:rsidRDefault="00000000" w:rsidP="00763FD7">
      <w:pPr>
        <w:pStyle w:val="a3"/>
        <w:spacing w:before="258"/>
        <w:ind w:left="560"/>
        <w:rPr>
          <w:rFonts w:ascii="Times New Roman" w:eastAsia="Times New Roman"/>
        </w:rPr>
      </w:pPr>
      <w:r>
        <w:rPr>
          <w:spacing w:val="-4"/>
        </w:rPr>
        <w:t xml:space="preserve">修改后，首先测试一下原来的 </w:t>
      </w:r>
      <w:proofErr w:type="spellStart"/>
      <w:r>
        <w:rPr>
          <w:rFonts w:ascii="Times New Roman" w:eastAsia="Times New Roman"/>
        </w:rPr>
        <w:t>jmp</w:t>
      </w:r>
      <w:proofErr w:type="spellEnd"/>
      <w:r>
        <w:rPr>
          <w:rFonts w:ascii="Times New Roman" w:eastAsia="Times New Roman"/>
          <w:spacing w:val="-11"/>
        </w:rPr>
        <w:t xml:space="preserve"> </w:t>
      </w:r>
      <w:r>
        <w:rPr>
          <w:spacing w:val="-4"/>
        </w:rPr>
        <w:t xml:space="preserve">无条件跳转是否仍然有效。数据 </w:t>
      </w:r>
      <w:r>
        <w:rPr>
          <w:rFonts w:ascii="Times New Roman" w:eastAsia="Times New Roman"/>
        </w:rPr>
        <w:t>RAM</w:t>
      </w:r>
      <w:r>
        <w:rPr>
          <w:rFonts w:ascii="Times New Roman" w:eastAsia="Times New Roman"/>
          <w:spacing w:val="-10"/>
        </w:rPr>
        <w:t xml:space="preserve"> </w:t>
      </w:r>
      <w:r>
        <w:rPr>
          <w:spacing w:val="-14"/>
        </w:rPr>
        <w:t xml:space="preserve">和指令 </w:t>
      </w:r>
      <w:r>
        <w:rPr>
          <w:rFonts w:ascii="Times New Roman" w:eastAsia="Times New Roman"/>
          <w:spacing w:val="-5"/>
        </w:rPr>
        <w:t>RAM</w:t>
      </w:r>
    </w:p>
    <w:p w14:paraId="50184678" w14:textId="77777777" w:rsidR="00AF1BF6" w:rsidRDefault="00000000" w:rsidP="00763FD7">
      <w:pPr>
        <w:pStyle w:val="a3"/>
        <w:spacing w:before="195"/>
        <w:ind w:left="140"/>
      </w:pPr>
      <w:r>
        <w:rPr>
          <w:spacing w:val="-2"/>
        </w:rPr>
        <w:t>的数据不变。</w:t>
      </w:r>
    </w:p>
    <w:p w14:paraId="4E544F1F" w14:textId="77777777" w:rsidR="00AF1BF6" w:rsidRDefault="00AF1BF6" w:rsidP="00763FD7">
      <w:pPr>
        <w:sectPr w:rsidR="00AF1BF6">
          <w:pgSz w:w="11910" w:h="16840"/>
          <w:pgMar w:top="1700" w:right="1360" w:bottom="1380" w:left="1660" w:header="851" w:footer="1172" w:gutter="0"/>
          <w:cols w:space="720"/>
        </w:sectPr>
      </w:pPr>
    </w:p>
    <w:p w14:paraId="136C36D3" w14:textId="77777777" w:rsidR="00AF1BF6" w:rsidRDefault="00AF1BF6" w:rsidP="00763FD7">
      <w:pPr>
        <w:pStyle w:val="a3"/>
        <w:spacing w:before="10"/>
        <w:rPr>
          <w:sz w:val="2"/>
        </w:rPr>
      </w:pPr>
    </w:p>
    <w:p w14:paraId="397FF8F8" w14:textId="77777777" w:rsidR="00AF1BF6" w:rsidRDefault="00000000" w:rsidP="00763FD7">
      <w:pPr>
        <w:pStyle w:val="a3"/>
        <w:ind w:left="160"/>
        <w:rPr>
          <w:sz w:val="20"/>
        </w:rPr>
      </w:pPr>
      <w:r>
        <w:rPr>
          <w:noProof/>
          <w:sz w:val="20"/>
        </w:rPr>
        <mc:AlternateContent>
          <mc:Choice Requires="wpg">
            <w:drawing>
              <wp:inline distT="0" distB="0" distL="0" distR="0" wp14:anchorId="5E06D831" wp14:editId="47A0C284">
                <wp:extent cx="5287010" cy="3052445"/>
                <wp:effectExtent l="0" t="0" r="0" b="5080"/>
                <wp:docPr id="1231" name="Group 1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052445"/>
                          <a:chOff x="0" y="0"/>
                          <a:chExt cx="5287010" cy="3052445"/>
                        </a:xfrm>
                      </wpg:grpSpPr>
                      <pic:pic xmlns:pic="http://schemas.openxmlformats.org/drawingml/2006/picture">
                        <pic:nvPicPr>
                          <pic:cNvPr id="1232" name="Image 1232"/>
                          <pic:cNvPicPr/>
                        </pic:nvPicPr>
                        <pic:blipFill>
                          <a:blip r:embed="rId325" cstate="print"/>
                          <a:stretch>
                            <a:fillRect/>
                          </a:stretch>
                        </pic:blipFill>
                        <pic:spPr>
                          <a:xfrm>
                            <a:off x="39944" y="6350"/>
                            <a:ext cx="5207121" cy="3039745"/>
                          </a:xfrm>
                          <a:prstGeom prst="rect">
                            <a:avLst/>
                          </a:prstGeom>
                        </pic:spPr>
                      </pic:pic>
                      <wps:wsp>
                        <wps:cNvPr id="1233" name="Graphic 1233"/>
                        <wps:cNvSpPr/>
                        <wps:spPr>
                          <a:xfrm>
                            <a:off x="3175" y="3175"/>
                            <a:ext cx="5280660" cy="3046095"/>
                          </a:xfrm>
                          <a:custGeom>
                            <a:avLst/>
                            <a:gdLst/>
                            <a:ahLst/>
                            <a:cxnLst/>
                            <a:rect l="l" t="t" r="r" b="b"/>
                            <a:pathLst>
                              <a:path w="5280660" h="3046095">
                                <a:moveTo>
                                  <a:pt x="0" y="0"/>
                                </a:moveTo>
                                <a:lnTo>
                                  <a:pt x="5280660" y="0"/>
                                </a:lnTo>
                                <a:lnTo>
                                  <a:pt x="5280660" y="3046095"/>
                                </a:lnTo>
                                <a:lnTo>
                                  <a:pt x="0" y="304609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BCCE2AE" id="Group 1231" o:spid="_x0000_s1026" style="width:416.3pt;height:240.35pt;mso-position-horizontal-relative:char;mso-position-vertical-relative:line" coordsize="52870,30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">
                <v:shape id="Image 1232" o:spid="_x0000_s1027" type="#_x0000_t75" style="position:absolute;left:399;top:63;width:52071;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">
                  <v:imagedata r:id="rId326" o:title=""/>
                </v:shape>
                <v:shape id="Graphic 1233" o:spid="_x0000_s1028" style="position:absolute;left:31;top:31;width:52807;height:30461;visibility:visible;mso-wrap-style:square;v-text-anchor:top" coordsize="5280660,304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" path="m,l5280660,r,3046095l,3046095,,xe" filled="f" strokeweight=".5pt">
                  <v:path arrowok="t"/>
                </v:shape>
                <w10:anchorlock/>
              </v:group>
            </w:pict>
          </mc:Fallback>
        </mc:AlternateContent>
      </w:r>
    </w:p>
    <w:p w14:paraId="7D7F2465" w14:textId="77777777" w:rsidR="00AF1BF6" w:rsidRDefault="00000000" w:rsidP="00763FD7">
      <w:pPr>
        <w:pStyle w:val="a3"/>
        <w:spacing w:before="163" w:line="410" w:lineRule="auto"/>
        <w:ind w:left="140" w:right="228" w:firstLine="420"/>
      </w:pPr>
      <w:r>
        <w:rPr>
          <w:noProof/>
        </w:rPr>
        <mc:AlternateContent>
          <mc:Choice Requires="wpg">
            <w:drawing>
              <wp:anchor distT="0" distB="0" distL="0" distR="0" simplePos="0" relativeHeight="251648512" behindDoc="1" locked="0" layoutInCell="1" allowOverlap="1" wp14:anchorId="7D531F4F" wp14:editId="1D6A0B91">
                <wp:simplePos x="0" y="0"/>
                <wp:positionH relativeFrom="page">
                  <wp:posOffset>1155700</wp:posOffset>
                </wp:positionH>
                <wp:positionV relativeFrom="paragraph">
                  <wp:posOffset>658520</wp:posOffset>
                </wp:positionV>
                <wp:extent cx="5287010" cy="1928495"/>
                <wp:effectExtent l="0" t="0" r="0" b="0"/>
                <wp:wrapNone/>
                <wp:docPr id="1234" name="Group 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1928495"/>
                          <a:chOff x="0" y="0"/>
                          <a:chExt cx="5287010" cy="1928495"/>
                        </a:xfrm>
                      </wpg:grpSpPr>
                      <pic:pic xmlns:pic="http://schemas.openxmlformats.org/drawingml/2006/picture">
                        <pic:nvPicPr>
                          <pic:cNvPr id="1235" name="Image 1235"/>
                          <pic:cNvPicPr/>
                        </pic:nvPicPr>
                        <pic:blipFill>
                          <a:blip r:embed="rId327" cstate="print"/>
                          <a:stretch>
                            <a:fillRect/>
                          </a:stretch>
                        </pic:blipFill>
                        <pic:spPr>
                          <a:xfrm>
                            <a:off x="25459" y="82790"/>
                            <a:ext cx="5226535" cy="1796356"/>
                          </a:xfrm>
                          <a:prstGeom prst="rect">
                            <a:avLst/>
                          </a:prstGeom>
                        </pic:spPr>
                      </pic:pic>
                      <wps:wsp>
                        <wps:cNvPr id="1236" name="Graphic 1236"/>
                        <wps:cNvSpPr/>
                        <wps:spPr>
                          <a:xfrm>
                            <a:off x="3175" y="3175"/>
                            <a:ext cx="5280660" cy="1922145"/>
                          </a:xfrm>
                          <a:custGeom>
                            <a:avLst/>
                            <a:gdLst/>
                            <a:ahLst/>
                            <a:cxnLst/>
                            <a:rect l="l" t="t" r="r" b="b"/>
                            <a:pathLst>
                              <a:path w="5280660" h="1922145">
                                <a:moveTo>
                                  <a:pt x="0" y="0"/>
                                </a:moveTo>
                                <a:lnTo>
                                  <a:pt x="5280660" y="0"/>
                                </a:lnTo>
                                <a:lnTo>
                                  <a:pt x="5280660" y="1922145"/>
                                </a:lnTo>
                                <a:lnTo>
                                  <a:pt x="0" y="192214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4954BA" id="Group 1234" o:spid="_x0000_s1026" style="position:absolute;margin-left:91pt;margin-top:51.85pt;width:416.3pt;height:151.85pt;z-index:-251667968;mso-wrap-distance-left:0;mso-wrap-distance-right:0;mso-position-horizontal-relative:page" coordsize="52870,19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">
                <v:shape id="Image 1235" o:spid="_x0000_s1027" type="#_x0000_t75" style="position:absolute;left:254;top:827;width:52265;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">
                  <v:imagedata r:id="rId328" o:title=""/>
                </v:shape>
                <v:shape id="Graphic 1236" o:spid="_x0000_s1028" style="position:absolute;left:31;top:31;width:52807;height:19222;visibility:visible;mso-wrap-style:square;v-text-anchor:top" coordsize="5280660,192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" path="m,l5280660,r,1922145l,1922145,,xe" filled="f" strokeweight=".5pt">
                  <v:path arrowok="t"/>
                </v:shape>
                <w10:wrap anchorx="page"/>
              </v:group>
            </w:pict>
          </mc:Fallback>
        </mc:AlternateContent>
      </w:r>
      <w:r>
        <w:rPr>
          <w:spacing w:val="-9"/>
        </w:rPr>
        <w:t xml:space="preserve">接下来测试 </w:t>
      </w:r>
      <w:r>
        <w:rPr>
          <w:rFonts w:ascii="Times New Roman" w:eastAsia="Times New Roman"/>
        </w:rPr>
        <w:t>je</w:t>
      </w:r>
      <w:r>
        <w:rPr>
          <w:rFonts w:ascii="Times New Roman" w:eastAsia="Times New Roman"/>
          <w:spacing w:val="-9"/>
        </w:rPr>
        <w:t xml:space="preserve"> </w:t>
      </w:r>
      <w:r>
        <w:rPr>
          <w:spacing w:val="-8"/>
        </w:rPr>
        <w:t xml:space="preserve">跳转，将数据 </w:t>
      </w:r>
      <w:r>
        <w:rPr>
          <w:rFonts w:ascii="Times New Roman" w:eastAsia="Times New Roman"/>
        </w:rPr>
        <w:t>17</w:t>
      </w:r>
      <w:r>
        <w:rPr>
          <w:rFonts w:ascii="Times New Roman" w:eastAsia="Times New Roman"/>
          <w:spacing w:val="-9"/>
        </w:rPr>
        <w:t xml:space="preserve"> </w:t>
      </w:r>
      <w:r>
        <w:rPr>
          <w:spacing w:val="-13"/>
        </w:rPr>
        <w:t xml:space="preserve">修改为 </w:t>
      </w:r>
      <w:r>
        <w:rPr>
          <w:rFonts w:ascii="Times New Roman" w:eastAsia="Times New Roman"/>
        </w:rPr>
        <w:t>8</w:t>
      </w:r>
      <w:r>
        <w:rPr>
          <w:spacing w:val="-5"/>
        </w:rPr>
        <w:t xml:space="preserve">，这样前两条数据都是 </w:t>
      </w:r>
      <w:r>
        <w:rPr>
          <w:rFonts w:ascii="Times New Roman" w:eastAsia="Times New Roman"/>
        </w:rPr>
        <w:t>8</w:t>
      </w:r>
      <w:r>
        <w:rPr>
          <w:rFonts w:ascii="Times New Roman" w:eastAsia="Times New Roman"/>
          <w:spacing w:val="-9"/>
        </w:rPr>
        <w:t xml:space="preserve"> </w:t>
      </w:r>
      <w:r>
        <w:rPr>
          <w:spacing w:val="-17"/>
        </w:rPr>
        <w:t xml:space="preserve">满足 </w:t>
      </w:r>
      <w:proofErr w:type="spellStart"/>
      <w:r>
        <w:rPr>
          <w:rFonts w:ascii="Times New Roman" w:eastAsia="Times New Roman"/>
        </w:rPr>
        <w:t>Qcmp</w:t>
      </w:r>
      <w:proofErr w:type="spellEnd"/>
      <w:r>
        <w:rPr>
          <w:rFonts w:ascii="Times New Roman" w:eastAsia="Times New Roman"/>
        </w:rPr>
        <w:t>=1</w:t>
      </w:r>
      <w:r>
        <w:rPr>
          <w:rFonts w:ascii="Times New Roman" w:eastAsia="Times New Roman"/>
          <w:spacing w:val="-9"/>
        </w:rPr>
        <w:t xml:space="preserve"> </w:t>
      </w:r>
      <w:r>
        <w:t>的条件。</w:t>
      </w:r>
      <w:r>
        <w:rPr>
          <w:spacing w:val="-3"/>
        </w:rPr>
        <w:t xml:space="preserve">将第三条指令修改为 </w:t>
      </w:r>
      <w:r>
        <w:rPr>
          <w:rFonts w:ascii="Times New Roman" w:eastAsia="Times New Roman"/>
        </w:rPr>
        <w:t>je 5</w:t>
      </w:r>
      <w:r>
        <w:rPr>
          <w:spacing w:val="-5"/>
        </w:rPr>
        <w:t xml:space="preserve">。具体数据 </w:t>
      </w:r>
      <w:r>
        <w:rPr>
          <w:rFonts w:ascii="Times New Roman" w:eastAsia="Times New Roman"/>
        </w:rPr>
        <w:t xml:space="preserve">RAM </w:t>
      </w:r>
      <w:r>
        <w:rPr>
          <w:spacing w:val="-7"/>
        </w:rPr>
        <w:t xml:space="preserve">和指令 </w:t>
      </w:r>
      <w:r>
        <w:rPr>
          <w:rFonts w:ascii="Times New Roman" w:eastAsia="Times New Roman"/>
        </w:rPr>
        <w:t xml:space="preserve">RAM </w:t>
      </w:r>
      <w:r>
        <w:t>数据如图：</w:t>
      </w:r>
    </w:p>
    <w:p w14:paraId="11A442E3" w14:textId="77777777" w:rsidR="00AF1BF6" w:rsidRDefault="00AF1BF6" w:rsidP="00763FD7">
      <w:pPr>
        <w:pStyle w:val="a3"/>
      </w:pPr>
    </w:p>
    <w:p w14:paraId="65A6AC3E" w14:textId="77777777" w:rsidR="00AF1BF6" w:rsidRDefault="00AF1BF6" w:rsidP="00763FD7">
      <w:pPr>
        <w:pStyle w:val="a3"/>
      </w:pPr>
    </w:p>
    <w:p w14:paraId="462AC60D" w14:textId="77777777" w:rsidR="00AF1BF6" w:rsidRDefault="00AF1BF6" w:rsidP="00763FD7">
      <w:pPr>
        <w:pStyle w:val="a3"/>
      </w:pPr>
    </w:p>
    <w:p w14:paraId="71FCC067" w14:textId="77777777" w:rsidR="00AF1BF6" w:rsidRDefault="00AF1BF6" w:rsidP="00763FD7">
      <w:pPr>
        <w:pStyle w:val="a3"/>
      </w:pPr>
    </w:p>
    <w:p w14:paraId="086E2DE7" w14:textId="77777777" w:rsidR="00AF1BF6" w:rsidRDefault="00AF1BF6" w:rsidP="00763FD7">
      <w:pPr>
        <w:pStyle w:val="a3"/>
      </w:pPr>
    </w:p>
    <w:p w14:paraId="05E39B69" w14:textId="77777777" w:rsidR="00AF1BF6" w:rsidRDefault="00AF1BF6" w:rsidP="00763FD7">
      <w:pPr>
        <w:pStyle w:val="a3"/>
      </w:pPr>
    </w:p>
    <w:p w14:paraId="07CDD03B" w14:textId="77777777" w:rsidR="00AF1BF6" w:rsidRDefault="00AF1BF6" w:rsidP="00763FD7">
      <w:pPr>
        <w:pStyle w:val="a3"/>
      </w:pPr>
    </w:p>
    <w:p w14:paraId="7DBA2D0A" w14:textId="77777777" w:rsidR="00AF1BF6" w:rsidRDefault="00AF1BF6" w:rsidP="00763FD7">
      <w:pPr>
        <w:pStyle w:val="a3"/>
      </w:pPr>
    </w:p>
    <w:p w14:paraId="6A5ECF04" w14:textId="77777777" w:rsidR="00AF1BF6" w:rsidRDefault="00AF1BF6" w:rsidP="00763FD7">
      <w:pPr>
        <w:pStyle w:val="a3"/>
      </w:pPr>
    </w:p>
    <w:p w14:paraId="5238CC5B" w14:textId="77777777" w:rsidR="00AF1BF6" w:rsidRDefault="00AF1BF6" w:rsidP="00763FD7">
      <w:pPr>
        <w:pStyle w:val="a3"/>
      </w:pPr>
    </w:p>
    <w:p w14:paraId="68049B38" w14:textId="77777777" w:rsidR="00AF1BF6" w:rsidRDefault="00AF1BF6" w:rsidP="00763FD7">
      <w:pPr>
        <w:pStyle w:val="a3"/>
        <w:spacing w:before="119"/>
      </w:pPr>
    </w:p>
    <w:p w14:paraId="13C39D38" w14:textId="77777777" w:rsidR="00AF1BF6" w:rsidRDefault="00000000" w:rsidP="00763FD7">
      <w:pPr>
        <w:pStyle w:val="a3"/>
        <w:ind w:left="560"/>
      </w:pPr>
      <w:r>
        <w:rPr>
          <w:rFonts w:ascii="Times New Roman" w:eastAsia="Times New Roman"/>
        </w:rPr>
        <w:t>8+8-7+20</w:t>
      </w:r>
      <w:r>
        <w:t>，结果</w:t>
      </w:r>
      <w:r>
        <w:rPr>
          <w:rFonts w:ascii="Times New Roman" w:eastAsia="Times New Roman"/>
        </w:rPr>
        <w:t>=29</w:t>
      </w:r>
      <w:r>
        <w:rPr>
          <w:rFonts w:ascii="Times New Roman" w:eastAsia="Times New Roman"/>
          <w:spacing w:val="-11"/>
        </w:rPr>
        <w:t xml:space="preserve"> </w:t>
      </w:r>
      <w:r>
        <w:rPr>
          <w:spacing w:val="-11"/>
        </w:rPr>
        <w:t xml:space="preserve">并存储到 </w:t>
      </w:r>
      <w:r>
        <w:rPr>
          <w:rFonts w:ascii="Times New Roman" w:eastAsia="Times New Roman"/>
        </w:rPr>
        <w:t>7</w:t>
      </w:r>
      <w:r>
        <w:rPr>
          <w:rFonts w:ascii="Times New Roman" w:eastAsia="Times New Roman"/>
          <w:spacing w:val="-11"/>
        </w:rPr>
        <w:t xml:space="preserve"> </w:t>
      </w:r>
      <w:r>
        <w:rPr>
          <w:spacing w:val="-1"/>
        </w:rPr>
        <w:t>号</w:t>
      </w:r>
      <w:proofErr w:type="gramStart"/>
      <w:r>
        <w:rPr>
          <w:spacing w:val="-1"/>
        </w:rPr>
        <w:t>地址位</w:t>
      </w:r>
      <w:proofErr w:type="gramEnd"/>
      <w:r>
        <w:rPr>
          <w:spacing w:val="-1"/>
        </w:rPr>
        <w:t>就正确了。运行结果如下：</w:t>
      </w:r>
    </w:p>
    <w:p w14:paraId="52733A12" w14:textId="77777777" w:rsidR="00AF1BF6" w:rsidRDefault="00AF1BF6" w:rsidP="00763FD7">
      <w:pPr>
        <w:sectPr w:rsidR="00AF1BF6">
          <w:pgSz w:w="11910" w:h="16840"/>
          <w:pgMar w:top="1700" w:right="1360" w:bottom="1380" w:left="1660" w:header="851" w:footer="1172" w:gutter="0"/>
          <w:cols w:space="720"/>
        </w:sectPr>
      </w:pPr>
    </w:p>
    <w:p w14:paraId="29879E61" w14:textId="77777777" w:rsidR="00AF1BF6" w:rsidRDefault="00000000" w:rsidP="00763FD7">
      <w:pPr>
        <w:pStyle w:val="a3"/>
        <w:ind w:left="160"/>
        <w:rPr>
          <w:sz w:val="20"/>
        </w:rPr>
      </w:pPr>
      <w:r>
        <w:rPr>
          <w:noProof/>
          <w:sz w:val="20"/>
        </w:rPr>
        <w:lastRenderedPageBreak/>
        <mc:AlternateContent>
          <mc:Choice Requires="wpg">
            <w:drawing>
              <wp:inline distT="0" distB="0" distL="0" distR="0" wp14:anchorId="09FCAF33" wp14:editId="3DD9F80B">
                <wp:extent cx="5287010" cy="3107055"/>
                <wp:effectExtent l="0" t="0" r="0" b="7619"/>
                <wp:docPr id="1237"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107055"/>
                          <a:chOff x="0" y="0"/>
                          <a:chExt cx="5287010" cy="3107055"/>
                        </a:xfrm>
                      </wpg:grpSpPr>
                      <pic:pic xmlns:pic="http://schemas.openxmlformats.org/drawingml/2006/picture">
                        <pic:nvPicPr>
                          <pic:cNvPr id="1238" name="Image 1238"/>
                          <pic:cNvPicPr/>
                        </pic:nvPicPr>
                        <pic:blipFill>
                          <a:blip r:embed="rId329" cstate="print"/>
                          <a:stretch>
                            <a:fillRect/>
                          </a:stretch>
                        </pic:blipFill>
                        <pic:spPr>
                          <a:xfrm>
                            <a:off x="37116" y="6350"/>
                            <a:ext cx="5243543" cy="3094355"/>
                          </a:xfrm>
                          <a:prstGeom prst="rect">
                            <a:avLst/>
                          </a:prstGeom>
                        </pic:spPr>
                      </pic:pic>
                      <wps:wsp>
                        <wps:cNvPr id="1239" name="Graphic 1239"/>
                        <wps:cNvSpPr/>
                        <wps:spPr>
                          <a:xfrm>
                            <a:off x="3175" y="3175"/>
                            <a:ext cx="5280660" cy="3100705"/>
                          </a:xfrm>
                          <a:custGeom>
                            <a:avLst/>
                            <a:gdLst/>
                            <a:ahLst/>
                            <a:cxnLst/>
                            <a:rect l="l" t="t" r="r" b="b"/>
                            <a:pathLst>
                              <a:path w="5280660" h="3100705">
                                <a:moveTo>
                                  <a:pt x="0" y="0"/>
                                </a:moveTo>
                                <a:lnTo>
                                  <a:pt x="5280660" y="0"/>
                                </a:lnTo>
                                <a:lnTo>
                                  <a:pt x="5280660" y="3100705"/>
                                </a:lnTo>
                                <a:lnTo>
                                  <a:pt x="0" y="310070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6238B5E" id="Group 1237" o:spid="_x0000_s1026" style="width:416.3pt;height:244.65pt;mso-position-horizontal-relative:char;mso-position-vertical-relative:line" coordsize="52870,31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">
                <v:shape id="Image 1238" o:spid="_x0000_s1027" type="#_x0000_t75" style="position:absolute;left:371;top:63;width:52435;height:3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">
                  <v:imagedata r:id="rId330" o:title=""/>
                </v:shape>
                <v:shape id="Graphic 1239" o:spid="_x0000_s1028" style="position:absolute;left:31;top:31;width:52807;height:31007;visibility:visible;mso-wrap-style:square;v-text-anchor:top" coordsize="5280660,310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" path="m,l5280660,r,3100705l,3100705,,xe" filled="f" strokeweight=".5pt">
                  <v:path arrowok="t"/>
                </v:shape>
                <w10:anchorlock/>
              </v:group>
            </w:pict>
          </mc:Fallback>
        </mc:AlternateContent>
      </w:r>
    </w:p>
    <w:p w14:paraId="52D3C0E9" w14:textId="77777777" w:rsidR="00AF1BF6" w:rsidRDefault="00000000" w:rsidP="009A700C">
      <w:pPr>
        <w:pStyle w:val="2"/>
        <w:rPr>
          <w:rFonts w:ascii="Microsoft JhengHei" w:eastAsia="Microsoft JhengHei"/>
        </w:rPr>
      </w:pPr>
      <w:bookmarkStart w:id="44" w:name="3.6_添加控制器_"/>
      <w:bookmarkEnd w:id="44"/>
      <w:r>
        <w:rPr>
          <w:rFonts w:ascii="Microsoft JhengHei" w:eastAsia="Microsoft JhengHei"/>
          <w:spacing w:val="-2"/>
        </w:rPr>
        <w:t>添加控制器</w:t>
      </w:r>
    </w:p>
    <w:p w14:paraId="209C8409" w14:textId="77777777" w:rsidR="00AF1BF6" w:rsidRDefault="00000000" w:rsidP="00763FD7">
      <w:pPr>
        <w:pStyle w:val="a3"/>
        <w:spacing w:before="164" w:line="410" w:lineRule="auto"/>
        <w:ind w:left="560" w:right="1815"/>
      </w:pPr>
      <w:r>
        <w:rPr>
          <w:noProof/>
        </w:rPr>
        <w:drawing>
          <wp:anchor distT="0" distB="0" distL="0" distR="0" simplePos="0" relativeHeight="251619840" behindDoc="0" locked="0" layoutInCell="1" allowOverlap="1" wp14:anchorId="6E0D8088" wp14:editId="39DC4F5F">
            <wp:simplePos x="0" y="0"/>
            <wp:positionH relativeFrom="page">
              <wp:posOffset>1194752</wp:posOffset>
            </wp:positionH>
            <wp:positionV relativeFrom="paragraph">
              <wp:posOffset>670491</wp:posOffset>
            </wp:positionV>
            <wp:extent cx="5171428" cy="923809"/>
            <wp:effectExtent l="0" t="0" r="0" b="0"/>
            <wp:wrapNone/>
            <wp:docPr id="1240" name="Image 1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0" name="Image 1240"/>
                    <pic:cNvPicPr/>
                  </pic:nvPicPr>
                  <pic:blipFill>
                    <a:blip r:embed="rId331" cstate="print"/>
                    <a:stretch>
                      <a:fillRect/>
                    </a:stretch>
                  </pic:blipFill>
                  <pic:spPr>
                    <a:xfrm>
                      <a:off x="0" y="0"/>
                      <a:ext cx="5171428" cy="923809"/>
                    </a:xfrm>
                    <a:prstGeom prst="rect">
                      <a:avLst/>
                    </a:prstGeom>
                  </pic:spPr>
                </pic:pic>
              </a:graphicData>
            </a:graphic>
          </wp:anchor>
        </w:drawing>
      </w:r>
      <w:r>
        <w:rPr>
          <w:spacing w:val="-2"/>
        </w:rPr>
        <w:t>通过前面的学习，我们应该感受到了指令的本质就是控制信号的开关。当前我们的控制信号如图所示：</w:t>
      </w:r>
    </w:p>
    <w:p w14:paraId="2F821B7F" w14:textId="77777777" w:rsidR="00AF1BF6" w:rsidRDefault="00AF1BF6" w:rsidP="00763FD7">
      <w:pPr>
        <w:pStyle w:val="a3"/>
      </w:pPr>
    </w:p>
    <w:p w14:paraId="2D65A2E4" w14:textId="77777777" w:rsidR="00AF1BF6" w:rsidRDefault="00AF1BF6" w:rsidP="00763FD7">
      <w:pPr>
        <w:pStyle w:val="a3"/>
      </w:pPr>
    </w:p>
    <w:p w14:paraId="2F26D0CF" w14:textId="77777777" w:rsidR="00AF1BF6" w:rsidRDefault="00AF1BF6" w:rsidP="00763FD7">
      <w:pPr>
        <w:pStyle w:val="a3"/>
      </w:pPr>
    </w:p>
    <w:p w14:paraId="7F254FB7" w14:textId="77777777" w:rsidR="00AF1BF6" w:rsidRDefault="00AF1BF6" w:rsidP="00763FD7">
      <w:pPr>
        <w:pStyle w:val="a3"/>
      </w:pPr>
    </w:p>
    <w:p w14:paraId="55701A5D" w14:textId="77777777" w:rsidR="00AF1BF6" w:rsidRDefault="00AF1BF6" w:rsidP="00763FD7">
      <w:pPr>
        <w:pStyle w:val="a3"/>
        <w:spacing w:before="197"/>
      </w:pPr>
    </w:p>
    <w:p w14:paraId="48B0376E" w14:textId="77777777" w:rsidR="00AF1BF6" w:rsidRDefault="00000000" w:rsidP="00763FD7">
      <w:pPr>
        <w:pStyle w:val="a3"/>
        <w:ind w:left="560"/>
      </w:pPr>
      <w:r>
        <w:rPr>
          <w:rFonts w:ascii="Times New Roman" w:eastAsia="Times New Roman"/>
        </w:rPr>
        <w:t>0</w:t>
      </w:r>
      <w:r>
        <w:t>、</w:t>
      </w:r>
      <w:r>
        <w:rPr>
          <w:rFonts w:ascii="Times New Roman" w:eastAsia="Times New Roman"/>
        </w:rPr>
        <w:t>1</w:t>
      </w:r>
      <w:r>
        <w:rPr>
          <w:spacing w:val="-14"/>
        </w:rPr>
        <w:t xml:space="preserve">：控制 </w:t>
      </w:r>
      <w:r>
        <w:rPr>
          <w:rFonts w:ascii="Times New Roman" w:eastAsia="Times New Roman"/>
        </w:rPr>
        <w:t>ALU</w:t>
      </w:r>
      <w:r>
        <w:rPr>
          <w:rFonts w:ascii="Times New Roman" w:eastAsia="Times New Roman"/>
          <w:spacing w:val="-13"/>
        </w:rPr>
        <w:t xml:space="preserve"> </w:t>
      </w:r>
      <w:r>
        <w:t>的计算选择（加、减、与、或</w:t>
      </w:r>
      <w:r>
        <w:rPr>
          <w:spacing w:val="-105"/>
        </w:rPr>
        <w:t>）</w:t>
      </w:r>
      <w:r>
        <w:rPr>
          <w:spacing w:val="-10"/>
        </w:rPr>
        <w:t>。</w:t>
      </w:r>
    </w:p>
    <w:p w14:paraId="2B4B420A" w14:textId="77777777" w:rsidR="00AF1BF6" w:rsidRDefault="00000000" w:rsidP="00763FD7">
      <w:pPr>
        <w:pStyle w:val="a3"/>
        <w:spacing w:before="195"/>
        <w:ind w:left="560"/>
      </w:pPr>
      <w:r>
        <w:rPr>
          <w:rFonts w:ascii="Times New Roman" w:eastAsia="Times New Roman"/>
        </w:rPr>
        <w:t>2</w:t>
      </w:r>
      <w:r>
        <w:t>、</w:t>
      </w:r>
      <w:r>
        <w:rPr>
          <w:rFonts w:ascii="Times New Roman" w:eastAsia="Times New Roman"/>
        </w:rPr>
        <w:t>3</w:t>
      </w:r>
      <w:r>
        <w:t>：</w:t>
      </w:r>
      <w:r>
        <w:rPr>
          <w:rFonts w:ascii="Times New Roman" w:eastAsia="Times New Roman"/>
        </w:rPr>
        <w:t>ALU</w:t>
      </w:r>
      <w:r>
        <w:rPr>
          <w:rFonts w:ascii="Times New Roman" w:eastAsia="Times New Roman"/>
          <w:spacing w:val="-13"/>
        </w:rPr>
        <w:t xml:space="preserve"> </w:t>
      </w:r>
      <w:r>
        <w:rPr>
          <w:spacing w:val="-27"/>
        </w:rPr>
        <w:t xml:space="preserve">的 </w:t>
      </w:r>
      <w:r>
        <w:rPr>
          <w:rFonts w:ascii="Times New Roman" w:eastAsia="Times New Roman"/>
        </w:rPr>
        <w:t>A</w:t>
      </w:r>
      <w:r>
        <w:rPr>
          <w:rFonts w:ascii="Times New Roman" w:eastAsia="Times New Roman"/>
          <w:spacing w:val="-11"/>
        </w:rPr>
        <w:t xml:space="preserve"> </w:t>
      </w:r>
      <w:r>
        <w:rPr>
          <w:spacing w:val="-2"/>
        </w:rPr>
        <w:t>输入选择信号。</w:t>
      </w:r>
    </w:p>
    <w:p w14:paraId="013153A0" w14:textId="77777777" w:rsidR="00AF1BF6" w:rsidRDefault="00000000" w:rsidP="00763FD7">
      <w:pPr>
        <w:pStyle w:val="a3"/>
        <w:spacing w:before="195"/>
        <w:ind w:left="560"/>
      </w:pPr>
      <w:r>
        <w:rPr>
          <w:rFonts w:ascii="Times New Roman" w:eastAsia="Times New Roman"/>
        </w:rPr>
        <w:t>4</w:t>
      </w:r>
      <w:r>
        <w:t>、</w:t>
      </w:r>
      <w:r>
        <w:rPr>
          <w:rFonts w:ascii="Times New Roman" w:eastAsia="Times New Roman"/>
        </w:rPr>
        <w:t>5</w:t>
      </w:r>
      <w:r>
        <w:t>：</w:t>
      </w:r>
      <w:r>
        <w:rPr>
          <w:rFonts w:ascii="Times New Roman" w:eastAsia="Times New Roman"/>
        </w:rPr>
        <w:t>ALU</w:t>
      </w:r>
      <w:r>
        <w:rPr>
          <w:rFonts w:ascii="Times New Roman" w:eastAsia="Times New Roman"/>
          <w:spacing w:val="-13"/>
        </w:rPr>
        <w:t xml:space="preserve"> </w:t>
      </w:r>
      <w:r>
        <w:rPr>
          <w:spacing w:val="-27"/>
        </w:rPr>
        <w:t xml:space="preserve">的 </w:t>
      </w:r>
      <w:r>
        <w:rPr>
          <w:rFonts w:ascii="Times New Roman" w:eastAsia="Times New Roman"/>
        </w:rPr>
        <w:t>B</w:t>
      </w:r>
      <w:r>
        <w:rPr>
          <w:rFonts w:ascii="Times New Roman" w:eastAsia="Times New Roman"/>
          <w:spacing w:val="-11"/>
        </w:rPr>
        <w:t xml:space="preserve"> </w:t>
      </w:r>
      <w:r>
        <w:rPr>
          <w:spacing w:val="-2"/>
        </w:rPr>
        <w:t>输入选择信号。</w:t>
      </w:r>
    </w:p>
    <w:p w14:paraId="5C61DA5E" w14:textId="77777777" w:rsidR="00AF1BF6" w:rsidRDefault="00000000" w:rsidP="00763FD7">
      <w:pPr>
        <w:pStyle w:val="a3"/>
        <w:spacing w:before="195"/>
        <w:ind w:left="560"/>
      </w:pPr>
      <w:r>
        <w:rPr>
          <w:rFonts w:ascii="Times New Roman" w:eastAsia="Times New Roman"/>
        </w:rPr>
        <w:t>6</w:t>
      </w:r>
      <w:r>
        <w:rPr>
          <w:spacing w:val="-11"/>
        </w:rPr>
        <w:t xml:space="preserve">：寄存器 </w:t>
      </w:r>
      <w:r>
        <w:rPr>
          <w:rFonts w:ascii="Times New Roman" w:eastAsia="Times New Roman"/>
        </w:rPr>
        <w:t>A</w:t>
      </w:r>
      <w:r>
        <w:rPr>
          <w:rFonts w:ascii="Times New Roman" w:eastAsia="Times New Roman"/>
          <w:spacing w:val="-11"/>
        </w:rPr>
        <w:t xml:space="preserve"> </w:t>
      </w:r>
      <w:r>
        <w:rPr>
          <w:spacing w:val="-2"/>
        </w:rPr>
        <w:t>的写使能信号。</w:t>
      </w:r>
    </w:p>
    <w:p w14:paraId="31033FA9" w14:textId="77777777" w:rsidR="00AF1BF6" w:rsidRDefault="00000000" w:rsidP="00763FD7">
      <w:pPr>
        <w:pStyle w:val="a3"/>
        <w:spacing w:before="195"/>
        <w:ind w:left="560"/>
      </w:pPr>
      <w:r>
        <w:rPr>
          <w:rFonts w:ascii="Times New Roman" w:eastAsia="Times New Roman"/>
        </w:rPr>
        <w:t>8</w:t>
      </w:r>
      <w:r>
        <w:rPr>
          <w:spacing w:val="-27"/>
        </w:rPr>
        <w:t xml:space="preserve">： </w:t>
      </w:r>
      <w:r>
        <w:rPr>
          <w:rFonts w:ascii="Times New Roman" w:eastAsia="Times New Roman"/>
        </w:rPr>
        <w:t>PC</w:t>
      </w:r>
      <w:r>
        <w:rPr>
          <w:rFonts w:ascii="Times New Roman" w:eastAsia="Times New Roman"/>
          <w:spacing w:val="-11"/>
        </w:rPr>
        <w:t xml:space="preserve"> </w:t>
      </w:r>
      <w:r>
        <w:rPr>
          <w:spacing w:val="-1"/>
        </w:rPr>
        <w:t>计数器的写使能信号。</w:t>
      </w:r>
    </w:p>
    <w:p w14:paraId="64AE10D5" w14:textId="77777777" w:rsidR="00AF1BF6" w:rsidRDefault="00000000" w:rsidP="00763FD7">
      <w:pPr>
        <w:pStyle w:val="a3"/>
        <w:spacing w:before="195"/>
        <w:ind w:left="560"/>
      </w:pPr>
      <w:r>
        <w:rPr>
          <w:rFonts w:ascii="Times New Roman" w:eastAsia="Times New Roman"/>
        </w:rPr>
        <w:t>9</w:t>
      </w:r>
      <w:r>
        <w:rPr>
          <w:spacing w:val="-27"/>
        </w:rPr>
        <w:t xml:space="preserve">： </w:t>
      </w:r>
      <w:r>
        <w:rPr>
          <w:rFonts w:ascii="Times New Roman" w:eastAsia="Times New Roman"/>
        </w:rPr>
        <w:t>je</w:t>
      </w:r>
      <w:r>
        <w:rPr>
          <w:rFonts w:ascii="Times New Roman" w:eastAsia="Times New Roman"/>
          <w:spacing w:val="-11"/>
        </w:rPr>
        <w:t xml:space="preserve"> </w:t>
      </w:r>
      <w:r>
        <w:rPr>
          <w:spacing w:val="-2"/>
        </w:rPr>
        <w:t>条件跳转控制信号。</w:t>
      </w:r>
    </w:p>
    <w:p w14:paraId="04C89E70" w14:textId="77777777" w:rsidR="00AF1BF6" w:rsidRDefault="00000000" w:rsidP="00763FD7">
      <w:pPr>
        <w:pStyle w:val="a3"/>
        <w:spacing w:before="195"/>
        <w:ind w:left="560"/>
      </w:pPr>
      <w:r>
        <w:rPr>
          <w:rFonts w:ascii="Times New Roman" w:eastAsia="Times New Roman"/>
        </w:rPr>
        <w:t>10</w:t>
      </w:r>
      <w:r>
        <w:t>：</w:t>
      </w:r>
      <w:proofErr w:type="spellStart"/>
      <w:r>
        <w:rPr>
          <w:rFonts w:ascii="Times New Roman" w:eastAsia="Times New Roman"/>
        </w:rPr>
        <w:t>jmp</w:t>
      </w:r>
      <w:proofErr w:type="spellEnd"/>
      <w:r>
        <w:rPr>
          <w:rFonts w:ascii="Times New Roman" w:eastAsia="Times New Roman"/>
          <w:spacing w:val="-11"/>
        </w:rPr>
        <w:t xml:space="preserve"> </w:t>
      </w:r>
      <w:r>
        <w:rPr>
          <w:spacing w:val="-1"/>
        </w:rPr>
        <w:t>无条件跳转控制信号。</w:t>
      </w:r>
    </w:p>
    <w:p w14:paraId="1F72E71C" w14:textId="77777777" w:rsidR="00AF1BF6" w:rsidRDefault="00000000" w:rsidP="00763FD7">
      <w:pPr>
        <w:pStyle w:val="a3"/>
        <w:spacing w:before="195"/>
        <w:ind w:left="560"/>
      </w:pPr>
      <w:r>
        <w:rPr>
          <w:rFonts w:ascii="Times New Roman" w:eastAsia="Times New Roman"/>
        </w:rPr>
        <w:t>11</w:t>
      </w:r>
      <w:r>
        <w:rPr>
          <w:spacing w:val="-14"/>
        </w:rPr>
        <w:t xml:space="preserve">：数据 </w:t>
      </w:r>
      <w:r>
        <w:rPr>
          <w:rFonts w:ascii="Times New Roman" w:eastAsia="Times New Roman"/>
        </w:rPr>
        <w:t>RAM</w:t>
      </w:r>
      <w:r>
        <w:rPr>
          <w:rFonts w:ascii="Times New Roman" w:eastAsia="Times New Roman"/>
          <w:spacing w:val="-13"/>
        </w:rPr>
        <w:t xml:space="preserve"> </w:t>
      </w:r>
      <w:r>
        <w:rPr>
          <w:spacing w:val="-2"/>
        </w:rPr>
        <w:t>写使能信号。</w:t>
      </w:r>
    </w:p>
    <w:p w14:paraId="1618EE66" w14:textId="77777777" w:rsidR="00AF1BF6" w:rsidRDefault="00000000" w:rsidP="00763FD7">
      <w:pPr>
        <w:pStyle w:val="a3"/>
        <w:spacing w:before="195"/>
        <w:ind w:left="560"/>
      </w:pPr>
      <w:r>
        <w:rPr>
          <w:rFonts w:ascii="Times New Roman" w:eastAsia="Times New Roman"/>
        </w:rPr>
        <w:t>12</w:t>
      </w:r>
      <w:r>
        <w:rPr>
          <w:spacing w:val="-14"/>
        </w:rPr>
        <w:t xml:space="preserve">：数据 </w:t>
      </w:r>
      <w:r>
        <w:rPr>
          <w:rFonts w:ascii="Times New Roman" w:eastAsia="Times New Roman"/>
        </w:rPr>
        <w:t>RAM</w:t>
      </w:r>
      <w:r>
        <w:rPr>
          <w:rFonts w:ascii="Times New Roman" w:eastAsia="Times New Roman"/>
          <w:spacing w:val="-13"/>
        </w:rPr>
        <w:t xml:space="preserve"> </w:t>
      </w:r>
      <w:r>
        <w:rPr>
          <w:spacing w:val="-2"/>
        </w:rPr>
        <w:t>读使能信号。</w:t>
      </w:r>
    </w:p>
    <w:p w14:paraId="557E6EA2" w14:textId="77777777" w:rsidR="00AF1BF6" w:rsidRDefault="00000000" w:rsidP="00763FD7">
      <w:pPr>
        <w:pStyle w:val="a3"/>
        <w:spacing w:before="195"/>
        <w:ind w:left="560"/>
      </w:pPr>
      <w:r>
        <w:rPr>
          <w:rFonts w:ascii="Times New Roman" w:eastAsia="Times New Roman"/>
        </w:rPr>
        <w:t>15</w:t>
      </w:r>
      <w:r>
        <w:rPr>
          <w:spacing w:val="-2"/>
        </w:rPr>
        <w:t>：终止信号。</w:t>
      </w:r>
    </w:p>
    <w:p w14:paraId="6E6723CD" w14:textId="77777777" w:rsidR="00AF1BF6" w:rsidRDefault="00000000" w:rsidP="00763FD7">
      <w:pPr>
        <w:pStyle w:val="a3"/>
        <w:spacing w:before="159" w:line="410" w:lineRule="auto"/>
        <w:ind w:left="140" w:right="438" w:firstLine="420"/>
      </w:pPr>
      <w:r>
        <w:rPr>
          <w:spacing w:val="-9"/>
        </w:rPr>
        <w:t xml:space="preserve">现在已经有 </w:t>
      </w:r>
      <w:r>
        <w:rPr>
          <w:rFonts w:ascii="Times New Roman" w:eastAsia="Times New Roman"/>
        </w:rPr>
        <w:t>11</w:t>
      </w:r>
      <w:r>
        <w:rPr>
          <w:rFonts w:ascii="Times New Roman" w:eastAsia="Times New Roman"/>
          <w:spacing w:val="-14"/>
        </w:rPr>
        <w:t xml:space="preserve"> </w:t>
      </w:r>
      <w:r>
        <w:t xml:space="preserve">位的信号控制了，如果电路越来越复杂，控制信号会越来越多。每一个控制信号都需要一个 </w:t>
      </w:r>
      <w:r>
        <w:rPr>
          <w:rFonts w:ascii="Times New Roman" w:eastAsia="Times New Roman"/>
        </w:rPr>
        <w:t>2</w:t>
      </w:r>
      <w:r>
        <w:rPr>
          <w:rFonts w:ascii="Times New Roman" w:eastAsia="Times New Roman"/>
          <w:spacing w:val="41"/>
        </w:rPr>
        <w:t xml:space="preserve"> </w:t>
      </w:r>
      <w:proofErr w:type="gramStart"/>
      <w:r>
        <w:rPr>
          <w:spacing w:val="-1"/>
        </w:rPr>
        <w:t>进制位来</w:t>
      </w:r>
      <w:proofErr w:type="gramEnd"/>
      <w:r>
        <w:rPr>
          <w:spacing w:val="-1"/>
        </w:rPr>
        <w:t>表示它，现代计算机的指令多达几百上千</w:t>
      </w:r>
      <w:proofErr w:type="gramStart"/>
      <w:r>
        <w:rPr>
          <w:spacing w:val="-1"/>
        </w:rPr>
        <w:t>个</w:t>
      </w:r>
      <w:proofErr w:type="gramEnd"/>
      <w:r>
        <w:rPr>
          <w:spacing w:val="-1"/>
        </w:rPr>
        <w:t>，那我们指令</w:t>
      </w:r>
    </w:p>
    <w:p w14:paraId="05D55F58" w14:textId="77777777" w:rsidR="00AF1BF6" w:rsidRDefault="00AF1BF6" w:rsidP="00763FD7">
      <w:pPr>
        <w:spacing w:line="410" w:lineRule="auto"/>
        <w:sectPr w:rsidR="00AF1BF6">
          <w:pgSz w:w="11910" w:h="16840"/>
          <w:pgMar w:top="1700" w:right="1360" w:bottom="1380" w:left="1660" w:header="851" w:footer="1172" w:gutter="0"/>
          <w:cols w:space="720"/>
        </w:sectPr>
      </w:pPr>
    </w:p>
    <w:p w14:paraId="65B76DC9" w14:textId="77777777" w:rsidR="00AF1BF6" w:rsidRDefault="00000000" w:rsidP="00763FD7">
      <w:pPr>
        <w:pStyle w:val="a3"/>
        <w:spacing w:before="47"/>
        <w:ind w:left="140"/>
      </w:pPr>
      <w:r>
        <w:rPr>
          <w:spacing w:val="-1"/>
        </w:rPr>
        <w:lastRenderedPageBreak/>
        <w:t>占用的位就太多了，我们必须用一种方式简化指令占用的控制位。</w:t>
      </w:r>
    </w:p>
    <w:p w14:paraId="48FBA869" w14:textId="77777777" w:rsidR="00AF1BF6" w:rsidRDefault="00000000" w:rsidP="00763FD7">
      <w:pPr>
        <w:pStyle w:val="a3"/>
        <w:spacing w:before="195" w:line="410" w:lineRule="auto"/>
        <w:ind w:left="140" w:right="437" w:firstLine="420"/>
      </w:pPr>
      <w:r>
        <w:rPr>
          <w:noProof/>
        </w:rPr>
        <w:drawing>
          <wp:anchor distT="0" distB="0" distL="0" distR="0" simplePos="0" relativeHeight="251649536" behindDoc="1" locked="0" layoutInCell="1" allowOverlap="1" wp14:anchorId="46B91DFA" wp14:editId="084A6F41">
            <wp:simplePos x="0" y="0"/>
            <wp:positionH relativeFrom="page">
              <wp:posOffset>1185227</wp:posOffset>
            </wp:positionH>
            <wp:positionV relativeFrom="paragraph">
              <wp:posOffset>656615</wp:posOffset>
            </wp:positionV>
            <wp:extent cx="5190476" cy="2971429"/>
            <wp:effectExtent l="0" t="0" r="0" b="0"/>
            <wp:wrapNone/>
            <wp:docPr id="1241" name="Image 1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1" name="Image 1241"/>
                    <pic:cNvPicPr/>
                  </pic:nvPicPr>
                  <pic:blipFill>
                    <a:blip r:embed="rId332" cstate="print"/>
                    <a:stretch>
                      <a:fillRect/>
                    </a:stretch>
                  </pic:blipFill>
                  <pic:spPr>
                    <a:xfrm>
                      <a:off x="0" y="0"/>
                      <a:ext cx="5190476" cy="2971429"/>
                    </a:xfrm>
                    <a:prstGeom prst="rect">
                      <a:avLst/>
                    </a:prstGeom>
                  </pic:spPr>
                </pic:pic>
              </a:graphicData>
            </a:graphic>
          </wp:anchor>
        </w:drawing>
      </w:r>
      <w:r>
        <w:rPr>
          <w:spacing w:val="2"/>
        </w:rPr>
        <w:t>我们知道一个二进制位表示</w:t>
      </w:r>
      <w:r>
        <w:rPr>
          <w:rFonts w:ascii="Times New Roman" w:eastAsia="Times New Roman"/>
        </w:rPr>
        <w:t>2</w:t>
      </w:r>
      <w:r>
        <w:rPr>
          <w:rFonts w:ascii="Times New Roman" w:eastAsia="Times New Roman"/>
          <w:spacing w:val="-29"/>
        </w:rPr>
        <w:t xml:space="preserve"> </w:t>
      </w:r>
      <w:proofErr w:type="gramStart"/>
      <w:r>
        <w:rPr>
          <w:spacing w:val="2"/>
        </w:rPr>
        <w:t>个</w:t>
      </w:r>
      <w:proofErr w:type="gramEnd"/>
      <w:r>
        <w:rPr>
          <w:spacing w:val="2"/>
        </w:rPr>
        <w:t>数字，目前我们的系统一共有如下</w:t>
      </w:r>
      <w:r>
        <w:rPr>
          <w:rFonts w:ascii="Times New Roman" w:eastAsia="Times New Roman"/>
        </w:rPr>
        <w:t>9</w:t>
      </w:r>
      <w:r>
        <w:rPr>
          <w:rFonts w:ascii="Times New Roman" w:eastAsia="Times New Roman"/>
          <w:spacing w:val="-29"/>
        </w:rPr>
        <w:t xml:space="preserve"> </w:t>
      </w:r>
      <w:r>
        <w:t>条指令，那么只需</w:t>
      </w:r>
      <w:r>
        <w:rPr>
          <w:spacing w:val="-8"/>
        </w:rPr>
        <w:t xml:space="preserve">要 </w:t>
      </w:r>
      <w:r>
        <w:rPr>
          <w:rFonts w:ascii="Times New Roman" w:eastAsia="Times New Roman"/>
        </w:rPr>
        <w:t>2</w:t>
      </w:r>
      <w:r>
        <w:rPr>
          <w:rFonts w:ascii="Times New Roman" w:eastAsia="Times New Roman"/>
          <w:position w:val="6"/>
          <w:sz w:val="14"/>
        </w:rPr>
        <w:t>4</w:t>
      </w:r>
      <w:r>
        <w:rPr>
          <w:rFonts w:ascii="Times New Roman" w:eastAsia="Times New Roman"/>
        </w:rPr>
        <w:t>=16</w:t>
      </w:r>
      <w:r>
        <w:rPr>
          <w:spacing w:val="-4"/>
        </w:rPr>
        <w:t xml:space="preserve">，也即 </w:t>
      </w:r>
      <w:r>
        <w:rPr>
          <w:rFonts w:ascii="Times New Roman" w:eastAsia="Times New Roman"/>
        </w:rPr>
        <w:t xml:space="preserve">4 </w:t>
      </w:r>
      <w:proofErr w:type="gramStart"/>
      <w:r>
        <w:t>个</w:t>
      </w:r>
      <w:proofErr w:type="gramEnd"/>
      <w:r>
        <w:t>二进制位就可以表示。</w:t>
      </w:r>
    </w:p>
    <w:p w14:paraId="7978AFAA" w14:textId="77777777" w:rsidR="00AF1BF6" w:rsidRDefault="00AF1BF6" w:rsidP="00763FD7">
      <w:pPr>
        <w:pStyle w:val="a3"/>
      </w:pPr>
    </w:p>
    <w:p w14:paraId="25F7FFB3" w14:textId="77777777" w:rsidR="00AF1BF6" w:rsidRDefault="00AF1BF6" w:rsidP="00763FD7">
      <w:pPr>
        <w:pStyle w:val="a3"/>
      </w:pPr>
    </w:p>
    <w:p w14:paraId="36194215" w14:textId="77777777" w:rsidR="00AF1BF6" w:rsidRDefault="00AF1BF6" w:rsidP="00763FD7">
      <w:pPr>
        <w:pStyle w:val="a3"/>
      </w:pPr>
    </w:p>
    <w:p w14:paraId="0208E11F" w14:textId="77777777" w:rsidR="00AF1BF6" w:rsidRDefault="00AF1BF6" w:rsidP="00763FD7">
      <w:pPr>
        <w:pStyle w:val="a3"/>
      </w:pPr>
    </w:p>
    <w:p w14:paraId="29B10C4C" w14:textId="77777777" w:rsidR="00AF1BF6" w:rsidRDefault="00AF1BF6" w:rsidP="00763FD7">
      <w:pPr>
        <w:pStyle w:val="a3"/>
      </w:pPr>
    </w:p>
    <w:p w14:paraId="083195A2" w14:textId="77777777" w:rsidR="00AF1BF6" w:rsidRDefault="00AF1BF6" w:rsidP="00763FD7">
      <w:pPr>
        <w:pStyle w:val="a3"/>
      </w:pPr>
    </w:p>
    <w:p w14:paraId="7146200C" w14:textId="77777777" w:rsidR="00AF1BF6" w:rsidRDefault="00AF1BF6" w:rsidP="00763FD7">
      <w:pPr>
        <w:pStyle w:val="a3"/>
      </w:pPr>
    </w:p>
    <w:p w14:paraId="2A484F0B" w14:textId="77777777" w:rsidR="00AF1BF6" w:rsidRDefault="00AF1BF6" w:rsidP="00763FD7">
      <w:pPr>
        <w:pStyle w:val="a3"/>
      </w:pPr>
    </w:p>
    <w:p w14:paraId="330D1504" w14:textId="77777777" w:rsidR="00AF1BF6" w:rsidRDefault="00AF1BF6" w:rsidP="00763FD7">
      <w:pPr>
        <w:pStyle w:val="a3"/>
      </w:pPr>
    </w:p>
    <w:p w14:paraId="17EC00E3" w14:textId="77777777" w:rsidR="00AF1BF6" w:rsidRDefault="00AF1BF6" w:rsidP="00763FD7">
      <w:pPr>
        <w:pStyle w:val="a3"/>
      </w:pPr>
    </w:p>
    <w:p w14:paraId="53EAD46A" w14:textId="77777777" w:rsidR="00AF1BF6" w:rsidRDefault="00AF1BF6" w:rsidP="00763FD7">
      <w:pPr>
        <w:pStyle w:val="a3"/>
      </w:pPr>
    </w:p>
    <w:p w14:paraId="72E3B913" w14:textId="77777777" w:rsidR="00AF1BF6" w:rsidRDefault="00AF1BF6" w:rsidP="00763FD7">
      <w:pPr>
        <w:pStyle w:val="a3"/>
      </w:pPr>
    </w:p>
    <w:p w14:paraId="2540148D" w14:textId="77777777" w:rsidR="00AF1BF6" w:rsidRDefault="00AF1BF6" w:rsidP="00763FD7">
      <w:pPr>
        <w:pStyle w:val="a3"/>
      </w:pPr>
    </w:p>
    <w:p w14:paraId="2661286F" w14:textId="77777777" w:rsidR="00AF1BF6" w:rsidRDefault="00AF1BF6" w:rsidP="00763FD7">
      <w:pPr>
        <w:pStyle w:val="a3"/>
      </w:pPr>
    </w:p>
    <w:p w14:paraId="7859018A" w14:textId="77777777" w:rsidR="00AF1BF6" w:rsidRDefault="00AF1BF6" w:rsidP="00763FD7">
      <w:pPr>
        <w:pStyle w:val="a3"/>
      </w:pPr>
    </w:p>
    <w:p w14:paraId="099CF576" w14:textId="77777777" w:rsidR="00AF1BF6" w:rsidRDefault="00AF1BF6" w:rsidP="00763FD7">
      <w:pPr>
        <w:pStyle w:val="a3"/>
      </w:pPr>
    </w:p>
    <w:p w14:paraId="658159C0" w14:textId="77777777" w:rsidR="00AF1BF6" w:rsidRDefault="00AF1BF6" w:rsidP="00763FD7">
      <w:pPr>
        <w:pStyle w:val="a3"/>
        <w:spacing w:before="41"/>
      </w:pPr>
    </w:p>
    <w:p w14:paraId="2E5D0932" w14:textId="77777777" w:rsidR="00AF1BF6" w:rsidRDefault="00000000" w:rsidP="00763FD7">
      <w:pPr>
        <w:pStyle w:val="a3"/>
        <w:spacing w:line="410" w:lineRule="auto"/>
        <w:ind w:left="140" w:right="438" w:firstLine="420"/>
      </w:pPr>
      <w:r>
        <w:rPr>
          <w:spacing w:val="-2"/>
        </w:rPr>
        <w:t xml:space="preserve">为了后期进一步扩展完善系统，我们选择 </w:t>
      </w:r>
      <w:r>
        <w:rPr>
          <w:rFonts w:ascii="Times New Roman" w:eastAsia="Times New Roman"/>
        </w:rPr>
        <w:t>2</w:t>
      </w:r>
      <w:r>
        <w:rPr>
          <w:rFonts w:ascii="Times New Roman" w:eastAsia="Times New Roman"/>
          <w:position w:val="6"/>
          <w:sz w:val="14"/>
        </w:rPr>
        <w:t>5</w:t>
      </w:r>
      <w:r>
        <w:t>，</w:t>
      </w:r>
      <w:r>
        <w:rPr>
          <w:rFonts w:ascii="Times New Roman" w:eastAsia="Times New Roman"/>
        </w:rPr>
        <w:t xml:space="preserve">32 </w:t>
      </w:r>
      <w:r>
        <w:t>条指令的空间留有扩展的余地。</w:t>
      </w:r>
      <w:r>
        <w:rPr>
          <w:rFonts w:ascii="Times New Roman" w:eastAsia="Times New Roman"/>
        </w:rPr>
        <w:t xml:space="preserve">5 </w:t>
      </w:r>
      <w:proofErr w:type="gramStart"/>
      <w:r>
        <w:t>个</w:t>
      </w:r>
      <w:proofErr w:type="gramEnd"/>
      <w:r>
        <w:rPr>
          <w:spacing w:val="-3"/>
        </w:rPr>
        <w:t xml:space="preserve">二进制位在这里我们称为操作码，英文缩写 </w:t>
      </w:r>
      <w:r>
        <w:rPr>
          <w:rFonts w:ascii="Times New Roman" w:eastAsia="Times New Roman"/>
        </w:rPr>
        <w:t>opcode</w:t>
      </w:r>
      <w:r>
        <w:t>。</w:t>
      </w:r>
    </w:p>
    <w:p w14:paraId="423692F6" w14:textId="77777777" w:rsidR="00AF1BF6" w:rsidRDefault="00000000" w:rsidP="00763FD7">
      <w:pPr>
        <w:pStyle w:val="a3"/>
        <w:spacing w:before="3"/>
        <w:ind w:left="560"/>
      </w:pPr>
      <w:r>
        <w:rPr>
          <w:spacing w:val="-4"/>
        </w:rPr>
        <w:t xml:space="preserve">假如我们把每一条指令和一个 </w:t>
      </w:r>
      <w:r>
        <w:rPr>
          <w:rFonts w:ascii="Times New Roman" w:eastAsia="Times New Roman"/>
        </w:rPr>
        <w:t>5</w:t>
      </w:r>
      <w:r>
        <w:rPr>
          <w:rFonts w:ascii="Times New Roman" w:eastAsia="Times New Roman"/>
          <w:spacing w:val="-11"/>
        </w:rPr>
        <w:t xml:space="preserve"> </w:t>
      </w:r>
      <w:r>
        <w:rPr>
          <w:spacing w:val="-27"/>
        </w:rPr>
        <w:t xml:space="preserve">位 </w:t>
      </w:r>
      <w:r>
        <w:rPr>
          <w:rFonts w:ascii="Times New Roman" w:eastAsia="Times New Roman"/>
        </w:rPr>
        <w:t>opcode</w:t>
      </w:r>
      <w:r>
        <w:rPr>
          <w:rFonts w:ascii="Times New Roman" w:eastAsia="Times New Roman"/>
          <w:spacing w:val="-11"/>
        </w:rPr>
        <w:t xml:space="preserve"> </w:t>
      </w:r>
      <w:r>
        <w:rPr>
          <w:spacing w:val="-1"/>
        </w:rPr>
        <w:t>按照如下方式映射起来：</w:t>
      </w:r>
    </w:p>
    <w:p w14:paraId="42B0D25D" w14:textId="77777777" w:rsidR="00AF1BF6" w:rsidRDefault="00000000" w:rsidP="00763FD7">
      <w:pPr>
        <w:pStyle w:val="a3"/>
        <w:spacing w:before="3"/>
        <w:rPr>
          <w:sz w:val="7"/>
        </w:rPr>
      </w:pPr>
      <w:r>
        <w:rPr>
          <w:noProof/>
        </w:rPr>
        <w:drawing>
          <wp:anchor distT="0" distB="0" distL="0" distR="0" simplePos="0" relativeHeight="251673088" behindDoc="1" locked="0" layoutInCell="1" allowOverlap="1" wp14:anchorId="4825248B" wp14:editId="53F7B66C">
            <wp:simplePos x="0" y="0"/>
            <wp:positionH relativeFrom="page">
              <wp:posOffset>1143000</wp:posOffset>
            </wp:positionH>
            <wp:positionV relativeFrom="paragraph">
              <wp:posOffset>75387</wp:posOffset>
            </wp:positionV>
            <wp:extent cx="5280654" cy="1162812"/>
            <wp:effectExtent l="0" t="0" r="0" b="0"/>
            <wp:wrapTopAndBottom/>
            <wp:docPr id="1242" name="Image 1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2" name="Image 1242"/>
                    <pic:cNvPicPr/>
                  </pic:nvPicPr>
                  <pic:blipFill>
                    <a:blip r:embed="rId333" cstate="print"/>
                    <a:stretch>
                      <a:fillRect/>
                    </a:stretch>
                  </pic:blipFill>
                  <pic:spPr>
                    <a:xfrm>
                      <a:off x="0" y="0"/>
                      <a:ext cx="5280654" cy="1162812"/>
                    </a:xfrm>
                    <a:prstGeom prst="rect">
                      <a:avLst/>
                    </a:prstGeom>
                  </pic:spPr>
                </pic:pic>
              </a:graphicData>
            </a:graphic>
          </wp:anchor>
        </w:drawing>
      </w:r>
    </w:p>
    <w:p w14:paraId="14832250" w14:textId="77777777" w:rsidR="00AF1BF6" w:rsidRDefault="00000000" w:rsidP="00763FD7">
      <w:pPr>
        <w:pStyle w:val="a3"/>
        <w:spacing w:before="117" w:line="410" w:lineRule="auto"/>
        <w:ind w:left="140" w:right="438" w:firstLine="420"/>
        <w:jc w:val="both"/>
      </w:pPr>
      <w:r>
        <w:rPr>
          <w:spacing w:val="-8"/>
        </w:rPr>
        <w:t xml:space="preserve">也就是当 </w:t>
      </w:r>
      <w:r>
        <w:rPr>
          <w:rFonts w:ascii="Times New Roman" w:eastAsia="Times New Roman"/>
          <w:spacing w:val="-4"/>
        </w:rPr>
        <w:t>opcode=00000</w:t>
      </w:r>
      <w:r>
        <w:rPr>
          <w:rFonts w:ascii="Times New Roman" w:eastAsia="Times New Roman"/>
          <w:spacing w:val="15"/>
        </w:rPr>
        <w:t xml:space="preserve"> </w:t>
      </w:r>
      <w:r>
        <w:rPr>
          <w:spacing w:val="-7"/>
        </w:rPr>
        <w:t xml:space="preserve">时，表示指令 </w:t>
      </w:r>
      <w:r>
        <w:rPr>
          <w:rFonts w:ascii="Times New Roman" w:eastAsia="Times New Roman"/>
          <w:spacing w:val="-4"/>
        </w:rPr>
        <w:t>halt</w:t>
      </w:r>
      <w:r>
        <w:rPr>
          <w:spacing w:val="-10"/>
        </w:rPr>
        <w:t xml:space="preserve">，当 </w:t>
      </w:r>
      <w:r>
        <w:rPr>
          <w:rFonts w:ascii="Times New Roman" w:eastAsia="Times New Roman"/>
          <w:spacing w:val="-4"/>
        </w:rPr>
        <w:t>opcode=00001</w:t>
      </w:r>
      <w:r>
        <w:rPr>
          <w:rFonts w:ascii="Times New Roman" w:eastAsia="Times New Roman"/>
          <w:spacing w:val="15"/>
        </w:rPr>
        <w:t xml:space="preserve"> </w:t>
      </w:r>
      <w:r>
        <w:rPr>
          <w:spacing w:val="-7"/>
        </w:rPr>
        <w:t xml:space="preserve">时，表示指令 </w:t>
      </w:r>
      <w:proofErr w:type="spellStart"/>
      <w:r>
        <w:rPr>
          <w:rFonts w:ascii="Times New Roman" w:eastAsia="Times New Roman"/>
          <w:spacing w:val="-4"/>
        </w:rPr>
        <w:t>ld_a</w:t>
      </w:r>
      <w:proofErr w:type="spellEnd"/>
      <w:r>
        <w:rPr>
          <w:spacing w:val="-4"/>
        </w:rPr>
        <w:t>，以此</w:t>
      </w:r>
      <w:r>
        <w:rPr>
          <w:spacing w:val="-2"/>
        </w:rPr>
        <w:t>类推。这种映射有了之后，如何让我们的系统支持该映射呢？可以通过查找表来实现这种</w:t>
      </w:r>
      <w:r>
        <w:rPr>
          <w:spacing w:val="-4"/>
        </w:rPr>
        <w:t>映射。</w:t>
      </w:r>
    </w:p>
    <w:p w14:paraId="05C81974" w14:textId="77777777" w:rsidR="00AF1BF6" w:rsidRDefault="00000000" w:rsidP="00763FD7">
      <w:pPr>
        <w:pStyle w:val="a3"/>
        <w:spacing w:before="3"/>
        <w:ind w:left="560"/>
      </w:pPr>
      <w:r>
        <w:rPr>
          <w:spacing w:val="-1"/>
        </w:rPr>
        <w:t>新建一个电路图，取名控制器，然后在电路图中添加查找表，如下图所示：</w:t>
      </w:r>
    </w:p>
    <w:p w14:paraId="68852811" w14:textId="77777777" w:rsidR="00AF1BF6" w:rsidRDefault="00AF1BF6" w:rsidP="00763FD7">
      <w:pPr>
        <w:sectPr w:rsidR="00AF1BF6">
          <w:pgSz w:w="11910" w:h="16840"/>
          <w:pgMar w:top="1700" w:right="1360" w:bottom="1380" w:left="1660" w:header="851" w:footer="1172" w:gutter="0"/>
          <w:cols w:space="720"/>
        </w:sectPr>
      </w:pPr>
    </w:p>
    <w:p w14:paraId="575F0577" w14:textId="77777777" w:rsidR="00AF1BF6" w:rsidRDefault="00000000" w:rsidP="00763FD7">
      <w:pPr>
        <w:pStyle w:val="a3"/>
        <w:ind w:left="160"/>
        <w:rPr>
          <w:sz w:val="20"/>
        </w:rPr>
      </w:pPr>
      <w:r>
        <w:rPr>
          <w:noProof/>
          <w:sz w:val="20"/>
        </w:rPr>
        <w:lastRenderedPageBreak/>
        <mc:AlternateContent>
          <mc:Choice Requires="wpg">
            <w:drawing>
              <wp:inline distT="0" distB="0" distL="0" distR="0" wp14:anchorId="611E237A" wp14:editId="5C43DBC8">
                <wp:extent cx="5279390" cy="2322830"/>
                <wp:effectExtent l="0" t="0" r="0" b="1269"/>
                <wp:docPr id="1243" name="Group 1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9390" cy="2322830"/>
                          <a:chOff x="0" y="0"/>
                          <a:chExt cx="5279390" cy="2322830"/>
                        </a:xfrm>
                      </wpg:grpSpPr>
                      <pic:pic xmlns:pic="http://schemas.openxmlformats.org/drawingml/2006/picture">
                        <pic:nvPicPr>
                          <pic:cNvPr id="1244" name="Image 1244"/>
                          <pic:cNvPicPr/>
                        </pic:nvPicPr>
                        <pic:blipFill>
                          <a:blip r:embed="rId334" cstate="print"/>
                          <a:stretch>
                            <a:fillRect/>
                          </a:stretch>
                        </pic:blipFill>
                        <pic:spPr>
                          <a:xfrm>
                            <a:off x="6350" y="6350"/>
                            <a:ext cx="5266690" cy="2310130"/>
                          </a:xfrm>
                          <a:prstGeom prst="rect">
                            <a:avLst/>
                          </a:prstGeom>
                        </pic:spPr>
                      </pic:pic>
                      <wps:wsp>
                        <wps:cNvPr id="1245" name="Graphic 1245"/>
                        <wps:cNvSpPr/>
                        <wps:spPr>
                          <a:xfrm>
                            <a:off x="3175" y="3175"/>
                            <a:ext cx="5273040" cy="2316480"/>
                          </a:xfrm>
                          <a:custGeom>
                            <a:avLst/>
                            <a:gdLst/>
                            <a:ahLst/>
                            <a:cxnLst/>
                            <a:rect l="l" t="t" r="r" b="b"/>
                            <a:pathLst>
                              <a:path w="5273040" h="2316480">
                                <a:moveTo>
                                  <a:pt x="0" y="0"/>
                                </a:moveTo>
                                <a:lnTo>
                                  <a:pt x="5273040" y="0"/>
                                </a:lnTo>
                                <a:lnTo>
                                  <a:pt x="5273040" y="2316480"/>
                                </a:lnTo>
                                <a:lnTo>
                                  <a:pt x="0" y="2316480"/>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1D48D02" id="Group 1243" o:spid="_x0000_s1026" style="width:415.7pt;height:182.9pt;mso-position-horizontal-relative:char;mso-position-vertical-relative:line" coordsize="52793,23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">
                <v:shape id="Image 1244" o:spid="_x0000_s1027" type="#_x0000_t75" style="position:absolute;left:63;top:63;width:52667;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">
                  <v:imagedata r:id="rId335" o:title=""/>
                </v:shape>
                <v:shape id="Graphic 1245" o:spid="_x0000_s1028" style="position:absolute;left:31;top:31;width:52731;height:23165;visibility:visible;mso-wrap-style:square;v-text-anchor:top" coordsize="5273040,231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" path="m,l5273040,r,2316480l,2316480,,xe" filled="f" strokeweight=".17636mm">
                  <v:path arrowok="t"/>
                </v:shape>
                <w10:anchorlock/>
              </v:group>
            </w:pict>
          </mc:Fallback>
        </mc:AlternateContent>
      </w:r>
    </w:p>
    <w:p w14:paraId="736198A5" w14:textId="77777777" w:rsidR="00AF1BF6" w:rsidRDefault="00000000" w:rsidP="00763FD7">
      <w:pPr>
        <w:pStyle w:val="a3"/>
        <w:spacing w:before="109"/>
        <w:ind w:left="560"/>
      </w:pPr>
      <w:r>
        <w:rPr>
          <w:spacing w:val="-6"/>
        </w:rPr>
        <w:t>查找</w:t>
      </w:r>
      <w:proofErr w:type="gramStart"/>
      <w:r>
        <w:rPr>
          <w:spacing w:val="-6"/>
        </w:rPr>
        <w:t>表设置输入位</w:t>
      </w:r>
      <w:proofErr w:type="gramEnd"/>
      <w:r>
        <w:rPr>
          <w:spacing w:val="-6"/>
        </w:rPr>
        <w:t xml:space="preserve">为 </w:t>
      </w:r>
      <w:r>
        <w:rPr>
          <w:rFonts w:ascii="Times New Roman" w:eastAsia="Times New Roman"/>
        </w:rPr>
        <w:t>5</w:t>
      </w:r>
      <w:r>
        <w:rPr>
          <w:rFonts w:ascii="Times New Roman" w:eastAsia="Times New Roman"/>
          <w:spacing w:val="-11"/>
        </w:rPr>
        <w:t xml:space="preserve"> </w:t>
      </w:r>
      <w:r>
        <w:t>位（</w:t>
      </w:r>
      <w:r>
        <w:rPr>
          <w:spacing w:val="-27"/>
        </w:rPr>
        <w:t xml:space="preserve">与 </w:t>
      </w:r>
      <w:r>
        <w:rPr>
          <w:rFonts w:ascii="Times New Roman" w:eastAsia="Times New Roman"/>
        </w:rPr>
        <w:t>opcode</w:t>
      </w:r>
      <w:r>
        <w:rPr>
          <w:rFonts w:ascii="Times New Roman" w:eastAsia="Times New Roman"/>
          <w:spacing w:val="-11"/>
        </w:rPr>
        <w:t xml:space="preserve"> </w:t>
      </w:r>
      <w:r>
        <w:t>一致</w:t>
      </w:r>
      <w:r>
        <w:rPr>
          <w:spacing w:val="-105"/>
        </w:rPr>
        <w:t>）</w:t>
      </w:r>
      <w:r>
        <w:rPr>
          <w:spacing w:val="-11"/>
        </w:rPr>
        <w:t xml:space="preserve">，数据位 </w:t>
      </w:r>
      <w:r>
        <w:rPr>
          <w:rFonts w:ascii="Times New Roman" w:eastAsia="Times New Roman"/>
        </w:rPr>
        <w:t>16</w:t>
      </w:r>
      <w:r>
        <w:rPr>
          <w:rFonts w:ascii="Times New Roman" w:eastAsia="Times New Roman"/>
          <w:spacing w:val="-11"/>
        </w:rPr>
        <w:t xml:space="preserve"> </w:t>
      </w:r>
      <w:r>
        <w:rPr>
          <w:spacing w:val="-5"/>
        </w:rPr>
        <w:t>位。</w:t>
      </w:r>
    </w:p>
    <w:p w14:paraId="0229D9CC" w14:textId="77777777" w:rsidR="00AF1BF6" w:rsidRDefault="00000000" w:rsidP="00763FD7">
      <w:pPr>
        <w:pStyle w:val="a3"/>
        <w:spacing w:before="4"/>
        <w:rPr>
          <w:sz w:val="12"/>
        </w:rPr>
      </w:pPr>
      <w:r>
        <w:rPr>
          <w:noProof/>
        </w:rPr>
        <mc:AlternateContent>
          <mc:Choice Requires="wpg">
            <w:drawing>
              <wp:anchor distT="0" distB="0" distL="0" distR="0" simplePos="0" relativeHeight="251674112" behindDoc="1" locked="0" layoutInCell="1" allowOverlap="1" wp14:anchorId="3253670B" wp14:editId="44A4CD3D">
                <wp:simplePos x="0" y="0"/>
                <wp:positionH relativeFrom="page">
                  <wp:posOffset>1868805</wp:posOffset>
                </wp:positionH>
                <wp:positionV relativeFrom="paragraph">
                  <wp:posOffset>116840</wp:posOffset>
                </wp:positionV>
                <wp:extent cx="3822700" cy="2060575"/>
                <wp:effectExtent l="0" t="0" r="0" b="0"/>
                <wp:wrapTopAndBottom/>
                <wp:docPr id="1246"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2700" cy="2060575"/>
                          <a:chOff x="0" y="0"/>
                          <a:chExt cx="3822700" cy="2060575"/>
                        </a:xfrm>
                      </wpg:grpSpPr>
                      <pic:pic xmlns:pic="http://schemas.openxmlformats.org/drawingml/2006/picture">
                        <pic:nvPicPr>
                          <pic:cNvPr id="1247" name="Image 1247"/>
                          <pic:cNvPicPr/>
                        </pic:nvPicPr>
                        <pic:blipFill>
                          <a:blip r:embed="rId336" cstate="print"/>
                          <a:stretch>
                            <a:fillRect/>
                          </a:stretch>
                        </pic:blipFill>
                        <pic:spPr>
                          <a:xfrm>
                            <a:off x="51797" y="6350"/>
                            <a:ext cx="3764552" cy="2047875"/>
                          </a:xfrm>
                          <a:prstGeom prst="rect">
                            <a:avLst/>
                          </a:prstGeom>
                        </pic:spPr>
                      </pic:pic>
                      <wps:wsp>
                        <wps:cNvPr id="1248" name="Graphic 1248"/>
                        <wps:cNvSpPr/>
                        <wps:spPr>
                          <a:xfrm>
                            <a:off x="3175" y="3175"/>
                            <a:ext cx="3816350" cy="2054225"/>
                          </a:xfrm>
                          <a:custGeom>
                            <a:avLst/>
                            <a:gdLst/>
                            <a:ahLst/>
                            <a:cxnLst/>
                            <a:rect l="l" t="t" r="r" b="b"/>
                            <a:pathLst>
                              <a:path w="3816350" h="2054225">
                                <a:moveTo>
                                  <a:pt x="0" y="0"/>
                                </a:moveTo>
                                <a:lnTo>
                                  <a:pt x="3816350" y="0"/>
                                </a:lnTo>
                                <a:lnTo>
                                  <a:pt x="3816350" y="2054225"/>
                                </a:lnTo>
                                <a:lnTo>
                                  <a:pt x="0" y="205422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21779B" id="Group 1246" o:spid="_x0000_s1026" style="position:absolute;margin-left:147.15pt;margin-top:9.2pt;width:301pt;height:162.25pt;z-index:-251642368;mso-wrap-distance-left:0;mso-wrap-distance-right:0;mso-position-horizontal-relative:page" coordsize="38227,20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">
                <v:shape id="Image 1247" o:spid="_x0000_s1027" type="#_x0000_t75" style="position:absolute;left:517;top:63;width:37646;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">
                  <v:imagedata r:id="rId337" o:title=""/>
                </v:shape>
                <v:shape id="Graphic 1248" o:spid="_x0000_s1028" style="position:absolute;left:31;top:31;width:38164;height:20543;visibility:visible;mso-wrap-style:square;v-text-anchor:top" coordsize="3816350,205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" path="m,l3816350,r,2054225l,2054225,,xe" filled="f" strokeweight=".5pt">
                  <v:path arrowok="t"/>
                </v:shape>
                <w10:wrap type="topAndBottom" anchorx="page"/>
              </v:group>
            </w:pict>
          </mc:Fallback>
        </mc:AlternateContent>
      </w:r>
    </w:p>
    <w:p w14:paraId="1A95114C" w14:textId="77777777" w:rsidR="00AF1BF6" w:rsidRDefault="00000000" w:rsidP="00763FD7">
      <w:pPr>
        <w:pStyle w:val="a3"/>
        <w:spacing w:before="198"/>
        <w:ind w:left="560"/>
      </w:pPr>
      <w:r>
        <w:t>点击编辑，输入映射关系数据（</w:t>
      </w:r>
      <w:r>
        <w:rPr>
          <w:spacing w:val="-6"/>
        </w:rPr>
        <w:t xml:space="preserve">查找表默认显示的 </w:t>
      </w:r>
      <w:r>
        <w:rPr>
          <w:rFonts w:ascii="Times New Roman" w:eastAsia="Times New Roman"/>
        </w:rPr>
        <w:t>16</w:t>
      </w:r>
      <w:r>
        <w:rPr>
          <w:rFonts w:ascii="Times New Roman" w:eastAsia="Times New Roman"/>
          <w:spacing w:val="-11"/>
        </w:rPr>
        <w:t xml:space="preserve"> </w:t>
      </w:r>
      <w:r>
        <w:t>进制数据</w:t>
      </w:r>
      <w:r>
        <w:rPr>
          <w:spacing w:val="-105"/>
        </w:rPr>
        <w:t>）</w:t>
      </w:r>
      <w:r>
        <w:rPr>
          <w:spacing w:val="-10"/>
        </w:rPr>
        <w:t>。</w:t>
      </w:r>
    </w:p>
    <w:p w14:paraId="63C54E33" w14:textId="77777777" w:rsidR="00AF1BF6" w:rsidRDefault="00000000" w:rsidP="00763FD7">
      <w:pPr>
        <w:pStyle w:val="a3"/>
        <w:spacing w:before="2"/>
        <w:rPr>
          <w:sz w:val="8"/>
        </w:rPr>
      </w:pPr>
      <w:r>
        <w:rPr>
          <w:noProof/>
        </w:rPr>
        <mc:AlternateContent>
          <mc:Choice Requires="wpg">
            <w:drawing>
              <wp:anchor distT="0" distB="0" distL="0" distR="0" simplePos="0" relativeHeight="251675136" behindDoc="1" locked="0" layoutInCell="1" allowOverlap="1" wp14:anchorId="01627880" wp14:editId="39B58A16">
                <wp:simplePos x="0" y="0"/>
                <wp:positionH relativeFrom="page">
                  <wp:posOffset>1630680</wp:posOffset>
                </wp:positionH>
                <wp:positionV relativeFrom="paragraph">
                  <wp:posOffset>82550</wp:posOffset>
                </wp:positionV>
                <wp:extent cx="4298950" cy="2346325"/>
                <wp:effectExtent l="0" t="0" r="0" b="0"/>
                <wp:wrapTopAndBottom/>
                <wp:docPr id="1249" name="Group 1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8950" cy="2346325"/>
                          <a:chOff x="0" y="0"/>
                          <a:chExt cx="4298950" cy="2346325"/>
                        </a:xfrm>
                      </wpg:grpSpPr>
                      <pic:pic xmlns:pic="http://schemas.openxmlformats.org/drawingml/2006/picture">
                        <pic:nvPicPr>
                          <pic:cNvPr id="1250" name="Image 1250"/>
                          <pic:cNvPicPr/>
                        </pic:nvPicPr>
                        <pic:blipFill>
                          <a:blip r:embed="rId338" cstate="print"/>
                          <a:stretch>
                            <a:fillRect/>
                          </a:stretch>
                        </pic:blipFill>
                        <pic:spPr>
                          <a:xfrm>
                            <a:off x="6350" y="6350"/>
                            <a:ext cx="4285713" cy="2333332"/>
                          </a:xfrm>
                          <a:prstGeom prst="rect">
                            <a:avLst/>
                          </a:prstGeom>
                        </pic:spPr>
                      </pic:pic>
                      <wps:wsp>
                        <wps:cNvPr id="1251" name="Graphic 1251"/>
                        <wps:cNvSpPr/>
                        <wps:spPr>
                          <a:xfrm>
                            <a:off x="3175" y="3175"/>
                            <a:ext cx="4292600" cy="2339975"/>
                          </a:xfrm>
                          <a:custGeom>
                            <a:avLst/>
                            <a:gdLst/>
                            <a:ahLst/>
                            <a:cxnLst/>
                            <a:rect l="l" t="t" r="r" b="b"/>
                            <a:pathLst>
                              <a:path w="4292600" h="2339975">
                                <a:moveTo>
                                  <a:pt x="0" y="0"/>
                                </a:moveTo>
                                <a:lnTo>
                                  <a:pt x="4292063" y="0"/>
                                </a:lnTo>
                                <a:lnTo>
                                  <a:pt x="4292063" y="2339682"/>
                                </a:lnTo>
                                <a:lnTo>
                                  <a:pt x="0" y="2339682"/>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2F9F4F" id="Group 1249" o:spid="_x0000_s1026" style="position:absolute;margin-left:128.4pt;margin-top:6.5pt;width:338.5pt;height:184.75pt;z-index:-251641344;mso-wrap-distance-left:0;mso-wrap-distance-right:0;mso-position-horizontal-relative:page" coordsize="42989,2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">
                <v:shape id="Image 1250" o:spid="_x0000_s1027" type="#_x0000_t75" style="position:absolute;left:63;top:63;width:42857;height:2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">
                  <v:imagedata r:id="rId339" o:title=""/>
                </v:shape>
                <v:shape id="Graphic 1251" o:spid="_x0000_s1028" style="position:absolute;left:31;top:31;width:42926;height:23400;visibility:visible;mso-wrap-style:square;v-text-anchor:top" coordsize="4292600,233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" path="m,l4292063,r,2339682l,2339682,,xe" filled="f" strokeweight=".5pt">
                  <v:path arrowok="t"/>
                </v:shape>
                <w10:wrap type="topAndBottom" anchorx="page"/>
              </v:group>
            </w:pict>
          </mc:Fallback>
        </mc:AlternateContent>
      </w:r>
    </w:p>
    <w:p w14:paraId="2355F736" w14:textId="77777777" w:rsidR="00AF1BF6" w:rsidRDefault="00000000" w:rsidP="00763FD7">
      <w:pPr>
        <w:pStyle w:val="a3"/>
        <w:spacing w:before="114"/>
        <w:ind w:left="560"/>
      </w:pPr>
      <w:r>
        <w:rPr>
          <w:spacing w:val="-1"/>
        </w:rPr>
        <w:t>完善控制器电路如图：</w:t>
      </w:r>
    </w:p>
    <w:p w14:paraId="33F98FAF" w14:textId="77777777" w:rsidR="00AF1BF6" w:rsidRDefault="00AF1BF6" w:rsidP="00763FD7">
      <w:pPr>
        <w:sectPr w:rsidR="00AF1BF6">
          <w:pgSz w:w="11910" w:h="16840"/>
          <w:pgMar w:top="1680" w:right="1360" w:bottom="1380" w:left="1660" w:header="851" w:footer="1172" w:gutter="0"/>
          <w:cols w:space="720"/>
        </w:sectPr>
      </w:pPr>
    </w:p>
    <w:p w14:paraId="080A07D7" w14:textId="77777777" w:rsidR="00AF1BF6" w:rsidRDefault="00AF1BF6" w:rsidP="00763FD7">
      <w:pPr>
        <w:pStyle w:val="a3"/>
        <w:spacing w:before="5"/>
        <w:rPr>
          <w:sz w:val="4"/>
        </w:rPr>
      </w:pPr>
    </w:p>
    <w:p w14:paraId="03DB7FBA" w14:textId="77777777" w:rsidR="00AF1BF6" w:rsidRDefault="00000000" w:rsidP="00763FD7">
      <w:pPr>
        <w:pStyle w:val="a3"/>
        <w:ind w:left="160"/>
        <w:rPr>
          <w:sz w:val="20"/>
        </w:rPr>
      </w:pPr>
      <w:r>
        <w:rPr>
          <w:noProof/>
          <w:sz w:val="20"/>
        </w:rPr>
        <mc:AlternateContent>
          <mc:Choice Requires="wpg">
            <w:drawing>
              <wp:inline distT="0" distB="0" distL="0" distR="0" wp14:anchorId="047F41B1" wp14:editId="2107DE1F">
                <wp:extent cx="5287010" cy="3237865"/>
                <wp:effectExtent l="0" t="0" r="0" b="635"/>
                <wp:docPr id="1252" name="Group 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237865"/>
                          <a:chOff x="0" y="0"/>
                          <a:chExt cx="5287010" cy="3237865"/>
                        </a:xfrm>
                      </wpg:grpSpPr>
                      <pic:pic xmlns:pic="http://schemas.openxmlformats.org/drawingml/2006/picture">
                        <pic:nvPicPr>
                          <pic:cNvPr id="1253" name="Image 1253"/>
                          <pic:cNvPicPr/>
                        </pic:nvPicPr>
                        <pic:blipFill>
                          <a:blip r:embed="rId340" cstate="print"/>
                          <a:stretch>
                            <a:fillRect/>
                          </a:stretch>
                        </pic:blipFill>
                        <pic:spPr>
                          <a:xfrm>
                            <a:off x="95213" y="48167"/>
                            <a:ext cx="5096583" cy="3178120"/>
                          </a:xfrm>
                          <a:prstGeom prst="rect">
                            <a:avLst/>
                          </a:prstGeom>
                        </pic:spPr>
                      </pic:pic>
                      <wps:wsp>
                        <wps:cNvPr id="1254" name="Graphic 1254"/>
                        <wps:cNvSpPr/>
                        <wps:spPr>
                          <a:xfrm>
                            <a:off x="3175" y="3175"/>
                            <a:ext cx="5280660" cy="3231515"/>
                          </a:xfrm>
                          <a:custGeom>
                            <a:avLst/>
                            <a:gdLst/>
                            <a:ahLst/>
                            <a:cxnLst/>
                            <a:rect l="l" t="t" r="r" b="b"/>
                            <a:pathLst>
                              <a:path w="5280660" h="3231515">
                                <a:moveTo>
                                  <a:pt x="0" y="0"/>
                                </a:moveTo>
                                <a:lnTo>
                                  <a:pt x="5280660" y="0"/>
                                </a:lnTo>
                                <a:lnTo>
                                  <a:pt x="5280660" y="3231514"/>
                                </a:lnTo>
                                <a:lnTo>
                                  <a:pt x="0" y="3231514"/>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B178D5B" id="Group 1252" o:spid="_x0000_s1026" style="width:416.3pt;height:254.95pt;mso-position-horizontal-relative:char;mso-position-vertical-relative:line" coordsize="52870,32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">
                <v:shape id="Image 1253" o:spid="_x0000_s1027" type="#_x0000_t75" style="position:absolute;left:952;top:481;width:50965;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">
                  <v:imagedata r:id="rId341" o:title=""/>
                </v:shape>
                <v:shape id="Graphic 1254" o:spid="_x0000_s1028" style="position:absolute;left:31;top:31;width:52807;height:32315;visibility:visible;mso-wrap-style:square;v-text-anchor:top" coordsize="5280660,32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" path="m,l5280660,r,3231514l,3231514,,xe" filled="f" strokeweight=".5pt">
                  <v:path arrowok="t"/>
                </v:shape>
                <w10:anchorlock/>
              </v:group>
            </w:pict>
          </mc:Fallback>
        </mc:AlternateContent>
      </w:r>
    </w:p>
    <w:p w14:paraId="16BFB407" w14:textId="77777777" w:rsidR="00AF1BF6" w:rsidRDefault="00000000" w:rsidP="00763FD7">
      <w:pPr>
        <w:pStyle w:val="a3"/>
        <w:spacing w:before="169"/>
        <w:ind w:left="560"/>
      </w:pPr>
      <w:r>
        <w:rPr>
          <w:spacing w:val="-4"/>
        </w:rPr>
        <w:t xml:space="preserve">以上控制器电路，就实现了通过 </w:t>
      </w:r>
      <w:r>
        <w:rPr>
          <w:rFonts w:ascii="Times New Roman" w:eastAsia="Times New Roman"/>
        </w:rPr>
        <w:t>5</w:t>
      </w:r>
      <w:r>
        <w:rPr>
          <w:rFonts w:ascii="Times New Roman" w:eastAsia="Times New Roman"/>
          <w:spacing w:val="-12"/>
        </w:rPr>
        <w:t xml:space="preserve"> </w:t>
      </w:r>
      <w:r>
        <w:rPr>
          <w:spacing w:val="-18"/>
        </w:rPr>
        <w:t xml:space="preserve">位的 </w:t>
      </w:r>
      <w:r>
        <w:rPr>
          <w:rFonts w:ascii="Times New Roman" w:eastAsia="Times New Roman"/>
        </w:rPr>
        <w:t>opcode</w:t>
      </w:r>
      <w:r>
        <w:rPr>
          <w:spacing w:val="-1"/>
        </w:rPr>
        <w:t>，映射出对应指令的控制信号。</w:t>
      </w:r>
    </w:p>
    <w:p w14:paraId="536A1F86" w14:textId="77777777" w:rsidR="00AF1BF6" w:rsidRDefault="00000000" w:rsidP="00763FD7">
      <w:pPr>
        <w:pStyle w:val="a3"/>
        <w:spacing w:before="195" w:line="410" w:lineRule="auto"/>
        <w:ind w:left="140" w:right="438" w:firstLine="420"/>
      </w:pPr>
      <w:r>
        <w:rPr>
          <w:spacing w:val="-2"/>
        </w:rPr>
        <w:t xml:space="preserve">有了控制器之后，我们的指令寄存器中存放的数据就修改为 </w:t>
      </w:r>
      <w:r>
        <w:rPr>
          <w:rFonts w:ascii="Times New Roman" w:eastAsia="Times New Roman"/>
        </w:rPr>
        <w:t>opcode</w:t>
      </w:r>
      <w:r>
        <w:rPr>
          <w:rFonts w:ascii="Times New Roman" w:eastAsia="Times New Roman"/>
          <w:spacing w:val="-6"/>
        </w:rPr>
        <w:t xml:space="preserve"> </w:t>
      </w:r>
      <w:r>
        <w:t>即可。修改电路如</w:t>
      </w:r>
      <w:r>
        <w:rPr>
          <w:spacing w:val="-4"/>
        </w:rPr>
        <w:t>下图：</w:t>
      </w:r>
    </w:p>
    <w:p w14:paraId="29482D40" w14:textId="77777777" w:rsidR="00AF1BF6" w:rsidRDefault="00000000" w:rsidP="00763FD7">
      <w:pPr>
        <w:pStyle w:val="a3"/>
        <w:ind w:left="160"/>
        <w:rPr>
          <w:sz w:val="20"/>
        </w:rPr>
      </w:pPr>
      <w:r>
        <w:rPr>
          <w:noProof/>
          <w:sz w:val="20"/>
        </w:rPr>
        <mc:AlternateContent>
          <mc:Choice Requires="wpg">
            <w:drawing>
              <wp:inline distT="0" distB="0" distL="0" distR="0" wp14:anchorId="45E1154A" wp14:editId="66FAA367">
                <wp:extent cx="5287010" cy="2859405"/>
                <wp:effectExtent l="0" t="0" r="0" b="7619"/>
                <wp:docPr id="1255" name="Group 1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859405"/>
                          <a:chOff x="0" y="0"/>
                          <a:chExt cx="5287010" cy="2859405"/>
                        </a:xfrm>
                      </wpg:grpSpPr>
                      <pic:pic xmlns:pic="http://schemas.openxmlformats.org/drawingml/2006/picture">
                        <pic:nvPicPr>
                          <pic:cNvPr id="1256" name="Image 1256"/>
                          <pic:cNvPicPr/>
                        </pic:nvPicPr>
                        <pic:blipFill>
                          <a:blip r:embed="rId342" cstate="print"/>
                          <a:stretch>
                            <a:fillRect/>
                          </a:stretch>
                        </pic:blipFill>
                        <pic:spPr>
                          <a:xfrm>
                            <a:off x="43697" y="6350"/>
                            <a:ext cx="5207914" cy="2846705"/>
                          </a:xfrm>
                          <a:prstGeom prst="rect">
                            <a:avLst/>
                          </a:prstGeom>
                        </pic:spPr>
                      </pic:pic>
                      <wps:wsp>
                        <wps:cNvPr id="1257" name="Graphic 1257"/>
                        <wps:cNvSpPr/>
                        <wps:spPr>
                          <a:xfrm>
                            <a:off x="3175" y="3175"/>
                            <a:ext cx="5280660" cy="2853055"/>
                          </a:xfrm>
                          <a:custGeom>
                            <a:avLst/>
                            <a:gdLst/>
                            <a:ahLst/>
                            <a:cxnLst/>
                            <a:rect l="l" t="t" r="r" b="b"/>
                            <a:pathLst>
                              <a:path w="5280660" h="2853055">
                                <a:moveTo>
                                  <a:pt x="0" y="0"/>
                                </a:moveTo>
                                <a:lnTo>
                                  <a:pt x="5280660" y="0"/>
                                </a:lnTo>
                                <a:lnTo>
                                  <a:pt x="5280660" y="2853055"/>
                                </a:lnTo>
                                <a:lnTo>
                                  <a:pt x="0" y="285305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21AF29" id="Group 1255" o:spid="_x0000_s1026" style="width:416.3pt;height:225.15pt;mso-position-horizontal-relative:char;mso-position-vertical-relative:line" coordsize="52870,28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">
                <v:shape id="Image 1256" o:spid="_x0000_s1027" type="#_x0000_t75" style="position:absolute;left:436;top:63;width:52080;height:2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">
                  <v:imagedata r:id="rId343" o:title=""/>
                </v:shape>
                <v:shape id="Graphic 1257" o:spid="_x0000_s1028" style="position:absolute;left:31;top:31;width:52807;height:28531;visibility:visible;mso-wrap-style:square;v-text-anchor:top" coordsize="5280660,285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" path="m,l5280660,r,2853055l,2853055,,xe" filled="f" strokeweight=".5pt">
                  <v:path arrowok="t"/>
                </v:shape>
                <w10:anchorlock/>
              </v:group>
            </w:pict>
          </mc:Fallback>
        </mc:AlternateContent>
      </w:r>
    </w:p>
    <w:p w14:paraId="50FCB45C" w14:textId="77777777" w:rsidR="00AF1BF6" w:rsidRDefault="00000000" w:rsidP="00763FD7">
      <w:pPr>
        <w:pStyle w:val="a3"/>
        <w:spacing w:before="142" w:line="410" w:lineRule="auto"/>
        <w:ind w:left="560" w:right="492"/>
      </w:pPr>
      <w:r>
        <w:rPr>
          <w:spacing w:val="-5"/>
        </w:rPr>
        <w:t xml:space="preserve">指令寄存器中存放 </w:t>
      </w:r>
      <w:r>
        <w:rPr>
          <w:rFonts w:ascii="Times New Roman" w:eastAsia="Times New Roman"/>
        </w:rPr>
        <w:t>opcode</w:t>
      </w:r>
      <w:r>
        <w:t>（</w:t>
      </w:r>
      <w:r>
        <w:rPr>
          <w:rFonts w:ascii="Times New Roman" w:eastAsia="Times New Roman"/>
        </w:rPr>
        <w:t>11-</w:t>
      </w:r>
      <w:r>
        <w:rPr>
          <w:rFonts w:ascii="Times New Roman" w:eastAsia="Times New Roman"/>
          <w:spacing w:val="26"/>
        </w:rPr>
        <w:t>15</w:t>
      </w:r>
      <w:r>
        <w:rPr>
          <w:spacing w:val="-79"/>
        </w:rPr>
        <w:t>）</w:t>
      </w:r>
      <w:r>
        <w:rPr>
          <w:spacing w:val="-5"/>
        </w:rPr>
        <w:t xml:space="preserve">，通过 </w:t>
      </w:r>
      <w:r>
        <w:rPr>
          <w:rFonts w:ascii="Times New Roman" w:eastAsia="Times New Roman"/>
        </w:rPr>
        <w:t>ALU</w:t>
      </w:r>
      <w:r>
        <w:rPr>
          <w:rFonts w:ascii="Times New Roman" w:eastAsia="Times New Roman"/>
          <w:spacing w:val="-1"/>
        </w:rPr>
        <w:t xml:space="preserve"> </w:t>
      </w:r>
      <w:r>
        <w:t>控制器中的查找表映射出控制信号。</w:t>
      </w:r>
      <w:r>
        <w:rPr>
          <w:spacing w:val="-2"/>
        </w:rPr>
        <w:t xml:space="preserve">我们来测试一下加入控制器后的电路，计算 </w:t>
      </w:r>
      <w:r>
        <w:rPr>
          <w:rFonts w:ascii="Times New Roman" w:eastAsia="Times New Roman"/>
        </w:rPr>
        <w:t>29+38-5-3</w:t>
      </w:r>
      <w:r>
        <w:t>，并将运算的结果存放到数据</w:t>
      </w:r>
    </w:p>
    <w:p w14:paraId="09A00B89" w14:textId="77777777" w:rsidR="00AF1BF6" w:rsidRDefault="00000000" w:rsidP="00763FD7">
      <w:pPr>
        <w:pStyle w:val="a3"/>
        <w:spacing w:before="2"/>
        <w:ind w:left="140"/>
      </w:pPr>
      <w:r>
        <w:rPr>
          <w:rFonts w:ascii="Times New Roman" w:eastAsia="Times New Roman"/>
        </w:rPr>
        <w:t>RAM</w:t>
      </w:r>
      <w:r>
        <w:rPr>
          <w:rFonts w:ascii="Times New Roman" w:eastAsia="Times New Roman"/>
          <w:spacing w:val="-12"/>
        </w:rPr>
        <w:t xml:space="preserve"> </w:t>
      </w:r>
      <w:r>
        <w:rPr>
          <w:spacing w:val="-14"/>
        </w:rPr>
        <w:t xml:space="preserve">的地址 </w:t>
      </w:r>
      <w:r>
        <w:rPr>
          <w:rFonts w:ascii="Times New Roman" w:eastAsia="Times New Roman"/>
        </w:rPr>
        <w:t>5</w:t>
      </w:r>
      <w:r>
        <w:rPr>
          <w:rFonts w:ascii="Times New Roman" w:eastAsia="Times New Roman"/>
          <w:spacing w:val="-11"/>
        </w:rPr>
        <w:t xml:space="preserve"> </w:t>
      </w:r>
      <w:r>
        <w:rPr>
          <w:spacing w:val="-3"/>
        </w:rPr>
        <w:t>的位置。</w:t>
      </w:r>
    </w:p>
    <w:p w14:paraId="5BE73FA4" w14:textId="77777777" w:rsidR="00AF1BF6" w:rsidRDefault="00000000" w:rsidP="00763FD7">
      <w:pPr>
        <w:pStyle w:val="a3"/>
        <w:spacing w:before="195"/>
        <w:ind w:left="560"/>
      </w:pPr>
      <w:r>
        <w:rPr>
          <w:spacing w:val="-18"/>
        </w:rPr>
        <w:t xml:space="preserve">数据 </w:t>
      </w:r>
      <w:r>
        <w:rPr>
          <w:rFonts w:ascii="Times New Roman" w:eastAsia="Times New Roman"/>
        </w:rPr>
        <w:t>RAM</w:t>
      </w:r>
      <w:r>
        <w:rPr>
          <w:rFonts w:ascii="Times New Roman" w:eastAsia="Times New Roman"/>
          <w:spacing w:val="-13"/>
        </w:rPr>
        <w:t xml:space="preserve"> </w:t>
      </w:r>
      <w:r>
        <w:rPr>
          <w:spacing w:val="-14"/>
        </w:rPr>
        <w:t xml:space="preserve">和指令 </w:t>
      </w:r>
      <w:r>
        <w:rPr>
          <w:rFonts w:ascii="Times New Roman" w:eastAsia="Times New Roman"/>
        </w:rPr>
        <w:t>RAM</w:t>
      </w:r>
      <w:r>
        <w:rPr>
          <w:rFonts w:ascii="Times New Roman" w:eastAsia="Times New Roman"/>
          <w:spacing w:val="-11"/>
        </w:rPr>
        <w:t xml:space="preserve"> </w:t>
      </w:r>
      <w:r>
        <w:rPr>
          <w:spacing w:val="-2"/>
        </w:rPr>
        <w:t>的数据如下：</w:t>
      </w:r>
    </w:p>
    <w:p w14:paraId="51814B3F" w14:textId="77777777" w:rsidR="00AF1BF6" w:rsidRDefault="00AF1BF6" w:rsidP="00763FD7">
      <w:pPr>
        <w:sectPr w:rsidR="00AF1BF6">
          <w:pgSz w:w="11910" w:h="16840"/>
          <w:pgMar w:top="1700" w:right="1360" w:bottom="1380" w:left="1660" w:header="851" w:footer="1172" w:gutter="0"/>
          <w:cols w:space="720"/>
        </w:sectPr>
      </w:pPr>
    </w:p>
    <w:p w14:paraId="68309377" w14:textId="77777777" w:rsidR="00AF1BF6" w:rsidRDefault="00AF1BF6" w:rsidP="00763FD7">
      <w:pPr>
        <w:pStyle w:val="a3"/>
        <w:rPr>
          <w:sz w:val="2"/>
        </w:rPr>
      </w:pPr>
    </w:p>
    <w:p w14:paraId="2A96256E" w14:textId="77777777" w:rsidR="00AF1BF6" w:rsidRDefault="00000000" w:rsidP="00763FD7">
      <w:pPr>
        <w:pStyle w:val="a3"/>
        <w:ind w:left="923"/>
        <w:rPr>
          <w:sz w:val="20"/>
        </w:rPr>
      </w:pPr>
      <w:r>
        <w:rPr>
          <w:noProof/>
          <w:sz w:val="20"/>
        </w:rPr>
        <mc:AlternateContent>
          <mc:Choice Requires="wpg">
            <w:drawing>
              <wp:inline distT="0" distB="0" distL="0" distR="0" wp14:anchorId="385B995C" wp14:editId="2D172A53">
                <wp:extent cx="4284345" cy="2684780"/>
                <wp:effectExtent l="9525" t="0" r="0" b="1269"/>
                <wp:docPr id="1258"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4345" cy="2684780"/>
                          <a:chOff x="0" y="0"/>
                          <a:chExt cx="4284345" cy="2684780"/>
                        </a:xfrm>
                      </wpg:grpSpPr>
                      <pic:pic xmlns:pic="http://schemas.openxmlformats.org/drawingml/2006/picture">
                        <pic:nvPicPr>
                          <pic:cNvPr id="1259" name="Image 1259"/>
                          <pic:cNvPicPr/>
                        </pic:nvPicPr>
                        <pic:blipFill>
                          <a:blip r:embed="rId344" cstate="print"/>
                          <a:stretch>
                            <a:fillRect/>
                          </a:stretch>
                        </pic:blipFill>
                        <pic:spPr>
                          <a:xfrm>
                            <a:off x="99802" y="50321"/>
                            <a:ext cx="4084714" cy="2550757"/>
                          </a:xfrm>
                          <a:prstGeom prst="rect">
                            <a:avLst/>
                          </a:prstGeom>
                        </pic:spPr>
                      </pic:pic>
                      <wps:wsp>
                        <wps:cNvPr id="1260" name="Graphic 1260"/>
                        <wps:cNvSpPr/>
                        <wps:spPr>
                          <a:xfrm>
                            <a:off x="3171" y="3171"/>
                            <a:ext cx="4277995" cy="2678430"/>
                          </a:xfrm>
                          <a:custGeom>
                            <a:avLst/>
                            <a:gdLst/>
                            <a:ahLst/>
                            <a:cxnLst/>
                            <a:rect l="l" t="t" r="r" b="b"/>
                            <a:pathLst>
                              <a:path w="4277995" h="2678430">
                                <a:moveTo>
                                  <a:pt x="0" y="0"/>
                                </a:moveTo>
                                <a:lnTo>
                                  <a:pt x="4277976" y="0"/>
                                </a:lnTo>
                                <a:lnTo>
                                  <a:pt x="4277976" y="2678041"/>
                                </a:lnTo>
                                <a:lnTo>
                                  <a:pt x="0" y="2678041"/>
                                </a:lnTo>
                                <a:lnTo>
                                  <a:pt x="0" y="0"/>
                                </a:lnTo>
                                <a:close/>
                              </a:path>
                            </a:pathLst>
                          </a:custGeom>
                          <a:ln w="63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20B80F2" id="Group 1258" o:spid="_x0000_s1026" style="width:337.35pt;height:211.4pt;mso-position-horizontal-relative:char;mso-position-vertical-relative:line" coordsize="42843,26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">
                <v:shape id="Image 1259" o:spid="_x0000_s1027" type="#_x0000_t75" style="position:absolute;left:998;top:503;width:40847;height:2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">
                  <v:imagedata r:id="rId345" o:title=""/>
                </v:shape>
                <v:shape id="Graphic 1260" o:spid="_x0000_s1028" style="position:absolute;left:31;top:31;width:42780;height:26785;visibility:visible;mso-wrap-style:square;v-text-anchor:top" coordsize="4277995,267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" path="m,l4277976,r,2678041l,2678041,,xe" filled="f" strokeweight=".17619mm">
                  <v:path arrowok="t"/>
                </v:shape>
                <w10:anchorlock/>
              </v:group>
            </w:pict>
          </mc:Fallback>
        </mc:AlternateContent>
      </w:r>
    </w:p>
    <w:p w14:paraId="5D26C7B3" w14:textId="77777777" w:rsidR="00AF1BF6" w:rsidRDefault="00000000" w:rsidP="00763FD7">
      <w:pPr>
        <w:pStyle w:val="a3"/>
        <w:spacing w:before="134"/>
        <w:ind w:left="560"/>
      </w:pPr>
      <w:r>
        <w:rPr>
          <w:spacing w:val="-1"/>
        </w:rPr>
        <w:t>仿真执行后结果如图：</w:t>
      </w:r>
    </w:p>
    <w:p w14:paraId="33C7F698" w14:textId="77777777" w:rsidR="00AF1BF6" w:rsidRDefault="00000000" w:rsidP="00763FD7">
      <w:pPr>
        <w:pStyle w:val="a3"/>
        <w:spacing w:before="1"/>
        <w:rPr>
          <w:sz w:val="18"/>
        </w:rPr>
      </w:pPr>
      <w:r>
        <w:rPr>
          <w:noProof/>
        </w:rPr>
        <mc:AlternateContent>
          <mc:Choice Requires="wpg">
            <w:drawing>
              <wp:anchor distT="0" distB="0" distL="0" distR="0" simplePos="0" relativeHeight="251676160" behindDoc="1" locked="0" layoutInCell="1" allowOverlap="1" wp14:anchorId="6CBF8C10" wp14:editId="0B6D40D2">
                <wp:simplePos x="0" y="0"/>
                <wp:positionH relativeFrom="page">
                  <wp:posOffset>1155700</wp:posOffset>
                </wp:positionH>
                <wp:positionV relativeFrom="paragraph">
                  <wp:posOffset>164483</wp:posOffset>
                </wp:positionV>
                <wp:extent cx="5287010" cy="2958465"/>
                <wp:effectExtent l="0" t="0" r="0" b="0"/>
                <wp:wrapTopAndBottom/>
                <wp:docPr id="1261" name="Group 1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958465"/>
                          <a:chOff x="0" y="0"/>
                          <a:chExt cx="5287010" cy="2958465"/>
                        </a:xfrm>
                      </wpg:grpSpPr>
                      <pic:pic xmlns:pic="http://schemas.openxmlformats.org/drawingml/2006/picture">
                        <pic:nvPicPr>
                          <pic:cNvPr id="1262" name="Image 1262"/>
                          <pic:cNvPicPr/>
                        </pic:nvPicPr>
                        <pic:blipFill>
                          <a:blip r:embed="rId346" cstate="print"/>
                          <a:stretch>
                            <a:fillRect/>
                          </a:stretch>
                        </pic:blipFill>
                        <pic:spPr>
                          <a:xfrm>
                            <a:off x="6350" y="6350"/>
                            <a:ext cx="5274310" cy="2945764"/>
                          </a:xfrm>
                          <a:prstGeom prst="rect">
                            <a:avLst/>
                          </a:prstGeom>
                        </pic:spPr>
                      </pic:pic>
                      <wps:wsp>
                        <wps:cNvPr id="1263" name="Graphic 1263"/>
                        <wps:cNvSpPr/>
                        <wps:spPr>
                          <a:xfrm>
                            <a:off x="3175" y="3175"/>
                            <a:ext cx="5280660" cy="2952115"/>
                          </a:xfrm>
                          <a:custGeom>
                            <a:avLst/>
                            <a:gdLst/>
                            <a:ahLst/>
                            <a:cxnLst/>
                            <a:rect l="l" t="t" r="r" b="b"/>
                            <a:pathLst>
                              <a:path w="5280660" h="2952115">
                                <a:moveTo>
                                  <a:pt x="0" y="0"/>
                                </a:moveTo>
                                <a:lnTo>
                                  <a:pt x="5280660" y="0"/>
                                </a:lnTo>
                                <a:lnTo>
                                  <a:pt x="5280660" y="2952114"/>
                                </a:lnTo>
                                <a:lnTo>
                                  <a:pt x="0" y="2952114"/>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F45B72" id="Group 1261" o:spid="_x0000_s1026" style="position:absolute;margin-left:91pt;margin-top:12.95pt;width:416.3pt;height:232.95pt;z-index:-251640320;mso-wrap-distance-left:0;mso-wrap-distance-right:0;mso-position-horizontal-relative:page" coordsize="52870,29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">
                <v:shape id="Image 1262" o:spid="_x0000_s1027" type="#_x0000_t75" style="position:absolute;left:63;top:63;width:52743;height:29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">
                  <v:imagedata r:id="rId347" o:title=""/>
                </v:shape>
                <v:shape id="Graphic 1263" o:spid="_x0000_s1028" style="position:absolute;left:31;top:31;width:52807;height:29521;visibility:visible;mso-wrap-style:square;v-text-anchor:top" coordsize="5280660,295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" path="m,l5280660,r,2952114l,2952114,,xe" filled="f" strokeweight=".5pt">
                  <v:path arrowok="t"/>
                </v:shape>
                <w10:wrap type="topAndBottom" anchorx="page"/>
              </v:group>
            </w:pict>
          </mc:Fallback>
        </mc:AlternateContent>
      </w:r>
    </w:p>
    <w:p w14:paraId="194BF386" w14:textId="77777777" w:rsidR="00AF1BF6" w:rsidRDefault="00000000" w:rsidP="00495E0C">
      <w:pPr>
        <w:pStyle w:val="2"/>
        <w:rPr>
          <w:rFonts w:ascii="Microsoft JhengHei" w:eastAsia="Microsoft JhengHei"/>
        </w:rPr>
      </w:pPr>
      <w:bookmarkStart w:id="45" w:name="3.7__将两块内存合二为一_"/>
      <w:bookmarkEnd w:id="45"/>
      <w:r>
        <w:rPr>
          <w:rFonts w:ascii="Microsoft JhengHei" w:eastAsia="Microsoft JhengHei"/>
          <w:spacing w:val="-2"/>
        </w:rPr>
        <w:t>将两块内存合二为一</w:t>
      </w:r>
    </w:p>
    <w:p w14:paraId="11CA080A" w14:textId="77777777" w:rsidR="00AF1BF6" w:rsidRDefault="00000000" w:rsidP="00FB3167">
      <w:pPr>
        <w:pStyle w:val="3"/>
      </w:pPr>
      <w:bookmarkStart w:id="46" w:name="3.7.1_现有系统运行方式梳理_"/>
      <w:bookmarkEnd w:id="46"/>
      <w:r>
        <w:t>现有系统运行方式梳理</w:t>
      </w:r>
    </w:p>
    <w:p w14:paraId="0EA32F7E" w14:textId="77777777" w:rsidR="00AF1BF6" w:rsidRDefault="00000000" w:rsidP="00763FD7">
      <w:pPr>
        <w:pStyle w:val="a3"/>
        <w:spacing w:before="160"/>
        <w:ind w:left="560"/>
      </w:pPr>
      <w:r>
        <w:rPr>
          <w:spacing w:val="-1"/>
        </w:rPr>
        <w:t>在合并改造之前，我们先回顾一下我们现在的系统。</w:t>
      </w:r>
    </w:p>
    <w:p w14:paraId="2561AFAB" w14:textId="77777777" w:rsidR="00AF1BF6" w:rsidRDefault="00000000" w:rsidP="00763FD7">
      <w:pPr>
        <w:pStyle w:val="a6"/>
        <w:numPr>
          <w:ilvl w:val="0"/>
          <w:numId w:val="19"/>
        </w:numPr>
        <w:tabs>
          <w:tab w:val="left" w:pos="1085"/>
        </w:tabs>
        <w:ind w:left="1085" w:hanging="525"/>
        <w:rPr>
          <w:sz w:val="21"/>
        </w:rPr>
      </w:pPr>
      <w:r>
        <w:rPr>
          <w:spacing w:val="-7"/>
          <w:sz w:val="21"/>
        </w:rPr>
        <w:t xml:space="preserve">开始我们有一个 </w:t>
      </w:r>
      <w:r>
        <w:rPr>
          <w:rFonts w:ascii="Times New Roman" w:eastAsia="Times New Roman"/>
          <w:sz w:val="21"/>
        </w:rPr>
        <w:t>PC</w:t>
      </w:r>
      <w:r>
        <w:rPr>
          <w:rFonts w:ascii="Times New Roman" w:eastAsia="Times New Roman"/>
          <w:spacing w:val="-11"/>
          <w:sz w:val="21"/>
        </w:rPr>
        <w:t xml:space="preserve"> </w:t>
      </w:r>
      <w:r>
        <w:rPr>
          <w:spacing w:val="-3"/>
          <w:sz w:val="21"/>
        </w:rPr>
        <w:t xml:space="preserve">程序计数器，程序计数器的输出是一个 </w:t>
      </w:r>
      <w:r>
        <w:rPr>
          <w:rFonts w:ascii="Times New Roman" w:eastAsia="Times New Roman"/>
          <w:sz w:val="21"/>
        </w:rPr>
        <w:t>4</w:t>
      </w:r>
      <w:r>
        <w:rPr>
          <w:rFonts w:ascii="Times New Roman" w:eastAsia="Times New Roman"/>
          <w:spacing w:val="-11"/>
          <w:sz w:val="21"/>
        </w:rPr>
        <w:t xml:space="preserve"> </w:t>
      </w:r>
      <w:r>
        <w:rPr>
          <w:spacing w:val="-2"/>
          <w:sz w:val="21"/>
        </w:rPr>
        <w:t>位的地址。</w:t>
      </w:r>
    </w:p>
    <w:p w14:paraId="2F9D041F" w14:textId="77777777" w:rsidR="00AF1BF6" w:rsidRDefault="00000000" w:rsidP="00763FD7">
      <w:pPr>
        <w:pStyle w:val="a6"/>
        <w:numPr>
          <w:ilvl w:val="0"/>
          <w:numId w:val="19"/>
        </w:numPr>
        <w:tabs>
          <w:tab w:val="left" w:pos="1085"/>
        </w:tabs>
        <w:spacing w:line="410" w:lineRule="auto"/>
        <w:ind w:left="140" w:right="228" w:firstLine="420"/>
        <w:rPr>
          <w:sz w:val="21"/>
        </w:rPr>
      </w:pPr>
      <w:r>
        <w:rPr>
          <w:spacing w:val="-21"/>
          <w:sz w:val="21"/>
        </w:rPr>
        <w:t xml:space="preserve">该 </w:t>
      </w:r>
      <w:r>
        <w:rPr>
          <w:rFonts w:ascii="Times New Roman" w:eastAsia="Times New Roman"/>
          <w:sz w:val="21"/>
        </w:rPr>
        <w:t>4</w:t>
      </w:r>
      <w:r>
        <w:rPr>
          <w:rFonts w:ascii="Times New Roman" w:eastAsia="Times New Roman"/>
          <w:spacing w:val="-1"/>
          <w:sz w:val="21"/>
        </w:rPr>
        <w:t xml:space="preserve"> </w:t>
      </w:r>
      <w:r>
        <w:rPr>
          <w:spacing w:val="-4"/>
          <w:sz w:val="21"/>
        </w:rPr>
        <w:t xml:space="preserve">位的地址既是我们指令 </w:t>
      </w:r>
      <w:r>
        <w:rPr>
          <w:rFonts w:ascii="Times New Roman" w:eastAsia="Times New Roman"/>
          <w:sz w:val="21"/>
        </w:rPr>
        <w:t>RAM</w:t>
      </w:r>
      <w:r>
        <w:rPr>
          <w:rFonts w:ascii="Times New Roman" w:eastAsia="Times New Roman"/>
          <w:spacing w:val="-1"/>
          <w:sz w:val="21"/>
        </w:rPr>
        <w:t xml:space="preserve"> </w:t>
      </w:r>
      <w:r>
        <w:rPr>
          <w:spacing w:val="-4"/>
          <w:sz w:val="21"/>
        </w:rPr>
        <w:t xml:space="preserve">的地址，用来获取指令 </w:t>
      </w:r>
      <w:r>
        <w:rPr>
          <w:rFonts w:ascii="Times New Roman" w:eastAsia="Times New Roman"/>
          <w:sz w:val="21"/>
        </w:rPr>
        <w:t>RAM</w:t>
      </w:r>
      <w:r>
        <w:rPr>
          <w:rFonts w:ascii="Times New Roman" w:eastAsia="Times New Roman"/>
          <w:spacing w:val="-1"/>
          <w:sz w:val="21"/>
        </w:rPr>
        <w:t xml:space="preserve"> </w:t>
      </w:r>
      <w:r>
        <w:rPr>
          <w:spacing w:val="-9"/>
          <w:sz w:val="21"/>
        </w:rPr>
        <w:t xml:space="preserve">中存放的 </w:t>
      </w:r>
      <w:r>
        <w:rPr>
          <w:rFonts w:ascii="Times New Roman" w:eastAsia="Times New Roman"/>
          <w:sz w:val="21"/>
        </w:rPr>
        <w:t>opcode</w:t>
      </w:r>
      <w:r>
        <w:rPr>
          <w:sz w:val="21"/>
        </w:rPr>
        <w:t>，</w:t>
      </w:r>
      <w:r>
        <w:rPr>
          <w:spacing w:val="-3"/>
          <w:sz w:val="21"/>
        </w:rPr>
        <w:t xml:space="preserve">也是数据 </w:t>
      </w:r>
      <w:r>
        <w:rPr>
          <w:rFonts w:ascii="Times New Roman" w:eastAsia="Times New Roman"/>
          <w:sz w:val="21"/>
        </w:rPr>
        <w:t xml:space="preserve">RAM </w:t>
      </w:r>
      <w:r>
        <w:rPr>
          <w:spacing w:val="-1"/>
          <w:sz w:val="21"/>
        </w:rPr>
        <w:t xml:space="preserve">的读取地址，用来读取数据 </w:t>
      </w:r>
      <w:r>
        <w:rPr>
          <w:rFonts w:ascii="Times New Roman" w:eastAsia="Times New Roman"/>
          <w:sz w:val="21"/>
        </w:rPr>
        <w:t xml:space="preserve">RAM </w:t>
      </w:r>
      <w:r>
        <w:rPr>
          <w:sz w:val="21"/>
        </w:rPr>
        <w:t>中存放的数据。</w:t>
      </w:r>
    </w:p>
    <w:p w14:paraId="35B3DA4D" w14:textId="77777777" w:rsidR="00AF1BF6" w:rsidRDefault="00000000" w:rsidP="00763FD7">
      <w:pPr>
        <w:pStyle w:val="a6"/>
        <w:numPr>
          <w:ilvl w:val="0"/>
          <w:numId w:val="19"/>
        </w:numPr>
        <w:tabs>
          <w:tab w:val="left" w:pos="1085"/>
        </w:tabs>
        <w:spacing w:before="3"/>
        <w:ind w:left="1085" w:hanging="525"/>
        <w:rPr>
          <w:sz w:val="21"/>
        </w:rPr>
      </w:pPr>
      <w:r>
        <w:rPr>
          <w:spacing w:val="1"/>
          <w:sz w:val="21"/>
        </w:rPr>
        <w:t xml:space="preserve">接下来我们的 </w:t>
      </w:r>
      <w:r>
        <w:rPr>
          <w:rFonts w:ascii="Times New Roman" w:eastAsia="Times New Roman"/>
          <w:sz w:val="21"/>
        </w:rPr>
        <w:t>opcode</w:t>
      </w:r>
      <w:r>
        <w:rPr>
          <w:rFonts w:ascii="Times New Roman" w:eastAsia="Times New Roman"/>
          <w:spacing w:val="47"/>
          <w:sz w:val="21"/>
        </w:rPr>
        <w:t xml:space="preserve"> </w:t>
      </w:r>
      <w:r>
        <w:rPr>
          <w:spacing w:val="-1"/>
          <w:sz w:val="21"/>
        </w:rPr>
        <w:t>通过控制器中的查找表，会映射出整个电路的信号开关控</w:t>
      </w:r>
    </w:p>
    <w:p w14:paraId="4FCA88EC" w14:textId="77777777" w:rsidR="00AF1BF6" w:rsidRDefault="00AF1BF6" w:rsidP="00763FD7">
      <w:pPr>
        <w:rPr>
          <w:sz w:val="21"/>
        </w:rPr>
        <w:sectPr w:rsidR="00AF1BF6">
          <w:pgSz w:w="11910" w:h="16840"/>
          <w:pgMar w:top="1700" w:right="1360" w:bottom="1380" w:left="1660" w:header="851" w:footer="1172" w:gutter="0"/>
          <w:cols w:space="720"/>
        </w:sectPr>
      </w:pPr>
    </w:p>
    <w:p w14:paraId="27F3B47B" w14:textId="77777777" w:rsidR="00AF1BF6" w:rsidRDefault="00000000" w:rsidP="00763FD7">
      <w:pPr>
        <w:pStyle w:val="a3"/>
        <w:spacing w:before="47"/>
        <w:ind w:left="140"/>
      </w:pPr>
      <w:r>
        <w:rPr>
          <w:spacing w:val="-1"/>
        </w:rPr>
        <w:lastRenderedPageBreak/>
        <w:t>制情况，进而实现相应的功能。</w:t>
      </w:r>
    </w:p>
    <w:p w14:paraId="4B5F97FE" w14:textId="77777777" w:rsidR="00AF1BF6" w:rsidRDefault="00000000" w:rsidP="00763FD7">
      <w:pPr>
        <w:pStyle w:val="a6"/>
        <w:numPr>
          <w:ilvl w:val="0"/>
          <w:numId w:val="19"/>
        </w:numPr>
        <w:tabs>
          <w:tab w:val="left" w:pos="1085"/>
        </w:tabs>
        <w:ind w:left="1085" w:hanging="525"/>
        <w:rPr>
          <w:sz w:val="21"/>
        </w:rPr>
      </w:pPr>
      <w:r>
        <w:rPr>
          <w:spacing w:val="-6"/>
          <w:sz w:val="21"/>
        </w:rPr>
        <w:t xml:space="preserve">不同的指令会对数据 </w:t>
      </w:r>
      <w:r>
        <w:rPr>
          <w:rFonts w:ascii="Times New Roman" w:eastAsia="Times New Roman"/>
          <w:sz w:val="21"/>
        </w:rPr>
        <w:t>RAM</w:t>
      </w:r>
      <w:r>
        <w:rPr>
          <w:rFonts w:ascii="Times New Roman" w:eastAsia="Times New Roman"/>
          <w:spacing w:val="-12"/>
          <w:sz w:val="21"/>
        </w:rPr>
        <w:t xml:space="preserve"> </w:t>
      </w:r>
      <w:r>
        <w:rPr>
          <w:spacing w:val="-1"/>
          <w:sz w:val="21"/>
        </w:rPr>
        <w:t>中读取的数据进行不同的操作。</w:t>
      </w:r>
    </w:p>
    <w:p w14:paraId="2D56C5CA" w14:textId="77777777" w:rsidR="00AF1BF6" w:rsidRDefault="00000000" w:rsidP="00763FD7">
      <w:pPr>
        <w:pStyle w:val="a6"/>
        <w:numPr>
          <w:ilvl w:val="0"/>
          <w:numId w:val="18"/>
        </w:numPr>
        <w:tabs>
          <w:tab w:val="left" w:pos="979"/>
        </w:tabs>
        <w:ind w:left="979" w:hanging="419"/>
        <w:rPr>
          <w:sz w:val="21"/>
        </w:rPr>
      </w:pPr>
      <w:proofErr w:type="spellStart"/>
      <w:r>
        <w:rPr>
          <w:rFonts w:ascii="Times New Roman" w:eastAsia="Times New Roman" w:hAnsi="Times New Roman"/>
          <w:sz w:val="21"/>
        </w:rPr>
        <w:t>ld_a</w:t>
      </w:r>
      <w:proofErr w:type="spellEnd"/>
      <w:r>
        <w:rPr>
          <w:spacing w:val="-11"/>
          <w:sz w:val="21"/>
        </w:rPr>
        <w:t xml:space="preserve">：将数据 </w:t>
      </w:r>
      <w:r>
        <w:rPr>
          <w:rFonts w:ascii="Times New Roman" w:eastAsia="Times New Roman" w:hAnsi="Times New Roman"/>
          <w:sz w:val="21"/>
        </w:rPr>
        <w:t>RAM</w:t>
      </w:r>
      <w:r>
        <w:rPr>
          <w:rFonts w:ascii="Times New Roman" w:eastAsia="Times New Roman" w:hAnsi="Times New Roman"/>
          <w:spacing w:val="-13"/>
          <w:sz w:val="21"/>
        </w:rPr>
        <w:t xml:space="preserve"> </w:t>
      </w:r>
      <w:r>
        <w:rPr>
          <w:spacing w:val="-5"/>
          <w:sz w:val="21"/>
        </w:rPr>
        <w:t xml:space="preserve">中的数据加载到寄存器 </w:t>
      </w:r>
      <w:r>
        <w:rPr>
          <w:rFonts w:ascii="Times New Roman" w:eastAsia="Times New Roman" w:hAnsi="Times New Roman"/>
          <w:sz w:val="21"/>
        </w:rPr>
        <w:t>A</w:t>
      </w:r>
      <w:r>
        <w:rPr>
          <w:rFonts w:ascii="Times New Roman" w:eastAsia="Times New Roman" w:hAnsi="Times New Roman"/>
          <w:spacing w:val="-11"/>
          <w:sz w:val="21"/>
        </w:rPr>
        <w:t xml:space="preserve"> </w:t>
      </w:r>
      <w:r>
        <w:rPr>
          <w:spacing w:val="-5"/>
          <w:sz w:val="21"/>
        </w:rPr>
        <w:t>中。</w:t>
      </w:r>
    </w:p>
    <w:p w14:paraId="74EE9A0A" w14:textId="77777777" w:rsidR="00AF1BF6" w:rsidRDefault="00000000" w:rsidP="00763FD7">
      <w:pPr>
        <w:pStyle w:val="a6"/>
        <w:numPr>
          <w:ilvl w:val="0"/>
          <w:numId w:val="18"/>
        </w:numPr>
        <w:tabs>
          <w:tab w:val="left" w:pos="979"/>
        </w:tabs>
        <w:ind w:left="979" w:hanging="419"/>
        <w:rPr>
          <w:sz w:val="21"/>
        </w:rPr>
      </w:pPr>
      <w:r>
        <w:rPr>
          <w:rFonts w:ascii="Times New Roman" w:eastAsia="Times New Roman" w:hAnsi="Times New Roman"/>
          <w:sz w:val="21"/>
        </w:rPr>
        <w:t>add</w:t>
      </w:r>
      <w:r>
        <w:rPr>
          <w:spacing w:val="-11"/>
          <w:sz w:val="21"/>
        </w:rPr>
        <w:t xml:space="preserve">：将数据 </w:t>
      </w:r>
      <w:r>
        <w:rPr>
          <w:rFonts w:ascii="Times New Roman" w:eastAsia="Times New Roman" w:hAnsi="Times New Roman"/>
          <w:sz w:val="21"/>
        </w:rPr>
        <w:t>RAM</w:t>
      </w:r>
      <w:r>
        <w:rPr>
          <w:rFonts w:ascii="Times New Roman" w:eastAsia="Times New Roman" w:hAnsi="Times New Roman"/>
          <w:spacing w:val="-12"/>
          <w:sz w:val="21"/>
        </w:rPr>
        <w:t xml:space="preserve"> </w:t>
      </w:r>
      <w:r>
        <w:rPr>
          <w:spacing w:val="-5"/>
          <w:sz w:val="21"/>
        </w:rPr>
        <w:t xml:space="preserve">中的数据累加到寄存器 </w:t>
      </w:r>
      <w:r>
        <w:rPr>
          <w:rFonts w:ascii="Times New Roman" w:eastAsia="Times New Roman" w:hAnsi="Times New Roman"/>
          <w:sz w:val="21"/>
        </w:rPr>
        <w:t>A</w:t>
      </w:r>
      <w:r>
        <w:rPr>
          <w:rFonts w:ascii="Times New Roman" w:eastAsia="Times New Roman" w:hAnsi="Times New Roman"/>
          <w:spacing w:val="-11"/>
          <w:sz w:val="21"/>
        </w:rPr>
        <w:t xml:space="preserve"> </w:t>
      </w:r>
      <w:r>
        <w:rPr>
          <w:spacing w:val="-5"/>
          <w:sz w:val="21"/>
        </w:rPr>
        <w:t>中。</w:t>
      </w:r>
    </w:p>
    <w:p w14:paraId="009872AA" w14:textId="77777777" w:rsidR="00AF1BF6" w:rsidRDefault="00000000" w:rsidP="00763FD7">
      <w:pPr>
        <w:pStyle w:val="a6"/>
        <w:numPr>
          <w:ilvl w:val="0"/>
          <w:numId w:val="18"/>
        </w:numPr>
        <w:tabs>
          <w:tab w:val="left" w:pos="979"/>
        </w:tabs>
        <w:ind w:left="979" w:hanging="419"/>
        <w:rPr>
          <w:sz w:val="21"/>
        </w:rPr>
      </w:pPr>
      <w:r>
        <w:rPr>
          <w:rFonts w:ascii="Times New Roman" w:eastAsia="Times New Roman" w:hAnsi="Times New Roman"/>
          <w:sz w:val="21"/>
        </w:rPr>
        <w:t>sub</w:t>
      </w:r>
      <w:r>
        <w:rPr>
          <w:spacing w:val="-9"/>
          <w:sz w:val="21"/>
        </w:rPr>
        <w:t xml:space="preserve">：将寄存器 </w:t>
      </w:r>
      <w:r>
        <w:rPr>
          <w:rFonts w:ascii="Times New Roman" w:eastAsia="Times New Roman" w:hAnsi="Times New Roman"/>
          <w:sz w:val="21"/>
        </w:rPr>
        <w:t>A</w:t>
      </w:r>
      <w:r>
        <w:rPr>
          <w:rFonts w:ascii="Times New Roman" w:eastAsia="Times New Roman" w:hAnsi="Times New Roman"/>
          <w:spacing w:val="-12"/>
          <w:sz w:val="21"/>
        </w:rPr>
        <w:t xml:space="preserve"> </w:t>
      </w:r>
      <w:r>
        <w:rPr>
          <w:spacing w:val="-6"/>
          <w:sz w:val="21"/>
        </w:rPr>
        <w:t xml:space="preserve">中的数据减掉数据 </w:t>
      </w:r>
      <w:r>
        <w:rPr>
          <w:rFonts w:ascii="Times New Roman" w:eastAsia="Times New Roman" w:hAnsi="Times New Roman"/>
          <w:sz w:val="21"/>
        </w:rPr>
        <w:t>RAM</w:t>
      </w:r>
      <w:r>
        <w:rPr>
          <w:rFonts w:ascii="Times New Roman" w:eastAsia="Times New Roman" w:hAnsi="Times New Roman"/>
          <w:spacing w:val="-11"/>
          <w:sz w:val="21"/>
        </w:rPr>
        <w:t xml:space="preserve"> </w:t>
      </w:r>
      <w:r>
        <w:rPr>
          <w:spacing w:val="-5"/>
          <w:sz w:val="21"/>
        </w:rPr>
        <w:t xml:space="preserve">中的数据，并存储到寄存器 </w:t>
      </w:r>
      <w:r>
        <w:rPr>
          <w:rFonts w:ascii="Times New Roman" w:eastAsia="Times New Roman" w:hAnsi="Times New Roman"/>
          <w:sz w:val="21"/>
        </w:rPr>
        <w:t>A</w:t>
      </w:r>
      <w:r>
        <w:rPr>
          <w:rFonts w:ascii="Times New Roman" w:eastAsia="Times New Roman" w:hAnsi="Times New Roman"/>
          <w:spacing w:val="-11"/>
          <w:sz w:val="21"/>
        </w:rPr>
        <w:t xml:space="preserve"> </w:t>
      </w:r>
      <w:r>
        <w:rPr>
          <w:spacing w:val="-5"/>
          <w:sz w:val="21"/>
        </w:rPr>
        <w:t>中。</w:t>
      </w:r>
    </w:p>
    <w:p w14:paraId="73738F23" w14:textId="77777777" w:rsidR="00AF1BF6" w:rsidRDefault="00000000" w:rsidP="00763FD7">
      <w:pPr>
        <w:pStyle w:val="a6"/>
        <w:numPr>
          <w:ilvl w:val="0"/>
          <w:numId w:val="18"/>
        </w:numPr>
        <w:tabs>
          <w:tab w:val="left" w:pos="979"/>
        </w:tabs>
        <w:ind w:left="979" w:hanging="419"/>
        <w:rPr>
          <w:sz w:val="21"/>
        </w:rPr>
      </w:pPr>
      <w:r>
        <w:rPr>
          <w:rFonts w:ascii="Times New Roman" w:eastAsia="Times New Roman" w:hAnsi="Times New Roman"/>
          <w:sz w:val="21"/>
        </w:rPr>
        <w:t>str</w:t>
      </w:r>
      <w:r>
        <w:rPr>
          <w:spacing w:val="-19"/>
          <w:sz w:val="21"/>
        </w:rPr>
        <w:t xml:space="preserve">：将 </w:t>
      </w:r>
      <w:r>
        <w:rPr>
          <w:rFonts w:ascii="Times New Roman" w:eastAsia="Times New Roman" w:hAnsi="Times New Roman"/>
          <w:sz w:val="21"/>
        </w:rPr>
        <w:t>ALU</w:t>
      </w:r>
      <w:r>
        <w:rPr>
          <w:rFonts w:ascii="Times New Roman" w:eastAsia="Times New Roman" w:hAnsi="Times New Roman"/>
          <w:spacing w:val="-14"/>
          <w:sz w:val="21"/>
        </w:rPr>
        <w:t xml:space="preserve"> </w:t>
      </w:r>
      <w:r>
        <w:rPr>
          <w:spacing w:val="-5"/>
          <w:sz w:val="21"/>
        </w:rPr>
        <w:t xml:space="preserve">的计算结果存储到数据 </w:t>
      </w:r>
      <w:r>
        <w:rPr>
          <w:rFonts w:ascii="Times New Roman" w:eastAsia="Times New Roman" w:hAnsi="Times New Roman"/>
          <w:sz w:val="21"/>
        </w:rPr>
        <w:t>RAM</w:t>
      </w:r>
      <w:r>
        <w:rPr>
          <w:rFonts w:ascii="Times New Roman" w:eastAsia="Times New Roman" w:hAnsi="Times New Roman"/>
          <w:spacing w:val="-11"/>
          <w:sz w:val="21"/>
        </w:rPr>
        <w:t xml:space="preserve"> </w:t>
      </w:r>
      <w:r>
        <w:rPr>
          <w:spacing w:val="-2"/>
          <w:sz w:val="21"/>
        </w:rPr>
        <w:t>的指定地址。</w:t>
      </w:r>
    </w:p>
    <w:p w14:paraId="33473870" w14:textId="77777777" w:rsidR="00AF1BF6" w:rsidRDefault="00000000" w:rsidP="00763FD7">
      <w:pPr>
        <w:pStyle w:val="a6"/>
        <w:numPr>
          <w:ilvl w:val="0"/>
          <w:numId w:val="18"/>
        </w:numPr>
        <w:tabs>
          <w:tab w:val="left" w:pos="979"/>
        </w:tabs>
        <w:ind w:left="979" w:hanging="419"/>
        <w:rPr>
          <w:sz w:val="21"/>
        </w:rPr>
      </w:pPr>
      <w:r>
        <w:rPr>
          <w:spacing w:val="-63"/>
          <w:sz w:val="21"/>
        </w:rPr>
        <w:t>等等。。。。。</w:t>
      </w:r>
    </w:p>
    <w:p w14:paraId="4E4CF654" w14:textId="77777777" w:rsidR="00AF1BF6" w:rsidRDefault="00000000" w:rsidP="00763FD7">
      <w:pPr>
        <w:pStyle w:val="a6"/>
        <w:numPr>
          <w:ilvl w:val="0"/>
          <w:numId w:val="19"/>
        </w:numPr>
        <w:tabs>
          <w:tab w:val="left" w:pos="1085"/>
        </w:tabs>
        <w:ind w:left="1085" w:hanging="525"/>
        <w:rPr>
          <w:sz w:val="21"/>
        </w:rPr>
      </w:pPr>
      <w:r>
        <w:rPr>
          <w:spacing w:val="-18"/>
          <w:sz w:val="21"/>
        </w:rPr>
        <w:t xml:space="preserve">数据 </w:t>
      </w:r>
      <w:r>
        <w:rPr>
          <w:rFonts w:ascii="Times New Roman" w:eastAsia="Times New Roman"/>
          <w:sz w:val="21"/>
        </w:rPr>
        <w:t>RAM</w:t>
      </w:r>
      <w:r>
        <w:rPr>
          <w:rFonts w:ascii="Times New Roman" w:eastAsia="Times New Roman"/>
          <w:spacing w:val="-12"/>
          <w:sz w:val="21"/>
        </w:rPr>
        <w:t xml:space="preserve"> </w:t>
      </w:r>
      <w:r>
        <w:rPr>
          <w:spacing w:val="-2"/>
          <w:sz w:val="21"/>
        </w:rPr>
        <w:t>的输出有两个作用。</w:t>
      </w:r>
    </w:p>
    <w:p w14:paraId="7992E5F4" w14:textId="77777777" w:rsidR="00AF1BF6" w:rsidRDefault="00000000" w:rsidP="00763FD7">
      <w:pPr>
        <w:pStyle w:val="a6"/>
        <w:numPr>
          <w:ilvl w:val="0"/>
          <w:numId w:val="18"/>
        </w:numPr>
        <w:tabs>
          <w:tab w:val="left" w:pos="979"/>
        </w:tabs>
        <w:ind w:left="979" w:hanging="419"/>
        <w:rPr>
          <w:sz w:val="21"/>
        </w:rPr>
      </w:pPr>
      <w:r>
        <w:rPr>
          <w:spacing w:val="-2"/>
          <w:sz w:val="21"/>
        </w:rPr>
        <w:t>作为数据输出。</w:t>
      </w:r>
    </w:p>
    <w:p w14:paraId="138CC1FF" w14:textId="77777777" w:rsidR="00AF1BF6" w:rsidRDefault="00000000" w:rsidP="00763FD7">
      <w:pPr>
        <w:pStyle w:val="a6"/>
        <w:numPr>
          <w:ilvl w:val="0"/>
          <w:numId w:val="18"/>
        </w:numPr>
        <w:tabs>
          <w:tab w:val="left" w:pos="979"/>
        </w:tabs>
        <w:ind w:left="979" w:hanging="419"/>
        <w:rPr>
          <w:sz w:val="21"/>
        </w:rPr>
      </w:pPr>
      <w:r>
        <w:rPr>
          <w:spacing w:val="-14"/>
          <w:sz w:val="21"/>
        </w:rPr>
        <w:t xml:space="preserve">当执行 </w:t>
      </w:r>
      <w:proofErr w:type="spellStart"/>
      <w:r>
        <w:rPr>
          <w:rFonts w:ascii="Times New Roman" w:eastAsia="Times New Roman" w:hAnsi="Times New Roman"/>
          <w:sz w:val="21"/>
        </w:rPr>
        <w:t>jmp</w:t>
      </w:r>
      <w:proofErr w:type="spellEnd"/>
      <w:r>
        <w:rPr>
          <w:sz w:val="21"/>
        </w:rPr>
        <w:t>、</w:t>
      </w:r>
      <w:r>
        <w:rPr>
          <w:rFonts w:ascii="Times New Roman" w:eastAsia="Times New Roman" w:hAnsi="Times New Roman"/>
          <w:sz w:val="21"/>
        </w:rPr>
        <w:t>je</w:t>
      </w:r>
      <w:r>
        <w:rPr>
          <w:rFonts w:ascii="Times New Roman" w:eastAsia="Times New Roman" w:hAnsi="Times New Roman"/>
          <w:spacing w:val="-11"/>
          <w:sz w:val="21"/>
        </w:rPr>
        <w:t xml:space="preserve"> </w:t>
      </w:r>
      <w:r>
        <w:rPr>
          <w:spacing w:val="-1"/>
          <w:sz w:val="21"/>
        </w:rPr>
        <w:t>跳转的时候，作为要跳转的地址。</w:t>
      </w:r>
    </w:p>
    <w:p w14:paraId="19FB0CF6" w14:textId="77777777" w:rsidR="00AF1BF6" w:rsidRDefault="00000000" w:rsidP="00763FD7">
      <w:pPr>
        <w:pStyle w:val="a3"/>
        <w:spacing w:before="195" w:line="410" w:lineRule="auto"/>
        <w:ind w:left="140" w:right="438" w:firstLine="420"/>
      </w:pPr>
      <w:r>
        <w:rPr>
          <w:rFonts w:ascii="Times New Roman" w:eastAsia="Times New Roman"/>
        </w:rPr>
        <w:t>ALU</w:t>
      </w:r>
      <w:r>
        <w:rPr>
          <w:rFonts w:ascii="Times New Roman" w:eastAsia="Times New Roman"/>
          <w:spacing w:val="-7"/>
        </w:rPr>
        <w:t xml:space="preserve"> </w:t>
      </w:r>
      <w:r>
        <w:t>进行运算，</w:t>
      </w:r>
      <w:r>
        <w:rPr>
          <w:rFonts w:ascii="Times New Roman" w:eastAsia="Times New Roman"/>
        </w:rPr>
        <w:t>A</w:t>
      </w:r>
      <w:r>
        <w:rPr>
          <w:rFonts w:ascii="Times New Roman" w:eastAsia="Times New Roman"/>
          <w:spacing w:val="-8"/>
        </w:rPr>
        <w:t xml:space="preserve"> </w:t>
      </w:r>
      <w:r>
        <w:rPr>
          <w:spacing w:val="-7"/>
        </w:rPr>
        <w:t xml:space="preserve">输入数据来源于 </w:t>
      </w:r>
      <w:r>
        <w:rPr>
          <w:rFonts w:ascii="Times New Roman" w:eastAsia="Times New Roman"/>
        </w:rPr>
        <w:t>A</w:t>
      </w:r>
      <w:r>
        <w:rPr>
          <w:rFonts w:ascii="Times New Roman" w:eastAsia="Times New Roman"/>
          <w:spacing w:val="-7"/>
        </w:rPr>
        <w:t xml:space="preserve"> </w:t>
      </w:r>
      <w:r>
        <w:rPr>
          <w:spacing w:val="-10"/>
        </w:rPr>
        <w:t xml:space="preserve">寄存器或 </w:t>
      </w:r>
      <w:r>
        <w:rPr>
          <w:rFonts w:ascii="Times New Roman" w:eastAsia="Times New Roman"/>
        </w:rPr>
        <w:t>0</w:t>
      </w:r>
      <w:r>
        <w:rPr>
          <w:spacing w:val="-13"/>
        </w:rPr>
        <w:t xml:space="preserve">，通过 </w:t>
      </w:r>
      <w:proofErr w:type="spellStart"/>
      <w:r>
        <w:rPr>
          <w:rFonts w:ascii="Times New Roman" w:eastAsia="Times New Roman"/>
        </w:rPr>
        <w:t>selA</w:t>
      </w:r>
      <w:proofErr w:type="spellEnd"/>
      <w:r>
        <w:rPr>
          <w:rFonts w:ascii="Times New Roman" w:eastAsia="Times New Roman"/>
          <w:spacing w:val="-7"/>
        </w:rPr>
        <w:t xml:space="preserve"> </w:t>
      </w:r>
      <w:r>
        <w:t>信号控制，</w:t>
      </w:r>
      <w:r>
        <w:rPr>
          <w:rFonts w:ascii="Times New Roman" w:eastAsia="Times New Roman"/>
        </w:rPr>
        <w:t>B</w:t>
      </w:r>
      <w:r>
        <w:rPr>
          <w:rFonts w:ascii="Times New Roman" w:eastAsia="Times New Roman"/>
          <w:spacing w:val="-8"/>
        </w:rPr>
        <w:t xml:space="preserve"> </w:t>
      </w:r>
      <w:r>
        <w:t>输入数据来</w:t>
      </w:r>
      <w:r>
        <w:rPr>
          <w:spacing w:val="-4"/>
        </w:rPr>
        <w:t xml:space="preserve">源于数据 </w:t>
      </w:r>
      <w:r>
        <w:rPr>
          <w:rFonts w:ascii="Times New Roman" w:eastAsia="Times New Roman"/>
        </w:rPr>
        <w:t xml:space="preserve">ROM </w:t>
      </w:r>
      <w:r>
        <w:rPr>
          <w:spacing w:val="-10"/>
        </w:rPr>
        <w:t xml:space="preserve">或 </w:t>
      </w:r>
      <w:r>
        <w:rPr>
          <w:rFonts w:ascii="Times New Roman" w:eastAsia="Times New Roman"/>
        </w:rPr>
        <w:t>0</w:t>
      </w:r>
      <w:r>
        <w:rPr>
          <w:spacing w:val="-5"/>
        </w:rPr>
        <w:t xml:space="preserve">，通过 </w:t>
      </w:r>
      <w:proofErr w:type="spellStart"/>
      <w:r>
        <w:rPr>
          <w:rFonts w:ascii="Times New Roman" w:eastAsia="Times New Roman"/>
        </w:rPr>
        <w:t>selB</w:t>
      </w:r>
      <w:proofErr w:type="spellEnd"/>
      <w:r>
        <w:rPr>
          <w:rFonts w:ascii="Times New Roman" w:eastAsia="Times New Roman"/>
        </w:rPr>
        <w:t xml:space="preserve"> </w:t>
      </w:r>
      <w:r>
        <w:t>控制。</w:t>
      </w:r>
    </w:p>
    <w:p w14:paraId="4F2CEB1E" w14:textId="77777777" w:rsidR="00AF1BF6" w:rsidRDefault="00000000" w:rsidP="00763FD7">
      <w:pPr>
        <w:pStyle w:val="a6"/>
        <w:numPr>
          <w:ilvl w:val="0"/>
          <w:numId w:val="19"/>
        </w:numPr>
        <w:tabs>
          <w:tab w:val="left" w:pos="1085"/>
        </w:tabs>
        <w:spacing w:before="2" w:line="410" w:lineRule="auto"/>
        <w:ind w:left="140" w:right="437" w:firstLine="420"/>
        <w:rPr>
          <w:sz w:val="21"/>
        </w:rPr>
      </w:pPr>
      <w:r>
        <w:rPr>
          <w:spacing w:val="5"/>
          <w:sz w:val="21"/>
        </w:rPr>
        <w:t>比较寄存器存储</w:t>
      </w:r>
      <w:r>
        <w:rPr>
          <w:rFonts w:ascii="Times New Roman" w:eastAsia="Times New Roman"/>
          <w:sz w:val="21"/>
        </w:rPr>
        <w:t>A</w:t>
      </w:r>
      <w:r>
        <w:rPr>
          <w:sz w:val="21"/>
        </w:rPr>
        <w:t>、</w:t>
      </w:r>
      <w:r>
        <w:rPr>
          <w:rFonts w:ascii="Times New Roman" w:eastAsia="Times New Roman"/>
          <w:sz w:val="21"/>
        </w:rPr>
        <w:t>B</w:t>
      </w:r>
      <w:r>
        <w:rPr>
          <w:rFonts w:ascii="Times New Roman" w:eastAsia="Times New Roman"/>
          <w:spacing w:val="-26"/>
          <w:sz w:val="21"/>
        </w:rPr>
        <w:t xml:space="preserve"> </w:t>
      </w:r>
      <w:r>
        <w:rPr>
          <w:spacing w:val="-5"/>
          <w:sz w:val="21"/>
        </w:rPr>
        <w:t xml:space="preserve">输入比较的结果，如果相同存储 </w:t>
      </w:r>
      <w:r>
        <w:rPr>
          <w:rFonts w:ascii="Times New Roman" w:eastAsia="Times New Roman"/>
          <w:sz w:val="21"/>
        </w:rPr>
        <w:t>1</w:t>
      </w:r>
      <w:r>
        <w:rPr>
          <w:spacing w:val="-12"/>
          <w:sz w:val="21"/>
        </w:rPr>
        <w:t xml:space="preserve">，不同存储 </w:t>
      </w:r>
      <w:r>
        <w:rPr>
          <w:rFonts w:ascii="Times New Roman" w:eastAsia="Times New Roman"/>
          <w:sz w:val="21"/>
        </w:rPr>
        <w:t>0</w:t>
      </w:r>
      <w:r>
        <w:rPr>
          <w:sz w:val="21"/>
        </w:rPr>
        <w:t>，</w:t>
      </w:r>
      <w:proofErr w:type="gramStart"/>
      <w:r>
        <w:rPr>
          <w:sz w:val="21"/>
        </w:rPr>
        <w:t>该比较</w:t>
      </w:r>
      <w:proofErr w:type="gramEnd"/>
      <w:r>
        <w:rPr>
          <w:sz w:val="21"/>
        </w:rPr>
        <w:t>结</w:t>
      </w:r>
      <w:r>
        <w:rPr>
          <w:spacing w:val="-4"/>
          <w:sz w:val="21"/>
        </w:rPr>
        <w:t>果用来</w:t>
      </w:r>
      <w:proofErr w:type="gramStart"/>
      <w:r>
        <w:rPr>
          <w:spacing w:val="-4"/>
          <w:sz w:val="21"/>
        </w:rPr>
        <w:t>做为</w:t>
      </w:r>
      <w:proofErr w:type="gramEnd"/>
      <w:r>
        <w:rPr>
          <w:spacing w:val="-4"/>
          <w:sz w:val="21"/>
        </w:rPr>
        <w:t xml:space="preserve"> </w:t>
      </w:r>
      <w:r>
        <w:rPr>
          <w:rFonts w:ascii="Times New Roman" w:eastAsia="Times New Roman"/>
          <w:sz w:val="21"/>
        </w:rPr>
        <w:t xml:space="preserve">je </w:t>
      </w:r>
      <w:r>
        <w:rPr>
          <w:sz w:val="21"/>
        </w:rPr>
        <w:t>跳转的依据。以上就是我们当前系统的相关功能。</w:t>
      </w:r>
    </w:p>
    <w:p w14:paraId="0944CF1E" w14:textId="77777777" w:rsidR="00AF1BF6" w:rsidRDefault="00000000" w:rsidP="00763FD7">
      <w:pPr>
        <w:pStyle w:val="3"/>
      </w:pPr>
      <w:bookmarkStart w:id="47" w:name="3.7.2_现有系统的指令_"/>
      <w:bookmarkEnd w:id="47"/>
      <w:r>
        <w:rPr>
          <w:spacing w:val="-2"/>
        </w:rPr>
        <w:t>现有系统的指令</w:t>
      </w: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2074"/>
        <w:gridCol w:w="2074"/>
        <w:gridCol w:w="4069"/>
      </w:tblGrid>
      <w:tr w:rsidR="00AF1BF6" w14:paraId="7981D61F" w14:textId="77777777">
        <w:trPr>
          <w:trHeight w:val="408"/>
        </w:trPr>
        <w:tc>
          <w:tcPr>
            <w:tcW w:w="2074" w:type="dxa"/>
          </w:tcPr>
          <w:p w14:paraId="2FCA76FC" w14:textId="77777777" w:rsidR="00AF1BF6" w:rsidRDefault="00000000" w:rsidP="00763FD7">
            <w:pPr>
              <w:pStyle w:val="TableParagraph"/>
              <w:rPr>
                <w:b/>
                <w:sz w:val="21"/>
              </w:rPr>
            </w:pPr>
            <w:proofErr w:type="spellStart"/>
            <w:r>
              <w:rPr>
                <w:b/>
                <w:spacing w:val="-2"/>
                <w:sz w:val="21"/>
              </w:rPr>
              <w:t>opname</w:t>
            </w:r>
            <w:proofErr w:type="spellEnd"/>
          </w:p>
        </w:tc>
        <w:tc>
          <w:tcPr>
            <w:tcW w:w="2074" w:type="dxa"/>
          </w:tcPr>
          <w:p w14:paraId="05436729" w14:textId="77777777" w:rsidR="00AF1BF6" w:rsidRDefault="00000000" w:rsidP="00763FD7">
            <w:pPr>
              <w:pStyle w:val="TableParagraph"/>
              <w:ind w:left="107"/>
              <w:rPr>
                <w:b/>
                <w:sz w:val="21"/>
              </w:rPr>
            </w:pPr>
            <w:r>
              <w:rPr>
                <w:b/>
                <w:spacing w:val="-2"/>
                <w:sz w:val="21"/>
              </w:rPr>
              <w:t>opcode</w:t>
            </w:r>
          </w:p>
        </w:tc>
        <w:tc>
          <w:tcPr>
            <w:tcW w:w="4069" w:type="dxa"/>
          </w:tcPr>
          <w:p w14:paraId="05D9398F" w14:textId="77777777" w:rsidR="00AF1BF6" w:rsidRDefault="00000000" w:rsidP="00763FD7">
            <w:pPr>
              <w:pStyle w:val="TableParagraph"/>
              <w:spacing w:line="323" w:lineRule="exact"/>
              <w:ind w:left="107"/>
              <w:rPr>
                <w:rFonts w:ascii="微软雅黑" w:eastAsia="微软雅黑"/>
                <w:b/>
                <w:sz w:val="21"/>
              </w:rPr>
            </w:pPr>
            <w:r>
              <w:rPr>
                <w:rFonts w:ascii="微软雅黑" w:eastAsia="微软雅黑"/>
                <w:b/>
                <w:spacing w:val="-5"/>
                <w:sz w:val="21"/>
              </w:rPr>
              <w:t>操作</w:t>
            </w:r>
          </w:p>
        </w:tc>
      </w:tr>
      <w:tr w:rsidR="00AF1BF6" w14:paraId="0EC3AF25" w14:textId="77777777">
        <w:trPr>
          <w:trHeight w:val="408"/>
        </w:trPr>
        <w:tc>
          <w:tcPr>
            <w:tcW w:w="2074" w:type="dxa"/>
            <w:shd w:val="clear" w:color="auto" w:fill="F2F2F2"/>
          </w:tcPr>
          <w:p w14:paraId="050065CA" w14:textId="77777777" w:rsidR="00AF1BF6" w:rsidRDefault="00000000" w:rsidP="00763FD7">
            <w:pPr>
              <w:pStyle w:val="TableParagraph"/>
              <w:rPr>
                <w:b/>
                <w:sz w:val="21"/>
              </w:rPr>
            </w:pPr>
            <w:r>
              <w:rPr>
                <w:b/>
                <w:spacing w:val="-4"/>
                <w:sz w:val="21"/>
              </w:rPr>
              <w:t>halt</w:t>
            </w:r>
          </w:p>
        </w:tc>
        <w:tc>
          <w:tcPr>
            <w:tcW w:w="2074" w:type="dxa"/>
            <w:shd w:val="clear" w:color="auto" w:fill="F2F2F2"/>
          </w:tcPr>
          <w:p w14:paraId="7B4DBA0A" w14:textId="77777777" w:rsidR="00AF1BF6" w:rsidRDefault="00000000" w:rsidP="00763FD7">
            <w:pPr>
              <w:pStyle w:val="TableParagraph"/>
              <w:ind w:left="107"/>
              <w:rPr>
                <w:sz w:val="21"/>
              </w:rPr>
            </w:pPr>
            <w:r>
              <w:rPr>
                <w:spacing w:val="-2"/>
                <w:sz w:val="21"/>
              </w:rPr>
              <w:t>00000</w:t>
            </w:r>
          </w:p>
        </w:tc>
        <w:tc>
          <w:tcPr>
            <w:tcW w:w="4069" w:type="dxa"/>
            <w:shd w:val="clear" w:color="auto" w:fill="F2F2F2"/>
          </w:tcPr>
          <w:p w14:paraId="6FE712A8" w14:textId="77777777" w:rsidR="00AF1BF6" w:rsidRDefault="00000000" w:rsidP="00763FD7">
            <w:pPr>
              <w:pStyle w:val="TableParagraph"/>
              <w:spacing w:line="272" w:lineRule="exact"/>
              <w:ind w:left="107"/>
              <w:rPr>
                <w:rFonts w:ascii="宋体" w:eastAsia="宋体"/>
                <w:sz w:val="21"/>
              </w:rPr>
            </w:pPr>
            <w:r>
              <w:rPr>
                <w:rFonts w:ascii="宋体" w:eastAsia="宋体"/>
                <w:spacing w:val="-3"/>
                <w:sz w:val="21"/>
              </w:rPr>
              <w:t>停止时钟</w:t>
            </w:r>
          </w:p>
        </w:tc>
      </w:tr>
      <w:tr w:rsidR="00AF1BF6" w14:paraId="49C77F08" w14:textId="77777777">
        <w:trPr>
          <w:trHeight w:val="408"/>
        </w:trPr>
        <w:tc>
          <w:tcPr>
            <w:tcW w:w="2074" w:type="dxa"/>
          </w:tcPr>
          <w:p w14:paraId="0422D884" w14:textId="77777777" w:rsidR="00AF1BF6" w:rsidRDefault="00000000" w:rsidP="00763FD7">
            <w:pPr>
              <w:pStyle w:val="TableParagraph"/>
              <w:rPr>
                <w:b/>
                <w:sz w:val="21"/>
              </w:rPr>
            </w:pPr>
            <w:proofErr w:type="spellStart"/>
            <w:r>
              <w:rPr>
                <w:b/>
                <w:spacing w:val="-4"/>
                <w:sz w:val="21"/>
              </w:rPr>
              <w:t>ld_a</w:t>
            </w:r>
            <w:proofErr w:type="spellEnd"/>
          </w:p>
        </w:tc>
        <w:tc>
          <w:tcPr>
            <w:tcW w:w="2074" w:type="dxa"/>
          </w:tcPr>
          <w:p w14:paraId="47D8EAA9" w14:textId="77777777" w:rsidR="00AF1BF6" w:rsidRDefault="00000000" w:rsidP="00763FD7">
            <w:pPr>
              <w:pStyle w:val="TableParagraph"/>
              <w:ind w:left="107"/>
              <w:rPr>
                <w:sz w:val="21"/>
              </w:rPr>
            </w:pPr>
            <w:r>
              <w:rPr>
                <w:spacing w:val="-2"/>
                <w:sz w:val="21"/>
              </w:rPr>
              <w:t>00001</w:t>
            </w:r>
          </w:p>
        </w:tc>
        <w:tc>
          <w:tcPr>
            <w:tcW w:w="4069" w:type="dxa"/>
          </w:tcPr>
          <w:p w14:paraId="67AF43C3" w14:textId="77777777" w:rsidR="00AF1BF6" w:rsidRDefault="00000000" w:rsidP="00763FD7">
            <w:pPr>
              <w:pStyle w:val="TableParagraph"/>
              <w:spacing w:line="272" w:lineRule="exact"/>
              <w:ind w:left="107"/>
              <w:rPr>
                <w:sz w:val="21"/>
              </w:rPr>
            </w:pPr>
            <w:r>
              <w:rPr>
                <w:rFonts w:ascii="宋体" w:eastAsia="宋体"/>
                <w:spacing w:val="-14"/>
                <w:sz w:val="21"/>
              </w:rPr>
              <w:t xml:space="preserve">将数据 </w:t>
            </w:r>
            <w:r>
              <w:rPr>
                <w:sz w:val="21"/>
              </w:rPr>
              <w:t>RAM</w:t>
            </w:r>
            <w:r>
              <w:rPr>
                <w:spacing w:val="-13"/>
                <w:sz w:val="21"/>
              </w:rPr>
              <w:t xml:space="preserve"> </w:t>
            </w:r>
            <w:r>
              <w:rPr>
                <w:rFonts w:ascii="宋体" w:eastAsia="宋体"/>
                <w:spacing w:val="-6"/>
                <w:sz w:val="21"/>
              </w:rPr>
              <w:t xml:space="preserve">的数据载入寄存器 </w:t>
            </w:r>
            <w:r>
              <w:rPr>
                <w:spacing w:val="-10"/>
                <w:sz w:val="21"/>
              </w:rPr>
              <w:t>A</w:t>
            </w:r>
          </w:p>
        </w:tc>
      </w:tr>
      <w:tr w:rsidR="00AF1BF6" w14:paraId="38B3EF4D" w14:textId="77777777">
        <w:trPr>
          <w:trHeight w:val="770"/>
        </w:trPr>
        <w:tc>
          <w:tcPr>
            <w:tcW w:w="2074" w:type="dxa"/>
            <w:shd w:val="clear" w:color="auto" w:fill="F2F2F2"/>
          </w:tcPr>
          <w:p w14:paraId="05614507" w14:textId="77777777" w:rsidR="00AF1BF6" w:rsidRDefault="00000000" w:rsidP="00763FD7">
            <w:pPr>
              <w:pStyle w:val="TableParagraph"/>
              <w:rPr>
                <w:b/>
                <w:sz w:val="21"/>
              </w:rPr>
            </w:pPr>
            <w:r>
              <w:rPr>
                <w:b/>
                <w:spacing w:val="-5"/>
                <w:sz w:val="21"/>
              </w:rPr>
              <w:t>add</w:t>
            </w:r>
          </w:p>
        </w:tc>
        <w:tc>
          <w:tcPr>
            <w:tcW w:w="2074" w:type="dxa"/>
            <w:shd w:val="clear" w:color="auto" w:fill="F2F2F2"/>
          </w:tcPr>
          <w:p w14:paraId="7FA1DF54" w14:textId="77777777" w:rsidR="00AF1BF6" w:rsidRDefault="00000000" w:rsidP="00763FD7">
            <w:pPr>
              <w:pStyle w:val="TableParagraph"/>
              <w:ind w:left="107"/>
              <w:rPr>
                <w:sz w:val="21"/>
              </w:rPr>
            </w:pPr>
            <w:r>
              <w:rPr>
                <w:spacing w:val="-2"/>
                <w:sz w:val="21"/>
              </w:rPr>
              <w:t>00010</w:t>
            </w:r>
          </w:p>
        </w:tc>
        <w:tc>
          <w:tcPr>
            <w:tcW w:w="4069" w:type="dxa"/>
            <w:shd w:val="clear" w:color="auto" w:fill="F2F2F2"/>
          </w:tcPr>
          <w:p w14:paraId="000185CB" w14:textId="77777777" w:rsidR="00AF1BF6" w:rsidRDefault="00000000" w:rsidP="00763FD7">
            <w:pPr>
              <w:pStyle w:val="TableParagraph"/>
              <w:spacing w:line="272" w:lineRule="exact"/>
              <w:ind w:left="107"/>
              <w:rPr>
                <w:rFonts w:ascii="宋体" w:eastAsia="宋体"/>
                <w:sz w:val="21"/>
              </w:rPr>
            </w:pPr>
            <w:r>
              <w:rPr>
                <w:rFonts w:ascii="宋体" w:eastAsia="宋体"/>
                <w:spacing w:val="-20"/>
                <w:sz w:val="21"/>
              </w:rPr>
              <w:t xml:space="preserve">数据 </w:t>
            </w:r>
            <w:r>
              <w:rPr>
                <w:sz w:val="21"/>
              </w:rPr>
              <w:t>RAM</w:t>
            </w:r>
            <w:r>
              <w:rPr>
                <w:spacing w:val="-16"/>
                <w:sz w:val="21"/>
              </w:rPr>
              <w:t xml:space="preserve"> </w:t>
            </w:r>
            <w:r>
              <w:rPr>
                <w:rFonts w:ascii="宋体" w:eastAsia="宋体"/>
                <w:sz w:val="21"/>
              </w:rPr>
              <w:t>的数据</w:t>
            </w:r>
            <w:r>
              <w:rPr>
                <w:sz w:val="21"/>
              </w:rPr>
              <w:t>+</w:t>
            </w:r>
            <w:r>
              <w:rPr>
                <w:rFonts w:ascii="宋体" w:eastAsia="宋体"/>
                <w:spacing w:val="13"/>
                <w:sz w:val="21"/>
              </w:rPr>
              <w:t>寄存器</w:t>
            </w:r>
            <w:r>
              <w:rPr>
                <w:sz w:val="21"/>
              </w:rPr>
              <w:t>A</w:t>
            </w:r>
            <w:r>
              <w:rPr>
                <w:spacing w:val="-15"/>
                <w:sz w:val="21"/>
              </w:rPr>
              <w:t xml:space="preserve"> </w:t>
            </w:r>
            <w:r>
              <w:rPr>
                <w:rFonts w:ascii="宋体" w:eastAsia="宋体"/>
                <w:spacing w:val="-2"/>
                <w:sz w:val="21"/>
              </w:rPr>
              <w:t>再存入寄存器</w:t>
            </w:r>
          </w:p>
          <w:p w14:paraId="55765BFD" w14:textId="77777777" w:rsidR="00AF1BF6" w:rsidRDefault="00000000" w:rsidP="00763FD7">
            <w:pPr>
              <w:pStyle w:val="TableParagraph"/>
              <w:spacing w:before="136"/>
              <w:ind w:left="107"/>
              <w:rPr>
                <w:sz w:val="21"/>
              </w:rPr>
            </w:pPr>
            <w:r>
              <w:rPr>
                <w:spacing w:val="-10"/>
                <w:sz w:val="21"/>
              </w:rPr>
              <w:t>A</w:t>
            </w:r>
          </w:p>
        </w:tc>
      </w:tr>
      <w:tr w:rsidR="00AF1BF6" w14:paraId="3C751A8C" w14:textId="77777777">
        <w:trPr>
          <w:trHeight w:val="408"/>
        </w:trPr>
        <w:tc>
          <w:tcPr>
            <w:tcW w:w="2074" w:type="dxa"/>
          </w:tcPr>
          <w:p w14:paraId="69F01E02" w14:textId="77777777" w:rsidR="00AF1BF6" w:rsidRDefault="00000000" w:rsidP="00763FD7">
            <w:pPr>
              <w:pStyle w:val="TableParagraph"/>
              <w:rPr>
                <w:b/>
                <w:sz w:val="21"/>
              </w:rPr>
            </w:pPr>
            <w:r>
              <w:rPr>
                <w:b/>
                <w:spacing w:val="-5"/>
                <w:sz w:val="21"/>
              </w:rPr>
              <w:t>sub</w:t>
            </w:r>
          </w:p>
        </w:tc>
        <w:tc>
          <w:tcPr>
            <w:tcW w:w="2074" w:type="dxa"/>
          </w:tcPr>
          <w:p w14:paraId="3BBC260B" w14:textId="77777777" w:rsidR="00AF1BF6" w:rsidRDefault="00000000" w:rsidP="00763FD7">
            <w:pPr>
              <w:pStyle w:val="TableParagraph"/>
              <w:ind w:left="107"/>
              <w:rPr>
                <w:sz w:val="21"/>
              </w:rPr>
            </w:pPr>
            <w:r>
              <w:rPr>
                <w:spacing w:val="-2"/>
                <w:sz w:val="21"/>
              </w:rPr>
              <w:t>00011</w:t>
            </w:r>
          </w:p>
        </w:tc>
        <w:tc>
          <w:tcPr>
            <w:tcW w:w="4069" w:type="dxa"/>
          </w:tcPr>
          <w:p w14:paraId="3C0C3C61" w14:textId="77777777" w:rsidR="00AF1BF6" w:rsidRDefault="00000000" w:rsidP="00763FD7">
            <w:pPr>
              <w:pStyle w:val="TableParagraph"/>
              <w:spacing w:line="272" w:lineRule="exact"/>
              <w:ind w:left="107"/>
              <w:rPr>
                <w:sz w:val="21"/>
              </w:rPr>
            </w:pPr>
            <w:r>
              <w:rPr>
                <w:rFonts w:ascii="宋体" w:eastAsia="宋体"/>
                <w:spacing w:val="-14"/>
                <w:sz w:val="21"/>
              </w:rPr>
              <w:t xml:space="preserve">寄存器 </w:t>
            </w:r>
            <w:r>
              <w:rPr>
                <w:sz w:val="21"/>
              </w:rPr>
              <w:t>A-</w:t>
            </w:r>
            <w:r>
              <w:rPr>
                <w:rFonts w:ascii="宋体" w:eastAsia="宋体"/>
                <w:spacing w:val="-18"/>
                <w:sz w:val="21"/>
              </w:rPr>
              <w:t xml:space="preserve">数据 </w:t>
            </w:r>
            <w:r>
              <w:rPr>
                <w:sz w:val="21"/>
              </w:rPr>
              <w:t>RAM</w:t>
            </w:r>
            <w:r>
              <w:rPr>
                <w:spacing w:val="-13"/>
                <w:sz w:val="21"/>
              </w:rPr>
              <w:t xml:space="preserve"> </w:t>
            </w:r>
            <w:r>
              <w:rPr>
                <w:rFonts w:ascii="宋体" w:eastAsia="宋体"/>
                <w:spacing w:val="-8"/>
                <w:sz w:val="21"/>
              </w:rPr>
              <w:t xml:space="preserve">再存入寄存器 </w:t>
            </w:r>
            <w:r>
              <w:rPr>
                <w:spacing w:val="-10"/>
                <w:sz w:val="21"/>
              </w:rPr>
              <w:t>A</w:t>
            </w:r>
          </w:p>
        </w:tc>
      </w:tr>
      <w:tr w:rsidR="00AF1BF6" w14:paraId="564D26CA" w14:textId="77777777">
        <w:trPr>
          <w:trHeight w:val="408"/>
        </w:trPr>
        <w:tc>
          <w:tcPr>
            <w:tcW w:w="2074" w:type="dxa"/>
            <w:shd w:val="clear" w:color="auto" w:fill="F2F2F2"/>
          </w:tcPr>
          <w:p w14:paraId="7388475F" w14:textId="77777777" w:rsidR="00AF1BF6" w:rsidRDefault="00000000" w:rsidP="00763FD7">
            <w:pPr>
              <w:pStyle w:val="TableParagraph"/>
              <w:rPr>
                <w:b/>
                <w:sz w:val="21"/>
              </w:rPr>
            </w:pPr>
            <w:r>
              <w:rPr>
                <w:b/>
                <w:spacing w:val="-5"/>
                <w:sz w:val="21"/>
              </w:rPr>
              <w:t>or</w:t>
            </w:r>
          </w:p>
        </w:tc>
        <w:tc>
          <w:tcPr>
            <w:tcW w:w="2074" w:type="dxa"/>
            <w:shd w:val="clear" w:color="auto" w:fill="F2F2F2"/>
          </w:tcPr>
          <w:p w14:paraId="4E26F189" w14:textId="77777777" w:rsidR="00AF1BF6" w:rsidRDefault="00000000" w:rsidP="00763FD7">
            <w:pPr>
              <w:pStyle w:val="TableParagraph"/>
              <w:ind w:left="107"/>
              <w:rPr>
                <w:sz w:val="21"/>
              </w:rPr>
            </w:pPr>
            <w:r>
              <w:rPr>
                <w:spacing w:val="-2"/>
                <w:sz w:val="21"/>
              </w:rPr>
              <w:t>00100</w:t>
            </w:r>
          </w:p>
        </w:tc>
        <w:tc>
          <w:tcPr>
            <w:tcW w:w="4069" w:type="dxa"/>
            <w:shd w:val="clear" w:color="auto" w:fill="F2F2F2"/>
          </w:tcPr>
          <w:p w14:paraId="470CEF82" w14:textId="77777777" w:rsidR="00AF1BF6" w:rsidRDefault="00000000" w:rsidP="00763FD7">
            <w:pPr>
              <w:pStyle w:val="TableParagraph"/>
              <w:spacing w:line="272" w:lineRule="exact"/>
              <w:ind w:left="107"/>
              <w:rPr>
                <w:sz w:val="21"/>
              </w:rPr>
            </w:pPr>
            <w:r>
              <w:rPr>
                <w:rFonts w:ascii="宋体" w:eastAsia="宋体"/>
                <w:spacing w:val="-14"/>
                <w:sz w:val="21"/>
              </w:rPr>
              <w:t xml:space="preserve">寄存器 </w:t>
            </w:r>
            <w:r>
              <w:rPr>
                <w:spacing w:val="-2"/>
                <w:sz w:val="21"/>
              </w:rPr>
              <w:t>A||</w:t>
            </w:r>
            <w:r>
              <w:rPr>
                <w:rFonts w:ascii="宋体" w:eastAsia="宋体"/>
                <w:spacing w:val="-17"/>
                <w:sz w:val="21"/>
              </w:rPr>
              <w:t xml:space="preserve">数据 </w:t>
            </w:r>
            <w:r>
              <w:rPr>
                <w:spacing w:val="-2"/>
                <w:sz w:val="21"/>
              </w:rPr>
              <w:t>RAM</w:t>
            </w:r>
            <w:r>
              <w:rPr>
                <w:spacing w:val="-4"/>
                <w:sz w:val="21"/>
              </w:rPr>
              <w:t xml:space="preserve"> </w:t>
            </w:r>
            <w:r>
              <w:rPr>
                <w:rFonts w:ascii="宋体" w:eastAsia="宋体"/>
                <w:spacing w:val="-9"/>
                <w:sz w:val="21"/>
              </w:rPr>
              <w:t xml:space="preserve">再存入寄存器 </w:t>
            </w:r>
            <w:r>
              <w:rPr>
                <w:spacing w:val="-10"/>
                <w:sz w:val="21"/>
              </w:rPr>
              <w:t>A</w:t>
            </w:r>
          </w:p>
        </w:tc>
      </w:tr>
      <w:tr w:rsidR="00AF1BF6" w14:paraId="52628E61" w14:textId="77777777">
        <w:trPr>
          <w:trHeight w:val="408"/>
        </w:trPr>
        <w:tc>
          <w:tcPr>
            <w:tcW w:w="2074" w:type="dxa"/>
          </w:tcPr>
          <w:p w14:paraId="68D6080B" w14:textId="77777777" w:rsidR="00AF1BF6" w:rsidRDefault="00000000" w:rsidP="00763FD7">
            <w:pPr>
              <w:pStyle w:val="TableParagraph"/>
              <w:rPr>
                <w:b/>
                <w:sz w:val="21"/>
              </w:rPr>
            </w:pPr>
            <w:r>
              <w:rPr>
                <w:b/>
                <w:spacing w:val="-5"/>
                <w:sz w:val="21"/>
              </w:rPr>
              <w:t>and</w:t>
            </w:r>
          </w:p>
        </w:tc>
        <w:tc>
          <w:tcPr>
            <w:tcW w:w="2074" w:type="dxa"/>
          </w:tcPr>
          <w:p w14:paraId="75FF8714" w14:textId="77777777" w:rsidR="00AF1BF6" w:rsidRDefault="00000000" w:rsidP="00763FD7">
            <w:pPr>
              <w:pStyle w:val="TableParagraph"/>
              <w:ind w:left="107"/>
              <w:rPr>
                <w:sz w:val="21"/>
              </w:rPr>
            </w:pPr>
            <w:r>
              <w:rPr>
                <w:spacing w:val="-2"/>
                <w:sz w:val="21"/>
              </w:rPr>
              <w:t>00101</w:t>
            </w:r>
          </w:p>
        </w:tc>
        <w:tc>
          <w:tcPr>
            <w:tcW w:w="4069" w:type="dxa"/>
          </w:tcPr>
          <w:p w14:paraId="66EDF87C" w14:textId="77777777" w:rsidR="00AF1BF6" w:rsidRDefault="00000000" w:rsidP="00763FD7">
            <w:pPr>
              <w:pStyle w:val="TableParagraph"/>
              <w:spacing w:line="272" w:lineRule="exact"/>
              <w:ind w:left="107"/>
              <w:rPr>
                <w:sz w:val="21"/>
              </w:rPr>
            </w:pPr>
            <w:r>
              <w:rPr>
                <w:rFonts w:ascii="宋体" w:eastAsia="宋体"/>
                <w:spacing w:val="-14"/>
                <w:sz w:val="21"/>
              </w:rPr>
              <w:t xml:space="preserve">寄存器 </w:t>
            </w:r>
            <w:r>
              <w:rPr>
                <w:spacing w:val="-2"/>
                <w:sz w:val="21"/>
              </w:rPr>
              <w:t>A&amp;&amp;</w:t>
            </w:r>
            <w:r>
              <w:rPr>
                <w:rFonts w:ascii="宋体" w:eastAsia="宋体"/>
                <w:spacing w:val="-17"/>
                <w:sz w:val="21"/>
              </w:rPr>
              <w:t xml:space="preserve">数据 </w:t>
            </w:r>
            <w:r>
              <w:rPr>
                <w:spacing w:val="-2"/>
                <w:sz w:val="21"/>
              </w:rPr>
              <w:t>RAM</w:t>
            </w:r>
            <w:r>
              <w:rPr>
                <w:spacing w:val="-5"/>
                <w:sz w:val="21"/>
              </w:rPr>
              <w:t xml:space="preserve"> </w:t>
            </w:r>
            <w:r>
              <w:rPr>
                <w:rFonts w:ascii="宋体" w:eastAsia="宋体"/>
                <w:spacing w:val="-8"/>
                <w:sz w:val="21"/>
              </w:rPr>
              <w:t xml:space="preserve">再存入寄存器 </w:t>
            </w:r>
            <w:r>
              <w:rPr>
                <w:spacing w:val="-10"/>
                <w:sz w:val="21"/>
              </w:rPr>
              <w:t>A</w:t>
            </w:r>
          </w:p>
        </w:tc>
      </w:tr>
      <w:tr w:rsidR="00AF1BF6" w14:paraId="33BDE3EC" w14:textId="77777777">
        <w:trPr>
          <w:trHeight w:val="408"/>
        </w:trPr>
        <w:tc>
          <w:tcPr>
            <w:tcW w:w="2074" w:type="dxa"/>
            <w:shd w:val="clear" w:color="auto" w:fill="F2F2F2"/>
          </w:tcPr>
          <w:p w14:paraId="29FCF735" w14:textId="77777777" w:rsidR="00AF1BF6" w:rsidRDefault="00000000" w:rsidP="00763FD7">
            <w:pPr>
              <w:pStyle w:val="TableParagraph"/>
              <w:rPr>
                <w:b/>
                <w:sz w:val="21"/>
              </w:rPr>
            </w:pPr>
            <w:r>
              <w:rPr>
                <w:b/>
                <w:spacing w:val="-5"/>
                <w:sz w:val="21"/>
              </w:rPr>
              <w:t>str</w:t>
            </w:r>
          </w:p>
        </w:tc>
        <w:tc>
          <w:tcPr>
            <w:tcW w:w="2074" w:type="dxa"/>
            <w:shd w:val="clear" w:color="auto" w:fill="F2F2F2"/>
          </w:tcPr>
          <w:p w14:paraId="68A4692B" w14:textId="77777777" w:rsidR="00AF1BF6" w:rsidRDefault="00000000" w:rsidP="00763FD7">
            <w:pPr>
              <w:pStyle w:val="TableParagraph"/>
              <w:ind w:left="107"/>
              <w:rPr>
                <w:sz w:val="21"/>
              </w:rPr>
            </w:pPr>
            <w:r>
              <w:rPr>
                <w:spacing w:val="-2"/>
                <w:sz w:val="21"/>
              </w:rPr>
              <w:t>00110</w:t>
            </w:r>
          </w:p>
        </w:tc>
        <w:tc>
          <w:tcPr>
            <w:tcW w:w="4069" w:type="dxa"/>
            <w:shd w:val="clear" w:color="auto" w:fill="F2F2F2"/>
          </w:tcPr>
          <w:p w14:paraId="06638A50" w14:textId="77777777" w:rsidR="00AF1BF6" w:rsidRDefault="00000000" w:rsidP="00763FD7">
            <w:pPr>
              <w:pStyle w:val="TableParagraph"/>
              <w:spacing w:line="272" w:lineRule="exact"/>
              <w:ind w:left="107"/>
              <w:rPr>
                <w:sz w:val="21"/>
              </w:rPr>
            </w:pPr>
            <w:r>
              <w:rPr>
                <w:rFonts w:ascii="宋体" w:eastAsia="宋体"/>
                <w:spacing w:val="-11"/>
                <w:sz w:val="21"/>
              </w:rPr>
              <w:t xml:space="preserve">将寄存器 </w:t>
            </w:r>
            <w:r>
              <w:rPr>
                <w:sz w:val="21"/>
              </w:rPr>
              <w:t>A</w:t>
            </w:r>
            <w:r>
              <w:rPr>
                <w:spacing w:val="-11"/>
                <w:sz w:val="21"/>
              </w:rPr>
              <w:t xml:space="preserve"> </w:t>
            </w:r>
            <w:r>
              <w:rPr>
                <w:rFonts w:ascii="宋体" w:eastAsia="宋体"/>
                <w:spacing w:val="-7"/>
                <w:sz w:val="21"/>
              </w:rPr>
              <w:t xml:space="preserve">中数据存入数据 </w:t>
            </w:r>
            <w:r>
              <w:rPr>
                <w:spacing w:val="-5"/>
                <w:sz w:val="21"/>
              </w:rPr>
              <w:t>RAM</w:t>
            </w:r>
          </w:p>
        </w:tc>
      </w:tr>
      <w:tr w:rsidR="00AF1BF6" w14:paraId="4605E4F8" w14:textId="77777777">
        <w:trPr>
          <w:trHeight w:val="408"/>
        </w:trPr>
        <w:tc>
          <w:tcPr>
            <w:tcW w:w="2074" w:type="dxa"/>
          </w:tcPr>
          <w:p w14:paraId="16DDABCE" w14:textId="77777777" w:rsidR="00AF1BF6" w:rsidRDefault="00000000" w:rsidP="00763FD7">
            <w:pPr>
              <w:pStyle w:val="TableParagraph"/>
              <w:rPr>
                <w:b/>
                <w:sz w:val="21"/>
              </w:rPr>
            </w:pPr>
            <w:proofErr w:type="spellStart"/>
            <w:r>
              <w:rPr>
                <w:b/>
                <w:spacing w:val="-5"/>
                <w:sz w:val="21"/>
              </w:rPr>
              <w:t>jmp</w:t>
            </w:r>
            <w:proofErr w:type="spellEnd"/>
          </w:p>
        </w:tc>
        <w:tc>
          <w:tcPr>
            <w:tcW w:w="2074" w:type="dxa"/>
          </w:tcPr>
          <w:p w14:paraId="5114B3DC" w14:textId="77777777" w:rsidR="00AF1BF6" w:rsidRDefault="00000000" w:rsidP="00763FD7">
            <w:pPr>
              <w:pStyle w:val="TableParagraph"/>
              <w:ind w:left="107"/>
              <w:rPr>
                <w:sz w:val="21"/>
              </w:rPr>
            </w:pPr>
            <w:r>
              <w:rPr>
                <w:spacing w:val="-2"/>
                <w:sz w:val="21"/>
              </w:rPr>
              <w:t>00111</w:t>
            </w:r>
          </w:p>
        </w:tc>
        <w:tc>
          <w:tcPr>
            <w:tcW w:w="4069" w:type="dxa"/>
          </w:tcPr>
          <w:p w14:paraId="2244D757" w14:textId="77777777" w:rsidR="00AF1BF6" w:rsidRDefault="00000000" w:rsidP="00763FD7">
            <w:pPr>
              <w:pStyle w:val="TableParagraph"/>
              <w:spacing w:line="272" w:lineRule="exact"/>
              <w:ind w:left="107"/>
              <w:rPr>
                <w:rFonts w:ascii="宋体" w:eastAsia="宋体"/>
                <w:sz w:val="21"/>
              </w:rPr>
            </w:pPr>
            <w:r>
              <w:rPr>
                <w:rFonts w:ascii="宋体" w:eastAsia="宋体"/>
                <w:spacing w:val="-1"/>
                <w:sz w:val="21"/>
              </w:rPr>
              <w:t>无条件跳转到指定地址</w:t>
            </w:r>
          </w:p>
        </w:tc>
      </w:tr>
      <w:tr w:rsidR="00AF1BF6" w14:paraId="1E3DBE2F" w14:textId="77777777">
        <w:trPr>
          <w:trHeight w:val="408"/>
        </w:trPr>
        <w:tc>
          <w:tcPr>
            <w:tcW w:w="2074" w:type="dxa"/>
            <w:shd w:val="clear" w:color="auto" w:fill="F2F2F2"/>
          </w:tcPr>
          <w:p w14:paraId="6B2DD90E" w14:textId="77777777" w:rsidR="00AF1BF6" w:rsidRDefault="00000000" w:rsidP="00763FD7">
            <w:pPr>
              <w:pStyle w:val="TableParagraph"/>
              <w:rPr>
                <w:b/>
                <w:sz w:val="21"/>
              </w:rPr>
            </w:pPr>
            <w:r>
              <w:rPr>
                <w:b/>
                <w:spacing w:val="-5"/>
                <w:sz w:val="21"/>
              </w:rPr>
              <w:t>je</w:t>
            </w:r>
          </w:p>
        </w:tc>
        <w:tc>
          <w:tcPr>
            <w:tcW w:w="2074" w:type="dxa"/>
            <w:shd w:val="clear" w:color="auto" w:fill="F2F2F2"/>
          </w:tcPr>
          <w:p w14:paraId="58ECDB8E" w14:textId="77777777" w:rsidR="00AF1BF6" w:rsidRDefault="00000000" w:rsidP="00763FD7">
            <w:pPr>
              <w:pStyle w:val="TableParagraph"/>
              <w:ind w:left="107"/>
              <w:rPr>
                <w:sz w:val="21"/>
              </w:rPr>
            </w:pPr>
            <w:r>
              <w:rPr>
                <w:spacing w:val="-2"/>
                <w:sz w:val="21"/>
              </w:rPr>
              <w:t>01000</w:t>
            </w:r>
          </w:p>
        </w:tc>
        <w:tc>
          <w:tcPr>
            <w:tcW w:w="4069" w:type="dxa"/>
            <w:shd w:val="clear" w:color="auto" w:fill="F2F2F2"/>
          </w:tcPr>
          <w:p w14:paraId="11AFBEF7" w14:textId="77777777" w:rsidR="00AF1BF6" w:rsidRDefault="00000000" w:rsidP="00763FD7">
            <w:pPr>
              <w:pStyle w:val="TableParagraph"/>
              <w:spacing w:line="272" w:lineRule="exact"/>
              <w:ind w:left="107"/>
              <w:rPr>
                <w:rFonts w:ascii="宋体" w:eastAsia="宋体"/>
                <w:sz w:val="21"/>
              </w:rPr>
            </w:pPr>
            <w:r>
              <w:rPr>
                <w:rFonts w:ascii="宋体" w:eastAsia="宋体"/>
                <w:spacing w:val="-1"/>
                <w:sz w:val="21"/>
              </w:rPr>
              <w:t>比较相等时跳转到指定地址</w:t>
            </w:r>
          </w:p>
        </w:tc>
      </w:tr>
    </w:tbl>
    <w:p w14:paraId="41B5CA3F" w14:textId="77777777" w:rsidR="00AF1BF6" w:rsidRDefault="00000000" w:rsidP="002709CD">
      <w:pPr>
        <w:pStyle w:val="3"/>
      </w:pPr>
      <w:bookmarkStart w:id="48" w:name="3.7.3_操作数和操作码_"/>
      <w:bookmarkEnd w:id="48"/>
      <w:r>
        <w:t>操作数和操作码</w:t>
      </w:r>
    </w:p>
    <w:p w14:paraId="761C9D10" w14:textId="77777777" w:rsidR="00AF1BF6" w:rsidRDefault="00000000" w:rsidP="00763FD7">
      <w:pPr>
        <w:pStyle w:val="a3"/>
        <w:spacing w:before="160" w:line="410" w:lineRule="auto"/>
        <w:ind w:left="140" w:right="438" w:firstLine="420"/>
      </w:pPr>
      <w:r>
        <w:rPr>
          <w:spacing w:val="-8"/>
        </w:rPr>
        <w:t xml:space="preserve">将两个 </w:t>
      </w:r>
      <w:r>
        <w:rPr>
          <w:rFonts w:ascii="Times New Roman" w:eastAsia="Times New Roman"/>
        </w:rPr>
        <w:t xml:space="preserve">RAM </w:t>
      </w:r>
      <w:r>
        <w:rPr>
          <w:spacing w:val="-6"/>
        </w:rPr>
        <w:t xml:space="preserve">合并为一个 </w:t>
      </w:r>
      <w:r>
        <w:rPr>
          <w:rFonts w:ascii="Times New Roman" w:eastAsia="Times New Roman"/>
        </w:rPr>
        <w:t xml:space="preserve">RAM </w:t>
      </w:r>
      <w:r>
        <w:t>之前，我们先介绍一种数据存储的方式，操作码</w:t>
      </w:r>
      <w:r>
        <w:rPr>
          <w:rFonts w:ascii="Times New Roman" w:eastAsia="Times New Roman"/>
        </w:rPr>
        <w:t>+</w:t>
      </w:r>
      <w:r>
        <w:t>操作</w:t>
      </w:r>
      <w:r>
        <w:rPr>
          <w:spacing w:val="-6"/>
        </w:rPr>
        <w:t>数。</w:t>
      </w:r>
    </w:p>
    <w:p w14:paraId="42C26845" w14:textId="77777777" w:rsidR="00AF1BF6" w:rsidRDefault="00000000" w:rsidP="00763FD7">
      <w:pPr>
        <w:pStyle w:val="a3"/>
        <w:spacing w:before="2"/>
        <w:ind w:left="560"/>
      </w:pPr>
      <w:r>
        <w:t>现在我们的系统计算一个算式：</w:t>
      </w:r>
      <w:r>
        <w:rPr>
          <w:rFonts w:ascii="Times New Roman" w:eastAsia="Times New Roman"/>
        </w:rPr>
        <w:t>13+45-27</w:t>
      </w:r>
      <w:r>
        <w:rPr>
          <w:rFonts w:ascii="Times New Roman" w:eastAsia="Times New Roman"/>
          <w:spacing w:val="-13"/>
        </w:rPr>
        <w:t xml:space="preserve"> </w:t>
      </w:r>
      <w:r>
        <w:rPr>
          <w:spacing w:val="-11"/>
        </w:rPr>
        <w:t xml:space="preserve">时，数据 </w:t>
      </w:r>
      <w:r>
        <w:rPr>
          <w:rFonts w:ascii="Times New Roman" w:eastAsia="Times New Roman"/>
        </w:rPr>
        <w:t>RAM</w:t>
      </w:r>
      <w:r>
        <w:rPr>
          <w:rFonts w:ascii="Times New Roman" w:eastAsia="Times New Roman"/>
          <w:spacing w:val="-11"/>
        </w:rPr>
        <w:t xml:space="preserve"> </w:t>
      </w:r>
      <w:r>
        <w:rPr>
          <w:spacing w:val="-14"/>
        </w:rPr>
        <w:t xml:space="preserve">和指令 </w:t>
      </w:r>
      <w:r>
        <w:rPr>
          <w:rFonts w:ascii="Times New Roman" w:eastAsia="Times New Roman"/>
        </w:rPr>
        <w:t>RAM</w:t>
      </w:r>
      <w:r>
        <w:rPr>
          <w:rFonts w:ascii="Times New Roman" w:eastAsia="Times New Roman"/>
          <w:spacing w:val="-11"/>
        </w:rPr>
        <w:t xml:space="preserve"> </w:t>
      </w:r>
      <w:r>
        <w:rPr>
          <w:spacing w:val="-2"/>
        </w:rPr>
        <w:t>中的数据存储情</w:t>
      </w:r>
    </w:p>
    <w:p w14:paraId="372709D7" w14:textId="77777777" w:rsidR="00AF1BF6" w:rsidRDefault="00AF1BF6" w:rsidP="00763FD7">
      <w:pPr>
        <w:sectPr w:rsidR="00AF1BF6">
          <w:pgSz w:w="11910" w:h="16840"/>
          <w:pgMar w:top="1700" w:right="1360" w:bottom="1380" w:left="1660" w:header="851" w:footer="1172" w:gutter="0"/>
          <w:cols w:space="720"/>
        </w:sectPr>
      </w:pPr>
    </w:p>
    <w:p w14:paraId="6FB150B9" w14:textId="77777777" w:rsidR="00AF1BF6" w:rsidRDefault="00000000" w:rsidP="00763FD7">
      <w:pPr>
        <w:pStyle w:val="a3"/>
        <w:spacing w:before="47"/>
        <w:ind w:left="140"/>
      </w:pPr>
      <w:proofErr w:type="gramStart"/>
      <w:r>
        <w:rPr>
          <w:spacing w:val="-3"/>
        </w:rPr>
        <w:lastRenderedPageBreak/>
        <w:t>况</w:t>
      </w:r>
      <w:proofErr w:type="gramEnd"/>
      <w:r>
        <w:rPr>
          <w:spacing w:val="-3"/>
        </w:rPr>
        <w:t>如下：</w:t>
      </w:r>
    </w:p>
    <w:p w14:paraId="0072BE53" w14:textId="77777777" w:rsidR="00AF1BF6" w:rsidRDefault="00000000" w:rsidP="00763FD7">
      <w:pPr>
        <w:pStyle w:val="a3"/>
        <w:spacing w:before="4"/>
        <w:rPr>
          <w:sz w:val="15"/>
        </w:rPr>
      </w:pPr>
      <w:r>
        <w:rPr>
          <w:noProof/>
        </w:rPr>
        <mc:AlternateContent>
          <mc:Choice Requires="wpg">
            <w:drawing>
              <wp:anchor distT="0" distB="0" distL="0" distR="0" simplePos="0" relativeHeight="251677184" behindDoc="1" locked="0" layoutInCell="1" allowOverlap="1" wp14:anchorId="795C6744" wp14:editId="68F297A2">
                <wp:simplePos x="0" y="0"/>
                <wp:positionH relativeFrom="page">
                  <wp:posOffset>1887859</wp:posOffset>
                </wp:positionH>
                <wp:positionV relativeFrom="paragraph">
                  <wp:posOffset>141634</wp:posOffset>
                </wp:positionV>
                <wp:extent cx="3784600" cy="1818639"/>
                <wp:effectExtent l="0" t="0" r="0" b="0"/>
                <wp:wrapTopAndBottom/>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4600" cy="1818639"/>
                          <a:chOff x="0" y="0"/>
                          <a:chExt cx="3784600" cy="1818639"/>
                        </a:xfrm>
                      </wpg:grpSpPr>
                      <pic:pic xmlns:pic="http://schemas.openxmlformats.org/drawingml/2006/picture">
                        <pic:nvPicPr>
                          <pic:cNvPr id="1265" name="Image 1265"/>
                          <pic:cNvPicPr/>
                        </pic:nvPicPr>
                        <pic:blipFill>
                          <a:blip r:embed="rId348" cstate="print"/>
                          <a:stretch>
                            <a:fillRect/>
                          </a:stretch>
                        </pic:blipFill>
                        <pic:spPr>
                          <a:xfrm>
                            <a:off x="151607" y="89354"/>
                            <a:ext cx="3507025" cy="1577159"/>
                          </a:xfrm>
                          <a:prstGeom prst="rect">
                            <a:avLst/>
                          </a:prstGeom>
                        </pic:spPr>
                      </pic:pic>
                      <wps:wsp>
                        <wps:cNvPr id="1266" name="Graphic 1266"/>
                        <wps:cNvSpPr/>
                        <wps:spPr>
                          <a:xfrm>
                            <a:off x="3172" y="3172"/>
                            <a:ext cx="3778250" cy="1812289"/>
                          </a:xfrm>
                          <a:custGeom>
                            <a:avLst/>
                            <a:gdLst/>
                            <a:ahLst/>
                            <a:cxnLst/>
                            <a:rect l="l" t="t" r="r" b="b"/>
                            <a:pathLst>
                              <a:path w="3778250" h="1812289">
                                <a:moveTo>
                                  <a:pt x="0" y="0"/>
                                </a:moveTo>
                                <a:lnTo>
                                  <a:pt x="3777954" y="0"/>
                                </a:lnTo>
                                <a:lnTo>
                                  <a:pt x="3777954" y="1811778"/>
                                </a:lnTo>
                                <a:lnTo>
                                  <a:pt x="0" y="1811778"/>
                                </a:lnTo>
                                <a:lnTo>
                                  <a:pt x="0" y="0"/>
                                </a:lnTo>
                                <a:close/>
                              </a:path>
                            </a:pathLst>
                          </a:custGeom>
                          <a:ln w="634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5FDEB6" id="Group 1264" o:spid="_x0000_s1026" style="position:absolute;margin-left:148.65pt;margin-top:11.15pt;width:298pt;height:143.2pt;z-index:-251639296;mso-wrap-distance-left:0;mso-wrap-distance-right:0;mso-position-horizontal-relative:page" coordsize="37846,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">
                <v:shape id="Image 1265" o:spid="_x0000_s1027" type="#_x0000_t75" style="position:absolute;left:1516;top:893;width:35070;height:1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">
                  <v:imagedata r:id="rId349" o:title=""/>
                </v:shape>
                <v:shape id="Graphic 1266" o:spid="_x0000_s1028" style="position:absolute;left:31;top:31;width:37783;height:18123;visibility:visible;mso-wrap-style:square;v-text-anchor:top" coordsize="3778250,181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" path="m,l3777954,r,1811778l,1811778,,xe" filled="f" strokeweight=".17625mm">
                  <v:path arrowok="t"/>
                </v:shape>
                <w10:wrap type="topAndBottom" anchorx="page"/>
              </v:group>
            </w:pict>
          </mc:Fallback>
        </mc:AlternateContent>
      </w:r>
    </w:p>
    <w:p w14:paraId="4CFC2608" w14:textId="77777777" w:rsidR="00AF1BF6" w:rsidRDefault="00000000" w:rsidP="00763FD7">
      <w:pPr>
        <w:pStyle w:val="a3"/>
        <w:spacing w:before="229"/>
        <w:ind w:left="560"/>
      </w:pPr>
      <w:r>
        <w:rPr>
          <w:spacing w:val="-1"/>
        </w:rPr>
        <w:t>各个指令执行的操作：</w:t>
      </w:r>
    </w:p>
    <w:p w14:paraId="004BDD60" w14:textId="77777777" w:rsidR="00AF1BF6" w:rsidRDefault="00000000" w:rsidP="00763FD7">
      <w:pPr>
        <w:pStyle w:val="a3"/>
        <w:spacing w:before="195"/>
        <w:ind w:left="560"/>
        <w:rPr>
          <w:rFonts w:ascii="Times New Roman" w:eastAsia="Times New Roman"/>
        </w:rPr>
      </w:pPr>
      <w:r>
        <w:rPr>
          <w:rFonts w:ascii="Times New Roman" w:eastAsia="Times New Roman"/>
          <w:spacing w:val="-2"/>
        </w:rPr>
        <w:t>PC</w:t>
      </w:r>
      <w:r>
        <w:rPr>
          <w:rFonts w:ascii="Times New Roman" w:eastAsia="Times New Roman"/>
          <w:spacing w:val="-9"/>
        </w:rPr>
        <w:t xml:space="preserve"> </w:t>
      </w:r>
      <w:r>
        <w:rPr>
          <w:spacing w:val="-12"/>
        </w:rPr>
        <w:t xml:space="preserve">计数器为 </w:t>
      </w:r>
      <w:r>
        <w:rPr>
          <w:rFonts w:ascii="Times New Roman" w:eastAsia="Times New Roman"/>
          <w:spacing w:val="-2"/>
        </w:rPr>
        <w:t>000</w:t>
      </w:r>
      <w:r>
        <w:rPr>
          <w:rFonts w:ascii="Times New Roman" w:eastAsia="Times New Roman"/>
          <w:spacing w:val="-8"/>
        </w:rPr>
        <w:t xml:space="preserve"> </w:t>
      </w:r>
      <w:r>
        <w:rPr>
          <w:spacing w:val="-12"/>
        </w:rPr>
        <w:t xml:space="preserve">时，指令 </w:t>
      </w:r>
      <w:r>
        <w:rPr>
          <w:rFonts w:ascii="Times New Roman" w:eastAsia="Times New Roman"/>
          <w:spacing w:val="-2"/>
        </w:rPr>
        <w:t>RAM</w:t>
      </w:r>
      <w:r>
        <w:rPr>
          <w:rFonts w:ascii="Times New Roman" w:eastAsia="Times New Roman"/>
          <w:spacing w:val="-8"/>
        </w:rPr>
        <w:t xml:space="preserve"> </w:t>
      </w:r>
      <w:r>
        <w:rPr>
          <w:spacing w:val="-12"/>
        </w:rPr>
        <w:t xml:space="preserve">中地址为 </w:t>
      </w:r>
      <w:r>
        <w:rPr>
          <w:rFonts w:ascii="Times New Roman" w:eastAsia="Times New Roman"/>
          <w:spacing w:val="-2"/>
        </w:rPr>
        <w:t>000</w:t>
      </w:r>
      <w:r>
        <w:rPr>
          <w:rFonts w:ascii="Times New Roman" w:eastAsia="Times New Roman"/>
          <w:spacing w:val="-9"/>
        </w:rPr>
        <w:t xml:space="preserve"> </w:t>
      </w:r>
      <w:r>
        <w:rPr>
          <w:spacing w:val="-14"/>
        </w:rPr>
        <w:t xml:space="preserve">的指令 </w:t>
      </w:r>
      <w:proofErr w:type="spellStart"/>
      <w:r>
        <w:rPr>
          <w:rFonts w:ascii="Times New Roman" w:eastAsia="Times New Roman"/>
          <w:spacing w:val="-2"/>
        </w:rPr>
        <w:t>ld_a</w:t>
      </w:r>
      <w:proofErr w:type="spellEnd"/>
      <w:r>
        <w:rPr>
          <w:rFonts w:ascii="Times New Roman" w:eastAsia="Times New Roman"/>
          <w:spacing w:val="-8"/>
        </w:rPr>
        <w:t xml:space="preserve"> </w:t>
      </w:r>
      <w:r>
        <w:rPr>
          <w:spacing w:val="-12"/>
        </w:rPr>
        <w:t xml:space="preserve">会将数据 </w:t>
      </w:r>
      <w:r>
        <w:rPr>
          <w:rFonts w:ascii="Times New Roman" w:eastAsia="Times New Roman"/>
          <w:spacing w:val="-2"/>
        </w:rPr>
        <w:t>RAM</w:t>
      </w:r>
      <w:r>
        <w:rPr>
          <w:rFonts w:ascii="Times New Roman" w:eastAsia="Times New Roman"/>
          <w:spacing w:val="-8"/>
        </w:rPr>
        <w:t xml:space="preserve"> </w:t>
      </w:r>
      <w:r>
        <w:rPr>
          <w:spacing w:val="-12"/>
        </w:rPr>
        <w:t xml:space="preserve">中地址为 </w:t>
      </w:r>
      <w:r>
        <w:rPr>
          <w:rFonts w:ascii="Times New Roman" w:eastAsia="Times New Roman"/>
          <w:spacing w:val="-5"/>
        </w:rPr>
        <w:t>000</w:t>
      </w:r>
    </w:p>
    <w:p w14:paraId="797849FE" w14:textId="77777777" w:rsidR="00AF1BF6" w:rsidRDefault="00000000" w:rsidP="00763FD7">
      <w:pPr>
        <w:pStyle w:val="a3"/>
        <w:spacing w:before="195"/>
        <w:ind w:left="140"/>
      </w:pPr>
      <w:r>
        <w:rPr>
          <w:spacing w:val="-14"/>
        </w:rPr>
        <w:t xml:space="preserve">的数据 </w:t>
      </w:r>
      <w:r>
        <w:rPr>
          <w:rFonts w:ascii="Times New Roman" w:eastAsia="Times New Roman"/>
        </w:rPr>
        <w:t>13</w:t>
      </w:r>
      <w:r>
        <w:rPr>
          <w:rFonts w:ascii="Times New Roman" w:eastAsia="Times New Roman"/>
          <w:spacing w:val="-11"/>
        </w:rPr>
        <w:t xml:space="preserve"> </w:t>
      </w:r>
      <w:r>
        <w:rPr>
          <w:spacing w:val="-8"/>
        </w:rPr>
        <w:t xml:space="preserve">加载到寄存器 </w:t>
      </w:r>
      <w:r>
        <w:rPr>
          <w:rFonts w:ascii="Times New Roman" w:eastAsia="Times New Roman"/>
        </w:rPr>
        <w:t>A</w:t>
      </w:r>
      <w:r>
        <w:rPr>
          <w:rFonts w:ascii="Times New Roman" w:eastAsia="Times New Roman"/>
          <w:spacing w:val="-11"/>
        </w:rPr>
        <w:t xml:space="preserve"> </w:t>
      </w:r>
      <w:r>
        <w:rPr>
          <w:spacing w:val="-5"/>
        </w:rPr>
        <w:t>中。</w:t>
      </w:r>
    </w:p>
    <w:p w14:paraId="16BB963B" w14:textId="77777777" w:rsidR="00AF1BF6" w:rsidRDefault="00000000" w:rsidP="00763FD7">
      <w:pPr>
        <w:pStyle w:val="a3"/>
        <w:spacing w:before="195"/>
        <w:ind w:left="560"/>
        <w:rPr>
          <w:rFonts w:ascii="Times New Roman" w:eastAsia="Times New Roman"/>
        </w:rPr>
      </w:pPr>
      <w:r>
        <w:rPr>
          <w:rFonts w:ascii="Times New Roman" w:eastAsia="Times New Roman"/>
          <w:spacing w:val="-2"/>
        </w:rPr>
        <w:t>PC</w:t>
      </w:r>
      <w:r>
        <w:rPr>
          <w:rFonts w:ascii="Times New Roman" w:eastAsia="Times New Roman"/>
          <w:spacing w:val="-8"/>
        </w:rPr>
        <w:t xml:space="preserve"> </w:t>
      </w:r>
      <w:r>
        <w:rPr>
          <w:spacing w:val="-11"/>
        </w:rPr>
        <w:t xml:space="preserve">计数器为 </w:t>
      </w:r>
      <w:r>
        <w:rPr>
          <w:rFonts w:ascii="Times New Roman" w:eastAsia="Times New Roman"/>
          <w:spacing w:val="-2"/>
        </w:rPr>
        <w:t>001</w:t>
      </w:r>
      <w:r>
        <w:rPr>
          <w:rFonts w:ascii="Times New Roman" w:eastAsia="Times New Roman"/>
          <w:spacing w:val="-7"/>
        </w:rPr>
        <w:t xml:space="preserve"> </w:t>
      </w:r>
      <w:r>
        <w:rPr>
          <w:spacing w:val="-6"/>
        </w:rPr>
        <w:t xml:space="preserve">时，指令寄存器中地址为 </w:t>
      </w:r>
      <w:r>
        <w:rPr>
          <w:rFonts w:ascii="Times New Roman" w:eastAsia="Times New Roman"/>
          <w:spacing w:val="-2"/>
        </w:rPr>
        <w:t>001</w:t>
      </w:r>
      <w:r>
        <w:rPr>
          <w:rFonts w:ascii="Times New Roman" w:eastAsia="Times New Roman"/>
          <w:spacing w:val="-7"/>
        </w:rPr>
        <w:t xml:space="preserve"> </w:t>
      </w:r>
      <w:r>
        <w:rPr>
          <w:spacing w:val="-14"/>
        </w:rPr>
        <w:t xml:space="preserve">的指令 </w:t>
      </w:r>
      <w:r>
        <w:rPr>
          <w:rFonts w:ascii="Times New Roman" w:eastAsia="Times New Roman"/>
          <w:spacing w:val="-2"/>
        </w:rPr>
        <w:t>add</w:t>
      </w:r>
      <w:r>
        <w:rPr>
          <w:rFonts w:ascii="Times New Roman" w:eastAsia="Times New Roman"/>
          <w:spacing w:val="-7"/>
        </w:rPr>
        <w:t xml:space="preserve"> </w:t>
      </w:r>
      <w:r>
        <w:rPr>
          <w:spacing w:val="-11"/>
        </w:rPr>
        <w:t xml:space="preserve">会将数据 </w:t>
      </w:r>
      <w:r>
        <w:rPr>
          <w:rFonts w:ascii="Times New Roman" w:eastAsia="Times New Roman"/>
          <w:spacing w:val="-2"/>
        </w:rPr>
        <w:t>RAM</w:t>
      </w:r>
      <w:r>
        <w:rPr>
          <w:rFonts w:ascii="Times New Roman" w:eastAsia="Times New Roman"/>
          <w:spacing w:val="-7"/>
        </w:rPr>
        <w:t xml:space="preserve"> </w:t>
      </w:r>
      <w:r>
        <w:rPr>
          <w:spacing w:val="-11"/>
        </w:rPr>
        <w:t xml:space="preserve">中地址为 </w:t>
      </w:r>
      <w:r>
        <w:rPr>
          <w:rFonts w:ascii="Times New Roman" w:eastAsia="Times New Roman"/>
          <w:spacing w:val="-5"/>
        </w:rPr>
        <w:t>001</w:t>
      </w:r>
    </w:p>
    <w:p w14:paraId="357F0829" w14:textId="77777777" w:rsidR="00AF1BF6" w:rsidRDefault="00000000" w:rsidP="00763FD7">
      <w:pPr>
        <w:pStyle w:val="a3"/>
        <w:spacing w:before="195"/>
        <w:ind w:left="140"/>
      </w:pPr>
      <w:r>
        <w:rPr>
          <w:spacing w:val="-14"/>
        </w:rPr>
        <w:t xml:space="preserve">的数据 </w:t>
      </w:r>
      <w:r>
        <w:rPr>
          <w:rFonts w:ascii="Times New Roman" w:eastAsia="Times New Roman"/>
        </w:rPr>
        <w:t>45</w:t>
      </w:r>
      <w:r>
        <w:rPr>
          <w:rFonts w:ascii="Times New Roman" w:eastAsia="Times New Roman"/>
          <w:spacing w:val="-11"/>
        </w:rPr>
        <w:t xml:space="preserve"> </w:t>
      </w:r>
      <w:r>
        <w:rPr>
          <w:spacing w:val="-8"/>
        </w:rPr>
        <w:t xml:space="preserve">累加到寄存器 </w:t>
      </w:r>
      <w:r>
        <w:rPr>
          <w:rFonts w:ascii="Times New Roman" w:eastAsia="Times New Roman"/>
        </w:rPr>
        <w:t>A</w:t>
      </w:r>
      <w:r>
        <w:rPr>
          <w:rFonts w:ascii="Times New Roman" w:eastAsia="Times New Roman"/>
          <w:spacing w:val="-11"/>
        </w:rPr>
        <w:t xml:space="preserve"> </w:t>
      </w:r>
      <w:r>
        <w:rPr>
          <w:spacing w:val="-5"/>
        </w:rPr>
        <w:t>中。</w:t>
      </w:r>
    </w:p>
    <w:p w14:paraId="6568E59C" w14:textId="77777777" w:rsidR="00AF1BF6" w:rsidRDefault="00000000" w:rsidP="00763FD7">
      <w:pPr>
        <w:pStyle w:val="a3"/>
        <w:spacing w:before="195"/>
        <w:ind w:left="560"/>
        <w:rPr>
          <w:rFonts w:ascii="Times New Roman" w:eastAsia="Times New Roman"/>
        </w:rPr>
      </w:pPr>
      <w:r>
        <w:rPr>
          <w:rFonts w:ascii="Times New Roman" w:eastAsia="Times New Roman"/>
          <w:spacing w:val="-2"/>
        </w:rPr>
        <w:t>PC</w:t>
      </w:r>
      <w:r>
        <w:rPr>
          <w:rFonts w:ascii="Times New Roman" w:eastAsia="Times New Roman"/>
          <w:spacing w:val="-7"/>
        </w:rPr>
        <w:t xml:space="preserve"> </w:t>
      </w:r>
      <w:r>
        <w:rPr>
          <w:spacing w:val="-11"/>
        </w:rPr>
        <w:t xml:space="preserve">计数器为 </w:t>
      </w:r>
      <w:r>
        <w:rPr>
          <w:rFonts w:ascii="Times New Roman" w:eastAsia="Times New Roman"/>
          <w:spacing w:val="-2"/>
        </w:rPr>
        <w:t>010</w:t>
      </w:r>
      <w:r>
        <w:rPr>
          <w:rFonts w:ascii="Times New Roman" w:eastAsia="Times New Roman"/>
          <w:spacing w:val="-6"/>
        </w:rPr>
        <w:t xml:space="preserve"> </w:t>
      </w:r>
      <w:r>
        <w:rPr>
          <w:spacing w:val="-6"/>
        </w:rPr>
        <w:t xml:space="preserve">时，指令寄存器中地址为 </w:t>
      </w:r>
      <w:r>
        <w:rPr>
          <w:rFonts w:ascii="Times New Roman" w:eastAsia="Times New Roman"/>
          <w:spacing w:val="-2"/>
        </w:rPr>
        <w:t>010</w:t>
      </w:r>
      <w:r>
        <w:rPr>
          <w:rFonts w:ascii="Times New Roman" w:eastAsia="Times New Roman"/>
          <w:spacing w:val="-6"/>
        </w:rPr>
        <w:t xml:space="preserve"> </w:t>
      </w:r>
      <w:r>
        <w:rPr>
          <w:spacing w:val="-13"/>
        </w:rPr>
        <w:t xml:space="preserve">的指令 </w:t>
      </w:r>
      <w:r>
        <w:rPr>
          <w:rFonts w:ascii="Times New Roman" w:eastAsia="Times New Roman"/>
          <w:spacing w:val="-2"/>
        </w:rPr>
        <w:t>sub</w:t>
      </w:r>
      <w:r>
        <w:rPr>
          <w:rFonts w:ascii="Times New Roman" w:eastAsia="Times New Roman"/>
          <w:spacing w:val="-6"/>
        </w:rPr>
        <w:t xml:space="preserve"> </w:t>
      </w:r>
      <w:r>
        <w:rPr>
          <w:spacing w:val="-11"/>
        </w:rPr>
        <w:t xml:space="preserve">会将数据 </w:t>
      </w:r>
      <w:r>
        <w:rPr>
          <w:rFonts w:ascii="Times New Roman" w:eastAsia="Times New Roman"/>
          <w:spacing w:val="-2"/>
        </w:rPr>
        <w:t>RAM</w:t>
      </w:r>
      <w:r>
        <w:rPr>
          <w:rFonts w:ascii="Times New Roman" w:eastAsia="Times New Roman"/>
          <w:spacing w:val="-6"/>
        </w:rPr>
        <w:t xml:space="preserve"> </w:t>
      </w:r>
      <w:r>
        <w:rPr>
          <w:spacing w:val="-11"/>
        </w:rPr>
        <w:t xml:space="preserve">中地址为 </w:t>
      </w:r>
      <w:r>
        <w:rPr>
          <w:rFonts w:ascii="Times New Roman" w:eastAsia="Times New Roman"/>
          <w:spacing w:val="-5"/>
        </w:rPr>
        <w:t>010</w:t>
      </w:r>
    </w:p>
    <w:p w14:paraId="043D6DEA" w14:textId="77777777" w:rsidR="00AF1BF6" w:rsidRDefault="00000000" w:rsidP="00763FD7">
      <w:pPr>
        <w:pStyle w:val="a3"/>
        <w:spacing w:before="195"/>
        <w:ind w:left="140"/>
      </w:pPr>
      <w:r>
        <w:rPr>
          <w:spacing w:val="-14"/>
        </w:rPr>
        <w:t xml:space="preserve">的数据 </w:t>
      </w:r>
      <w:r>
        <w:rPr>
          <w:rFonts w:ascii="Times New Roman" w:eastAsia="Times New Roman"/>
        </w:rPr>
        <w:t>27</w:t>
      </w:r>
      <w:r>
        <w:rPr>
          <w:spacing w:val="-9"/>
        </w:rPr>
        <w:t xml:space="preserve">，与寄存器 </w:t>
      </w:r>
      <w:r>
        <w:rPr>
          <w:rFonts w:ascii="Times New Roman" w:eastAsia="Times New Roman"/>
        </w:rPr>
        <w:t>A</w:t>
      </w:r>
      <w:r>
        <w:rPr>
          <w:rFonts w:ascii="Times New Roman" w:eastAsia="Times New Roman"/>
          <w:spacing w:val="-11"/>
        </w:rPr>
        <w:t xml:space="preserve"> </w:t>
      </w:r>
      <w:r>
        <w:rPr>
          <w:spacing w:val="-4"/>
        </w:rPr>
        <w:t xml:space="preserve">中的数据进行相减操作存入寄存器 </w:t>
      </w:r>
      <w:r>
        <w:rPr>
          <w:rFonts w:ascii="Times New Roman" w:eastAsia="Times New Roman"/>
        </w:rPr>
        <w:t>A</w:t>
      </w:r>
      <w:r>
        <w:rPr>
          <w:spacing w:val="-10"/>
        </w:rPr>
        <w:t>。</w:t>
      </w:r>
    </w:p>
    <w:p w14:paraId="43AE4E20" w14:textId="77777777" w:rsidR="00AF1BF6" w:rsidRDefault="00000000" w:rsidP="00763FD7">
      <w:pPr>
        <w:pStyle w:val="a3"/>
        <w:spacing w:before="195" w:line="410" w:lineRule="auto"/>
        <w:ind w:left="140" w:right="437" w:firstLine="420"/>
      </w:pPr>
      <w:r>
        <w:rPr>
          <w:rFonts w:ascii="Times New Roman" w:eastAsia="Times New Roman"/>
        </w:rPr>
        <w:t>PC</w:t>
      </w:r>
      <w:r>
        <w:rPr>
          <w:rFonts w:ascii="Times New Roman" w:eastAsia="Times New Roman"/>
          <w:spacing w:val="-14"/>
        </w:rPr>
        <w:t xml:space="preserve"> </w:t>
      </w:r>
      <w:r>
        <w:rPr>
          <w:spacing w:val="-11"/>
        </w:rPr>
        <w:t xml:space="preserve">计数器为 </w:t>
      </w:r>
      <w:r>
        <w:rPr>
          <w:rFonts w:ascii="Times New Roman" w:eastAsia="Times New Roman"/>
        </w:rPr>
        <w:t>011</w:t>
      </w:r>
      <w:r>
        <w:rPr>
          <w:rFonts w:ascii="Times New Roman" w:eastAsia="Times New Roman"/>
          <w:spacing w:val="-13"/>
        </w:rPr>
        <w:t xml:space="preserve"> </w:t>
      </w:r>
      <w:r>
        <w:rPr>
          <w:spacing w:val="-5"/>
        </w:rPr>
        <w:t xml:space="preserve">时，指令寄存器中地址为 </w:t>
      </w:r>
      <w:r>
        <w:rPr>
          <w:rFonts w:ascii="Times New Roman" w:eastAsia="Times New Roman"/>
        </w:rPr>
        <w:t>011</w:t>
      </w:r>
      <w:r>
        <w:rPr>
          <w:rFonts w:ascii="Times New Roman" w:eastAsia="Times New Roman"/>
          <w:spacing w:val="-13"/>
        </w:rPr>
        <w:t xml:space="preserve"> </w:t>
      </w:r>
      <w:r>
        <w:rPr>
          <w:spacing w:val="-14"/>
        </w:rPr>
        <w:t xml:space="preserve">的指令 </w:t>
      </w:r>
      <w:r>
        <w:rPr>
          <w:rFonts w:ascii="Times New Roman" w:eastAsia="Times New Roman"/>
        </w:rPr>
        <w:t>str</w:t>
      </w:r>
      <w:r>
        <w:t>，进行存储操作，会将上面计</w:t>
      </w:r>
      <w:r>
        <w:rPr>
          <w:spacing w:val="-4"/>
        </w:rPr>
        <w:t xml:space="preserve">算的结果 </w:t>
      </w:r>
      <w:r>
        <w:rPr>
          <w:rFonts w:ascii="Times New Roman" w:eastAsia="Times New Roman"/>
        </w:rPr>
        <w:t>31</w:t>
      </w:r>
      <w:r>
        <w:rPr>
          <w:spacing w:val="-4"/>
        </w:rPr>
        <w:t xml:space="preserve">，存入数据 </w:t>
      </w:r>
      <w:r>
        <w:rPr>
          <w:rFonts w:ascii="Times New Roman" w:eastAsia="Times New Roman"/>
        </w:rPr>
        <w:t xml:space="preserve">RAM </w:t>
      </w:r>
      <w:r>
        <w:rPr>
          <w:spacing w:val="-4"/>
        </w:rPr>
        <w:t xml:space="preserve">中地址为 </w:t>
      </w:r>
      <w:r>
        <w:rPr>
          <w:rFonts w:ascii="Times New Roman" w:eastAsia="Times New Roman"/>
        </w:rPr>
        <w:t xml:space="preserve">011 </w:t>
      </w:r>
      <w:r>
        <w:t>的位置。</w:t>
      </w:r>
    </w:p>
    <w:p w14:paraId="10F7EA3C" w14:textId="77777777" w:rsidR="00AF1BF6" w:rsidRDefault="00000000" w:rsidP="00763FD7">
      <w:pPr>
        <w:pStyle w:val="a3"/>
        <w:spacing w:before="2"/>
        <w:ind w:left="560"/>
      </w:pPr>
      <w:r>
        <w:t>从上面的例子可以看出，指令的地址是什么，那么该条指令操作（</w:t>
      </w:r>
      <w:proofErr w:type="spellStart"/>
      <w:r>
        <w:rPr>
          <w:rFonts w:ascii="Times New Roman" w:eastAsia="Times New Roman"/>
        </w:rPr>
        <w:t>ld_a</w:t>
      </w:r>
      <w:proofErr w:type="spellEnd"/>
      <w:r>
        <w:t>、</w:t>
      </w:r>
      <w:r>
        <w:rPr>
          <w:rFonts w:ascii="Times New Roman" w:eastAsia="Times New Roman"/>
        </w:rPr>
        <w:t>add</w:t>
      </w:r>
      <w:r>
        <w:t>、</w:t>
      </w:r>
      <w:r>
        <w:rPr>
          <w:rFonts w:ascii="Times New Roman" w:eastAsia="Times New Roman"/>
        </w:rPr>
        <w:t>sub</w:t>
      </w:r>
      <w:r>
        <w:rPr>
          <w:spacing w:val="-10"/>
        </w:rPr>
        <w:t>、</w:t>
      </w:r>
    </w:p>
    <w:p w14:paraId="11E1B3A7" w14:textId="77777777" w:rsidR="00AF1BF6" w:rsidRDefault="00000000" w:rsidP="00763FD7">
      <w:pPr>
        <w:pStyle w:val="a3"/>
        <w:spacing w:before="195"/>
        <w:ind w:left="140"/>
      </w:pPr>
      <w:r>
        <w:rPr>
          <w:rFonts w:ascii="Times New Roman" w:eastAsia="Times New Roman" w:hAnsi="Times New Roman"/>
        </w:rPr>
        <w:t>str…..</w:t>
      </w:r>
      <w:r>
        <w:t>）</w:t>
      </w:r>
      <w:r>
        <w:rPr>
          <w:spacing w:val="-1"/>
        </w:rPr>
        <w:t>的数据的地址也要是什么。</w:t>
      </w:r>
    </w:p>
    <w:p w14:paraId="1AB5B575" w14:textId="77777777" w:rsidR="00AF1BF6" w:rsidRDefault="00000000" w:rsidP="00763FD7">
      <w:pPr>
        <w:pStyle w:val="a3"/>
        <w:spacing w:before="195" w:line="410" w:lineRule="auto"/>
        <w:ind w:left="140" w:right="437" w:firstLine="420"/>
        <w:jc w:val="both"/>
      </w:pPr>
      <w:r>
        <w:t>这样的操作过于僵化，而且数据</w:t>
      </w:r>
      <w:r>
        <w:rPr>
          <w:rFonts w:ascii="Times New Roman" w:eastAsia="Times New Roman"/>
        </w:rPr>
        <w:t>RAM</w:t>
      </w:r>
      <w:r>
        <w:rPr>
          <w:rFonts w:ascii="Times New Roman" w:eastAsia="Times New Roman"/>
          <w:spacing w:val="-14"/>
        </w:rPr>
        <w:t xml:space="preserve"> </w:t>
      </w:r>
      <w:r>
        <w:t>的空间也不能得到重复的利用。我们希望指令操</w:t>
      </w:r>
      <w:r>
        <w:rPr>
          <w:spacing w:val="3"/>
        </w:rPr>
        <w:t>作的数据</w:t>
      </w:r>
      <w:r>
        <w:rPr>
          <w:rFonts w:ascii="Times New Roman" w:eastAsia="Times New Roman"/>
        </w:rPr>
        <w:t>RAM</w:t>
      </w:r>
      <w:r>
        <w:rPr>
          <w:rFonts w:ascii="Times New Roman" w:eastAsia="Times New Roman"/>
          <w:spacing w:val="-14"/>
        </w:rPr>
        <w:t xml:space="preserve"> </w:t>
      </w:r>
      <w:r>
        <w:t>的地址可以被手动指定。因此，引入操作数的概念，如何理解操作数呢？当</w:t>
      </w:r>
      <w:r>
        <w:rPr>
          <w:spacing w:val="-2"/>
        </w:rPr>
        <w:t xml:space="preserve">前我们可以认为，操作数就是操作码要操作的数据 </w:t>
      </w:r>
      <w:r>
        <w:rPr>
          <w:rFonts w:ascii="Times New Roman" w:eastAsia="Times New Roman"/>
        </w:rPr>
        <w:t xml:space="preserve">RAM </w:t>
      </w:r>
      <w:r>
        <w:t>的地址。</w:t>
      </w:r>
    </w:p>
    <w:p w14:paraId="47FF0E4A" w14:textId="77777777" w:rsidR="00AF1BF6" w:rsidRDefault="00000000" w:rsidP="00763FD7">
      <w:pPr>
        <w:pStyle w:val="a3"/>
        <w:spacing w:before="4" w:line="410" w:lineRule="auto"/>
        <w:ind w:left="140" w:right="439" w:firstLine="420"/>
        <w:jc w:val="both"/>
      </w:pPr>
      <w:r>
        <w:rPr>
          <w:spacing w:val="-6"/>
        </w:rPr>
        <w:t xml:space="preserve">引入操作数概念后，我们上面的计算 </w:t>
      </w:r>
      <w:r>
        <w:rPr>
          <w:rFonts w:ascii="Times New Roman" w:eastAsia="Times New Roman"/>
          <w:spacing w:val="-4"/>
        </w:rPr>
        <w:t>13+45-27</w:t>
      </w:r>
      <w:r>
        <w:rPr>
          <w:spacing w:val="-8"/>
        </w:rPr>
        <w:t xml:space="preserve">，在指令 </w:t>
      </w:r>
      <w:r>
        <w:rPr>
          <w:rFonts w:ascii="Times New Roman" w:eastAsia="Times New Roman"/>
          <w:spacing w:val="-4"/>
        </w:rPr>
        <w:t>RAM</w:t>
      </w:r>
      <w:r>
        <w:rPr>
          <w:rFonts w:ascii="Times New Roman" w:eastAsia="Times New Roman"/>
        </w:rPr>
        <w:t xml:space="preserve"> </w:t>
      </w:r>
      <w:r>
        <w:rPr>
          <w:spacing w:val="-9"/>
        </w:rPr>
        <w:t xml:space="preserve">和数据 </w:t>
      </w:r>
      <w:r>
        <w:rPr>
          <w:rFonts w:ascii="Times New Roman" w:eastAsia="Times New Roman"/>
          <w:spacing w:val="-4"/>
        </w:rPr>
        <w:t>RAM</w:t>
      </w:r>
      <w:r>
        <w:rPr>
          <w:rFonts w:ascii="Times New Roman" w:eastAsia="Times New Roman"/>
          <w:spacing w:val="10"/>
        </w:rPr>
        <w:t xml:space="preserve"> </w:t>
      </w:r>
      <w:r>
        <w:rPr>
          <w:spacing w:val="-4"/>
        </w:rPr>
        <w:t>中的存储如</w:t>
      </w:r>
      <w:r>
        <w:rPr>
          <w:spacing w:val="-6"/>
        </w:rPr>
        <w:t>下：</w:t>
      </w:r>
    </w:p>
    <w:p w14:paraId="1ED3FCFC" w14:textId="77777777" w:rsidR="00AF1BF6" w:rsidRDefault="00AF1BF6" w:rsidP="00763FD7">
      <w:pPr>
        <w:spacing w:line="410" w:lineRule="auto"/>
        <w:jc w:val="both"/>
        <w:sectPr w:rsidR="00AF1BF6">
          <w:pgSz w:w="11910" w:h="16840"/>
          <w:pgMar w:top="1700" w:right="1360" w:bottom="1380" w:left="1660" w:header="851" w:footer="1172" w:gutter="0"/>
          <w:cols w:space="720"/>
        </w:sectPr>
      </w:pPr>
    </w:p>
    <w:p w14:paraId="459D09B1" w14:textId="77777777" w:rsidR="00AF1BF6" w:rsidRDefault="00AF1BF6" w:rsidP="00763FD7">
      <w:pPr>
        <w:pStyle w:val="a3"/>
        <w:spacing w:before="1"/>
        <w:rPr>
          <w:sz w:val="8"/>
        </w:rPr>
      </w:pPr>
    </w:p>
    <w:p w14:paraId="3489A358" w14:textId="77777777" w:rsidR="00AF1BF6" w:rsidRDefault="00000000" w:rsidP="00763FD7">
      <w:pPr>
        <w:pStyle w:val="a3"/>
        <w:ind w:left="1433"/>
        <w:rPr>
          <w:sz w:val="20"/>
        </w:rPr>
      </w:pPr>
      <w:r>
        <w:rPr>
          <w:noProof/>
          <w:sz w:val="20"/>
        </w:rPr>
        <mc:AlternateContent>
          <mc:Choice Requires="wpg">
            <w:drawing>
              <wp:inline distT="0" distB="0" distL="0" distR="0" wp14:anchorId="3DB00C7A" wp14:editId="25DB6A01">
                <wp:extent cx="3640454" cy="1783080"/>
                <wp:effectExtent l="9525" t="0" r="0" b="7619"/>
                <wp:docPr id="1267" name="Group 1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0454" cy="1783080"/>
                          <a:chOff x="0" y="0"/>
                          <a:chExt cx="3640454" cy="1783080"/>
                        </a:xfrm>
                      </wpg:grpSpPr>
                      <pic:pic xmlns:pic="http://schemas.openxmlformats.org/drawingml/2006/picture">
                        <pic:nvPicPr>
                          <pic:cNvPr id="1268" name="Image 1268"/>
                          <pic:cNvPicPr/>
                        </pic:nvPicPr>
                        <pic:blipFill>
                          <a:blip r:embed="rId350" cstate="print"/>
                          <a:stretch>
                            <a:fillRect/>
                          </a:stretch>
                        </pic:blipFill>
                        <pic:spPr>
                          <a:xfrm>
                            <a:off x="97908" y="87734"/>
                            <a:ext cx="3469520" cy="1582149"/>
                          </a:xfrm>
                          <a:prstGeom prst="rect">
                            <a:avLst/>
                          </a:prstGeom>
                        </pic:spPr>
                      </pic:pic>
                      <wps:wsp>
                        <wps:cNvPr id="1269" name="Graphic 1269"/>
                        <wps:cNvSpPr/>
                        <wps:spPr>
                          <a:xfrm>
                            <a:off x="3168" y="3168"/>
                            <a:ext cx="3634104" cy="1776730"/>
                          </a:xfrm>
                          <a:custGeom>
                            <a:avLst/>
                            <a:gdLst/>
                            <a:ahLst/>
                            <a:cxnLst/>
                            <a:rect l="l" t="t" r="r" b="b"/>
                            <a:pathLst>
                              <a:path w="3634104" h="1776730">
                                <a:moveTo>
                                  <a:pt x="0" y="0"/>
                                </a:moveTo>
                                <a:lnTo>
                                  <a:pt x="3633564" y="0"/>
                                </a:lnTo>
                                <a:lnTo>
                                  <a:pt x="3633564" y="1776717"/>
                                </a:lnTo>
                                <a:lnTo>
                                  <a:pt x="0" y="1776717"/>
                                </a:lnTo>
                                <a:lnTo>
                                  <a:pt x="0" y="0"/>
                                </a:lnTo>
                                <a:close/>
                              </a:path>
                            </a:pathLst>
                          </a:custGeom>
                          <a:ln w="633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8F32502" id="Group 1267" o:spid="_x0000_s1026" style="width:286.65pt;height:140.4pt;mso-position-horizontal-relative:char;mso-position-vertical-relative:line" coordsize="36404,17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">
                <v:shape id="Image 1268" o:spid="_x0000_s1027" type="#_x0000_t75" style="position:absolute;left:979;top:877;width:34695;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">
                  <v:imagedata r:id="rId351" o:title=""/>
                </v:shape>
                <v:shape id="Graphic 1269" o:spid="_x0000_s1028" style="position:absolute;left:31;top:31;width:36341;height:17767;visibility:visible;mso-wrap-style:square;v-text-anchor:top" coordsize="3634104,177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" path="m,l3633564,r,1776717l,1776717,,xe" filled="f" strokeweight=".17603mm">
                  <v:path arrowok="t"/>
                </v:shape>
                <w10:anchorlock/>
              </v:group>
            </w:pict>
          </mc:Fallback>
        </mc:AlternateContent>
      </w:r>
    </w:p>
    <w:p w14:paraId="1F4C2ADB" w14:textId="77777777" w:rsidR="00AF1BF6" w:rsidRDefault="00000000" w:rsidP="00763FD7">
      <w:pPr>
        <w:pStyle w:val="a3"/>
        <w:spacing w:before="217" w:line="410" w:lineRule="auto"/>
        <w:ind w:left="560" w:right="1399"/>
      </w:pPr>
      <w:proofErr w:type="spellStart"/>
      <w:r>
        <w:rPr>
          <w:rFonts w:ascii="Times New Roman" w:eastAsia="Times New Roman"/>
        </w:rPr>
        <w:t>ld_a</w:t>
      </w:r>
      <w:proofErr w:type="spellEnd"/>
      <w:r>
        <w:rPr>
          <w:rFonts w:ascii="Times New Roman" w:eastAsia="Times New Roman"/>
          <w:spacing w:val="-14"/>
        </w:rPr>
        <w:t xml:space="preserve"> </w:t>
      </w:r>
      <w:r>
        <w:rPr>
          <w:rFonts w:ascii="Times New Roman" w:eastAsia="Times New Roman"/>
        </w:rPr>
        <w:t>000</w:t>
      </w:r>
      <w:r>
        <w:rPr>
          <w:rFonts w:ascii="Times New Roman" w:eastAsia="Times New Roman"/>
          <w:spacing w:val="-13"/>
        </w:rPr>
        <w:t xml:space="preserve"> </w:t>
      </w:r>
      <w:r>
        <w:rPr>
          <w:spacing w:val="-8"/>
        </w:rPr>
        <w:t xml:space="preserve">表示，将数据 </w:t>
      </w:r>
      <w:r>
        <w:rPr>
          <w:rFonts w:ascii="Times New Roman" w:eastAsia="Times New Roman"/>
        </w:rPr>
        <w:t>RAM</w:t>
      </w:r>
      <w:r>
        <w:rPr>
          <w:rFonts w:ascii="Times New Roman" w:eastAsia="Times New Roman"/>
          <w:spacing w:val="-13"/>
        </w:rPr>
        <w:t xml:space="preserve"> </w:t>
      </w:r>
      <w:r>
        <w:rPr>
          <w:spacing w:val="-9"/>
        </w:rPr>
        <w:t xml:space="preserve">中的地址为 </w:t>
      </w:r>
      <w:r>
        <w:rPr>
          <w:rFonts w:ascii="Times New Roman" w:eastAsia="Times New Roman"/>
        </w:rPr>
        <w:t>000</w:t>
      </w:r>
      <w:r>
        <w:rPr>
          <w:rFonts w:ascii="Times New Roman" w:eastAsia="Times New Roman"/>
          <w:spacing w:val="-13"/>
        </w:rPr>
        <w:t xml:space="preserve"> </w:t>
      </w:r>
      <w:r>
        <w:rPr>
          <w:spacing w:val="-14"/>
        </w:rPr>
        <w:t xml:space="preserve">的数据 </w:t>
      </w:r>
      <w:r>
        <w:rPr>
          <w:rFonts w:ascii="Times New Roman" w:eastAsia="Times New Roman"/>
        </w:rPr>
        <w:t>13</w:t>
      </w:r>
      <w:r>
        <w:rPr>
          <w:rFonts w:ascii="Times New Roman" w:eastAsia="Times New Roman"/>
          <w:spacing w:val="-13"/>
        </w:rPr>
        <w:t xml:space="preserve"> </w:t>
      </w:r>
      <w:r>
        <w:rPr>
          <w:spacing w:val="-8"/>
        </w:rPr>
        <w:t xml:space="preserve">加载到寄存器 </w:t>
      </w:r>
      <w:r>
        <w:rPr>
          <w:rFonts w:ascii="Times New Roman" w:eastAsia="Times New Roman"/>
        </w:rPr>
        <w:t>A</w:t>
      </w:r>
      <w:r>
        <w:rPr>
          <w:rFonts w:ascii="Times New Roman" w:eastAsia="Times New Roman"/>
          <w:spacing w:val="-13"/>
        </w:rPr>
        <w:t xml:space="preserve"> </w:t>
      </w:r>
      <w:r>
        <w:t xml:space="preserve">中。 </w:t>
      </w:r>
      <w:r>
        <w:rPr>
          <w:rFonts w:ascii="Times New Roman" w:eastAsia="Times New Roman"/>
        </w:rPr>
        <w:t>add</w:t>
      </w:r>
      <w:r>
        <w:rPr>
          <w:rFonts w:ascii="Times New Roman" w:eastAsia="Times New Roman"/>
          <w:spacing w:val="51"/>
        </w:rPr>
        <w:t xml:space="preserve"> </w:t>
      </w:r>
      <w:r>
        <w:rPr>
          <w:rFonts w:ascii="Times New Roman" w:eastAsia="Times New Roman"/>
        </w:rPr>
        <w:t>001</w:t>
      </w:r>
      <w:r>
        <w:rPr>
          <w:rFonts w:ascii="Times New Roman" w:eastAsia="Times New Roman"/>
          <w:spacing w:val="-11"/>
        </w:rPr>
        <w:t xml:space="preserve"> </w:t>
      </w:r>
      <w:r>
        <w:rPr>
          <w:spacing w:val="-8"/>
        </w:rPr>
        <w:t xml:space="preserve">表示，将数据 </w:t>
      </w:r>
      <w:r>
        <w:rPr>
          <w:rFonts w:ascii="Times New Roman" w:eastAsia="Times New Roman"/>
        </w:rPr>
        <w:t>RAM</w:t>
      </w:r>
      <w:r>
        <w:rPr>
          <w:rFonts w:ascii="Times New Roman" w:eastAsia="Times New Roman"/>
          <w:spacing w:val="-11"/>
        </w:rPr>
        <w:t xml:space="preserve"> </w:t>
      </w:r>
      <w:r>
        <w:rPr>
          <w:spacing w:val="-9"/>
        </w:rPr>
        <w:t xml:space="preserve">中的地址为 </w:t>
      </w:r>
      <w:r>
        <w:rPr>
          <w:rFonts w:ascii="Times New Roman" w:eastAsia="Times New Roman"/>
        </w:rPr>
        <w:t>001</w:t>
      </w:r>
      <w:r>
        <w:rPr>
          <w:rFonts w:ascii="Times New Roman" w:eastAsia="Times New Roman"/>
          <w:spacing w:val="-11"/>
        </w:rPr>
        <w:t xml:space="preserve"> </w:t>
      </w:r>
      <w:r>
        <w:rPr>
          <w:spacing w:val="-14"/>
        </w:rPr>
        <w:t xml:space="preserve">的数据 </w:t>
      </w:r>
      <w:r>
        <w:rPr>
          <w:rFonts w:ascii="Times New Roman" w:eastAsia="Times New Roman"/>
        </w:rPr>
        <w:t>45</w:t>
      </w:r>
      <w:r>
        <w:rPr>
          <w:rFonts w:ascii="Times New Roman" w:eastAsia="Times New Roman"/>
          <w:spacing w:val="-11"/>
        </w:rPr>
        <w:t xml:space="preserve"> </w:t>
      </w:r>
      <w:r>
        <w:rPr>
          <w:spacing w:val="-8"/>
        </w:rPr>
        <w:t xml:space="preserve">累加到寄存器 </w:t>
      </w:r>
      <w:r>
        <w:rPr>
          <w:rFonts w:ascii="Times New Roman" w:eastAsia="Times New Roman"/>
        </w:rPr>
        <w:t>A</w:t>
      </w:r>
      <w:r>
        <w:rPr>
          <w:rFonts w:ascii="Times New Roman" w:eastAsia="Times New Roman"/>
          <w:spacing w:val="-11"/>
        </w:rPr>
        <w:t xml:space="preserve"> </w:t>
      </w:r>
      <w:r>
        <w:rPr>
          <w:spacing w:val="-5"/>
        </w:rPr>
        <w:t>中。</w:t>
      </w:r>
    </w:p>
    <w:p w14:paraId="4814DCC3" w14:textId="77777777" w:rsidR="00AF1BF6" w:rsidRDefault="00000000" w:rsidP="00763FD7">
      <w:pPr>
        <w:pStyle w:val="a3"/>
        <w:spacing w:before="2" w:line="410" w:lineRule="auto"/>
        <w:ind w:left="140" w:right="437" w:firstLine="420"/>
      </w:pPr>
      <w:r>
        <w:rPr>
          <w:rFonts w:ascii="Times New Roman" w:eastAsia="Times New Roman"/>
        </w:rPr>
        <w:t>sub</w:t>
      </w:r>
      <w:r>
        <w:rPr>
          <w:rFonts w:ascii="Times New Roman" w:eastAsia="Times New Roman"/>
          <w:spacing w:val="26"/>
        </w:rPr>
        <w:t xml:space="preserve"> </w:t>
      </w:r>
      <w:r>
        <w:rPr>
          <w:rFonts w:ascii="Times New Roman" w:eastAsia="Times New Roman"/>
        </w:rPr>
        <w:t>010</w:t>
      </w:r>
      <w:r>
        <w:rPr>
          <w:rFonts w:ascii="Times New Roman" w:eastAsia="Times New Roman"/>
          <w:spacing w:val="-15"/>
        </w:rPr>
        <w:t xml:space="preserve"> </w:t>
      </w:r>
      <w:r>
        <w:rPr>
          <w:spacing w:val="6"/>
        </w:rPr>
        <w:t>表示，将寄存器</w:t>
      </w:r>
      <w:r>
        <w:rPr>
          <w:rFonts w:ascii="Times New Roman" w:eastAsia="Times New Roman"/>
        </w:rPr>
        <w:t>A</w:t>
      </w:r>
      <w:r>
        <w:rPr>
          <w:rFonts w:ascii="Times New Roman" w:eastAsia="Times New Roman"/>
          <w:spacing w:val="-15"/>
        </w:rPr>
        <w:t xml:space="preserve"> </w:t>
      </w:r>
      <w:r>
        <w:rPr>
          <w:spacing w:val="-7"/>
        </w:rPr>
        <w:t xml:space="preserve">中的数据减掉数据 </w:t>
      </w:r>
      <w:r>
        <w:rPr>
          <w:rFonts w:ascii="Times New Roman" w:eastAsia="Times New Roman"/>
        </w:rPr>
        <w:t>RAM</w:t>
      </w:r>
      <w:r>
        <w:rPr>
          <w:rFonts w:ascii="Times New Roman" w:eastAsia="Times New Roman"/>
          <w:spacing w:val="-15"/>
        </w:rPr>
        <w:t xml:space="preserve"> </w:t>
      </w:r>
      <w:r>
        <w:rPr>
          <w:spacing w:val="-10"/>
        </w:rPr>
        <w:t xml:space="preserve">中的地址为 </w:t>
      </w:r>
      <w:r>
        <w:rPr>
          <w:rFonts w:ascii="Times New Roman" w:eastAsia="Times New Roman"/>
        </w:rPr>
        <w:t>010</w:t>
      </w:r>
      <w:r>
        <w:rPr>
          <w:rFonts w:ascii="Times New Roman" w:eastAsia="Times New Roman"/>
          <w:spacing w:val="-15"/>
        </w:rPr>
        <w:t xml:space="preserve"> </w:t>
      </w:r>
      <w:r>
        <w:rPr>
          <w:spacing w:val="-15"/>
        </w:rPr>
        <w:t xml:space="preserve">的数据 </w:t>
      </w:r>
      <w:r>
        <w:rPr>
          <w:rFonts w:ascii="Times New Roman" w:eastAsia="Times New Roman"/>
        </w:rPr>
        <w:t>27</w:t>
      </w:r>
      <w:r>
        <w:t>，再回存</w:t>
      </w:r>
      <w:r>
        <w:rPr>
          <w:spacing w:val="-5"/>
        </w:rPr>
        <w:t xml:space="preserve">到寄存器 </w:t>
      </w:r>
      <w:r>
        <w:rPr>
          <w:rFonts w:ascii="Times New Roman" w:eastAsia="Times New Roman"/>
        </w:rPr>
        <w:t xml:space="preserve">A </w:t>
      </w:r>
      <w:r>
        <w:t>中。</w:t>
      </w:r>
    </w:p>
    <w:p w14:paraId="6366106F" w14:textId="77777777" w:rsidR="00AF1BF6" w:rsidRDefault="00000000" w:rsidP="00763FD7">
      <w:pPr>
        <w:pStyle w:val="a3"/>
        <w:spacing w:before="3"/>
        <w:ind w:left="560"/>
      </w:pPr>
      <w:r>
        <w:rPr>
          <w:rFonts w:ascii="Times New Roman" w:eastAsia="Times New Roman"/>
        </w:rPr>
        <w:t>str</w:t>
      </w:r>
      <w:r>
        <w:rPr>
          <w:rFonts w:ascii="Times New Roman" w:eastAsia="Times New Roman"/>
          <w:spacing w:val="51"/>
        </w:rPr>
        <w:t xml:space="preserve"> </w:t>
      </w:r>
      <w:r>
        <w:rPr>
          <w:rFonts w:ascii="Times New Roman" w:eastAsia="Times New Roman"/>
        </w:rPr>
        <w:t>011</w:t>
      </w:r>
      <w:r>
        <w:rPr>
          <w:rFonts w:ascii="Times New Roman" w:eastAsia="Times New Roman"/>
          <w:spacing w:val="-11"/>
        </w:rPr>
        <w:t xml:space="preserve"> </w:t>
      </w:r>
      <w:r>
        <w:rPr>
          <w:spacing w:val="-7"/>
        </w:rPr>
        <w:t xml:space="preserve">表示，将寄存器 </w:t>
      </w:r>
      <w:r>
        <w:rPr>
          <w:rFonts w:ascii="Times New Roman" w:eastAsia="Times New Roman"/>
        </w:rPr>
        <w:t>A</w:t>
      </w:r>
      <w:r>
        <w:rPr>
          <w:rFonts w:ascii="Times New Roman" w:eastAsia="Times New Roman"/>
          <w:spacing w:val="-11"/>
        </w:rPr>
        <w:t xml:space="preserve"> </w:t>
      </w:r>
      <w:r>
        <w:rPr>
          <w:spacing w:val="-6"/>
        </w:rPr>
        <w:t xml:space="preserve">中的数据存储到数据 </w:t>
      </w:r>
      <w:r>
        <w:rPr>
          <w:rFonts w:ascii="Times New Roman" w:eastAsia="Times New Roman"/>
        </w:rPr>
        <w:t>RAM</w:t>
      </w:r>
      <w:r>
        <w:rPr>
          <w:rFonts w:ascii="Times New Roman" w:eastAsia="Times New Roman"/>
          <w:spacing w:val="-11"/>
        </w:rPr>
        <w:t xml:space="preserve"> </w:t>
      </w:r>
      <w:r>
        <w:rPr>
          <w:spacing w:val="-27"/>
        </w:rPr>
        <w:t xml:space="preserve">的 </w:t>
      </w:r>
      <w:r>
        <w:rPr>
          <w:rFonts w:ascii="Times New Roman" w:eastAsia="Times New Roman"/>
        </w:rPr>
        <w:t>011</w:t>
      </w:r>
      <w:r>
        <w:rPr>
          <w:rFonts w:ascii="Times New Roman" w:eastAsia="Times New Roman"/>
          <w:spacing w:val="-11"/>
        </w:rPr>
        <w:t xml:space="preserve"> </w:t>
      </w:r>
      <w:r>
        <w:rPr>
          <w:spacing w:val="-4"/>
        </w:rPr>
        <w:t>位置。</w:t>
      </w:r>
    </w:p>
    <w:p w14:paraId="5D916C3B" w14:textId="77777777" w:rsidR="00AF1BF6" w:rsidRDefault="00000000" w:rsidP="00763FD7">
      <w:pPr>
        <w:pStyle w:val="a3"/>
        <w:spacing w:before="195" w:line="410" w:lineRule="auto"/>
        <w:ind w:left="140" w:right="438" w:firstLine="420"/>
      </w:pPr>
      <w:r>
        <w:rPr>
          <w:spacing w:val="-2"/>
        </w:rPr>
        <w:t>会发现加入了操作数的指令跟没加操作数没有区别啊！反而更麻烦了。但是如果我们将操作数改变一下，就会发现它的优势。</w:t>
      </w:r>
    </w:p>
    <w:p w14:paraId="2EF20194" w14:textId="77777777" w:rsidR="00AF1BF6" w:rsidRDefault="00000000" w:rsidP="00763FD7">
      <w:pPr>
        <w:pStyle w:val="a3"/>
        <w:ind w:left="1268"/>
        <w:rPr>
          <w:sz w:val="20"/>
        </w:rPr>
      </w:pPr>
      <w:r>
        <w:rPr>
          <w:noProof/>
          <w:sz w:val="20"/>
        </w:rPr>
        <mc:AlternateContent>
          <mc:Choice Requires="wpg">
            <w:drawing>
              <wp:inline distT="0" distB="0" distL="0" distR="0" wp14:anchorId="6D7E7F5A" wp14:editId="28E89B7B">
                <wp:extent cx="3851275" cy="1885950"/>
                <wp:effectExtent l="9525" t="0" r="0" b="0"/>
                <wp:docPr id="1270" name="Group 1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51275" cy="1885950"/>
                          <a:chOff x="0" y="0"/>
                          <a:chExt cx="3851275" cy="1885950"/>
                        </a:xfrm>
                      </wpg:grpSpPr>
                      <pic:pic xmlns:pic="http://schemas.openxmlformats.org/drawingml/2006/picture">
                        <pic:nvPicPr>
                          <pic:cNvPr id="1271" name="Image 1271"/>
                          <pic:cNvPicPr/>
                        </pic:nvPicPr>
                        <pic:blipFill>
                          <a:blip r:embed="rId350" cstate="print"/>
                          <a:stretch>
                            <a:fillRect/>
                          </a:stretch>
                        </pic:blipFill>
                        <pic:spPr>
                          <a:xfrm>
                            <a:off x="103235" y="92469"/>
                            <a:ext cx="3671121" cy="1674082"/>
                          </a:xfrm>
                          <a:prstGeom prst="rect">
                            <a:avLst/>
                          </a:prstGeom>
                        </pic:spPr>
                      </pic:pic>
                      <wps:wsp>
                        <wps:cNvPr id="1272" name="Graphic 1272"/>
                        <wps:cNvSpPr/>
                        <wps:spPr>
                          <a:xfrm>
                            <a:off x="3171" y="3171"/>
                            <a:ext cx="3844925" cy="1879600"/>
                          </a:xfrm>
                          <a:custGeom>
                            <a:avLst/>
                            <a:gdLst/>
                            <a:ahLst/>
                            <a:cxnLst/>
                            <a:rect l="l" t="t" r="r" b="b"/>
                            <a:pathLst>
                              <a:path w="3844925" h="1879600">
                                <a:moveTo>
                                  <a:pt x="0" y="0"/>
                                </a:moveTo>
                                <a:lnTo>
                                  <a:pt x="3844333" y="0"/>
                                </a:lnTo>
                                <a:lnTo>
                                  <a:pt x="3844333" y="1879593"/>
                                </a:lnTo>
                                <a:lnTo>
                                  <a:pt x="0" y="1879593"/>
                                </a:lnTo>
                                <a:lnTo>
                                  <a:pt x="0" y="0"/>
                                </a:lnTo>
                                <a:close/>
                              </a:path>
                            </a:pathLst>
                          </a:custGeom>
                          <a:ln w="63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0955C5F" id="Group 1270" o:spid="_x0000_s1026" style="width:303.25pt;height:148.5pt;mso-position-horizontal-relative:char;mso-position-vertical-relative:line" coordsize="38512,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">
                <v:shape id="Image 1271" o:spid="_x0000_s1027" type="#_x0000_t75" style="position:absolute;left:1032;top:924;width:36711;height:1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">
                  <v:imagedata r:id="rId351" o:title=""/>
                </v:shape>
                <v:shape id="Graphic 1272" o:spid="_x0000_s1028" style="position:absolute;left:31;top:31;width:38449;height:18796;visibility:visible;mso-wrap-style:square;v-text-anchor:top" coordsize="3844925,187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" path="m,l3844333,r,1879593l,1879593,,xe" filled="f" strokeweight=".17619mm">
                  <v:path arrowok="t"/>
                </v:shape>
                <w10:anchorlock/>
              </v:group>
            </w:pict>
          </mc:Fallback>
        </mc:AlternateContent>
      </w:r>
    </w:p>
    <w:p w14:paraId="1533650F" w14:textId="77777777" w:rsidR="00AF1BF6" w:rsidRDefault="00000000" w:rsidP="00763FD7">
      <w:pPr>
        <w:pStyle w:val="a3"/>
        <w:spacing w:before="127"/>
        <w:ind w:left="560"/>
      </w:pPr>
      <w:proofErr w:type="spellStart"/>
      <w:r>
        <w:rPr>
          <w:rFonts w:ascii="Times New Roman" w:eastAsia="Times New Roman"/>
        </w:rPr>
        <w:t>ld_a</w:t>
      </w:r>
      <w:proofErr w:type="spellEnd"/>
      <w:r>
        <w:rPr>
          <w:rFonts w:ascii="Times New Roman" w:eastAsia="Times New Roman"/>
          <w:spacing w:val="50"/>
        </w:rPr>
        <w:t xml:space="preserve"> </w:t>
      </w:r>
      <w:r>
        <w:rPr>
          <w:rFonts w:ascii="Times New Roman" w:eastAsia="Times New Roman"/>
        </w:rPr>
        <w:t>001</w:t>
      </w:r>
      <w:r>
        <w:rPr>
          <w:rFonts w:ascii="Times New Roman" w:eastAsia="Times New Roman"/>
          <w:spacing w:val="-11"/>
        </w:rPr>
        <w:t xml:space="preserve"> </w:t>
      </w:r>
      <w:r>
        <w:rPr>
          <w:spacing w:val="-15"/>
        </w:rPr>
        <w:t xml:space="preserve">表示， 将数据 </w:t>
      </w:r>
      <w:r>
        <w:rPr>
          <w:rFonts w:ascii="Times New Roman" w:eastAsia="Times New Roman"/>
        </w:rPr>
        <w:t>RAM</w:t>
      </w:r>
      <w:r>
        <w:rPr>
          <w:rFonts w:ascii="Times New Roman" w:eastAsia="Times New Roman"/>
          <w:spacing w:val="-11"/>
        </w:rPr>
        <w:t xml:space="preserve"> </w:t>
      </w:r>
      <w:r>
        <w:rPr>
          <w:spacing w:val="-11"/>
        </w:rPr>
        <w:t xml:space="preserve">中地址为 </w:t>
      </w:r>
      <w:r>
        <w:rPr>
          <w:rFonts w:ascii="Times New Roman" w:eastAsia="Times New Roman"/>
        </w:rPr>
        <w:t>001</w:t>
      </w:r>
      <w:r>
        <w:rPr>
          <w:rFonts w:ascii="Times New Roman" w:eastAsia="Times New Roman"/>
          <w:spacing w:val="-11"/>
        </w:rPr>
        <w:t xml:space="preserve"> </w:t>
      </w:r>
      <w:r>
        <w:rPr>
          <w:spacing w:val="-27"/>
        </w:rPr>
        <w:t xml:space="preserve">的 </w:t>
      </w:r>
      <w:r>
        <w:rPr>
          <w:rFonts w:ascii="Times New Roman" w:eastAsia="Times New Roman"/>
        </w:rPr>
        <w:t>45</w:t>
      </w:r>
      <w:r>
        <w:rPr>
          <w:rFonts w:ascii="Times New Roman" w:eastAsia="Times New Roman"/>
          <w:spacing w:val="-11"/>
        </w:rPr>
        <w:t xml:space="preserve"> </w:t>
      </w:r>
      <w:r>
        <w:rPr>
          <w:spacing w:val="-8"/>
        </w:rPr>
        <w:t xml:space="preserve">加载到寄存器 </w:t>
      </w:r>
      <w:r>
        <w:rPr>
          <w:rFonts w:ascii="Times New Roman" w:eastAsia="Times New Roman"/>
        </w:rPr>
        <w:t>A</w:t>
      </w:r>
      <w:r>
        <w:rPr>
          <w:rFonts w:ascii="Times New Roman" w:eastAsia="Times New Roman"/>
          <w:spacing w:val="-11"/>
        </w:rPr>
        <w:t xml:space="preserve"> </w:t>
      </w:r>
      <w:r>
        <w:rPr>
          <w:spacing w:val="-5"/>
        </w:rPr>
        <w:t>中。</w:t>
      </w:r>
    </w:p>
    <w:p w14:paraId="6FB89F34" w14:textId="77777777" w:rsidR="00AF1BF6" w:rsidRDefault="00000000" w:rsidP="00763FD7">
      <w:pPr>
        <w:pStyle w:val="a3"/>
        <w:spacing w:before="195"/>
        <w:ind w:left="560"/>
      </w:pPr>
      <w:r>
        <w:rPr>
          <w:rFonts w:ascii="Times New Roman" w:eastAsia="Times New Roman"/>
        </w:rPr>
        <w:t>add</w:t>
      </w:r>
      <w:r>
        <w:rPr>
          <w:rFonts w:ascii="Times New Roman" w:eastAsia="Times New Roman"/>
          <w:spacing w:val="78"/>
          <w:w w:val="150"/>
        </w:rPr>
        <w:t xml:space="preserve"> </w:t>
      </w:r>
      <w:r>
        <w:rPr>
          <w:rFonts w:ascii="Times New Roman" w:eastAsia="Times New Roman"/>
        </w:rPr>
        <w:t>010</w:t>
      </w:r>
      <w:r>
        <w:rPr>
          <w:rFonts w:ascii="Times New Roman" w:eastAsia="Times New Roman"/>
          <w:spacing w:val="-11"/>
        </w:rPr>
        <w:t xml:space="preserve"> </w:t>
      </w:r>
      <w:r>
        <w:rPr>
          <w:spacing w:val="-8"/>
        </w:rPr>
        <w:t xml:space="preserve">表示，将数据 </w:t>
      </w:r>
      <w:r>
        <w:rPr>
          <w:rFonts w:ascii="Times New Roman" w:eastAsia="Times New Roman"/>
        </w:rPr>
        <w:t>RAM</w:t>
      </w:r>
      <w:r>
        <w:rPr>
          <w:rFonts w:ascii="Times New Roman" w:eastAsia="Times New Roman"/>
          <w:spacing w:val="-12"/>
        </w:rPr>
        <w:t xml:space="preserve"> </w:t>
      </w:r>
      <w:r>
        <w:rPr>
          <w:spacing w:val="-9"/>
        </w:rPr>
        <w:t xml:space="preserve">中的地址为 </w:t>
      </w:r>
      <w:r>
        <w:rPr>
          <w:rFonts w:ascii="Times New Roman" w:eastAsia="Times New Roman"/>
        </w:rPr>
        <w:t>010</w:t>
      </w:r>
      <w:r>
        <w:rPr>
          <w:rFonts w:ascii="Times New Roman" w:eastAsia="Times New Roman"/>
          <w:spacing w:val="-11"/>
        </w:rPr>
        <w:t xml:space="preserve"> </w:t>
      </w:r>
      <w:r>
        <w:rPr>
          <w:spacing w:val="-14"/>
        </w:rPr>
        <w:t xml:space="preserve">的数据 </w:t>
      </w:r>
      <w:r>
        <w:rPr>
          <w:rFonts w:ascii="Times New Roman" w:eastAsia="Times New Roman"/>
        </w:rPr>
        <w:t>27</w:t>
      </w:r>
      <w:r>
        <w:rPr>
          <w:rFonts w:ascii="Times New Roman" w:eastAsia="Times New Roman"/>
          <w:spacing w:val="-11"/>
        </w:rPr>
        <w:t xml:space="preserve"> </w:t>
      </w:r>
      <w:r>
        <w:rPr>
          <w:spacing w:val="-8"/>
        </w:rPr>
        <w:t xml:space="preserve">累加到寄存器 </w:t>
      </w:r>
      <w:r>
        <w:rPr>
          <w:rFonts w:ascii="Times New Roman" w:eastAsia="Times New Roman"/>
        </w:rPr>
        <w:t>A</w:t>
      </w:r>
      <w:r>
        <w:rPr>
          <w:rFonts w:ascii="Times New Roman" w:eastAsia="Times New Roman"/>
          <w:spacing w:val="-11"/>
        </w:rPr>
        <w:t xml:space="preserve"> </w:t>
      </w:r>
      <w:r>
        <w:rPr>
          <w:spacing w:val="-5"/>
        </w:rPr>
        <w:t>中。</w:t>
      </w:r>
    </w:p>
    <w:p w14:paraId="18C074EB" w14:textId="77777777" w:rsidR="00AF1BF6" w:rsidRDefault="00000000" w:rsidP="00763FD7">
      <w:pPr>
        <w:pStyle w:val="a3"/>
        <w:spacing w:before="195" w:line="410" w:lineRule="auto"/>
        <w:ind w:left="140" w:right="437" w:firstLine="420"/>
      </w:pPr>
      <w:r>
        <w:rPr>
          <w:rFonts w:ascii="Times New Roman" w:eastAsia="Times New Roman"/>
        </w:rPr>
        <w:t>sub</w:t>
      </w:r>
      <w:r>
        <w:rPr>
          <w:rFonts w:ascii="Times New Roman" w:eastAsia="Times New Roman"/>
          <w:spacing w:val="26"/>
        </w:rPr>
        <w:t xml:space="preserve"> </w:t>
      </w:r>
      <w:r>
        <w:rPr>
          <w:rFonts w:ascii="Times New Roman" w:eastAsia="Times New Roman"/>
        </w:rPr>
        <w:t>000</w:t>
      </w:r>
      <w:r>
        <w:rPr>
          <w:rFonts w:ascii="Times New Roman" w:eastAsia="Times New Roman"/>
          <w:spacing w:val="-15"/>
        </w:rPr>
        <w:t xml:space="preserve"> </w:t>
      </w:r>
      <w:r>
        <w:rPr>
          <w:spacing w:val="6"/>
        </w:rPr>
        <w:t>表示，将寄存器</w:t>
      </w:r>
      <w:r>
        <w:rPr>
          <w:rFonts w:ascii="Times New Roman" w:eastAsia="Times New Roman"/>
        </w:rPr>
        <w:t>A</w:t>
      </w:r>
      <w:r>
        <w:rPr>
          <w:rFonts w:ascii="Times New Roman" w:eastAsia="Times New Roman"/>
          <w:spacing w:val="-15"/>
        </w:rPr>
        <w:t xml:space="preserve"> </w:t>
      </w:r>
      <w:r>
        <w:rPr>
          <w:spacing w:val="-7"/>
        </w:rPr>
        <w:t xml:space="preserve">中的数据减掉数据 </w:t>
      </w:r>
      <w:r>
        <w:rPr>
          <w:rFonts w:ascii="Times New Roman" w:eastAsia="Times New Roman"/>
        </w:rPr>
        <w:t>RAM</w:t>
      </w:r>
      <w:r>
        <w:rPr>
          <w:rFonts w:ascii="Times New Roman" w:eastAsia="Times New Roman"/>
          <w:spacing w:val="-15"/>
        </w:rPr>
        <w:t xml:space="preserve"> </w:t>
      </w:r>
      <w:r>
        <w:rPr>
          <w:spacing w:val="-10"/>
        </w:rPr>
        <w:t xml:space="preserve">中的地址为 </w:t>
      </w:r>
      <w:r>
        <w:rPr>
          <w:rFonts w:ascii="Times New Roman" w:eastAsia="Times New Roman"/>
        </w:rPr>
        <w:t>000</w:t>
      </w:r>
      <w:r>
        <w:rPr>
          <w:rFonts w:ascii="Times New Roman" w:eastAsia="Times New Roman"/>
          <w:spacing w:val="-15"/>
        </w:rPr>
        <w:t xml:space="preserve"> </w:t>
      </w:r>
      <w:r>
        <w:rPr>
          <w:spacing w:val="-15"/>
        </w:rPr>
        <w:t xml:space="preserve">的数据 </w:t>
      </w:r>
      <w:r>
        <w:rPr>
          <w:rFonts w:ascii="Times New Roman" w:eastAsia="Times New Roman"/>
        </w:rPr>
        <w:t>13</w:t>
      </w:r>
      <w:r>
        <w:t>，再回存</w:t>
      </w:r>
      <w:r>
        <w:rPr>
          <w:spacing w:val="-5"/>
        </w:rPr>
        <w:t xml:space="preserve">到寄存器 </w:t>
      </w:r>
      <w:r>
        <w:rPr>
          <w:rFonts w:ascii="Times New Roman" w:eastAsia="Times New Roman"/>
        </w:rPr>
        <w:t xml:space="preserve">A </w:t>
      </w:r>
      <w:r>
        <w:t>中。</w:t>
      </w:r>
    </w:p>
    <w:p w14:paraId="2A522BEC" w14:textId="77777777" w:rsidR="00AF1BF6" w:rsidRDefault="00000000" w:rsidP="00763FD7">
      <w:pPr>
        <w:pStyle w:val="a3"/>
        <w:spacing w:before="2"/>
        <w:ind w:left="560"/>
      </w:pPr>
      <w:r>
        <w:rPr>
          <w:rFonts w:ascii="Times New Roman" w:eastAsia="Times New Roman"/>
        </w:rPr>
        <w:t>str</w:t>
      </w:r>
      <w:r>
        <w:rPr>
          <w:rFonts w:ascii="Times New Roman" w:eastAsia="Times New Roman"/>
          <w:spacing w:val="51"/>
        </w:rPr>
        <w:t xml:space="preserve"> </w:t>
      </w:r>
      <w:r>
        <w:rPr>
          <w:rFonts w:ascii="Times New Roman" w:eastAsia="Times New Roman"/>
        </w:rPr>
        <w:t>000</w:t>
      </w:r>
      <w:r>
        <w:rPr>
          <w:rFonts w:ascii="Times New Roman" w:eastAsia="Times New Roman"/>
          <w:spacing w:val="-11"/>
        </w:rPr>
        <w:t xml:space="preserve"> </w:t>
      </w:r>
      <w:r>
        <w:rPr>
          <w:spacing w:val="-7"/>
        </w:rPr>
        <w:t xml:space="preserve">表示，将寄存器 </w:t>
      </w:r>
      <w:r>
        <w:rPr>
          <w:rFonts w:ascii="Times New Roman" w:eastAsia="Times New Roman"/>
        </w:rPr>
        <w:t>A</w:t>
      </w:r>
      <w:r>
        <w:rPr>
          <w:rFonts w:ascii="Times New Roman" w:eastAsia="Times New Roman"/>
          <w:spacing w:val="-11"/>
        </w:rPr>
        <w:t xml:space="preserve"> </w:t>
      </w:r>
      <w:r>
        <w:rPr>
          <w:spacing w:val="-6"/>
        </w:rPr>
        <w:t xml:space="preserve">中的数据存储到数据 </w:t>
      </w:r>
      <w:r>
        <w:rPr>
          <w:rFonts w:ascii="Times New Roman" w:eastAsia="Times New Roman"/>
        </w:rPr>
        <w:t>RAM</w:t>
      </w:r>
      <w:r>
        <w:rPr>
          <w:rFonts w:ascii="Times New Roman" w:eastAsia="Times New Roman"/>
          <w:spacing w:val="-11"/>
        </w:rPr>
        <w:t xml:space="preserve"> </w:t>
      </w:r>
      <w:r>
        <w:rPr>
          <w:spacing w:val="-27"/>
        </w:rPr>
        <w:t xml:space="preserve">的 </w:t>
      </w:r>
      <w:r>
        <w:rPr>
          <w:rFonts w:ascii="Times New Roman" w:eastAsia="Times New Roman"/>
        </w:rPr>
        <w:t>000</w:t>
      </w:r>
      <w:r>
        <w:rPr>
          <w:rFonts w:ascii="Times New Roman" w:eastAsia="Times New Roman"/>
          <w:spacing w:val="-11"/>
        </w:rPr>
        <w:t xml:space="preserve"> </w:t>
      </w:r>
      <w:r>
        <w:rPr>
          <w:spacing w:val="-4"/>
        </w:rPr>
        <w:t>位置。</w:t>
      </w:r>
    </w:p>
    <w:p w14:paraId="2D6BBA54" w14:textId="77777777" w:rsidR="00AF1BF6" w:rsidRDefault="00000000" w:rsidP="00763FD7">
      <w:pPr>
        <w:pStyle w:val="a3"/>
        <w:spacing w:before="195" w:line="410" w:lineRule="auto"/>
        <w:ind w:left="140" w:right="438" w:firstLine="420"/>
      </w:pPr>
      <w:r>
        <w:rPr>
          <w:spacing w:val="-2"/>
        </w:rPr>
        <w:t>我们会发现，通过操作码和操作的数的结合，使得我们的指令操作更加的灵活，并且</w:t>
      </w:r>
      <w:r>
        <w:rPr>
          <w:spacing w:val="-5"/>
        </w:rPr>
        <w:t xml:space="preserve">使得数据 </w:t>
      </w:r>
      <w:r>
        <w:rPr>
          <w:rFonts w:ascii="Times New Roman" w:eastAsia="Times New Roman"/>
        </w:rPr>
        <w:t xml:space="preserve">RAM </w:t>
      </w:r>
      <w:r>
        <w:t>还可以被重复的利用。</w:t>
      </w:r>
    </w:p>
    <w:p w14:paraId="18D7E7D5" w14:textId="77777777" w:rsidR="00AF1BF6" w:rsidRDefault="00000000" w:rsidP="00763FD7">
      <w:pPr>
        <w:pStyle w:val="a3"/>
        <w:spacing w:line="410" w:lineRule="auto"/>
        <w:ind w:left="140" w:right="437" w:firstLine="420"/>
      </w:pPr>
      <w:r>
        <w:rPr>
          <w:spacing w:val="-9"/>
        </w:rPr>
        <w:t xml:space="preserve">我们合并成一个 </w:t>
      </w:r>
      <w:r>
        <w:rPr>
          <w:rFonts w:ascii="Times New Roman" w:eastAsia="Times New Roman"/>
          <w:spacing w:val="-2"/>
        </w:rPr>
        <w:t>RAM</w:t>
      </w:r>
      <w:r>
        <w:rPr>
          <w:rFonts w:ascii="Times New Roman" w:eastAsia="Times New Roman"/>
          <w:spacing w:val="-12"/>
        </w:rPr>
        <w:t xml:space="preserve"> </w:t>
      </w:r>
      <w:r>
        <w:rPr>
          <w:spacing w:val="-2"/>
        </w:rPr>
        <w:t>之后，</w:t>
      </w:r>
      <w:r>
        <w:rPr>
          <w:rFonts w:ascii="Times New Roman" w:eastAsia="Times New Roman"/>
          <w:spacing w:val="-2"/>
        </w:rPr>
        <w:t>RAM</w:t>
      </w:r>
      <w:r>
        <w:rPr>
          <w:rFonts w:ascii="Times New Roman" w:eastAsia="Times New Roman"/>
          <w:spacing w:val="-12"/>
        </w:rPr>
        <w:t xml:space="preserve"> </w:t>
      </w:r>
      <w:r>
        <w:rPr>
          <w:spacing w:val="-2"/>
        </w:rPr>
        <w:t>中存储指令的方式就是操作码</w:t>
      </w:r>
      <w:r>
        <w:rPr>
          <w:rFonts w:ascii="Times New Roman" w:eastAsia="Times New Roman"/>
          <w:spacing w:val="-2"/>
        </w:rPr>
        <w:t>+</w:t>
      </w:r>
      <w:r>
        <w:rPr>
          <w:spacing w:val="-2"/>
        </w:rPr>
        <w:t>操作数的方式。这里</w:t>
      </w:r>
      <w:r>
        <w:rPr>
          <w:spacing w:val="-1"/>
        </w:rPr>
        <w:t xml:space="preserve">介绍了这种方式，方便后面的理解。那么接下来就让我们来合并 </w:t>
      </w:r>
      <w:r>
        <w:rPr>
          <w:rFonts w:ascii="Times New Roman" w:eastAsia="Times New Roman"/>
        </w:rPr>
        <w:t xml:space="preserve">RAM </w:t>
      </w:r>
      <w:r>
        <w:t>吧。</w:t>
      </w:r>
    </w:p>
    <w:p w14:paraId="2DE59C83" w14:textId="77777777" w:rsidR="00AF1BF6" w:rsidRDefault="00AF1BF6" w:rsidP="00763FD7">
      <w:pPr>
        <w:spacing w:line="410" w:lineRule="auto"/>
        <w:sectPr w:rsidR="00AF1BF6">
          <w:pgSz w:w="11910" w:h="16840"/>
          <w:pgMar w:top="1700" w:right="1360" w:bottom="1380" w:left="1660" w:header="851" w:footer="1172" w:gutter="0"/>
          <w:cols w:space="720"/>
        </w:sectPr>
      </w:pPr>
    </w:p>
    <w:p w14:paraId="5CB22807" w14:textId="77777777" w:rsidR="00AF1BF6" w:rsidRDefault="00000000" w:rsidP="00763FD7">
      <w:pPr>
        <w:pStyle w:val="3"/>
        <w:rPr>
          <w:rFonts w:ascii="Times New Roman" w:eastAsia="Times New Roman"/>
        </w:rPr>
      </w:pPr>
      <w:bookmarkStart w:id="49" w:name="3.7.4_合并为一个RAM_"/>
      <w:bookmarkEnd w:id="49"/>
      <w:r>
        <w:rPr>
          <w:spacing w:val="-2"/>
        </w:rPr>
        <w:lastRenderedPageBreak/>
        <w:t xml:space="preserve">合并为一个 </w:t>
      </w:r>
      <w:r>
        <w:rPr>
          <w:rFonts w:ascii="Times New Roman" w:eastAsia="Times New Roman"/>
          <w:spacing w:val="-5"/>
        </w:rPr>
        <w:t>RAM</w:t>
      </w:r>
    </w:p>
    <w:p w14:paraId="39B67799" w14:textId="77777777" w:rsidR="00AF1BF6" w:rsidRDefault="00000000" w:rsidP="00763FD7">
      <w:pPr>
        <w:pStyle w:val="a3"/>
        <w:spacing w:before="159" w:line="410" w:lineRule="auto"/>
        <w:ind w:left="140" w:right="438" w:firstLine="420"/>
        <w:jc w:val="both"/>
      </w:pPr>
      <w:r>
        <w:rPr>
          <w:spacing w:val="-2"/>
        </w:rPr>
        <w:t>目前我们的数据存储和指令存储是分开的，这和我们使用计算机的直觉不符，毕竟我们都是用一块内存完成编程。这是因为现在主流计算机都是冯·诺依曼架构，只有一块内存，所以接下来我们就将两块内存合并成一块。</w:t>
      </w:r>
    </w:p>
    <w:p w14:paraId="2817075E" w14:textId="77777777" w:rsidR="00AF1BF6" w:rsidRDefault="00000000" w:rsidP="00763FD7">
      <w:pPr>
        <w:pStyle w:val="a3"/>
        <w:spacing w:before="4" w:line="410" w:lineRule="auto"/>
        <w:ind w:left="140" w:right="437" w:firstLine="420"/>
        <w:jc w:val="both"/>
      </w:pPr>
      <w:r>
        <w:rPr>
          <w:spacing w:val="-5"/>
        </w:rPr>
        <w:t xml:space="preserve">在原来的系统中，我们有两块 </w:t>
      </w:r>
      <w:r>
        <w:rPr>
          <w:rFonts w:ascii="Times New Roman" w:eastAsia="Times New Roman"/>
          <w:spacing w:val="-4"/>
        </w:rPr>
        <w:t>RAM</w:t>
      </w:r>
      <w:r>
        <w:rPr>
          <w:spacing w:val="-6"/>
        </w:rPr>
        <w:t xml:space="preserve">，一块数据 </w:t>
      </w:r>
      <w:r>
        <w:rPr>
          <w:rFonts w:ascii="Times New Roman" w:eastAsia="Times New Roman"/>
          <w:spacing w:val="-4"/>
        </w:rPr>
        <w:t>RAM</w:t>
      </w:r>
      <w:r>
        <w:rPr>
          <w:spacing w:val="-6"/>
        </w:rPr>
        <w:t xml:space="preserve">，一块指令 </w:t>
      </w:r>
      <w:r>
        <w:rPr>
          <w:rFonts w:ascii="Times New Roman" w:eastAsia="Times New Roman"/>
          <w:spacing w:val="-4"/>
        </w:rPr>
        <w:t>RAM</w:t>
      </w:r>
      <w:r>
        <w:rPr>
          <w:spacing w:val="-4"/>
        </w:rPr>
        <w:t xml:space="preserve">，在一个时钟周期内，我们有一根数据线从数据 </w:t>
      </w:r>
      <w:r>
        <w:rPr>
          <w:rFonts w:ascii="Times New Roman" w:eastAsia="Times New Roman"/>
          <w:spacing w:val="-2"/>
        </w:rPr>
        <w:t>RAM</w:t>
      </w:r>
      <w:r>
        <w:rPr>
          <w:rFonts w:ascii="Times New Roman" w:eastAsia="Times New Roman"/>
          <w:spacing w:val="-11"/>
        </w:rPr>
        <w:t xml:space="preserve"> </w:t>
      </w:r>
      <w:r>
        <w:rPr>
          <w:spacing w:val="-4"/>
        </w:rPr>
        <w:t xml:space="preserve">中读取数据，有一根指令线，从指令 </w:t>
      </w:r>
      <w:r>
        <w:rPr>
          <w:rFonts w:ascii="Times New Roman" w:eastAsia="Times New Roman"/>
          <w:spacing w:val="-2"/>
        </w:rPr>
        <w:t>RAM</w:t>
      </w:r>
      <w:r>
        <w:rPr>
          <w:rFonts w:ascii="Times New Roman" w:eastAsia="Times New Roman"/>
        </w:rPr>
        <w:t xml:space="preserve"> </w:t>
      </w:r>
      <w:r>
        <w:rPr>
          <w:spacing w:val="-2"/>
        </w:rPr>
        <w:t>中读取指令。如图：</w:t>
      </w:r>
    </w:p>
    <w:p w14:paraId="16827260" w14:textId="77777777" w:rsidR="00AF1BF6" w:rsidRDefault="00000000" w:rsidP="00763FD7">
      <w:pPr>
        <w:pStyle w:val="a3"/>
        <w:ind w:left="146"/>
        <w:rPr>
          <w:sz w:val="20"/>
        </w:rPr>
      </w:pPr>
      <w:r>
        <w:rPr>
          <w:noProof/>
          <w:sz w:val="20"/>
        </w:rPr>
        <w:drawing>
          <wp:inline distT="0" distB="0" distL="0" distR="0" wp14:anchorId="7EA173DA" wp14:editId="12E67EEA">
            <wp:extent cx="5325559" cy="2895980"/>
            <wp:effectExtent l="0" t="0" r="0" b="0"/>
            <wp:docPr id="1273" name="Image 1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3" name="Image 1273"/>
                    <pic:cNvPicPr/>
                  </pic:nvPicPr>
                  <pic:blipFill>
                    <a:blip r:embed="rId352" cstate="print"/>
                    <a:stretch>
                      <a:fillRect/>
                    </a:stretch>
                  </pic:blipFill>
                  <pic:spPr>
                    <a:xfrm>
                      <a:off x="0" y="0"/>
                      <a:ext cx="5325559" cy="2895980"/>
                    </a:xfrm>
                    <a:prstGeom prst="rect">
                      <a:avLst/>
                    </a:prstGeom>
                  </pic:spPr>
                </pic:pic>
              </a:graphicData>
            </a:graphic>
          </wp:inline>
        </w:drawing>
      </w:r>
    </w:p>
    <w:p w14:paraId="256A7C75" w14:textId="77777777" w:rsidR="00AF1BF6" w:rsidRDefault="00000000" w:rsidP="00763FD7">
      <w:pPr>
        <w:pStyle w:val="a3"/>
        <w:spacing w:before="123" w:line="410" w:lineRule="auto"/>
        <w:ind w:left="140" w:right="437" w:firstLine="420"/>
        <w:jc w:val="both"/>
      </w:pPr>
      <w:r>
        <w:rPr>
          <w:spacing w:val="1"/>
        </w:rPr>
        <w:t>如果我们将两块</w:t>
      </w:r>
      <w:r>
        <w:rPr>
          <w:rFonts w:ascii="Times New Roman" w:eastAsia="Times New Roman"/>
        </w:rPr>
        <w:t>RAM</w:t>
      </w:r>
      <w:r>
        <w:rPr>
          <w:rFonts w:ascii="Times New Roman" w:eastAsia="Times New Roman"/>
          <w:spacing w:val="-14"/>
        </w:rPr>
        <w:t xml:space="preserve"> </w:t>
      </w:r>
      <w:r>
        <w:t>合并为一块，那么数据线和</w:t>
      </w:r>
      <w:proofErr w:type="gramStart"/>
      <w:r>
        <w:t>指令线</w:t>
      </w:r>
      <w:proofErr w:type="gramEnd"/>
      <w:r>
        <w:t>就变成了一条线，那么在某个</w:t>
      </w:r>
      <w:r>
        <w:rPr>
          <w:spacing w:val="-2"/>
        </w:rPr>
        <w:t>时钟周期内，该怎么知道这条线中传递的是数据地址还是指令地址呢？因为在一个时钟周期内不可能既表示数据又表示指令。那该怎么办？</w:t>
      </w:r>
    </w:p>
    <w:p w14:paraId="01355519" w14:textId="77777777" w:rsidR="00AF1BF6" w:rsidRDefault="00000000" w:rsidP="00763FD7">
      <w:pPr>
        <w:pStyle w:val="3"/>
      </w:pPr>
      <w:bookmarkStart w:id="50" w:name="3.7.5_取指令和执行指令_"/>
      <w:bookmarkEnd w:id="50"/>
      <w:r>
        <w:rPr>
          <w:spacing w:val="-2"/>
        </w:rPr>
        <w:t>取指令和执行指令</w:t>
      </w:r>
    </w:p>
    <w:p w14:paraId="760E4338" w14:textId="77777777" w:rsidR="00AF1BF6" w:rsidRDefault="00000000" w:rsidP="00763FD7">
      <w:pPr>
        <w:pStyle w:val="a3"/>
        <w:spacing w:before="159" w:line="410" w:lineRule="auto"/>
        <w:ind w:left="140" w:right="438" w:firstLine="420"/>
      </w:pPr>
      <w:r>
        <w:rPr>
          <w:spacing w:val="-2"/>
        </w:rPr>
        <w:t>既然一个时钟周期做不到，那么我们就将程序的执行分成两个时钟周期来完成一个任务。第一个时钟周期用于读取指令。第二个时钟周期用于读取数据并执行指令。</w:t>
      </w:r>
    </w:p>
    <w:p w14:paraId="1C35C2D1" w14:textId="77777777" w:rsidR="00AF1BF6" w:rsidRDefault="00000000" w:rsidP="00763FD7">
      <w:pPr>
        <w:pStyle w:val="a3"/>
        <w:spacing w:before="3"/>
        <w:ind w:left="560"/>
      </w:pPr>
      <w:proofErr w:type="gramStart"/>
      <w:r>
        <w:t>取址阶段</w:t>
      </w:r>
      <w:proofErr w:type="gramEnd"/>
      <w:r>
        <w:t>：在这个阶段，</w:t>
      </w:r>
      <w:r>
        <w:rPr>
          <w:rFonts w:ascii="Times New Roman" w:eastAsia="Times New Roman"/>
        </w:rPr>
        <w:t>RAM</w:t>
      </w:r>
      <w:r>
        <w:rPr>
          <w:rFonts w:ascii="Times New Roman" w:eastAsia="Times New Roman"/>
          <w:spacing w:val="-15"/>
        </w:rPr>
        <w:t xml:space="preserve"> </w:t>
      </w:r>
      <w:r>
        <w:t>的地址信号是指令的地址。</w:t>
      </w:r>
      <w:r>
        <w:rPr>
          <w:rFonts w:ascii="Times New Roman" w:eastAsia="Times New Roman"/>
        </w:rPr>
        <w:t>RAM</w:t>
      </w:r>
      <w:r>
        <w:rPr>
          <w:rFonts w:ascii="Times New Roman" w:eastAsia="Times New Roman"/>
          <w:spacing w:val="-13"/>
        </w:rPr>
        <w:t xml:space="preserve"> </w:t>
      </w:r>
      <w:r>
        <w:rPr>
          <w:spacing w:val="-2"/>
        </w:rPr>
        <w:t>输出的是指令。</w:t>
      </w:r>
    </w:p>
    <w:p w14:paraId="557F9A86" w14:textId="77777777" w:rsidR="00AF1BF6" w:rsidRDefault="00000000" w:rsidP="00763FD7">
      <w:pPr>
        <w:pStyle w:val="a3"/>
        <w:spacing w:before="195" w:line="410" w:lineRule="auto"/>
        <w:ind w:left="140" w:right="438" w:firstLine="420"/>
        <w:jc w:val="both"/>
      </w:pPr>
      <w:r>
        <w:rPr>
          <w:noProof/>
        </w:rPr>
        <mc:AlternateContent>
          <mc:Choice Requires="wps">
            <w:drawing>
              <wp:anchor distT="0" distB="0" distL="0" distR="0" simplePos="0" relativeHeight="251620864" behindDoc="0" locked="0" layoutInCell="1" allowOverlap="1" wp14:anchorId="2F9F8F48" wp14:editId="53DDD08B">
                <wp:simplePos x="0" y="0"/>
                <wp:positionH relativeFrom="page">
                  <wp:posOffset>1104900</wp:posOffset>
                </wp:positionH>
                <wp:positionV relativeFrom="paragraph">
                  <wp:posOffset>953633</wp:posOffset>
                </wp:positionV>
                <wp:extent cx="5350510" cy="271780"/>
                <wp:effectExtent l="0" t="0" r="0" b="0"/>
                <wp:wrapNone/>
                <wp:docPr id="1274" name="Textbox 1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0510" cy="271780"/>
                        </a:xfrm>
                        <a:prstGeom prst="rect">
                          <a:avLst/>
                        </a:prstGeom>
                      </wps:spPr>
                      <wps:txbx>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2765"/>
                              <w:gridCol w:w="2765"/>
                              <w:gridCol w:w="2766"/>
                            </w:tblGrid>
                            <w:tr w:rsidR="00AF1BF6" w14:paraId="3CA2657A" w14:textId="77777777">
                              <w:trPr>
                                <w:trHeight w:val="408"/>
                              </w:trPr>
                              <w:tc>
                                <w:tcPr>
                                  <w:tcW w:w="2765" w:type="dxa"/>
                                </w:tcPr>
                                <w:p w14:paraId="283B5269" w14:textId="77777777" w:rsidR="00AF1BF6" w:rsidRDefault="00000000">
                                  <w:pPr>
                                    <w:pStyle w:val="TableParagraph"/>
                                    <w:spacing w:line="323" w:lineRule="exact"/>
                                    <w:rPr>
                                      <w:rFonts w:ascii="微软雅黑" w:eastAsia="微软雅黑"/>
                                      <w:b/>
                                      <w:sz w:val="21"/>
                                    </w:rPr>
                                  </w:pPr>
                                  <w:r>
                                    <w:rPr>
                                      <w:rFonts w:ascii="微软雅黑" w:eastAsia="微软雅黑"/>
                                      <w:b/>
                                      <w:spacing w:val="-3"/>
                                      <w:sz w:val="21"/>
                                    </w:rPr>
                                    <w:t>时钟周期</w:t>
                                  </w:r>
                                </w:p>
                              </w:tc>
                              <w:tc>
                                <w:tcPr>
                                  <w:tcW w:w="2765" w:type="dxa"/>
                                </w:tcPr>
                                <w:p w14:paraId="06D55533"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阶段</w:t>
                                  </w:r>
                                </w:p>
                              </w:tc>
                              <w:tc>
                                <w:tcPr>
                                  <w:tcW w:w="2766" w:type="dxa"/>
                                </w:tcPr>
                                <w:p w14:paraId="41322AD8" w14:textId="77777777" w:rsidR="00AF1BF6" w:rsidRDefault="00000000">
                                  <w:pPr>
                                    <w:pStyle w:val="TableParagraph"/>
                                    <w:spacing w:line="323" w:lineRule="exact"/>
                                    <w:rPr>
                                      <w:b/>
                                      <w:sz w:val="21"/>
                                    </w:rPr>
                                  </w:pPr>
                                  <w:r>
                                    <w:rPr>
                                      <w:rFonts w:ascii="微软雅黑" w:eastAsia="微软雅黑"/>
                                      <w:b/>
                                      <w:sz w:val="21"/>
                                    </w:rPr>
                                    <w:t>状态</w:t>
                                  </w:r>
                                  <w:r>
                                    <w:rPr>
                                      <w:b/>
                                      <w:sz w:val="21"/>
                                    </w:rPr>
                                    <w:t>-</w:t>
                                  </w:r>
                                  <w:r>
                                    <w:rPr>
                                      <w:b/>
                                      <w:spacing w:val="-2"/>
                                      <w:sz w:val="21"/>
                                    </w:rPr>
                                    <w:t>state</w:t>
                                  </w:r>
                                </w:p>
                              </w:tc>
                            </w:tr>
                          </w:tbl>
                          <w:p w14:paraId="3D1BDE53" w14:textId="77777777" w:rsidR="00AF1BF6" w:rsidRDefault="00AF1BF6">
                            <w:pPr>
                              <w:pStyle w:val="a3"/>
                            </w:pPr>
                          </w:p>
                        </w:txbxContent>
                      </wps:txbx>
                      <wps:bodyPr wrap="square" lIns="0" tIns="0" rIns="0" bIns="0" rtlCol="0">
                        <a:noAutofit/>
                      </wps:bodyPr>
                    </wps:wsp>
                  </a:graphicData>
                </a:graphic>
              </wp:anchor>
            </w:drawing>
          </mc:Choice>
          <mc:Fallback>
            <w:pict>
              <v:shape w14:anchorId="2F9F8F48" id="Textbox 1274" o:spid="_x0000_s1907" type="#_x0000_t202" style="position:absolute;left:0;text-align:left;margin-left:87pt;margin-top:75.1pt;width:421.3pt;height:21.4pt;z-index:251620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" filled="f" stroked="f">
                <v:textbox inset="0,0,0,0">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2765"/>
                        <w:gridCol w:w="2765"/>
                        <w:gridCol w:w="2766"/>
                      </w:tblGrid>
                      <w:tr w:rsidR="00AF1BF6" w14:paraId="3CA2657A" w14:textId="77777777">
                        <w:trPr>
                          <w:trHeight w:val="408"/>
                        </w:trPr>
                        <w:tc>
                          <w:tcPr>
                            <w:tcW w:w="2765" w:type="dxa"/>
                          </w:tcPr>
                          <w:p w14:paraId="283B5269" w14:textId="77777777" w:rsidR="00AF1BF6" w:rsidRDefault="00000000">
                            <w:pPr>
                              <w:pStyle w:val="TableParagraph"/>
                              <w:spacing w:line="323" w:lineRule="exact"/>
                              <w:rPr>
                                <w:rFonts w:ascii="微软雅黑" w:eastAsia="微软雅黑"/>
                                <w:b/>
                                <w:sz w:val="21"/>
                              </w:rPr>
                            </w:pPr>
                            <w:r>
                              <w:rPr>
                                <w:rFonts w:ascii="微软雅黑" w:eastAsia="微软雅黑"/>
                                <w:b/>
                                <w:spacing w:val="-3"/>
                                <w:sz w:val="21"/>
                              </w:rPr>
                              <w:t>时钟周期</w:t>
                            </w:r>
                          </w:p>
                        </w:tc>
                        <w:tc>
                          <w:tcPr>
                            <w:tcW w:w="2765" w:type="dxa"/>
                          </w:tcPr>
                          <w:p w14:paraId="06D55533"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阶段</w:t>
                            </w:r>
                          </w:p>
                        </w:tc>
                        <w:tc>
                          <w:tcPr>
                            <w:tcW w:w="2766" w:type="dxa"/>
                          </w:tcPr>
                          <w:p w14:paraId="41322AD8" w14:textId="77777777" w:rsidR="00AF1BF6" w:rsidRDefault="00000000">
                            <w:pPr>
                              <w:pStyle w:val="TableParagraph"/>
                              <w:spacing w:line="323" w:lineRule="exact"/>
                              <w:rPr>
                                <w:b/>
                                <w:sz w:val="21"/>
                              </w:rPr>
                            </w:pPr>
                            <w:r>
                              <w:rPr>
                                <w:rFonts w:ascii="微软雅黑" w:eastAsia="微软雅黑"/>
                                <w:b/>
                                <w:sz w:val="21"/>
                              </w:rPr>
                              <w:t>状态</w:t>
                            </w:r>
                            <w:r>
                              <w:rPr>
                                <w:b/>
                                <w:sz w:val="21"/>
                              </w:rPr>
                              <w:t>-</w:t>
                            </w:r>
                            <w:r>
                              <w:rPr>
                                <w:b/>
                                <w:spacing w:val="-2"/>
                                <w:sz w:val="21"/>
                              </w:rPr>
                              <w:t>state</w:t>
                            </w:r>
                          </w:p>
                        </w:tc>
                      </w:tr>
                    </w:tbl>
                    <w:p w14:paraId="3D1BDE53" w14:textId="77777777" w:rsidR="00AF1BF6" w:rsidRDefault="00AF1BF6">
                      <w:pPr>
                        <w:pStyle w:val="a3"/>
                      </w:pPr>
                    </w:p>
                  </w:txbxContent>
                </v:textbox>
                <w10:wrap anchorx="page"/>
              </v:shape>
            </w:pict>
          </mc:Fallback>
        </mc:AlternateContent>
      </w:r>
      <w:r>
        <w:t>执行阶段：在这个阶段，</w:t>
      </w:r>
      <w:r>
        <w:rPr>
          <w:rFonts w:ascii="Times New Roman" w:eastAsia="Times New Roman"/>
        </w:rPr>
        <w:t xml:space="preserve">RAM </w:t>
      </w:r>
      <w:r>
        <w:t>的地址信号是数据的地址。</w:t>
      </w:r>
      <w:r>
        <w:rPr>
          <w:rFonts w:ascii="Times New Roman" w:eastAsia="Times New Roman"/>
        </w:rPr>
        <w:t xml:space="preserve">RAM </w:t>
      </w:r>
      <w:r>
        <w:t>输出的是数据。也是</w:t>
      </w:r>
      <w:r>
        <w:rPr>
          <w:spacing w:val="-2"/>
        </w:rPr>
        <w:t>在这个阶段去执行上一个时钟周期读取到的指令。因为执行指令阶段需要获取到上一个时钟周期的指令，因此，需要有一个指令寄存器去存储上一个时钟周期获取的指令。</w:t>
      </w:r>
    </w:p>
    <w:p w14:paraId="1B57F547" w14:textId="77777777" w:rsidR="00AF1BF6" w:rsidRDefault="00AF1BF6" w:rsidP="00763FD7">
      <w:pPr>
        <w:spacing w:line="410" w:lineRule="auto"/>
        <w:jc w:val="both"/>
        <w:sectPr w:rsidR="00AF1BF6">
          <w:pgSz w:w="11910" w:h="16840"/>
          <w:pgMar w:top="1700" w:right="1360" w:bottom="1380" w:left="1660" w:header="851" w:footer="1172" w:gutter="0"/>
          <w:cols w:space="720"/>
        </w:sect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2765"/>
        <w:gridCol w:w="2765"/>
        <w:gridCol w:w="2766"/>
      </w:tblGrid>
      <w:tr w:rsidR="00AF1BF6" w14:paraId="4591277E" w14:textId="77777777">
        <w:trPr>
          <w:trHeight w:val="408"/>
        </w:trPr>
        <w:tc>
          <w:tcPr>
            <w:tcW w:w="2765" w:type="dxa"/>
            <w:shd w:val="clear" w:color="auto" w:fill="F2F2F2"/>
          </w:tcPr>
          <w:p w14:paraId="18695C2B" w14:textId="77777777" w:rsidR="00AF1BF6" w:rsidRDefault="00000000" w:rsidP="00763FD7">
            <w:pPr>
              <w:pStyle w:val="TableParagraph"/>
              <w:spacing w:line="236" w:lineRule="exact"/>
              <w:rPr>
                <w:b/>
                <w:sz w:val="21"/>
              </w:rPr>
            </w:pPr>
            <w:r>
              <w:rPr>
                <w:b/>
                <w:spacing w:val="-10"/>
                <w:sz w:val="21"/>
              </w:rPr>
              <w:lastRenderedPageBreak/>
              <w:t>0</w:t>
            </w:r>
          </w:p>
        </w:tc>
        <w:tc>
          <w:tcPr>
            <w:tcW w:w="2765" w:type="dxa"/>
            <w:shd w:val="clear" w:color="auto" w:fill="F2F2F2"/>
          </w:tcPr>
          <w:p w14:paraId="1D019A04" w14:textId="77777777" w:rsidR="00AF1BF6" w:rsidRDefault="00000000" w:rsidP="00763FD7">
            <w:pPr>
              <w:pStyle w:val="TableParagraph"/>
              <w:spacing w:line="267" w:lineRule="exact"/>
              <w:rPr>
                <w:rFonts w:ascii="宋体" w:eastAsia="宋体"/>
                <w:sz w:val="21"/>
              </w:rPr>
            </w:pPr>
            <w:r>
              <w:rPr>
                <w:rFonts w:ascii="宋体" w:eastAsia="宋体"/>
                <w:spacing w:val="-4"/>
                <w:sz w:val="21"/>
              </w:rPr>
              <w:t>取指令</w:t>
            </w:r>
          </w:p>
        </w:tc>
        <w:tc>
          <w:tcPr>
            <w:tcW w:w="2766" w:type="dxa"/>
            <w:shd w:val="clear" w:color="auto" w:fill="F2F2F2"/>
          </w:tcPr>
          <w:p w14:paraId="617E4E5D" w14:textId="77777777" w:rsidR="00AF1BF6" w:rsidRDefault="00000000" w:rsidP="00763FD7">
            <w:pPr>
              <w:pStyle w:val="TableParagraph"/>
              <w:spacing w:line="236" w:lineRule="exact"/>
              <w:rPr>
                <w:sz w:val="21"/>
              </w:rPr>
            </w:pPr>
            <w:r>
              <w:rPr>
                <w:spacing w:val="-10"/>
                <w:sz w:val="21"/>
              </w:rPr>
              <w:t>0</w:t>
            </w:r>
          </w:p>
        </w:tc>
      </w:tr>
      <w:tr w:rsidR="00AF1BF6" w14:paraId="4B8695CF" w14:textId="77777777">
        <w:trPr>
          <w:trHeight w:val="408"/>
        </w:trPr>
        <w:tc>
          <w:tcPr>
            <w:tcW w:w="2765" w:type="dxa"/>
          </w:tcPr>
          <w:p w14:paraId="6CA4E137" w14:textId="77777777" w:rsidR="00AF1BF6" w:rsidRDefault="00000000" w:rsidP="00763FD7">
            <w:pPr>
              <w:pStyle w:val="TableParagraph"/>
              <w:spacing w:line="236" w:lineRule="exact"/>
              <w:rPr>
                <w:b/>
                <w:sz w:val="21"/>
              </w:rPr>
            </w:pPr>
            <w:r>
              <w:rPr>
                <w:b/>
                <w:spacing w:val="-10"/>
                <w:sz w:val="21"/>
              </w:rPr>
              <w:t>1</w:t>
            </w:r>
          </w:p>
        </w:tc>
        <w:tc>
          <w:tcPr>
            <w:tcW w:w="2765" w:type="dxa"/>
          </w:tcPr>
          <w:p w14:paraId="0C60F006" w14:textId="77777777" w:rsidR="00AF1BF6" w:rsidRDefault="00000000" w:rsidP="00763FD7">
            <w:pPr>
              <w:pStyle w:val="TableParagraph"/>
              <w:spacing w:line="267" w:lineRule="exact"/>
              <w:rPr>
                <w:rFonts w:ascii="宋体" w:eastAsia="宋体"/>
                <w:sz w:val="21"/>
              </w:rPr>
            </w:pPr>
            <w:r>
              <w:rPr>
                <w:rFonts w:ascii="宋体" w:eastAsia="宋体"/>
                <w:spacing w:val="-3"/>
                <w:sz w:val="21"/>
              </w:rPr>
              <w:t>执行指令</w:t>
            </w:r>
          </w:p>
        </w:tc>
        <w:tc>
          <w:tcPr>
            <w:tcW w:w="2766" w:type="dxa"/>
          </w:tcPr>
          <w:p w14:paraId="7DE4BF29" w14:textId="77777777" w:rsidR="00AF1BF6" w:rsidRDefault="00000000" w:rsidP="00763FD7">
            <w:pPr>
              <w:pStyle w:val="TableParagraph"/>
              <w:spacing w:line="236" w:lineRule="exact"/>
              <w:rPr>
                <w:sz w:val="21"/>
              </w:rPr>
            </w:pPr>
            <w:r>
              <w:rPr>
                <w:spacing w:val="-10"/>
                <w:sz w:val="21"/>
              </w:rPr>
              <w:t>1</w:t>
            </w:r>
          </w:p>
        </w:tc>
      </w:tr>
      <w:tr w:rsidR="00AF1BF6" w14:paraId="151E0F0B" w14:textId="77777777">
        <w:trPr>
          <w:trHeight w:val="408"/>
        </w:trPr>
        <w:tc>
          <w:tcPr>
            <w:tcW w:w="2765" w:type="dxa"/>
            <w:shd w:val="clear" w:color="auto" w:fill="F2F2F2"/>
          </w:tcPr>
          <w:p w14:paraId="052E013E" w14:textId="77777777" w:rsidR="00AF1BF6" w:rsidRDefault="00000000" w:rsidP="00763FD7">
            <w:pPr>
              <w:pStyle w:val="TableParagraph"/>
              <w:spacing w:line="236" w:lineRule="exact"/>
              <w:rPr>
                <w:b/>
                <w:sz w:val="21"/>
              </w:rPr>
            </w:pPr>
            <w:r>
              <w:rPr>
                <w:b/>
                <w:spacing w:val="-10"/>
                <w:sz w:val="21"/>
              </w:rPr>
              <w:t>2</w:t>
            </w:r>
          </w:p>
        </w:tc>
        <w:tc>
          <w:tcPr>
            <w:tcW w:w="2765" w:type="dxa"/>
            <w:shd w:val="clear" w:color="auto" w:fill="F2F2F2"/>
          </w:tcPr>
          <w:p w14:paraId="50F24F3C" w14:textId="77777777" w:rsidR="00AF1BF6" w:rsidRDefault="00000000" w:rsidP="00763FD7">
            <w:pPr>
              <w:pStyle w:val="TableParagraph"/>
              <w:spacing w:line="267" w:lineRule="exact"/>
              <w:rPr>
                <w:rFonts w:ascii="宋体" w:eastAsia="宋体"/>
                <w:sz w:val="21"/>
              </w:rPr>
            </w:pPr>
            <w:r>
              <w:rPr>
                <w:rFonts w:ascii="宋体" w:eastAsia="宋体"/>
                <w:spacing w:val="-4"/>
                <w:sz w:val="21"/>
              </w:rPr>
              <w:t>取指令</w:t>
            </w:r>
          </w:p>
        </w:tc>
        <w:tc>
          <w:tcPr>
            <w:tcW w:w="2766" w:type="dxa"/>
            <w:shd w:val="clear" w:color="auto" w:fill="F2F2F2"/>
          </w:tcPr>
          <w:p w14:paraId="7AD694F9" w14:textId="77777777" w:rsidR="00AF1BF6" w:rsidRDefault="00000000" w:rsidP="00763FD7">
            <w:pPr>
              <w:pStyle w:val="TableParagraph"/>
              <w:spacing w:line="236" w:lineRule="exact"/>
              <w:rPr>
                <w:sz w:val="21"/>
              </w:rPr>
            </w:pPr>
            <w:r>
              <w:rPr>
                <w:spacing w:val="-10"/>
                <w:sz w:val="21"/>
              </w:rPr>
              <w:t>0</w:t>
            </w:r>
          </w:p>
        </w:tc>
      </w:tr>
      <w:tr w:rsidR="00AF1BF6" w14:paraId="48B412FF" w14:textId="77777777">
        <w:trPr>
          <w:trHeight w:val="408"/>
        </w:trPr>
        <w:tc>
          <w:tcPr>
            <w:tcW w:w="2765" w:type="dxa"/>
          </w:tcPr>
          <w:p w14:paraId="3D33D2C4" w14:textId="77777777" w:rsidR="00AF1BF6" w:rsidRDefault="00000000" w:rsidP="00763FD7">
            <w:pPr>
              <w:pStyle w:val="TableParagraph"/>
              <w:spacing w:line="236" w:lineRule="exact"/>
              <w:rPr>
                <w:b/>
                <w:sz w:val="21"/>
              </w:rPr>
            </w:pPr>
            <w:r>
              <w:rPr>
                <w:b/>
                <w:spacing w:val="-10"/>
                <w:sz w:val="21"/>
              </w:rPr>
              <w:t>3</w:t>
            </w:r>
          </w:p>
        </w:tc>
        <w:tc>
          <w:tcPr>
            <w:tcW w:w="2765" w:type="dxa"/>
          </w:tcPr>
          <w:p w14:paraId="082984C5" w14:textId="77777777" w:rsidR="00AF1BF6" w:rsidRDefault="00000000" w:rsidP="00763FD7">
            <w:pPr>
              <w:pStyle w:val="TableParagraph"/>
              <w:spacing w:line="267" w:lineRule="exact"/>
              <w:rPr>
                <w:rFonts w:ascii="宋体" w:eastAsia="宋体"/>
                <w:sz w:val="21"/>
              </w:rPr>
            </w:pPr>
            <w:r>
              <w:rPr>
                <w:rFonts w:ascii="宋体" w:eastAsia="宋体"/>
                <w:spacing w:val="-3"/>
                <w:sz w:val="21"/>
              </w:rPr>
              <w:t>执行指令</w:t>
            </w:r>
          </w:p>
        </w:tc>
        <w:tc>
          <w:tcPr>
            <w:tcW w:w="2766" w:type="dxa"/>
          </w:tcPr>
          <w:p w14:paraId="3BD72BB2" w14:textId="77777777" w:rsidR="00AF1BF6" w:rsidRDefault="00000000" w:rsidP="00763FD7">
            <w:pPr>
              <w:pStyle w:val="TableParagraph"/>
              <w:spacing w:line="236" w:lineRule="exact"/>
              <w:rPr>
                <w:sz w:val="21"/>
              </w:rPr>
            </w:pPr>
            <w:r>
              <w:rPr>
                <w:spacing w:val="-10"/>
                <w:sz w:val="21"/>
              </w:rPr>
              <w:t>1</w:t>
            </w:r>
          </w:p>
        </w:tc>
      </w:tr>
    </w:tbl>
    <w:p w14:paraId="3F49977B" w14:textId="77777777" w:rsidR="00AF1BF6" w:rsidRDefault="00000000" w:rsidP="00763FD7">
      <w:pPr>
        <w:pStyle w:val="a3"/>
        <w:spacing w:before="94"/>
        <w:ind w:left="560"/>
      </w:pPr>
      <w:r>
        <w:rPr>
          <w:spacing w:val="-1"/>
        </w:rPr>
        <w:t>程序的执行过程如上图所示：</w:t>
      </w:r>
    </w:p>
    <w:p w14:paraId="0545112B" w14:textId="77777777" w:rsidR="00AF1BF6" w:rsidRDefault="00000000" w:rsidP="00763FD7">
      <w:pPr>
        <w:pStyle w:val="a3"/>
        <w:spacing w:before="195" w:line="410" w:lineRule="auto"/>
        <w:ind w:left="140" w:right="438" w:firstLine="420"/>
      </w:pPr>
      <w:r>
        <w:rPr>
          <w:spacing w:val="-3"/>
        </w:rPr>
        <w:t xml:space="preserve">我们程序的执行状态只有两种，因此，我们可以约定 </w:t>
      </w:r>
      <w:r>
        <w:rPr>
          <w:rFonts w:ascii="Times New Roman" w:eastAsia="Times New Roman"/>
        </w:rPr>
        <w:t>state=0</w:t>
      </w:r>
      <w:r>
        <w:rPr>
          <w:rFonts w:ascii="Times New Roman" w:eastAsia="Times New Roman"/>
          <w:spacing w:val="-14"/>
        </w:rPr>
        <w:t xml:space="preserve"> </w:t>
      </w:r>
      <w:r>
        <w:t>时为取指阶段，</w:t>
      </w:r>
      <w:r>
        <w:rPr>
          <w:rFonts w:ascii="Times New Roman" w:eastAsia="Times New Roman"/>
        </w:rPr>
        <w:t>state=1</w:t>
      </w:r>
      <w:r>
        <w:rPr>
          <w:rFonts w:ascii="Times New Roman" w:eastAsia="Times New Roman"/>
          <w:spacing w:val="-13"/>
        </w:rPr>
        <w:t xml:space="preserve"> </w:t>
      </w:r>
      <w:r>
        <w:t>时</w:t>
      </w:r>
      <w:r>
        <w:rPr>
          <w:spacing w:val="-2"/>
        </w:rPr>
        <w:t>为执行指令阶段。</w:t>
      </w:r>
    </w:p>
    <w:p w14:paraId="45B05D09" w14:textId="77777777" w:rsidR="00AF1BF6" w:rsidRDefault="00000000" w:rsidP="00763FD7">
      <w:pPr>
        <w:pStyle w:val="a3"/>
        <w:spacing w:before="2"/>
        <w:ind w:left="560"/>
      </w:pPr>
      <w:r>
        <w:rPr>
          <w:rFonts w:ascii="Times New Roman" w:eastAsia="Times New Roman"/>
        </w:rPr>
        <w:t>State</w:t>
      </w:r>
      <w:r>
        <w:rPr>
          <w:rFonts w:ascii="Times New Roman" w:eastAsia="Times New Roman"/>
          <w:spacing w:val="-11"/>
        </w:rPr>
        <w:t xml:space="preserve"> </w:t>
      </w:r>
      <w:r>
        <w:rPr>
          <w:spacing w:val="-14"/>
        </w:rPr>
        <w:t xml:space="preserve">只能在 </w:t>
      </w:r>
      <w:r>
        <w:rPr>
          <w:rFonts w:ascii="Times New Roman" w:eastAsia="Times New Roman"/>
        </w:rPr>
        <w:t>0</w:t>
      </w:r>
      <w:r>
        <w:t>，</w:t>
      </w:r>
      <w:r>
        <w:rPr>
          <w:rFonts w:ascii="Times New Roman" w:eastAsia="Times New Roman"/>
        </w:rPr>
        <w:t>1</w:t>
      </w:r>
      <w:r>
        <w:rPr>
          <w:rFonts w:ascii="Times New Roman" w:eastAsia="Times New Roman"/>
          <w:spacing w:val="-11"/>
        </w:rPr>
        <w:t xml:space="preserve"> </w:t>
      </w:r>
      <w:r>
        <w:rPr>
          <w:spacing w:val="-6"/>
        </w:rPr>
        <w:t xml:space="preserve">之间切换。可以用 </w:t>
      </w:r>
      <w:r>
        <w:rPr>
          <w:rFonts w:ascii="Times New Roman" w:eastAsia="Times New Roman"/>
        </w:rPr>
        <w:t>D</w:t>
      </w:r>
      <w:r>
        <w:rPr>
          <w:rFonts w:ascii="Times New Roman" w:eastAsia="Times New Roman"/>
          <w:spacing w:val="-11"/>
        </w:rPr>
        <w:t xml:space="preserve"> </w:t>
      </w:r>
      <w:r>
        <w:rPr>
          <w:spacing w:val="-8"/>
        </w:rPr>
        <w:t xml:space="preserve">触发器来实现 </w:t>
      </w:r>
      <w:r>
        <w:rPr>
          <w:rFonts w:ascii="Times New Roman" w:eastAsia="Times New Roman"/>
        </w:rPr>
        <w:t>state</w:t>
      </w:r>
      <w:r>
        <w:rPr>
          <w:rFonts w:ascii="Times New Roman" w:eastAsia="Times New Roman"/>
          <w:spacing w:val="-11"/>
        </w:rPr>
        <w:t xml:space="preserve"> </w:t>
      </w:r>
      <w:r>
        <w:rPr>
          <w:spacing w:val="-1"/>
        </w:rPr>
        <w:t>的电路切换。如下图：</w:t>
      </w:r>
    </w:p>
    <w:p w14:paraId="19EE07E0" w14:textId="77777777" w:rsidR="00AF1BF6" w:rsidRDefault="00000000" w:rsidP="00763FD7">
      <w:pPr>
        <w:pStyle w:val="a3"/>
        <w:spacing w:before="10"/>
        <w:rPr>
          <w:sz w:val="15"/>
        </w:rPr>
      </w:pPr>
      <w:r>
        <w:rPr>
          <w:noProof/>
        </w:rPr>
        <mc:AlternateContent>
          <mc:Choice Requires="wpg">
            <w:drawing>
              <wp:anchor distT="0" distB="0" distL="0" distR="0" simplePos="0" relativeHeight="251678208" behindDoc="1" locked="0" layoutInCell="1" allowOverlap="1" wp14:anchorId="53744D3C" wp14:editId="2FC3DD00">
                <wp:simplePos x="0" y="0"/>
                <wp:positionH relativeFrom="page">
                  <wp:posOffset>1440180</wp:posOffset>
                </wp:positionH>
                <wp:positionV relativeFrom="paragraph">
                  <wp:posOffset>145630</wp:posOffset>
                </wp:positionV>
                <wp:extent cx="4686300" cy="1016000"/>
                <wp:effectExtent l="0" t="0" r="0" b="0"/>
                <wp:wrapTopAndBottom/>
                <wp:docPr id="1275" name="Group 1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300" cy="1016000"/>
                          <a:chOff x="0" y="0"/>
                          <a:chExt cx="4686300" cy="1016000"/>
                        </a:xfrm>
                      </wpg:grpSpPr>
                      <pic:pic xmlns:pic="http://schemas.openxmlformats.org/drawingml/2006/picture">
                        <pic:nvPicPr>
                          <pic:cNvPr id="1276" name="Image 1276"/>
                          <pic:cNvPicPr/>
                        </pic:nvPicPr>
                        <pic:blipFill>
                          <a:blip r:embed="rId353" cstate="print"/>
                          <a:stretch>
                            <a:fillRect/>
                          </a:stretch>
                        </pic:blipFill>
                        <pic:spPr>
                          <a:xfrm>
                            <a:off x="44346" y="66698"/>
                            <a:ext cx="4574808" cy="942951"/>
                          </a:xfrm>
                          <a:prstGeom prst="rect">
                            <a:avLst/>
                          </a:prstGeom>
                        </pic:spPr>
                      </pic:pic>
                      <wps:wsp>
                        <wps:cNvPr id="1277" name="Graphic 1277"/>
                        <wps:cNvSpPr/>
                        <wps:spPr>
                          <a:xfrm>
                            <a:off x="3175" y="3175"/>
                            <a:ext cx="4679950" cy="1009650"/>
                          </a:xfrm>
                          <a:custGeom>
                            <a:avLst/>
                            <a:gdLst/>
                            <a:ahLst/>
                            <a:cxnLst/>
                            <a:rect l="l" t="t" r="r" b="b"/>
                            <a:pathLst>
                              <a:path w="4679950" h="1009650">
                                <a:moveTo>
                                  <a:pt x="0" y="0"/>
                                </a:moveTo>
                                <a:lnTo>
                                  <a:pt x="4679950" y="0"/>
                                </a:lnTo>
                                <a:lnTo>
                                  <a:pt x="4679950" y="1009650"/>
                                </a:lnTo>
                                <a:lnTo>
                                  <a:pt x="0" y="100965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A0CFC6" id="Group 1275" o:spid="_x0000_s1026" style="position:absolute;margin-left:113.4pt;margin-top:11.45pt;width:369pt;height:80pt;z-index:-251638272;mso-wrap-distance-left:0;mso-wrap-distance-right:0;mso-position-horizontal-relative:page" coordsize="46863,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">
                <v:shape id="Image 1276" o:spid="_x0000_s1027" type="#_x0000_t75" style="position:absolute;left:443;top:666;width:45748;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">
                  <v:imagedata r:id="rId354" o:title=""/>
                </v:shape>
                <v:shape id="Graphic 1277" o:spid="_x0000_s1028" style="position:absolute;left:31;top:31;width:46800;height:10097;visibility:visible;mso-wrap-style:square;v-text-anchor:top" coordsize="467995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" path="m,l4679950,r,1009650l,1009650,,xe" filled="f" strokeweight=".5pt">
                  <v:path arrowok="t"/>
                </v:shape>
                <w10:wrap type="topAndBottom" anchorx="page"/>
              </v:group>
            </w:pict>
          </mc:Fallback>
        </mc:AlternateContent>
      </w:r>
    </w:p>
    <w:p w14:paraId="5BB0DB8A" w14:textId="77777777" w:rsidR="00AF1BF6" w:rsidRDefault="00000000" w:rsidP="00763FD7">
      <w:pPr>
        <w:pStyle w:val="3"/>
      </w:pPr>
      <w:bookmarkStart w:id="51" w:name="3.7.6_电路实现_"/>
      <w:bookmarkEnd w:id="51"/>
      <w:r>
        <w:rPr>
          <w:spacing w:val="-3"/>
        </w:rPr>
        <w:t>电路实现</w:t>
      </w:r>
    </w:p>
    <w:p w14:paraId="2AE31BB2" w14:textId="77777777" w:rsidR="00AF1BF6" w:rsidRDefault="00000000" w:rsidP="00763FD7">
      <w:pPr>
        <w:pStyle w:val="a3"/>
        <w:spacing w:before="159" w:line="410" w:lineRule="auto"/>
        <w:ind w:left="140" w:right="228" w:firstLine="420"/>
      </w:pPr>
      <w:r>
        <w:rPr>
          <w:spacing w:val="-2"/>
        </w:rPr>
        <w:t>我们之前是一个时钟周期执行一条指令，现在是两个时钟周期执行一条指令，分为取</w:t>
      </w:r>
      <w:r>
        <w:rPr>
          <w:spacing w:val="80"/>
          <w:w w:val="150"/>
        </w:rPr>
        <w:t xml:space="preserve"> </w:t>
      </w:r>
      <w:r>
        <w:t>指令（</w:t>
      </w:r>
      <w:r>
        <w:rPr>
          <w:spacing w:val="-4"/>
        </w:rPr>
        <w:t xml:space="preserve">取指令就是根据 </w:t>
      </w:r>
      <w:r>
        <w:rPr>
          <w:rFonts w:ascii="Times New Roman" w:eastAsia="Times New Roman"/>
        </w:rPr>
        <w:t xml:space="preserve">PC </w:t>
      </w:r>
      <w:r>
        <w:rPr>
          <w:spacing w:val="-3"/>
        </w:rPr>
        <w:t xml:space="preserve">计数器输出的地址从 </w:t>
      </w:r>
      <w:r>
        <w:rPr>
          <w:rFonts w:ascii="Times New Roman" w:eastAsia="Times New Roman"/>
        </w:rPr>
        <w:t xml:space="preserve">RAM </w:t>
      </w:r>
      <w:r>
        <w:t>中读取指令并存储到指令寄存器中</w:t>
      </w:r>
      <w:r>
        <w:rPr>
          <w:spacing w:val="-102"/>
        </w:rPr>
        <w:t>）</w:t>
      </w:r>
      <w:r>
        <w:t>，</w:t>
      </w:r>
      <w:r>
        <w:rPr>
          <w:spacing w:val="-2"/>
        </w:rPr>
        <w:t>执行指令（读取指令寄存器中的指令，以该指令作为输入，通过控制单元产生各种控制信</w:t>
      </w:r>
      <w:r>
        <w:rPr>
          <w:spacing w:val="40"/>
        </w:rPr>
        <w:t xml:space="preserve">  </w:t>
      </w:r>
      <w:r>
        <w:rPr>
          <w:spacing w:val="-2"/>
        </w:rPr>
        <w:t>号，使得各个器件执行不同的功能</w:t>
      </w:r>
      <w:r>
        <w:rPr>
          <w:spacing w:val="-105"/>
        </w:rPr>
        <w:t>）</w:t>
      </w:r>
      <w:r>
        <w:rPr>
          <w:spacing w:val="-2"/>
        </w:rPr>
        <w:t>。</w:t>
      </w:r>
    </w:p>
    <w:p w14:paraId="65AA37FB" w14:textId="77777777" w:rsidR="00AF1BF6" w:rsidRDefault="00000000" w:rsidP="00763FD7">
      <w:pPr>
        <w:pStyle w:val="a3"/>
        <w:spacing w:before="5"/>
        <w:ind w:left="560"/>
      </w:pPr>
      <w:r>
        <w:rPr>
          <w:spacing w:val="-1"/>
        </w:rPr>
        <w:t>我们需要两个时钟周期执行一条指令，那指令在各个器件间是如何传输执行的呢？</w:t>
      </w:r>
    </w:p>
    <w:p w14:paraId="4E327A7D" w14:textId="77777777" w:rsidR="00AF1BF6" w:rsidRDefault="00000000" w:rsidP="00763FD7">
      <w:pPr>
        <w:pStyle w:val="a3"/>
        <w:spacing w:before="4"/>
        <w:rPr>
          <w:sz w:val="12"/>
        </w:rPr>
      </w:pPr>
      <w:r>
        <w:rPr>
          <w:noProof/>
        </w:rPr>
        <mc:AlternateContent>
          <mc:Choice Requires="wpg">
            <w:drawing>
              <wp:anchor distT="0" distB="0" distL="0" distR="0" simplePos="0" relativeHeight="251679232" behindDoc="1" locked="0" layoutInCell="1" allowOverlap="1" wp14:anchorId="0802198D" wp14:editId="539AF3D0">
                <wp:simplePos x="0" y="0"/>
                <wp:positionH relativeFrom="page">
                  <wp:posOffset>1363980</wp:posOffset>
                </wp:positionH>
                <wp:positionV relativeFrom="paragraph">
                  <wp:posOffset>116839</wp:posOffset>
                </wp:positionV>
                <wp:extent cx="4826000" cy="2076450"/>
                <wp:effectExtent l="0" t="0" r="0" b="0"/>
                <wp:wrapTopAndBottom/>
                <wp:docPr id="1278" name="Group 1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00" cy="2076450"/>
                          <a:chOff x="0" y="0"/>
                          <a:chExt cx="4826000" cy="2076450"/>
                        </a:xfrm>
                      </wpg:grpSpPr>
                      <pic:pic xmlns:pic="http://schemas.openxmlformats.org/drawingml/2006/picture">
                        <pic:nvPicPr>
                          <pic:cNvPr id="1279" name="Image 1279"/>
                          <pic:cNvPicPr/>
                        </pic:nvPicPr>
                        <pic:blipFill>
                          <a:blip r:embed="rId355" cstate="print"/>
                          <a:stretch>
                            <a:fillRect/>
                          </a:stretch>
                        </pic:blipFill>
                        <pic:spPr>
                          <a:xfrm>
                            <a:off x="104580" y="118662"/>
                            <a:ext cx="4616838" cy="1909319"/>
                          </a:xfrm>
                          <a:prstGeom prst="rect">
                            <a:avLst/>
                          </a:prstGeom>
                        </pic:spPr>
                      </pic:pic>
                      <wps:wsp>
                        <wps:cNvPr id="1280" name="Graphic 1280"/>
                        <wps:cNvSpPr/>
                        <wps:spPr>
                          <a:xfrm>
                            <a:off x="3175" y="3175"/>
                            <a:ext cx="4819650" cy="2070100"/>
                          </a:xfrm>
                          <a:custGeom>
                            <a:avLst/>
                            <a:gdLst/>
                            <a:ahLst/>
                            <a:cxnLst/>
                            <a:rect l="l" t="t" r="r" b="b"/>
                            <a:pathLst>
                              <a:path w="4819650" h="2070100">
                                <a:moveTo>
                                  <a:pt x="0" y="0"/>
                                </a:moveTo>
                                <a:lnTo>
                                  <a:pt x="4819650" y="0"/>
                                </a:lnTo>
                                <a:lnTo>
                                  <a:pt x="4819650" y="2070100"/>
                                </a:lnTo>
                                <a:lnTo>
                                  <a:pt x="0" y="207010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A0B919" id="Group 1278" o:spid="_x0000_s1026" style="position:absolute;margin-left:107.4pt;margin-top:9.2pt;width:380pt;height:163.5pt;z-index:-251637248;mso-wrap-distance-left:0;mso-wrap-distance-right:0;mso-position-horizontal-relative:page" coordsize="48260,20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">
                <v:shape id="Image 1279" o:spid="_x0000_s1027" type="#_x0000_t75" style="position:absolute;left:1045;top:1186;width:46169;height:1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">
                  <v:imagedata r:id="rId356" o:title=""/>
                </v:shape>
                <v:shape id="Graphic 1280" o:spid="_x0000_s1028" style="position:absolute;left:31;top:31;width:48197;height:20701;visibility:visible;mso-wrap-style:square;v-text-anchor:top" coordsize="4819650,207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" path="m,l4819650,r,2070100l,2070100,,xe" filled="f" strokeweight=".5pt">
                  <v:path arrowok="t"/>
                </v:shape>
                <w10:wrap type="topAndBottom" anchorx="page"/>
              </v:group>
            </w:pict>
          </mc:Fallback>
        </mc:AlternateContent>
      </w:r>
    </w:p>
    <w:p w14:paraId="0191F33E" w14:textId="77777777" w:rsidR="00AF1BF6" w:rsidRDefault="00AF1BF6" w:rsidP="00763FD7">
      <w:pPr>
        <w:rPr>
          <w:sz w:val="12"/>
        </w:rPr>
        <w:sectPr w:rsidR="00AF1BF6">
          <w:pgSz w:w="11910" w:h="16840"/>
          <w:pgMar w:top="1640" w:right="1360" w:bottom="1380" w:left="1660" w:header="851" w:footer="1172" w:gutter="0"/>
          <w:cols w:space="720"/>
        </w:sectPr>
      </w:pPr>
    </w:p>
    <w:p w14:paraId="572D3F3B" w14:textId="77777777" w:rsidR="00AF1BF6" w:rsidRDefault="00AF1BF6" w:rsidP="00763FD7">
      <w:pPr>
        <w:pStyle w:val="a3"/>
        <w:spacing w:before="10"/>
        <w:rPr>
          <w:sz w:val="8"/>
        </w:rPr>
      </w:pPr>
    </w:p>
    <w:p w14:paraId="7DDF8CA1" w14:textId="77777777" w:rsidR="00AF1BF6" w:rsidRDefault="00000000" w:rsidP="00763FD7">
      <w:pPr>
        <w:pStyle w:val="a3"/>
        <w:ind w:left="488"/>
        <w:rPr>
          <w:sz w:val="20"/>
        </w:rPr>
      </w:pPr>
      <w:r>
        <w:rPr>
          <w:noProof/>
          <w:sz w:val="20"/>
        </w:rPr>
        <mc:AlternateContent>
          <mc:Choice Requires="wpg">
            <w:drawing>
              <wp:inline distT="0" distB="0" distL="0" distR="0" wp14:anchorId="7A88583D" wp14:editId="5BAE08A8">
                <wp:extent cx="4836160" cy="1573530"/>
                <wp:effectExtent l="0" t="0" r="0" b="7619"/>
                <wp:docPr id="1281" name="Group 1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160" cy="1573530"/>
                          <a:chOff x="0" y="0"/>
                          <a:chExt cx="4836160" cy="1573530"/>
                        </a:xfrm>
                      </wpg:grpSpPr>
                      <pic:pic xmlns:pic="http://schemas.openxmlformats.org/drawingml/2006/picture">
                        <pic:nvPicPr>
                          <pic:cNvPr id="1282" name="Image 1282"/>
                          <pic:cNvPicPr/>
                        </pic:nvPicPr>
                        <pic:blipFill>
                          <a:blip r:embed="rId357" cstate="print"/>
                          <a:stretch>
                            <a:fillRect/>
                          </a:stretch>
                        </pic:blipFill>
                        <pic:spPr>
                          <a:xfrm>
                            <a:off x="77859" y="77870"/>
                            <a:ext cx="4649118" cy="1426263"/>
                          </a:xfrm>
                          <a:prstGeom prst="rect">
                            <a:avLst/>
                          </a:prstGeom>
                        </pic:spPr>
                      </pic:pic>
                      <wps:wsp>
                        <wps:cNvPr id="1283" name="Graphic 1283"/>
                        <wps:cNvSpPr/>
                        <wps:spPr>
                          <a:xfrm>
                            <a:off x="3167" y="3167"/>
                            <a:ext cx="4829810" cy="1567180"/>
                          </a:xfrm>
                          <a:custGeom>
                            <a:avLst/>
                            <a:gdLst/>
                            <a:ahLst/>
                            <a:cxnLst/>
                            <a:rect l="l" t="t" r="r" b="b"/>
                            <a:pathLst>
                              <a:path w="4829810" h="1567180">
                                <a:moveTo>
                                  <a:pt x="0" y="0"/>
                                </a:moveTo>
                                <a:lnTo>
                                  <a:pt x="4829794" y="0"/>
                                </a:lnTo>
                                <a:lnTo>
                                  <a:pt x="4829794" y="1566728"/>
                                </a:lnTo>
                                <a:lnTo>
                                  <a:pt x="0" y="1566728"/>
                                </a:lnTo>
                                <a:lnTo>
                                  <a:pt x="0" y="0"/>
                                </a:lnTo>
                                <a:close/>
                              </a:path>
                            </a:pathLst>
                          </a:custGeom>
                          <a:ln w="63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B4AE0D0" id="Group 1281" o:spid="_x0000_s1026" style="width:380.8pt;height:123.9pt;mso-position-horizontal-relative:char;mso-position-vertical-relative:line" coordsize="48361,1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">
                <v:shape id="Image 1282" o:spid="_x0000_s1027" type="#_x0000_t75" style="position:absolute;left:778;top:778;width:46491;height:1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">
                  <v:imagedata r:id="rId358" o:title=""/>
                </v:shape>
                <v:shape id="Graphic 1283" o:spid="_x0000_s1028" style="position:absolute;left:31;top:31;width:48298;height:15672;visibility:visible;mso-wrap-style:square;v-text-anchor:top" coordsize="4829810,15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" path="m,l4829794,r,1566728l,1566728,,xe" filled="f" strokeweight=".17594mm">
                  <v:path arrowok="t"/>
                </v:shape>
                <w10:anchorlock/>
              </v:group>
            </w:pict>
          </mc:Fallback>
        </mc:AlternateContent>
      </w:r>
    </w:p>
    <w:p w14:paraId="0422EBC3" w14:textId="77777777" w:rsidR="00AF1BF6" w:rsidRDefault="00000000" w:rsidP="00763FD7">
      <w:pPr>
        <w:pStyle w:val="4"/>
      </w:pPr>
      <w:bookmarkStart w:id="52" w:name="3.7.6.1_创建RAM、指令寄存器_"/>
      <w:bookmarkEnd w:id="52"/>
      <w:r>
        <w:rPr>
          <w:spacing w:val="-4"/>
        </w:rPr>
        <w:t xml:space="preserve">创建 </w:t>
      </w:r>
      <w:r>
        <w:rPr>
          <w:rFonts w:ascii="Times New Roman" w:eastAsia="Times New Roman"/>
        </w:rPr>
        <w:t>RAM</w:t>
      </w:r>
      <w:r>
        <w:rPr>
          <w:spacing w:val="-2"/>
        </w:rPr>
        <w:t>、指令寄存器</w:t>
      </w:r>
    </w:p>
    <w:p w14:paraId="4ABB4146" w14:textId="77777777" w:rsidR="00AF1BF6" w:rsidRDefault="00000000" w:rsidP="00763FD7">
      <w:pPr>
        <w:pStyle w:val="a3"/>
        <w:spacing w:before="2"/>
        <w:rPr>
          <w:rFonts w:ascii="微软雅黑"/>
          <w:b/>
          <w:sz w:val="9"/>
        </w:rPr>
      </w:pPr>
      <w:r>
        <w:rPr>
          <w:noProof/>
        </w:rPr>
        <mc:AlternateContent>
          <mc:Choice Requires="wpg">
            <w:drawing>
              <wp:anchor distT="0" distB="0" distL="0" distR="0" simplePos="0" relativeHeight="251680256" behindDoc="1" locked="0" layoutInCell="1" allowOverlap="1" wp14:anchorId="3E8EEF78" wp14:editId="0C85B1A7">
                <wp:simplePos x="0" y="0"/>
                <wp:positionH relativeFrom="page">
                  <wp:posOffset>1164010</wp:posOffset>
                </wp:positionH>
                <wp:positionV relativeFrom="paragraph">
                  <wp:posOffset>115103</wp:posOffset>
                </wp:positionV>
                <wp:extent cx="5238115" cy="2971800"/>
                <wp:effectExtent l="0" t="0" r="0" b="0"/>
                <wp:wrapTopAndBottom/>
                <wp:docPr id="1284"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115" cy="2971800"/>
                          <a:chOff x="0" y="0"/>
                          <a:chExt cx="5238115" cy="2971800"/>
                        </a:xfrm>
                      </wpg:grpSpPr>
                      <pic:pic xmlns:pic="http://schemas.openxmlformats.org/drawingml/2006/picture">
                        <pic:nvPicPr>
                          <pic:cNvPr id="1285" name="Image 1285"/>
                          <pic:cNvPicPr/>
                        </pic:nvPicPr>
                        <pic:blipFill>
                          <a:blip r:embed="rId359" cstate="print"/>
                          <a:stretch>
                            <a:fillRect/>
                          </a:stretch>
                        </pic:blipFill>
                        <pic:spPr>
                          <a:xfrm>
                            <a:off x="52331" y="6294"/>
                            <a:ext cx="5171489" cy="2943726"/>
                          </a:xfrm>
                          <a:prstGeom prst="rect">
                            <a:avLst/>
                          </a:prstGeom>
                        </pic:spPr>
                      </pic:pic>
                      <wps:wsp>
                        <wps:cNvPr id="1286" name="Graphic 1286"/>
                        <wps:cNvSpPr/>
                        <wps:spPr>
                          <a:xfrm>
                            <a:off x="3147" y="3147"/>
                            <a:ext cx="5231765" cy="2965450"/>
                          </a:xfrm>
                          <a:custGeom>
                            <a:avLst/>
                            <a:gdLst/>
                            <a:ahLst/>
                            <a:cxnLst/>
                            <a:rect l="l" t="t" r="r" b="b"/>
                            <a:pathLst>
                              <a:path w="5231765" h="2965450">
                                <a:moveTo>
                                  <a:pt x="0" y="0"/>
                                </a:moveTo>
                                <a:lnTo>
                                  <a:pt x="5231494" y="0"/>
                                </a:lnTo>
                                <a:lnTo>
                                  <a:pt x="5231494" y="2965353"/>
                                </a:lnTo>
                                <a:lnTo>
                                  <a:pt x="0" y="2965353"/>
                                </a:lnTo>
                                <a:lnTo>
                                  <a:pt x="0" y="0"/>
                                </a:lnTo>
                                <a:close/>
                              </a:path>
                            </a:pathLst>
                          </a:custGeom>
                          <a:ln w="62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F1ADF4" id="Group 1284" o:spid="_x0000_s1026" style="position:absolute;margin-left:91.65pt;margin-top:9.05pt;width:412.45pt;height:234pt;z-index:-251636224;mso-wrap-distance-left:0;mso-wrap-distance-right:0;mso-position-horizontal-relative:page" coordsize="52381,29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">
                <v:shape id="Image 1285" o:spid="_x0000_s1027" type="#_x0000_t75" style="position:absolute;left:523;top:62;width:51715;height:2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">
                  <v:imagedata r:id="rId360" o:title=""/>
                </v:shape>
                <v:shape id="Graphic 1286" o:spid="_x0000_s1028" style="position:absolute;left:31;top:31;width:52318;height:29654;visibility:visible;mso-wrap-style:square;v-text-anchor:top" coordsize="5231765,296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" path="m,l5231494,r,2965353l,2965353,,xe" filled="f" strokeweight=".17483mm">
                  <v:path arrowok="t"/>
                </v:shape>
                <w10:wrap type="topAndBottom" anchorx="page"/>
              </v:group>
            </w:pict>
          </mc:Fallback>
        </mc:AlternateContent>
      </w:r>
    </w:p>
    <w:p w14:paraId="0CC4056E" w14:textId="77777777" w:rsidR="00AF1BF6" w:rsidRDefault="00000000" w:rsidP="00763FD7">
      <w:pPr>
        <w:pStyle w:val="a3"/>
        <w:spacing w:before="248" w:line="410" w:lineRule="auto"/>
        <w:ind w:left="140" w:right="439" w:firstLine="420"/>
        <w:jc w:val="both"/>
      </w:pPr>
      <w:proofErr w:type="spellStart"/>
      <w:r>
        <w:rPr>
          <w:rFonts w:ascii="Times New Roman" w:eastAsia="Times New Roman"/>
        </w:rPr>
        <w:t>enAddr</w:t>
      </w:r>
      <w:proofErr w:type="spellEnd"/>
      <w:r>
        <w:rPr>
          <w:rFonts w:ascii="Times New Roman" w:eastAsia="Times New Roman"/>
          <w:spacing w:val="-14"/>
        </w:rPr>
        <w:t xml:space="preserve"> </w:t>
      </w:r>
      <w:r>
        <w:rPr>
          <w:spacing w:val="1"/>
        </w:rPr>
        <w:t>是指令寄存器的</w:t>
      </w:r>
      <w:proofErr w:type="gramStart"/>
      <w:r>
        <w:rPr>
          <w:spacing w:val="1"/>
        </w:rPr>
        <w:t>写允许</w:t>
      </w:r>
      <w:proofErr w:type="gramEnd"/>
      <w:r>
        <w:rPr>
          <w:spacing w:val="1"/>
        </w:rPr>
        <w:t>控制信号。</w:t>
      </w:r>
      <w:proofErr w:type="gramStart"/>
      <w:r>
        <w:rPr>
          <w:spacing w:val="1"/>
        </w:rPr>
        <w:t>取址阶段</w:t>
      </w:r>
      <w:proofErr w:type="spellStart"/>
      <w:proofErr w:type="gramEnd"/>
      <w:r>
        <w:rPr>
          <w:rFonts w:ascii="Times New Roman" w:eastAsia="Times New Roman"/>
        </w:rPr>
        <w:t>enAddr</w:t>
      </w:r>
      <w:proofErr w:type="spellEnd"/>
      <w:r>
        <w:rPr>
          <w:rFonts w:ascii="Times New Roman" w:eastAsia="Times New Roman"/>
        </w:rPr>
        <w:t>=1</w:t>
      </w:r>
      <w:r>
        <w:rPr>
          <w:spacing w:val="4"/>
        </w:rPr>
        <w:t>，执行阶段</w:t>
      </w:r>
      <w:proofErr w:type="spellStart"/>
      <w:r>
        <w:rPr>
          <w:rFonts w:ascii="Times New Roman" w:eastAsia="Times New Roman"/>
        </w:rPr>
        <w:t>enAddr</w:t>
      </w:r>
      <w:proofErr w:type="spellEnd"/>
      <w:r>
        <w:rPr>
          <w:rFonts w:ascii="Times New Roman" w:eastAsia="Times New Roman"/>
        </w:rPr>
        <w:t>=1</w:t>
      </w:r>
      <w:r>
        <w:t>，所</w:t>
      </w:r>
      <w:r>
        <w:rPr>
          <w:spacing w:val="-2"/>
        </w:rPr>
        <w:t>以，</w:t>
      </w:r>
      <w:r>
        <w:rPr>
          <w:rFonts w:ascii="Times New Roman" w:eastAsia="Times New Roman"/>
          <w:spacing w:val="-2"/>
        </w:rPr>
        <w:t xml:space="preserve">state </w:t>
      </w:r>
      <w:r>
        <w:rPr>
          <w:spacing w:val="-14"/>
        </w:rPr>
        <w:t xml:space="preserve">和 </w:t>
      </w:r>
      <w:proofErr w:type="spellStart"/>
      <w:r>
        <w:rPr>
          <w:rFonts w:ascii="Times New Roman" w:eastAsia="Times New Roman"/>
          <w:spacing w:val="-2"/>
        </w:rPr>
        <w:t>enAddr</w:t>
      </w:r>
      <w:proofErr w:type="spellEnd"/>
      <w:r>
        <w:rPr>
          <w:rFonts w:ascii="Times New Roman" w:eastAsia="Times New Roman"/>
        </w:rPr>
        <w:t xml:space="preserve"> </w:t>
      </w:r>
      <w:r>
        <w:rPr>
          <w:spacing w:val="-2"/>
        </w:rPr>
        <w:t>的映射关系也应该在控制器查找表中做映射。关于查找表的映射配置，我们在所有电路完成之后一起配置。</w:t>
      </w:r>
    </w:p>
    <w:p w14:paraId="57110F1F" w14:textId="77777777" w:rsidR="00AF1BF6" w:rsidRDefault="00000000" w:rsidP="00763FD7">
      <w:pPr>
        <w:pStyle w:val="4"/>
      </w:pPr>
      <w:bookmarkStart w:id="53" w:name="3.7.6.2_RAM的数据结构_"/>
      <w:bookmarkEnd w:id="53"/>
      <w:r>
        <w:rPr>
          <w:rFonts w:ascii="Times New Roman" w:eastAsia="Times New Roman"/>
        </w:rPr>
        <w:t>RAM</w:t>
      </w:r>
      <w:r>
        <w:rPr>
          <w:rFonts w:ascii="Times New Roman" w:eastAsia="Times New Roman"/>
          <w:spacing w:val="-9"/>
        </w:rPr>
        <w:t xml:space="preserve"> </w:t>
      </w:r>
      <w:r>
        <w:rPr>
          <w:spacing w:val="-2"/>
        </w:rPr>
        <w:t>的数据结构</w:t>
      </w:r>
    </w:p>
    <w:p w14:paraId="447E0103" w14:textId="77777777" w:rsidR="00AF1BF6" w:rsidRDefault="00000000" w:rsidP="00763FD7">
      <w:pPr>
        <w:pStyle w:val="a3"/>
        <w:spacing w:before="117" w:line="410" w:lineRule="auto"/>
        <w:ind w:left="140" w:right="228" w:firstLine="420"/>
      </w:pPr>
      <w:r>
        <w:rPr>
          <w:noProof/>
        </w:rPr>
        <mc:AlternateContent>
          <mc:Choice Requires="wps">
            <w:drawing>
              <wp:anchor distT="0" distB="0" distL="0" distR="0" simplePos="0" relativeHeight="251621888" behindDoc="0" locked="0" layoutInCell="1" allowOverlap="1" wp14:anchorId="7FFD0C16" wp14:editId="7F9646F3">
                <wp:simplePos x="0" y="0"/>
                <wp:positionH relativeFrom="page">
                  <wp:posOffset>1104900</wp:posOffset>
                </wp:positionH>
                <wp:positionV relativeFrom="paragraph">
                  <wp:posOffset>904601</wp:posOffset>
                </wp:positionV>
                <wp:extent cx="5390515" cy="1216660"/>
                <wp:effectExtent l="0" t="0" r="0" b="0"/>
                <wp:wrapNone/>
                <wp:docPr id="1287" name="Textbox 1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0515" cy="1216660"/>
                        </a:xfrm>
                        <a:prstGeom prst="rect">
                          <a:avLst/>
                        </a:prstGeom>
                      </wps:spPr>
                      <wps:txbx>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988"/>
                              <w:gridCol w:w="1134"/>
                              <w:gridCol w:w="1984"/>
                              <w:gridCol w:w="1843"/>
                              <w:gridCol w:w="2410"/>
                            </w:tblGrid>
                            <w:tr w:rsidR="00AF1BF6" w14:paraId="56437B0C" w14:textId="77777777">
                              <w:trPr>
                                <w:trHeight w:val="408"/>
                              </w:trPr>
                              <w:tc>
                                <w:tcPr>
                                  <w:tcW w:w="988" w:type="dxa"/>
                                </w:tcPr>
                                <w:p w14:paraId="63253EC6"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地址</w:t>
                                  </w:r>
                                </w:p>
                              </w:tc>
                              <w:tc>
                                <w:tcPr>
                                  <w:tcW w:w="1134" w:type="dxa"/>
                                </w:tcPr>
                                <w:p w14:paraId="26E611C4"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指令</w:t>
                                  </w:r>
                                </w:p>
                              </w:tc>
                              <w:tc>
                                <w:tcPr>
                                  <w:tcW w:w="1984" w:type="dxa"/>
                                </w:tcPr>
                                <w:p w14:paraId="63444BE4" w14:textId="77777777" w:rsidR="00AF1BF6" w:rsidRDefault="00000000">
                                  <w:pPr>
                                    <w:pStyle w:val="TableParagraph"/>
                                    <w:spacing w:line="323" w:lineRule="exact"/>
                                    <w:ind w:left="107"/>
                                    <w:rPr>
                                      <w:rFonts w:ascii="微软雅黑" w:eastAsia="微软雅黑"/>
                                      <w:b/>
                                      <w:sz w:val="21"/>
                                    </w:rPr>
                                  </w:pPr>
                                  <w:r>
                                    <w:rPr>
                                      <w:b/>
                                      <w:spacing w:val="-2"/>
                                      <w:sz w:val="21"/>
                                    </w:rPr>
                                    <w:t>opcode</w:t>
                                  </w:r>
                                  <w:r>
                                    <w:rPr>
                                      <w:rFonts w:ascii="微软雅黑" w:eastAsia="微软雅黑"/>
                                      <w:b/>
                                      <w:spacing w:val="-2"/>
                                      <w:sz w:val="21"/>
                                    </w:rPr>
                                    <w:t>（操作码</w:t>
                                  </w:r>
                                  <w:r>
                                    <w:rPr>
                                      <w:rFonts w:ascii="微软雅黑" w:eastAsia="微软雅黑"/>
                                      <w:b/>
                                      <w:spacing w:val="-10"/>
                                      <w:sz w:val="21"/>
                                    </w:rPr>
                                    <w:t>）</w:t>
                                  </w:r>
                                </w:p>
                              </w:tc>
                              <w:tc>
                                <w:tcPr>
                                  <w:tcW w:w="1843" w:type="dxa"/>
                                </w:tcPr>
                                <w:p w14:paraId="4E2052CD" w14:textId="77777777" w:rsidR="00AF1BF6" w:rsidRDefault="00000000">
                                  <w:pPr>
                                    <w:pStyle w:val="TableParagraph"/>
                                    <w:spacing w:line="323" w:lineRule="exact"/>
                                    <w:rPr>
                                      <w:rFonts w:ascii="微软雅黑" w:eastAsia="微软雅黑"/>
                                      <w:b/>
                                      <w:sz w:val="21"/>
                                    </w:rPr>
                                  </w:pPr>
                                  <w:proofErr w:type="spellStart"/>
                                  <w:r>
                                    <w:rPr>
                                      <w:b/>
                                      <w:spacing w:val="-2"/>
                                      <w:sz w:val="21"/>
                                    </w:rPr>
                                    <w:t>addr</w:t>
                                  </w:r>
                                  <w:proofErr w:type="spellEnd"/>
                                  <w:r>
                                    <w:rPr>
                                      <w:rFonts w:ascii="微软雅黑" w:eastAsia="微软雅黑"/>
                                      <w:b/>
                                      <w:spacing w:val="-2"/>
                                      <w:sz w:val="21"/>
                                    </w:rPr>
                                    <w:t>（操作数</w:t>
                                  </w:r>
                                  <w:r>
                                    <w:rPr>
                                      <w:rFonts w:ascii="微软雅黑" w:eastAsia="微软雅黑"/>
                                      <w:b/>
                                      <w:spacing w:val="-10"/>
                                      <w:sz w:val="21"/>
                                    </w:rPr>
                                    <w:t>）</w:t>
                                  </w:r>
                                </w:p>
                              </w:tc>
                              <w:tc>
                                <w:tcPr>
                                  <w:tcW w:w="2410" w:type="dxa"/>
                                </w:tcPr>
                                <w:p w14:paraId="49156EAB" w14:textId="77777777" w:rsidR="00AF1BF6" w:rsidRDefault="00000000">
                                  <w:pPr>
                                    <w:pStyle w:val="TableParagraph"/>
                                    <w:spacing w:line="323" w:lineRule="exact"/>
                                    <w:rPr>
                                      <w:rFonts w:ascii="微软雅黑" w:eastAsia="微软雅黑"/>
                                      <w:b/>
                                      <w:sz w:val="21"/>
                                    </w:rPr>
                                  </w:pPr>
                                  <w:r>
                                    <w:rPr>
                                      <w:rFonts w:ascii="微软雅黑" w:eastAsia="微软雅黑"/>
                                      <w:b/>
                                      <w:spacing w:val="-3"/>
                                      <w:sz w:val="21"/>
                                    </w:rPr>
                                    <w:t xml:space="preserve">新代码 </w:t>
                                  </w:r>
                                  <w:r>
                                    <w:rPr>
                                      <w:b/>
                                      <w:sz w:val="21"/>
                                    </w:rPr>
                                    <w:t xml:space="preserve">/ </w:t>
                                  </w:r>
                                  <w:r>
                                    <w:rPr>
                                      <w:rFonts w:ascii="微软雅黑" w:eastAsia="微软雅黑"/>
                                      <w:b/>
                                      <w:spacing w:val="-5"/>
                                      <w:sz w:val="21"/>
                                    </w:rPr>
                                    <w:t>数据</w:t>
                                  </w:r>
                                </w:p>
                              </w:tc>
                            </w:tr>
                            <w:tr w:rsidR="00AF1BF6" w14:paraId="2FC38818" w14:textId="77777777">
                              <w:trPr>
                                <w:trHeight w:val="362"/>
                              </w:trPr>
                              <w:tc>
                                <w:tcPr>
                                  <w:tcW w:w="988" w:type="dxa"/>
                                  <w:shd w:val="clear" w:color="auto" w:fill="F2F2F2"/>
                                </w:tcPr>
                                <w:p w14:paraId="75D46EE5" w14:textId="77777777" w:rsidR="00AF1BF6" w:rsidRDefault="00000000">
                                  <w:pPr>
                                    <w:pStyle w:val="TableParagraph"/>
                                    <w:rPr>
                                      <w:b/>
                                      <w:sz w:val="21"/>
                                    </w:rPr>
                                  </w:pPr>
                                  <w:r>
                                    <w:rPr>
                                      <w:b/>
                                      <w:spacing w:val="-5"/>
                                      <w:sz w:val="21"/>
                                    </w:rPr>
                                    <w:t>000</w:t>
                                  </w:r>
                                </w:p>
                              </w:tc>
                              <w:tc>
                                <w:tcPr>
                                  <w:tcW w:w="1134" w:type="dxa"/>
                                  <w:shd w:val="clear" w:color="auto" w:fill="F2F2F2"/>
                                </w:tcPr>
                                <w:p w14:paraId="71AF4AD6" w14:textId="77777777" w:rsidR="00AF1BF6" w:rsidRDefault="00000000">
                                  <w:pPr>
                                    <w:pStyle w:val="TableParagraph"/>
                                    <w:rPr>
                                      <w:sz w:val="21"/>
                                    </w:rPr>
                                  </w:pPr>
                                  <w:proofErr w:type="spellStart"/>
                                  <w:r>
                                    <w:rPr>
                                      <w:spacing w:val="-4"/>
                                      <w:sz w:val="21"/>
                                    </w:rPr>
                                    <w:t>ld_a</w:t>
                                  </w:r>
                                  <w:proofErr w:type="spellEnd"/>
                                </w:p>
                              </w:tc>
                              <w:tc>
                                <w:tcPr>
                                  <w:tcW w:w="1984" w:type="dxa"/>
                                  <w:shd w:val="clear" w:color="auto" w:fill="F2F2F2"/>
                                </w:tcPr>
                                <w:p w14:paraId="6CD6F97D" w14:textId="77777777" w:rsidR="00AF1BF6" w:rsidRDefault="00000000">
                                  <w:pPr>
                                    <w:pStyle w:val="TableParagraph"/>
                                    <w:ind w:left="107"/>
                                    <w:rPr>
                                      <w:sz w:val="21"/>
                                    </w:rPr>
                                  </w:pPr>
                                  <w:proofErr w:type="spellStart"/>
                                  <w:r>
                                    <w:rPr>
                                      <w:spacing w:val="-2"/>
                                      <w:sz w:val="21"/>
                                    </w:rPr>
                                    <w:t>0b</w:t>
                                  </w:r>
                                  <w:r>
                                    <w:rPr>
                                      <w:color w:val="00B0EF"/>
                                      <w:spacing w:val="-2"/>
                                      <w:sz w:val="21"/>
                                    </w:rPr>
                                    <w:t>00001</w:t>
                                  </w:r>
                                  <w:proofErr w:type="spellEnd"/>
                                </w:p>
                              </w:tc>
                              <w:tc>
                                <w:tcPr>
                                  <w:tcW w:w="1843" w:type="dxa"/>
                                  <w:shd w:val="clear" w:color="auto" w:fill="F2F2F2"/>
                                </w:tcPr>
                                <w:p w14:paraId="0E2E1318" w14:textId="77777777" w:rsidR="00AF1BF6" w:rsidRDefault="00000000">
                                  <w:pPr>
                                    <w:pStyle w:val="TableParagraph"/>
                                    <w:rPr>
                                      <w:sz w:val="21"/>
                                    </w:rPr>
                                  </w:pPr>
                                  <w:proofErr w:type="spellStart"/>
                                  <w:r>
                                    <w:rPr>
                                      <w:spacing w:val="-2"/>
                                      <w:sz w:val="21"/>
                                    </w:rPr>
                                    <w:t>0b</w:t>
                                  </w:r>
                                  <w:r>
                                    <w:rPr>
                                      <w:color w:val="FF0000"/>
                                      <w:spacing w:val="-2"/>
                                      <w:sz w:val="21"/>
                                    </w:rPr>
                                    <w:t>100</w:t>
                                  </w:r>
                                  <w:proofErr w:type="spellEnd"/>
                                </w:p>
                              </w:tc>
                              <w:tc>
                                <w:tcPr>
                                  <w:tcW w:w="2410" w:type="dxa"/>
                                  <w:shd w:val="clear" w:color="auto" w:fill="F2F2F2"/>
                                </w:tcPr>
                                <w:p w14:paraId="189F3BBD" w14:textId="77777777" w:rsidR="00AF1BF6" w:rsidRDefault="00000000">
                                  <w:pPr>
                                    <w:pStyle w:val="TableParagraph"/>
                                    <w:rPr>
                                      <w:sz w:val="21"/>
                                    </w:rPr>
                                  </w:pPr>
                                  <w:proofErr w:type="spellStart"/>
                                  <w:r>
                                    <w:rPr>
                                      <w:spacing w:val="-2"/>
                                      <w:sz w:val="21"/>
                                    </w:rPr>
                                    <w:t>0b</w:t>
                                  </w:r>
                                  <w:r>
                                    <w:rPr>
                                      <w:color w:val="00B0EF"/>
                                      <w:spacing w:val="-2"/>
                                      <w:sz w:val="21"/>
                                    </w:rPr>
                                    <w:t>00001</w:t>
                                  </w:r>
                                  <w:r>
                                    <w:rPr>
                                      <w:spacing w:val="-2"/>
                                      <w:sz w:val="21"/>
                                    </w:rPr>
                                    <w:t>00000000</w:t>
                                  </w:r>
                                  <w:r>
                                    <w:rPr>
                                      <w:color w:val="FF0000"/>
                                      <w:spacing w:val="-2"/>
                                      <w:sz w:val="21"/>
                                    </w:rPr>
                                    <w:t>100</w:t>
                                  </w:r>
                                  <w:proofErr w:type="spellEnd"/>
                                </w:p>
                              </w:tc>
                            </w:tr>
                            <w:tr w:rsidR="00AF1BF6" w14:paraId="0E652FE4" w14:textId="77777777">
                              <w:trPr>
                                <w:trHeight w:val="362"/>
                              </w:trPr>
                              <w:tc>
                                <w:tcPr>
                                  <w:tcW w:w="988" w:type="dxa"/>
                                </w:tcPr>
                                <w:p w14:paraId="7B48D0AA" w14:textId="77777777" w:rsidR="00AF1BF6" w:rsidRDefault="00000000">
                                  <w:pPr>
                                    <w:pStyle w:val="TableParagraph"/>
                                    <w:rPr>
                                      <w:b/>
                                      <w:sz w:val="21"/>
                                    </w:rPr>
                                  </w:pPr>
                                  <w:r>
                                    <w:rPr>
                                      <w:b/>
                                      <w:spacing w:val="-5"/>
                                      <w:sz w:val="21"/>
                                    </w:rPr>
                                    <w:t>001</w:t>
                                  </w:r>
                                </w:p>
                              </w:tc>
                              <w:tc>
                                <w:tcPr>
                                  <w:tcW w:w="1134" w:type="dxa"/>
                                </w:tcPr>
                                <w:p w14:paraId="337A02B1" w14:textId="77777777" w:rsidR="00AF1BF6" w:rsidRDefault="00000000">
                                  <w:pPr>
                                    <w:pStyle w:val="TableParagraph"/>
                                    <w:rPr>
                                      <w:sz w:val="21"/>
                                    </w:rPr>
                                  </w:pPr>
                                  <w:r>
                                    <w:rPr>
                                      <w:spacing w:val="-5"/>
                                      <w:sz w:val="21"/>
                                    </w:rPr>
                                    <w:t>add</w:t>
                                  </w:r>
                                </w:p>
                              </w:tc>
                              <w:tc>
                                <w:tcPr>
                                  <w:tcW w:w="1984" w:type="dxa"/>
                                </w:tcPr>
                                <w:p w14:paraId="6AC620BB" w14:textId="77777777" w:rsidR="00AF1BF6" w:rsidRDefault="00000000">
                                  <w:pPr>
                                    <w:pStyle w:val="TableParagraph"/>
                                    <w:ind w:left="107"/>
                                    <w:rPr>
                                      <w:sz w:val="21"/>
                                    </w:rPr>
                                  </w:pPr>
                                  <w:proofErr w:type="spellStart"/>
                                  <w:r>
                                    <w:rPr>
                                      <w:spacing w:val="-2"/>
                                      <w:sz w:val="21"/>
                                    </w:rPr>
                                    <w:t>0b</w:t>
                                  </w:r>
                                  <w:r>
                                    <w:rPr>
                                      <w:color w:val="00B0EF"/>
                                      <w:spacing w:val="-2"/>
                                      <w:sz w:val="21"/>
                                    </w:rPr>
                                    <w:t>00010</w:t>
                                  </w:r>
                                  <w:proofErr w:type="spellEnd"/>
                                </w:p>
                              </w:tc>
                              <w:tc>
                                <w:tcPr>
                                  <w:tcW w:w="1843" w:type="dxa"/>
                                </w:tcPr>
                                <w:p w14:paraId="4DE29D5E" w14:textId="77777777" w:rsidR="00AF1BF6" w:rsidRDefault="00000000">
                                  <w:pPr>
                                    <w:pStyle w:val="TableParagraph"/>
                                    <w:rPr>
                                      <w:sz w:val="21"/>
                                    </w:rPr>
                                  </w:pPr>
                                  <w:proofErr w:type="spellStart"/>
                                  <w:r>
                                    <w:rPr>
                                      <w:spacing w:val="-2"/>
                                      <w:sz w:val="21"/>
                                    </w:rPr>
                                    <w:t>0b</w:t>
                                  </w:r>
                                  <w:r>
                                    <w:rPr>
                                      <w:color w:val="7030A0"/>
                                      <w:spacing w:val="-2"/>
                                      <w:sz w:val="21"/>
                                    </w:rPr>
                                    <w:t>101</w:t>
                                  </w:r>
                                  <w:proofErr w:type="spellEnd"/>
                                </w:p>
                              </w:tc>
                              <w:tc>
                                <w:tcPr>
                                  <w:tcW w:w="2410" w:type="dxa"/>
                                </w:tcPr>
                                <w:p w14:paraId="09BC0DAC" w14:textId="77777777" w:rsidR="00AF1BF6" w:rsidRDefault="00000000">
                                  <w:pPr>
                                    <w:pStyle w:val="TableParagraph"/>
                                    <w:rPr>
                                      <w:sz w:val="21"/>
                                    </w:rPr>
                                  </w:pPr>
                                  <w:proofErr w:type="spellStart"/>
                                  <w:r>
                                    <w:rPr>
                                      <w:spacing w:val="-2"/>
                                      <w:sz w:val="21"/>
                                    </w:rPr>
                                    <w:t>0b</w:t>
                                  </w:r>
                                  <w:r>
                                    <w:rPr>
                                      <w:color w:val="00B0EF"/>
                                      <w:spacing w:val="-2"/>
                                      <w:sz w:val="21"/>
                                    </w:rPr>
                                    <w:t>00010</w:t>
                                  </w:r>
                                  <w:r>
                                    <w:rPr>
                                      <w:spacing w:val="-2"/>
                                      <w:sz w:val="21"/>
                                    </w:rPr>
                                    <w:t>00000000</w:t>
                                  </w:r>
                                  <w:r>
                                    <w:rPr>
                                      <w:color w:val="7030A0"/>
                                      <w:spacing w:val="-2"/>
                                      <w:sz w:val="21"/>
                                    </w:rPr>
                                    <w:t>101</w:t>
                                  </w:r>
                                  <w:proofErr w:type="spellEnd"/>
                                </w:p>
                              </w:tc>
                            </w:tr>
                            <w:tr w:rsidR="00AF1BF6" w14:paraId="18981C04" w14:textId="77777777">
                              <w:trPr>
                                <w:trHeight w:val="362"/>
                              </w:trPr>
                              <w:tc>
                                <w:tcPr>
                                  <w:tcW w:w="988" w:type="dxa"/>
                                  <w:shd w:val="clear" w:color="auto" w:fill="F2F2F2"/>
                                </w:tcPr>
                                <w:p w14:paraId="5AEAFE57" w14:textId="77777777" w:rsidR="00AF1BF6" w:rsidRDefault="00000000">
                                  <w:pPr>
                                    <w:pStyle w:val="TableParagraph"/>
                                    <w:rPr>
                                      <w:b/>
                                      <w:sz w:val="21"/>
                                    </w:rPr>
                                  </w:pPr>
                                  <w:r>
                                    <w:rPr>
                                      <w:b/>
                                      <w:spacing w:val="-5"/>
                                      <w:sz w:val="21"/>
                                    </w:rPr>
                                    <w:t>010</w:t>
                                  </w:r>
                                </w:p>
                              </w:tc>
                              <w:tc>
                                <w:tcPr>
                                  <w:tcW w:w="1134" w:type="dxa"/>
                                  <w:shd w:val="clear" w:color="auto" w:fill="F2F2F2"/>
                                </w:tcPr>
                                <w:p w14:paraId="042C3882" w14:textId="77777777" w:rsidR="00AF1BF6" w:rsidRDefault="00000000">
                                  <w:pPr>
                                    <w:pStyle w:val="TableParagraph"/>
                                    <w:rPr>
                                      <w:sz w:val="21"/>
                                    </w:rPr>
                                  </w:pPr>
                                  <w:r>
                                    <w:rPr>
                                      <w:spacing w:val="-5"/>
                                      <w:sz w:val="21"/>
                                    </w:rPr>
                                    <w:t>sub</w:t>
                                  </w:r>
                                </w:p>
                              </w:tc>
                              <w:tc>
                                <w:tcPr>
                                  <w:tcW w:w="1984" w:type="dxa"/>
                                  <w:shd w:val="clear" w:color="auto" w:fill="F2F2F2"/>
                                </w:tcPr>
                                <w:p w14:paraId="2F809218" w14:textId="77777777" w:rsidR="00AF1BF6" w:rsidRDefault="00000000">
                                  <w:pPr>
                                    <w:pStyle w:val="TableParagraph"/>
                                    <w:ind w:left="107"/>
                                    <w:rPr>
                                      <w:sz w:val="21"/>
                                    </w:rPr>
                                  </w:pPr>
                                  <w:proofErr w:type="spellStart"/>
                                  <w:r>
                                    <w:rPr>
                                      <w:spacing w:val="-2"/>
                                      <w:sz w:val="21"/>
                                    </w:rPr>
                                    <w:t>0b</w:t>
                                  </w:r>
                                  <w:r>
                                    <w:rPr>
                                      <w:color w:val="00B0EF"/>
                                      <w:spacing w:val="-2"/>
                                      <w:sz w:val="21"/>
                                    </w:rPr>
                                    <w:t>00011</w:t>
                                  </w:r>
                                  <w:proofErr w:type="spellEnd"/>
                                </w:p>
                              </w:tc>
                              <w:tc>
                                <w:tcPr>
                                  <w:tcW w:w="1843" w:type="dxa"/>
                                  <w:shd w:val="clear" w:color="auto" w:fill="F2F2F2"/>
                                </w:tcPr>
                                <w:p w14:paraId="72716567" w14:textId="77777777" w:rsidR="00AF1BF6" w:rsidRDefault="00000000">
                                  <w:pPr>
                                    <w:pStyle w:val="TableParagraph"/>
                                    <w:rPr>
                                      <w:sz w:val="21"/>
                                    </w:rPr>
                                  </w:pPr>
                                  <w:proofErr w:type="spellStart"/>
                                  <w:r>
                                    <w:rPr>
                                      <w:spacing w:val="-2"/>
                                      <w:sz w:val="21"/>
                                    </w:rPr>
                                    <w:t>0b</w:t>
                                  </w:r>
                                  <w:r>
                                    <w:rPr>
                                      <w:color w:val="00B050"/>
                                      <w:spacing w:val="-2"/>
                                      <w:sz w:val="21"/>
                                    </w:rPr>
                                    <w:t>110</w:t>
                                  </w:r>
                                  <w:proofErr w:type="spellEnd"/>
                                </w:p>
                              </w:tc>
                              <w:tc>
                                <w:tcPr>
                                  <w:tcW w:w="2410" w:type="dxa"/>
                                  <w:shd w:val="clear" w:color="auto" w:fill="F2F2F2"/>
                                </w:tcPr>
                                <w:p w14:paraId="034C1396" w14:textId="77777777" w:rsidR="00AF1BF6" w:rsidRDefault="00000000">
                                  <w:pPr>
                                    <w:pStyle w:val="TableParagraph"/>
                                    <w:rPr>
                                      <w:sz w:val="21"/>
                                    </w:rPr>
                                  </w:pPr>
                                  <w:proofErr w:type="spellStart"/>
                                  <w:r>
                                    <w:rPr>
                                      <w:spacing w:val="-2"/>
                                      <w:sz w:val="21"/>
                                    </w:rPr>
                                    <w:t>0b</w:t>
                                  </w:r>
                                  <w:r>
                                    <w:rPr>
                                      <w:color w:val="00B0EF"/>
                                      <w:spacing w:val="-2"/>
                                      <w:sz w:val="21"/>
                                    </w:rPr>
                                    <w:t>00011</w:t>
                                  </w:r>
                                  <w:r>
                                    <w:rPr>
                                      <w:spacing w:val="-2"/>
                                      <w:sz w:val="21"/>
                                    </w:rPr>
                                    <w:t>00000000</w:t>
                                  </w:r>
                                  <w:r>
                                    <w:rPr>
                                      <w:color w:val="00B050"/>
                                      <w:spacing w:val="-2"/>
                                      <w:sz w:val="21"/>
                                    </w:rPr>
                                    <w:t>110</w:t>
                                  </w:r>
                                  <w:proofErr w:type="spellEnd"/>
                                </w:p>
                              </w:tc>
                            </w:tr>
                            <w:tr w:rsidR="00AF1BF6" w14:paraId="4D0F6957" w14:textId="77777777">
                              <w:trPr>
                                <w:trHeight w:val="362"/>
                              </w:trPr>
                              <w:tc>
                                <w:tcPr>
                                  <w:tcW w:w="988" w:type="dxa"/>
                                </w:tcPr>
                                <w:p w14:paraId="1E77739D" w14:textId="77777777" w:rsidR="00AF1BF6" w:rsidRDefault="00000000">
                                  <w:pPr>
                                    <w:pStyle w:val="TableParagraph"/>
                                    <w:rPr>
                                      <w:b/>
                                      <w:sz w:val="21"/>
                                    </w:rPr>
                                  </w:pPr>
                                  <w:r>
                                    <w:rPr>
                                      <w:b/>
                                      <w:spacing w:val="-5"/>
                                      <w:sz w:val="21"/>
                                    </w:rPr>
                                    <w:t>011</w:t>
                                  </w:r>
                                </w:p>
                              </w:tc>
                              <w:tc>
                                <w:tcPr>
                                  <w:tcW w:w="1134" w:type="dxa"/>
                                </w:tcPr>
                                <w:p w14:paraId="679B1451" w14:textId="77777777" w:rsidR="00AF1BF6" w:rsidRDefault="00000000">
                                  <w:pPr>
                                    <w:pStyle w:val="TableParagraph"/>
                                    <w:rPr>
                                      <w:sz w:val="21"/>
                                    </w:rPr>
                                  </w:pPr>
                                  <w:r>
                                    <w:rPr>
                                      <w:spacing w:val="-5"/>
                                      <w:sz w:val="21"/>
                                    </w:rPr>
                                    <w:t>str</w:t>
                                  </w:r>
                                </w:p>
                              </w:tc>
                              <w:tc>
                                <w:tcPr>
                                  <w:tcW w:w="1984" w:type="dxa"/>
                                </w:tcPr>
                                <w:p w14:paraId="43674FCD" w14:textId="77777777" w:rsidR="00AF1BF6" w:rsidRDefault="00000000">
                                  <w:pPr>
                                    <w:pStyle w:val="TableParagraph"/>
                                    <w:ind w:left="107"/>
                                    <w:rPr>
                                      <w:sz w:val="21"/>
                                    </w:rPr>
                                  </w:pPr>
                                  <w:proofErr w:type="spellStart"/>
                                  <w:r>
                                    <w:rPr>
                                      <w:spacing w:val="-2"/>
                                      <w:sz w:val="21"/>
                                    </w:rPr>
                                    <w:t>0b</w:t>
                                  </w:r>
                                  <w:r>
                                    <w:rPr>
                                      <w:color w:val="00B0EF"/>
                                      <w:spacing w:val="-2"/>
                                      <w:sz w:val="21"/>
                                    </w:rPr>
                                    <w:t>00110</w:t>
                                  </w:r>
                                  <w:proofErr w:type="spellEnd"/>
                                </w:p>
                              </w:tc>
                              <w:tc>
                                <w:tcPr>
                                  <w:tcW w:w="1843" w:type="dxa"/>
                                </w:tcPr>
                                <w:p w14:paraId="6D6D4649" w14:textId="77777777" w:rsidR="00AF1BF6" w:rsidRDefault="00000000">
                                  <w:pPr>
                                    <w:pStyle w:val="TableParagraph"/>
                                    <w:rPr>
                                      <w:sz w:val="21"/>
                                    </w:rPr>
                                  </w:pPr>
                                  <w:proofErr w:type="spellStart"/>
                                  <w:r>
                                    <w:rPr>
                                      <w:spacing w:val="-2"/>
                                      <w:sz w:val="21"/>
                                    </w:rPr>
                                    <w:t>0b</w:t>
                                  </w:r>
                                  <w:r>
                                    <w:rPr>
                                      <w:color w:val="C45911"/>
                                      <w:spacing w:val="-2"/>
                                      <w:sz w:val="21"/>
                                    </w:rPr>
                                    <w:t>111</w:t>
                                  </w:r>
                                  <w:proofErr w:type="spellEnd"/>
                                </w:p>
                              </w:tc>
                              <w:tc>
                                <w:tcPr>
                                  <w:tcW w:w="2410" w:type="dxa"/>
                                </w:tcPr>
                                <w:p w14:paraId="142E3E0E" w14:textId="77777777" w:rsidR="00AF1BF6" w:rsidRDefault="00000000">
                                  <w:pPr>
                                    <w:pStyle w:val="TableParagraph"/>
                                    <w:rPr>
                                      <w:sz w:val="21"/>
                                    </w:rPr>
                                  </w:pPr>
                                  <w:proofErr w:type="spellStart"/>
                                  <w:r>
                                    <w:rPr>
                                      <w:spacing w:val="-2"/>
                                      <w:sz w:val="21"/>
                                    </w:rPr>
                                    <w:t>0b</w:t>
                                  </w:r>
                                  <w:r>
                                    <w:rPr>
                                      <w:color w:val="00B0EF"/>
                                      <w:spacing w:val="-2"/>
                                      <w:sz w:val="21"/>
                                    </w:rPr>
                                    <w:t>00110</w:t>
                                  </w:r>
                                  <w:r>
                                    <w:rPr>
                                      <w:spacing w:val="-2"/>
                                      <w:sz w:val="21"/>
                                    </w:rPr>
                                    <w:t>00000000</w:t>
                                  </w:r>
                                  <w:r>
                                    <w:rPr>
                                      <w:color w:val="C45911"/>
                                      <w:spacing w:val="-2"/>
                                      <w:sz w:val="21"/>
                                    </w:rPr>
                                    <w:t>111</w:t>
                                  </w:r>
                                  <w:proofErr w:type="spellEnd"/>
                                </w:p>
                              </w:tc>
                            </w:tr>
                          </w:tbl>
                          <w:p w14:paraId="634908AB" w14:textId="77777777" w:rsidR="00AF1BF6" w:rsidRDefault="00AF1BF6">
                            <w:pPr>
                              <w:pStyle w:val="a3"/>
                            </w:pPr>
                          </w:p>
                        </w:txbxContent>
                      </wps:txbx>
                      <wps:bodyPr wrap="square" lIns="0" tIns="0" rIns="0" bIns="0" rtlCol="0">
                        <a:noAutofit/>
                      </wps:bodyPr>
                    </wps:wsp>
                  </a:graphicData>
                </a:graphic>
              </wp:anchor>
            </w:drawing>
          </mc:Choice>
          <mc:Fallback>
            <w:pict>
              <v:shape w14:anchorId="7FFD0C16" id="Textbox 1287" o:spid="_x0000_s1908" type="#_x0000_t202" style="position:absolute;left:0;text-align:left;margin-left:87pt;margin-top:71.25pt;width:424.45pt;height:95.8pt;z-index:25162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" filled="f" stroked="f">
                <v:textbox inset="0,0,0,0">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988"/>
                        <w:gridCol w:w="1134"/>
                        <w:gridCol w:w="1984"/>
                        <w:gridCol w:w="1843"/>
                        <w:gridCol w:w="2410"/>
                      </w:tblGrid>
                      <w:tr w:rsidR="00AF1BF6" w14:paraId="56437B0C" w14:textId="77777777">
                        <w:trPr>
                          <w:trHeight w:val="408"/>
                        </w:trPr>
                        <w:tc>
                          <w:tcPr>
                            <w:tcW w:w="988" w:type="dxa"/>
                          </w:tcPr>
                          <w:p w14:paraId="63253EC6"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地址</w:t>
                            </w:r>
                          </w:p>
                        </w:tc>
                        <w:tc>
                          <w:tcPr>
                            <w:tcW w:w="1134" w:type="dxa"/>
                          </w:tcPr>
                          <w:p w14:paraId="26E611C4"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指令</w:t>
                            </w:r>
                          </w:p>
                        </w:tc>
                        <w:tc>
                          <w:tcPr>
                            <w:tcW w:w="1984" w:type="dxa"/>
                          </w:tcPr>
                          <w:p w14:paraId="63444BE4" w14:textId="77777777" w:rsidR="00AF1BF6" w:rsidRDefault="00000000">
                            <w:pPr>
                              <w:pStyle w:val="TableParagraph"/>
                              <w:spacing w:line="323" w:lineRule="exact"/>
                              <w:ind w:left="107"/>
                              <w:rPr>
                                <w:rFonts w:ascii="微软雅黑" w:eastAsia="微软雅黑"/>
                                <w:b/>
                                <w:sz w:val="21"/>
                              </w:rPr>
                            </w:pPr>
                            <w:r>
                              <w:rPr>
                                <w:b/>
                                <w:spacing w:val="-2"/>
                                <w:sz w:val="21"/>
                              </w:rPr>
                              <w:t>opcode</w:t>
                            </w:r>
                            <w:r>
                              <w:rPr>
                                <w:rFonts w:ascii="微软雅黑" w:eastAsia="微软雅黑"/>
                                <w:b/>
                                <w:spacing w:val="-2"/>
                                <w:sz w:val="21"/>
                              </w:rPr>
                              <w:t>（操作码</w:t>
                            </w:r>
                            <w:r>
                              <w:rPr>
                                <w:rFonts w:ascii="微软雅黑" w:eastAsia="微软雅黑"/>
                                <w:b/>
                                <w:spacing w:val="-10"/>
                                <w:sz w:val="21"/>
                              </w:rPr>
                              <w:t>）</w:t>
                            </w:r>
                          </w:p>
                        </w:tc>
                        <w:tc>
                          <w:tcPr>
                            <w:tcW w:w="1843" w:type="dxa"/>
                          </w:tcPr>
                          <w:p w14:paraId="4E2052CD" w14:textId="77777777" w:rsidR="00AF1BF6" w:rsidRDefault="00000000">
                            <w:pPr>
                              <w:pStyle w:val="TableParagraph"/>
                              <w:spacing w:line="323" w:lineRule="exact"/>
                              <w:rPr>
                                <w:rFonts w:ascii="微软雅黑" w:eastAsia="微软雅黑"/>
                                <w:b/>
                                <w:sz w:val="21"/>
                              </w:rPr>
                            </w:pPr>
                            <w:proofErr w:type="spellStart"/>
                            <w:r>
                              <w:rPr>
                                <w:b/>
                                <w:spacing w:val="-2"/>
                                <w:sz w:val="21"/>
                              </w:rPr>
                              <w:t>addr</w:t>
                            </w:r>
                            <w:proofErr w:type="spellEnd"/>
                            <w:r>
                              <w:rPr>
                                <w:rFonts w:ascii="微软雅黑" w:eastAsia="微软雅黑"/>
                                <w:b/>
                                <w:spacing w:val="-2"/>
                                <w:sz w:val="21"/>
                              </w:rPr>
                              <w:t>（操作数</w:t>
                            </w:r>
                            <w:r>
                              <w:rPr>
                                <w:rFonts w:ascii="微软雅黑" w:eastAsia="微软雅黑"/>
                                <w:b/>
                                <w:spacing w:val="-10"/>
                                <w:sz w:val="21"/>
                              </w:rPr>
                              <w:t>）</w:t>
                            </w:r>
                          </w:p>
                        </w:tc>
                        <w:tc>
                          <w:tcPr>
                            <w:tcW w:w="2410" w:type="dxa"/>
                          </w:tcPr>
                          <w:p w14:paraId="49156EAB" w14:textId="77777777" w:rsidR="00AF1BF6" w:rsidRDefault="00000000">
                            <w:pPr>
                              <w:pStyle w:val="TableParagraph"/>
                              <w:spacing w:line="323" w:lineRule="exact"/>
                              <w:rPr>
                                <w:rFonts w:ascii="微软雅黑" w:eastAsia="微软雅黑"/>
                                <w:b/>
                                <w:sz w:val="21"/>
                              </w:rPr>
                            </w:pPr>
                            <w:r>
                              <w:rPr>
                                <w:rFonts w:ascii="微软雅黑" w:eastAsia="微软雅黑"/>
                                <w:b/>
                                <w:spacing w:val="-3"/>
                                <w:sz w:val="21"/>
                              </w:rPr>
                              <w:t xml:space="preserve">新代码 </w:t>
                            </w:r>
                            <w:r>
                              <w:rPr>
                                <w:b/>
                                <w:sz w:val="21"/>
                              </w:rPr>
                              <w:t xml:space="preserve">/ </w:t>
                            </w:r>
                            <w:r>
                              <w:rPr>
                                <w:rFonts w:ascii="微软雅黑" w:eastAsia="微软雅黑"/>
                                <w:b/>
                                <w:spacing w:val="-5"/>
                                <w:sz w:val="21"/>
                              </w:rPr>
                              <w:t>数据</w:t>
                            </w:r>
                          </w:p>
                        </w:tc>
                      </w:tr>
                      <w:tr w:rsidR="00AF1BF6" w14:paraId="2FC38818" w14:textId="77777777">
                        <w:trPr>
                          <w:trHeight w:val="362"/>
                        </w:trPr>
                        <w:tc>
                          <w:tcPr>
                            <w:tcW w:w="988" w:type="dxa"/>
                            <w:shd w:val="clear" w:color="auto" w:fill="F2F2F2"/>
                          </w:tcPr>
                          <w:p w14:paraId="75D46EE5" w14:textId="77777777" w:rsidR="00AF1BF6" w:rsidRDefault="00000000">
                            <w:pPr>
                              <w:pStyle w:val="TableParagraph"/>
                              <w:rPr>
                                <w:b/>
                                <w:sz w:val="21"/>
                              </w:rPr>
                            </w:pPr>
                            <w:r>
                              <w:rPr>
                                <w:b/>
                                <w:spacing w:val="-5"/>
                                <w:sz w:val="21"/>
                              </w:rPr>
                              <w:t>000</w:t>
                            </w:r>
                          </w:p>
                        </w:tc>
                        <w:tc>
                          <w:tcPr>
                            <w:tcW w:w="1134" w:type="dxa"/>
                            <w:shd w:val="clear" w:color="auto" w:fill="F2F2F2"/>
                          </w:tcPr>
                          <w:p w14:paraId="71AF4AD6" w14:textId="77777777" w:rsidR="00AF1BF6" w:rsidRDefault="00000000">
                            <w:pPr>
                              <w:pStyle w:val="TableParagraph"/>
                              <w:rPr>
                                <w:sz w:val="21"/>
                              </w:rPr>
                            </w:pPr>
                            <w:proofErr w:type="spellStart"/>
                            <w:r>
                              <w:rPr>
                                <w:spacing w:val="-4"/>
                                <w:sz w:val="21"/>
                              </w:rPr>
                              <w:t>ld_a</w:t>
                            </w:r>
                            <w:proofErr w:type="spellEnd"/>
                          </w:p>
                        </w:tc>
                        <w:tc>
                          <w:tcPr>
                            <w:tcW w:w="1984" w:type="dxa"/>
                            <w:shd w:val="clear" w:color="auto" w:fill="F2F2F2"/>
                          </w:tcPr>
                          <w:p w14:paraId="6CD6F97D" w14:textId="77777777" w:rsidR="00AF1BF6" w:rsidRDefault="00000000">
                            <w:pPr>
                              <w:pStyle w:val="TableParagraph"/>
                              <w:ind w:left="107"/>
                              <w:rPr>
                                <w:sz w:val="21"/>
                              </w:rPr>
                            </w:pPr>
                            <w:proofErr w:type="spellStart"/>
                            <w:r>
                              <w:rPr>
                                <w:spacing w:val="-2"/>
                                <w:sz w:val="21"/>
                              </w:rPr>
                              <w:t>0b</w:t>
                            </w:r>
                            <w:r>
                              <w:rPr>
                                <w:color w:val="00B0EF"/>
                                <w:spacing w:val="-2"/>
                                <w:sz w:val="21"/>
                              </w:rPr>
                              <w:t>00001</w:t>
                            </w:r>
                            <w:proofErr w:type="spellEnd"/>
                          </w:p>
                        </w:tc>
                        <w:tc>
                          <w:tcPr>
                            <w:tcW w:w="1843" w:type="dxa"/>
                            <w:shd w:val="clear" w:color="auto" w:fill="F2F2F2"/>
                          </w:tcPr>
                          <w:p w14:paraId="0E2E1318" w14:textId="77777777" w:rsidR="00AF1BF6" w:rsidRDefault="00000000">
                            <w:pPr>
                              <w:pStyle w:val="TableParagraph"/>
                              <w:rPr>
                                <w:sz w:val="21"/>
                              </w:rPr>
                            </w:pPr>
                            <w:proofErr w:type="spellStart"/>
                            <w:r>
                              <w:rPr>
                                <w:spacing w:val="-2"/>
                                <w:sz w:val="21"/>
                              </w:rPr>
                              <w:t>0b</w:t>
                            </w:r>
                            <w:r>
                              <w:rPr>
                                <w:color w:val="FF0000"/>
                                <w:spacing w:val="-2"/>
                                <w:sz w:val="21"/>
                              </w:rPr>
                              <w:t>100</w:t>
                            </w:r>
                            <w:proofErr w:type="spellEnd"/>
                          </w:p>
                        </w:tc>
                        <w:tc>
                          <w:tcPr>
                            <w:tcW w:w="2410" w:type="dxa"/>
                            <w:shd w:val="clear" w:color="auto" w:fill="F2F2F2"/>
                          </w:tcPr>
                          <w:p w14:paraId="189F3BBD" w14:textId="77777777" w:rsidR="00AF1BF6" w:rsidRDefault="00000000">
                            <w:pPr>
                              <w:pStyle w:val="TableParagraph"/>
                              <w:rPr>
                                <w:sz w:val="21"/>
                              </w:rPr>
                            </w:pPr>
                            <w:proofErr w:type="spellStart"/>
                            <w:r>
                              <w:rPr>
                                <w:spacing w:val="-2"/>
                                <w:sz w:val="21"/>
                              </w:rPr>
                              <w:t>0b</w:t>
                            </w:r>
                            <w:r>
                              <w:rPr>
                                <w:color w:val="00B0EF"/>
                                <w:spacing w:val="-2"/>
                                <w:sz w:val="21"/>
                              </w:rPr>
                              <w:t>00001</w:t>
                            </w:r>
                            <w:r>
                              <w:rPr>
                                <w:spacing w:val="-2"/>
                                <w:sz w:val="21"/>
                              </w:rPr>
                              <w:t>00000000</w:t>
                            </w:r>
                            <w:r>
                              <w:rPr>
                                <w:color w:val="FF0000"/>
                                <w:spacing w:val="-2"/>
                                <w:sz w:val="21"/>
                              </w:rPr>
                              <w:t>100</w:t>
                            </w:r>
                            <w:proofErr w:type="spellEnd"/>
                          </w:p>
                        </w:tc>
                      </w:tr>
                      <w:tr w:rsidR="00AF1BF6" w14:paraId="0E652FE4" w14:textId="77777777">
                        <w:trPr>
                          <w:trHeight w:val="362"/>
                        </w:trPr>
                        <w:tc>
                          <w:tcPr>
                            <w:tcW w:w="988" w:type="dxa"/>
                          </w:tcPr>
                          <w:p w14:paraId="7B48D0AA" w14:textId="77777777" w:rsidR="00AF1BF6" w:rsidRDefault="00000000">
                            <w:pPr>
                              <w:pStyle w:val="TableParagraph"/>
                              <w:rPr>
                                <w:b/>
                                <w:sz w:val="21"/>
                              </w:rPr>
                            </w:pPr>
                            <w:r>
                              <w:rPr>
                                <w:b/>
                                <w:spacing w:val="-5"/>
                                <w:sz w:val="21"/>
                              </w:rPr>
                              <w:t>001</w:t>
                            </w:r>
                          </w:p>
                        </w:tc>
                        <w:tc>
                          <w:tcPr>
                            <w:tcW w:w="1134" w:type="dxa"/>
                          </w:tcPr>
                          <w:p w14:paraId="337A02B1" w14:textId="77777777" w:rsidR="00AF1BF6" w:rsidRDefault="00000000">
                            <w:pPr>
                              <w:pStyle w:val="TableParagraph"/>
                              <w:rPr>
                                <w:sz w:val="21"/>
                              </w:rPr>
                            </w:pPr>
                            <w:r>
                              <w:rPr>
                                <w:spacing w:val="-5"/>
                                <w:sz w:val="21"/>
                              </w:rPr>
                              <w:t>add</w:t>
                            </w:r>
                          </w:p>
                        </w:tc>
                        <w:tc>
                          <w:tcPr>
                            <w:tcW w:w="1984" w:type="dxa"/>
                          </w:tcPr>
                          <w:p w14:paraId="6AC620BB" w14:textId="77777777" w:rsidR="00AF1BF6" w:rsidRDefault="00000000">
                            <w:pPr>
                              <w:pStyle w:val="TableParagraph"/>
                              <w:ind w:left="107"/>
                              <w:rPr>
                                <w:sz w:val="21"/>
                              </w:rPr>
                            </w:pPr>
                            <w:proofErr w:type="spellStart"/>
                            <w:r>
                              <w:rPr>
                                <w:spacing w:val="-2"/>
                                <w:sz w:val="21"/>
                              </w:rPr>
                              <w:t>0b</w:t>
                            </w:r>
                            <w:r>
                              <w:rPr>
                                <w:color w:val="00B0EF"/>
                                <w:spacing w:val="-2"/>
                                <w:sz w:val="21"/>
                              </w:rPr>
                              <w:t>00010</w:t>
                            </w:r>
                            <w:proofErr w:type="spellEnd"/>
                          </w:p>
                        </w:tc>
                        <w:tc>
                          <w:tcPr>
                            <w:tcW w:w="1843" w:type="dxa"/>
                          </w:tcPr>
                          <w:p w14:paraId="4DE29D5E" w14:textId="77777777" w:rsidR="00AF1BF6" w:rsidRDefault="00000000">
                            <w:pPr>
                              <w:pStyle w:val="TableParagraph"/>
                              <w:rPr>
                                <w:sz w:val="21"/>
                              </w:rPr>
                            </w:pPr>
                            <w:proofErr w:type="spellStart"/>
                            <w:r>
                              <w:rPr>
                                <w:spacing w:val="-2"/>
                                <w:sz w:val="21"/>
                              </w:rPr>
                              <w:t>0b</w:t>
                            </w:r>
                            <w:r>
                              <w:rPr>
                                <w:color w:val="7030A0"/>
                                <w:spacing w:val="-2"/>
                                <w:sz w:val="21"/>
                              </w:rPr>
                              <w:t>101</w:t>
                            </w:r>
                            <w:proofErr w:type="spellEnd"/>
                          </w:p>
                        </w:tc>
                        <w:tc>
                          <w:tcPr>
                            <w:tcW w:w="2410" w:type="dxa"/>
                          </w:tcPr>
                          <w:p w14:paraId="09BC0DAC" w14:textId="77777777" w:rsidR="00AF1BF6" w:rsidRDefault="00000000">
                            <w:pPr>
                              <w:pStyle w:val="TableParagraph"/>
                              <w:rPr>
                                <w:sz w:val="21"/>
                              </w:rPr>
                            </w:pPr>
                            <w:proofErr w:type="spellStart"/>
                            <w:r>
                              <w:rPr>
                                <w:spacing w:val="-2"/>
                                <w:sz w:val="21"/>
                              </w:rPr>
                              <w:t>0b</w:t>
                            </w:r>
                            <w:r>
                              <w:rPr>
                                <w:color w:val="00B0EF"/>
                                <w:spacing w:val="-2"/>
                                <w:sz w:val="21"/>
                              </w:rPr>
                              <w:t>00010</w:t>
                            </w:r>
                            <w:r>
                              <w:rPr>
                                <w:spacing w:val="-2"/>
                                <w:sz w:val="21"/>
                              </w:rPr>
                              <w:t>00000000</w:t>
                            </w:r>
                            <w:r>
                              <w:rPr>
                                <w:color w:val="7030A0"/>
                                <w:spacing w:val="-2"/>
                                <w:sz w:val="21"/>
                              </w:rPr>
                              <w:t>101</w:t>
                            </w:r>
                            <w:proofErr w:type="spellEnd"/>
                          </w:p>
                        </w:tc>
                      </w:tr>
                      <w:tr w:rsidR="00AF1BF6" w14:paraId="18981C04" w14:textId="77777777">
                        <w:trPr>
                          <w:trHeight w:val="362"/>
                        </w:trPr>
                        <w:tc>
                          <w:tcPr>
                            <w:tcW w:w="988" w:type="dxa"/>
                            <w:shd w:val="clear" w:color="auto" w:fill="F2F2F2"/>
                          </w:tcPr>
                          <w:p w14:paraId="5AEAFE57" w14:textId="77777777" w:rsidR="00AF1BF6" w:rsidRDefault="00000000">
                            <w:pPr>
                              <w:pStyle w:val="TableParagraph"/>
                              <w:rPr>
                                <w:b/>
                                <w:sz w:val="21"/>
                              </w:rPr>
                            </w:pPr>
                            <w:r>
                              <w:rPr>
                                <w:b/>
                                <w:spacing w:val="-5"/>
                                <w:sz w:val="21"/>
                              </w:rPr>
                              <w:t>010</w:t>
                            </w:r>
                          </w:p>
                        </w:tc>
                        <w:tc>
                          <w:tcPr>
                            <w:tcW w:w="1134" w:type="dxa"/>
                            <w:shd w:val="clear" w:color="auto" w:fill="F2F2F2"/>
                          </w:tcPr>
                          <w:p w14:paraId="042C3882" w14:textId="77777777" w:rsidR="00AF1BF6" w:rsidRDefault="00000000">
                            <w:pPr>
                              <w:pStyle w:val="TableParagraph"/>
                              <w:rPr>
                                <w:sz w:val="21"/>
                              </w:rPr>
                            </w:pPr>
                            <w:r>
                              <w:rPr>
                                <w:spacing w:val="-5"/>
                                <w:sz w:val="21"/>
                              </w:rPr>
                              <w:t>sub</w:t>
                            </w:r>
                          </w:p>
                        </w:tc>
                        <w:tc>
                          <w:tcPr>
                            <w:tcW w:w="1984" w:type="dxa"/>
                            <w:shd w:val="clear" w:color="auto" w:fill="F2F2F2"/>
                          </w:tcPr>
                          <w:p w14:paraId="2F809218" w14:textId="77777777" w:rsidR="00AF1BF6" w:rsidRDefault="00000000">
                            <w:pPr>
                              <w:pStyle w:val="TableParagraph"/>
                              <w:ind w:left="107"/>
                              <w:rPr>
                                <w:sz w:val="21"/>
                              </w:rPr>
                            </w:pPr>
                            <w:proofErr w:type="spellStart"/>
                            <w:r>
                              <w:rPr>
                                <w:spacing w:val="-2"/>
                                <w:sz w:val="21"/>
                              </w:rPr>
                              <w:t>0b</w:t>
                            </w:r>
                            <w:r>
                              <w:rPr>
                                <w:color w:val="00B0EF"/>
                                <w:spacing w:val="-2"/>
                                <w:sz w:val="21"/>
                              </w:rPr>
                              <w:t>00011</w:t>
                            </w:r>
                            <w:proofErr w:type="spellEnd"/>
                          </w:p>
                        </w:tc>
                        <w:tc>
                          <w:tcPr>
                            <w:tcW w:w="1843" w:type="dxa"/>
                            <w:shd w:val="clear" w:color="auto" w:fill="F2F2F2"/>
                          </w:tcPr>
                          <w:p w14:paraId="72716567" w14:textId="77777777" w:rsidR="00AF1BF6" w:rsidRDefault="00000000">
                            <w:pPr>
                              <w:pStyle w:val="TableParagraph"/>
                              <w:rPr>
                                <w:sz w:val="21"/>
                              </w:rPr>
                            </w:pPr>
                            <w:proofErr w:type="spellStart"/>
                            <w:r>
                              <w:rPr>
                                <w:spacing w:val="-2"/>
                                <w:sz w:val="21"/>
                              </w:rPr>
                              <w:t>0b</w:t>
                            </w:r>
                            <w:r>
                              <w:rPr>
                                <w:color w:val="00B050"/>
                                <w:spacing w:val="-2"/>
                                <w:sz w:val="21"/>
                              </w:rPr>
                              <w:t>110</w:t>
                            </w:r>
                            <w:proofErr w:type="spellEnd"/>
                          </w:p>
                        </w:tc>
                        <w:tc>
                          <w:tcPr>
                            <w:tcW w:w="2410" w:type="dxa"/>
                            <w:shd w:val="clear" w:color="auto" w:fill="F2F2F2"/>
                          </w:tcPr>
                          <w:p w14:paraId="034C1396" w14:textId="77777777" w:rsidR="00AF1BF6" w:rsidRDefault="00000000">
                            <w:pPr>
                              <w:pStyle w:val="TableParagraph"/>
                              <w:rPr>
                                <w:sz w:val="21"/>
                              </w:rPr>
                            </w:pPr>
                            <w:proofErr w:type="spellStart"/>
                            <w:r>
                              <w:rPr>
                                <w:spacing w:val="-2"/>
                                <w:sz w:val="21"/>
                              </w:rPr>
                              <w:t>0b</w:t>
                            </w:r>
                            <w:r>
                              <w:rPr>
                                <w:color w:val="00B0EF"/>
                                <w:spacing w:val="-2"/>
                                <w:sz w:val="21"/>
                              </w:rPr>
                              <w:t>00011</w:t>
                            </w:r>
                            <w:r>
                              <w:rPr>
                                <w:spacing w:val="-2"/>
                                <w:sz w:val="21"/>
                              </w:rPr>
                              <w:t>00000000</w:t>
                            </w:r>
                            <w:r>
                              <w:rPr>
                                <w:color w:val="00B050"/>
                                <w:spacing w:val="-2"/>
                                <w:sz w:val="21"/>
                              </w:rPr>
                              <w:t>110</w:t>
                            </w:r>
                            <w:proofErr w:type="spellEnd"/>
                          </w:p>
                        </w:tc>
                      </w:tr>
                      <w:tr w:rsidR="00AF1BF6" w14:paraId="4D0F6957" w14:textId="77777777">
                        <w:trPr>
                          <w:trHeight w:val="362"/>
                        </w:trPr>
                        <w:tc>
                          <w:tcPr>
                            <w:tcW w:w="988" w:type="dxa"/>
                          </w:tcPr>
                          <w:p w14:paraId="1E77739D" w14:textId="77777777" w:rsidR="00AF1BF6" w:rsidRDefault="00000000">
                            <w:pPr>
                              <w:pStyle w:val="TableParagraph"/>
                              <w:rPr>
                                <w:b/>
                                <w:sz w:val="21"/>
                              </w:rPr>
                            </w:pPr>
                            <w:r>
                              <w:rPr>
                                <w:b/>
                                <w:spacing w:val="-5"/>
                                <w:sz w:val="21"/>
                              </w:rPr>
                              <w:t>011</w:t>
                            </w:r>
                          </w:p>
                        </w:tc>
                        <w:tc>
                          <w:tcPr>
                            <w:tcW w:w="1134" w:type="dxa"/>
                          </w:tcPr>
                          <w:p w14:paraId="679B1451" w14:textId="77777777" w:rsidR="00AF1BF6" w:rsidRDefault="00000000">
                            <w:pPr>
                              <w:pStyle w:val="TableParagraph"/>
                              <w:rPr>
                                <w:sz w:val="21"/>
                              </w:rPr>
                            </w:pPr>
                            <w:r>
                              <w:rPr>
                                <w:spacing w:val="-5"/>
                                <w:sz w:val="21"/>
                              </w:rPr>
                              <w:t>str</w:t>
                            </w:r>
                          </w:p>
                        </w:tc>
                        <w:tc>
                          <w:tcPr>
                            <w:tcW w:w="1984" w:type="dxa"/>
                          </w:tcPr>
                          <w:p w14:paraId="43674FCD" w14:textId="77777777" w:rsidR="00AF1BF6" w:rsidRDefault="00000000">
                            <w:pPr>
                              <w:pStyle w:val="TableParagraph"/>
                              <w:ind w:left="107"/>
                              <w:rPr>
                                <w:sz w:val="21"/>
                              </w:rPr>
                            </w:pPr>
                            <w:proofErr w:type="spellStart"/>
                            <w:r>
                              <w:rPr>
                                <w:spacing w:val="-2"/>
                                <w:sz w:val="21"/>
                              </w:rPr>
                              <w:t>0b</w:t>
                            </w:r>
                            <w:r>
                              <w:rPr>
                                <w:color w:val="00B0EF"/>
                                <w:spacing w:val="-2"/>
                                <w:sz w:val="21"/>
                              </w:rPr>
                              <w:t>00110</w:t>
                            </w:r>
                            <w:proofErr w:type="spellEnd"/>
                          </w:p>
                        </w:tc>
                        <w:tc>
                          <w:tcPr>
                            <w:tcW w:w="1843" w:type="dxa"/>
                          </w:tcPr>
                          <w:p w14:paraId="6D6D4649" w14:textId="77777777" w:rsidR="00AF1BF6" w:rsidRDefault="00000000">
                            <w:pPr>
                              <w:pStyle w:val="TableParagraph"/>
                              <w:rPr>
                                <w:sz w:val="21"/>
                              </w:rPr>
                            </w:pPr>
                            <w:proofErr w:type="spellStart"/>
                            <w:r>
                              <w:rPr>
                                <w:spacing w:val="-2"/>
                                <w:sz w:val="21"/>
                              </w:rPr>
                              <w:t>0b</w:t>
                            </w:r>
                            <w:r>
                              <w:rPr>
                                <w:color w:val="C45911"/>
                                <w:spacing w:val="-2"/>
                                <w:sz w:val="21"/>
                              </w:rPr>
                              <w:t>111</w:t>
                            </w:r>
                            <w:proofErr w:type="spellEnd"/>
                          </w:p>
                        </w:tc>
                        <w:tc>
                          <w:tcPr>
                            <w:tcW w:w="2410" w:type="dxa"/>
                          </w:tcPr>
                          <w:p w14:paraId="142E3E0E" w14:textId="77777777" w:rsidR="00AF1BF6" w:rsidRDefault="00000000">
                            <w:pPr>
                              <w:pStyle w:val="TableParagraph"/>
                              <w:rPr>
                                <w:sz w:val="21"/>
                              </w:rPr>
                            </w:pPr>
                            <w:proofErr w:type="spellStart"/>
                            <w:r>
                              <w:rPr>
                                <w:spacing w:val="-2"/>
                                <w:sz w:val="21"/>
                              </w:rPr>
                              <w:t>0b</w:t>
                            </w:r>
                            <w:r>
                              <w:rPr>
                                <w:color w:val="00B0EF"/>
                                <w:spacing w:val="-2"/>
                                <w:sz w:val="21"/>
                              </w:rPr>
                              <w:t>00110</w:t>
                            </w:r>
                            <w:r>
                              <w:rPr>
                                <w:spacing w:val="-2"/>
                                <w:sz w:val="21"/>
                              </w:rPr>
                              <w:t>00000000</w:t>
                            </w:r>
                            <w:r>
                              <w:rPr>
                                <w:color w:val="C45911"/>
                                <w:spacing w:val="-2"/>
                                <w:sz w:val="21"/>
                              </w:rPr>
                              <w:t>111</w:t>
                            </w:r>
                            <w:proofErr w:type="spellEnd"/>
                          </w:p>
                        </w:tc>
                      </w:tr>
                    </w:tbl>
                    <w:p w14:paraId="634908AB" w14:textId="77777777" w:rsidR="00AF1BF6" w:rsidRDefault="00AF1BF6">
                      <w:pPr>
                        <w:pStyle w:val="a3"/>
                      </w:pPr>
                    </w:p>
                  </w:txbxContent>
                </v:textbox>
                <w10:wrap anchorx="page"/>
              </v:shape>
            </w:pict>
          </mc:Fallback>
        </mc:AlternateContent>
      </w:r>
      <w:r>
        <w:rPr>
          <w:spacing w:val="-9"/>
        </w:rPr>
        <w:t xml:space="preserve">将数据 </w:t>
      </w:r>
      <w:r>
        <w:rPr>
          <w:rFonts w:ascii="Times New Roman" w:eastAsia="Times New Roman"/>
        </w:rPr>
        <w:t xml:space="preserve">RAM </w:t>
      </w:r>
      <w:r>
        <w:rPr>
          <w:spacing w:val="-9"/>
        </w:rPr>
        <w:t xml:space="preserve">和地址 </w:t>
      </w:r>
      <w:r>
        <w:rPr>
          <w:rFonts w:ascii="Times New Roman" w:eastAsia="Times New Roman"/>
        </w:rPr>
        <w:t xml:space="preserve">RAM </w:t>
      </w:r>
      <w:r>
        <w:rPr>
          <w:spacing w:val="-6"/>
        </w:rPr>
        <w:t xml:space="preserve">合并成一块 </w:t>
      </w:r>
      <w:r>
        <w:rPr>
          <w:rFonts w:ascii="Times New Roman" w:eastAsia="Times New Roman"/>
        </w:rPr>
        <w:t>RAM</w:t>
      </w:r>
      <w:r>
        <w:rPr>
          <w:spacing w:val="-4"/>
        </w:rPr>
        <w:t xml:space="preserve">，那么就要求新的 </w:t>
      </w:r>
      <w:r>
        <w:rPr>
          <w:rFonts w:ascii="Times New Roman" w:eastAsia="Times New Roman"/>
        </w:rPr>
        <w:t xml:space="preserve">RAM </w:t>
      </w:r>
      <w:r>
        <w:t xml:space="preserve">中既有指令又有数 </w:t>
      </w:r>
      <w:r>
        <w:rPr>
          <w:spacing w:val="-11"/>
        </w:rPr>
        <w:t xml:space="preserve">据。此处以 </w:t>
      </w:r>
      <w:r>
        <w:rPr>
          <w:rFonts w:ascii="Times New Roman" w:eastAsia="Times New Roman"/>
          <w:spacing w:val="-2"/>
        </w:rPr>
        <w:t>4</w:t>
      </w:r>
      <w:r>
        <w:rPr>
          <w:rFonts w:ascii="Times New Roman" w:eastAsia="Times New Roman"/>
          <w:spacing w:val="-11"/>
        </w:rPr>
        <w:t xml:space="preserve"> </w:t>
      </w:r>
      <w:r>
        <w:rPr>
          <w:spacing w:val="-12"/>
        </w:rPr>
        <w:t xml:space="preserve">条指令和 </w:t>
      </w:r>
      <w:r>
        <w:rPr>
          <w:rFonts w:ascii="Times New Roman" w:eastAsia="Times New Roman"/>
          <w:spacing w:val="-2"/>
        </w:rPr>
        <w:t>4</w:t>
      </w:r>
      <w:r>
        <w:rPr>
          <w:rFonts w:ascii="Times New Roman" w:eastAsia="Times New Roman"/>
          <w:spacing w:val="-11"/>
        </w:rPr>
        <w:t xml:space="preserve"> </w:t>
      </w:r>
      <w:r>
        <w:rPr>
          <w:spacing w:val="-7"/>
        </w:rPr>
        <w:t xml:space="preserve">条数据为例。我们将前 </w:t>
      </w:r>
      <w:r>
        <w:rPr>
          <w:rFonts w:ascii="Times New Roman" w:eastAsia="Times New Roman"/>
          <w:spacing w:val="-2"/>
        </w:rPr>
        <w:t>4</w:t>
      </w:r>
      <w:r>
        <w:rPr>
          <w:rFonts w:ascii="Times New Roman" w:eastAsia="Times New Roman"/>
          <w:spacing w:val="-11"/>
        </w:rPr>
        <w:t xml:space="preserve"> </w:t>
      </w:r>
      <w:r>
        <w:rPr>
          <w:spacing w:val="-7"/>
        </w:rPr>
        <w:t xml:space="preserve">条指令储存在内存的前 </w:t>
      </w:r>
      <w:r>
        <w:rPr>
          <w:rFonts w:ascii="Times New Roman" w:eastAsia="Times New Roman"/>
          <w:spacing w:val="-2"/>
        </w:rPr>
        <w:t>4</w:t>
      </w:r>
      <w:r>
        <w:rPr>
          <w:rFonts w:ascii="Times New Roman" w:eastAsia="Times New Roman"/>
          <w:spacing w:val="-11"/>
        </w:rPr>
        <w:t xml:space="preserve"> </w:t>
      </w:r>
      <w:proofErr w:type="gramStart"/>
      <w:r>
        <w:rPr>
          <w:spacing w:val="-11"/>
        </w:rPr>
        <w:t>个</w:t>
      </w:r>
      <w:proofErr w:type="gramEnd"/>
      <w:r>
        <w:rPr>
          <w:spacing w:val="-11"/>
        </w:rPr>
        <w:t xml:space="preserve">地址，将 </w:t>
      </w:r>
      <w:r>
        <w:rPr>
          <w:rFonts w:ascii="Times New Roman" w:eastAsia="Times New Roman"/>
          <w:spacing w:val="-2"/>
        </w:rPr>
        <w:t>4</w:t>
      </w:r>
      <w:r>
        <w:rPr>
          <w:rFonts w:ascii="Times New Roman" w:eastAsia="Times New Roman"/>
          <w:spacing w:val="-11"/>
        </w:rPr>
        <w:t xml:space="preserve"> </w:t>
      </w:r>
      <w:r>
        <w:rPr>
          <w:spacing w:val="-2"/>
        </w:rPr>
        <w:t xml:space="preserve">条数据存储在内存的后 </w:t>
      </w:r>
      <w:r>
        <w:rPr>
          <w:rFonts w:ascii="Times New Roman" w:eastAsia="Times New Roman"/>
        </w:rPr>
        <w:t xml:space="preserve">4 </w:t>
      </w:r>
      <w:proofErr w:type="gramStart"/>
      <w:r>
        <w:rPr>
          <w:spacing w:val="-3"/>
        </w:rPr>
        <w:t>个</w:t>
      </w:r>
      <w:proofErr w:type="gramEnd"/>
      <w:r>
        <w:rPr>
          <w:spacing w:val="-3"/>
        </w:rPr>
        <w:t xml:space="preserve">地址。要计算 </w:t>
      </w:r>
      <w:r>
        <w:rPr>
          <w:rFonts w:ascii="Times New Roman" w:eastAsia="Times New Roman"/>
        </w:rPr>
        <w:t xml:space="preserve">19+69-27 </w:t>
      </w:r>
      <w:r>
        <w:rPr>
          <w:spacing w:val="-2"/>
        </w:rPr>
        <w:t xml:space="preserve">的结果，并要将结果存放在地址 </w:t>
      </w:r>
      <w:r>
        <w:rPr>
          <w:rFonts w:ascii="Times New Roman" w:eastAsia="Times New Roman"/>
        </w:rPr>
        <w:t xml:space="preserve">7 </w:t>
      </w:r>
      <w:r>
        <w:t>的位置。</w:t>
      </w:r>
    </w:p>
    <w:p w14:paraId="30F9A762" w14:textId="77777777" w:rsidR="00AF1BF6" w:rsidRDefault="00AF1BF6" w:rsidP="00763FD7">
      <w:pPr>
        <w:spacing w:line="410" w:lineRule="auto"/>
        <w:sectPr w:rsidR="00AF1BF6">
          <w:pgSz w:w="11910" w:h="16840"/>
          <w:pgMar w:top="1700" w:right="1360" w:bottom="1380" w:left="1660" w:header="851" w:footer="1172" w:gutter="0"/>
          <w:cols w:space="720"/>
        </w:sect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988"/>
        <w:gridCol w:w="1134"/>
        <w:gridCol w:w="1984"/>
        <w:gridCol w:w="1843"/>
        <w:gridCol w:w="2410"/>
      </w:tblGrid>
      <w:tr w:rsidR="00AF1BF6" w14:paraId="6976CB70" w14:textId="77777777">
        <w:trPr>
          <w:trHeight w:val="362"/>
        </w:trPr>
        <w:tc>
          <w:tcPr>
            <w:tcW w:w="988" w:type="dxa"/>
            <w:shd w:val="clear" w:color="auto" w:fill="F2F2F2"/>
          </w:tcPr>
          <w:p w14:paraId="74972587" w14:textId="77777777" w:rsidR="00AF1BF6" w:rsidRDefault="00000000" w:rsidP="00763FD7">
            <w:pPr>
              <w:pStyle w:val="TableParagraph"/>
              <w:spacing w:line="236" w:lineRule="exact"/>
              <w:rPr>
                <w:b/>
                <w:sz w:val="21"/>
              </w:rPr>
            </w:pPr>
            <w:r>
              <w:rPr>
                <w:b/>
                <w:color w:val="FF0000"/>
                <w:spacing w:val="-5"/>
                <w:sz w:val="21"/>
              </w:rPr>
              <w:lastRenderedPageBreak/>
              <w:t>100</w:t>
            </w:r>
          </w:p>
        </w:tc>
        <w:tc>
          <w:tcPr>
            <w:tcW w:w="1134" w:type="dxa"/>
            <w:shd w:val="clear" w:color="auto" w:fill="F2F2F2"/>
          </w:tcPr>
          <w:p w14:paraId="65879E75" w14:textId="77777777" w:rsidR="00AF1BF6" w:rsidRDefault="00AF1BF6" w:rsidP="00763FD7">
            <w:pPr>
              <w:pStyle w:val="TableParagraph"/>
              <w:ind w:left="0"/>
              <w:rPr>
                <w:sz w:val="20"/>
              </w:rPr>
            </w:pPr>
          </w:p>
        </w:tc>
        <w:tc>
          <w:tcPr>
            <w:tcW w:w="1984" w:type="dxa"/>
            <w:shd w:val="clear" w:color="auto" w:fill="F2F2F2"/>
          </w:tcPr>
          <w:p w14:paraId="1ED6D66F" w14:textId="77777777" w:rsidR="00AF1BF6" w:rsidRDefault="00AF1BF6" w:rsidP="00763FD7">
            <w:pPr>
              <w:pStyle w:val="TableParagraph"/>
              <w:ind w:left="0"/>
              <w:rPr>
                <w:sz w:val="20"/>
              </w:rPr>
            </w:pPr>
          </w:p>
        </w:tc>
        <w:tc>
          <w:tcPr>
            <w:tcW w:w="1843" w:type="dxa"/>
            <w:shd w:val="clear" w:color="auto" w:fill="F2F2F2"/>
          </w:tcPr>
          <w:p w14:paraId="32ED1154" w14:textId="77777777" w:rsidR="00AF1BF6" w:rsidRDefault="00AF1BF6" w:rsidP="00763FD7">
            <w:pPr>
              <w:pStyle w:val="TableParagraph"/>
              <w:ind w:left="0"/>
              <w:rPr>
                <w:sz w:val="20"/>
              </w:rPr>
            </w:pPr>
          </w:p>
        </w:tc>
        <w:tc>
          <w:tcPr>
            <w:tcW w:w="2410" w:type="dxa"/>
            <w:shd w:val="clear" w:color="auto" w:fill="F2F2F2"/>
          </w:tcPr>
          <w:p w14:paraId="4BBE9569" w14:textId="77777777" w:rsidR="00AF1BF6" w:rsidRDefault="00000000" w:rsidP="00763FD7">
            <w:pPr>
              <w:pStyle w:val="TableParagraph"/>
              <w:spacing w:line="236" w:lineRule="exact"/>
              <w:rPr>
                <w:sz w:val="21"/>
              </w:rPr>
            </w:pPr>
            <w:proofErr w:type="spellStart"/>
            <w:r>
              <w:rPr>
                <w:spacing w:val="-2"/>
                <w:sz w:val="21"/>
              </w:rPr>
              <w:t>0b0000000000010011</w:t>
            </w:r>
            <w:proofErr w:type="spellEnd"/>
          </w:p>
        </w:tc>
      </w:tr>
      <w:tr w:rsidR="00AF1BF6" w14:paraId="0F249106" w14:textId="77777777">
        <w:trPr>
          <w:trHeight w:val="362"/>
        </w:trPr>
        <w:tc>
          <w:tcPr>
            <w:tcW w:w="988" w:type="dxa"/>
          </w:tcPr>
          <w:p w14:paraId="0D676FEB" w14:textId="77777777" w:rsidR="00AF1BF6" w:rsidRDefault="00000000" w:rsidP="00763FD7">
            <w:pPr>
              <w:pStyle w:val="TableParagraph"/>
              <w:spacing w:line="236" w:lineRule="exact"/>
              <w:rPr>
                <w:b/>
                <w:sz w:val="21"/>
              </w:rPr>
            </w:pPr>
            <w:r>
              <w:rPr>
                <w:b/>
                <w:color w:val="7030A0"/>
                <w:spacing w:val="-5"/>
                <w:sz w:val="21"/>
              </w:rPr>
              <w:t>101</w:t>
            </w:r>
          </w:p>
        </w:tc>
        <w:tc>
          <w:tcPr>
            <w:tcW w:w="1134" w:type="dxa"/>
          </w:tcPr>
          <w:p w14:paraId="543D30E2" w14:textId="77777777" w:rsidR="00AF1BF6" w:rsidRDefault="00AF1BF6" w:rsidP="00763FD7">
            <w:pPr>
              <w:pStyle w:val="TableParagraph"/>
              <w:ind w:left="0"/>
              <w:rPr>
                <w:sz w:val="20"/>
              </w:rPr>
            </w:pPr>
          </w:p>
        </w:tc>
        <w:tc>
          <w:tcPr>
            <w:tcW w:w="1984" w:type="dxa"/>
          </w:tcPr>
          <w:p w14:paraId="4A8935E0" w14:textId="77777777" w:rsidR="00AF1BF6" w:rsidRDefault="00AF1BF6" w:rsidP="00763FD7">
            <w:pPr>
              <w:pStyle w:val="TableParagraph"/>
              <w:ind w:left="0"/>
              <w:rPr>
                <w:sz w:val="20"/>
              </w:rPr>
            </w:pPr>
          </w:p>
        </w:tc>
        <w:tc>
          <w:tcPr>
            <w:tcW w:w="1843" w:type="dxa"/>
          </w:tcPr>
          <w:p w14:paraId="0CE4C22C" w14:textId="77777777" w:rsidR="00AF1BF6" w:rsidRDefault="00AF1BF6" w:rsidP="00763FD7">
            <w:pPr>
              <w:pStyle w:val="TableParagraph"/>
              <w:ind w:left="0"/>
              <w:rPr>
                <w:sz w:val="20"/>
              </w:rPr>
            </w:pPr>
          </w:p>
        </w:tc>
        <w:tc>
          <w:tcPr>
            <w:tcW w:w="2410" w:type="dxa"/>
          </w:tcPr>
          <w:p w14:paraId="3EF9C5C3" w14:textId="77777777" w:rsidR="00AF1BF6" w:rsidRDefault="00000000" w:rsidP="00763FD7">
            <w:pPr>
              <w:pStyle w:val="TableParagraph"/>
              <w:spacing w:line="236" w:lineRule="exact"/>
              <w:rPr>
                <w:sz w:val="21"/>
              </w:rPr>
            </w:pPr>
            <w:proofErr w:type="spellStart"/>
            <w:r>
              <w:rPr>
                <w:spacing w:val="-2"/>
                <w:sz w:val="21"/>
              </w:rPr>
              <w:t>0b0000000001000101</w:t>
            </w:r>
            <w:proofErr w:type="spellEnd"/>
          </w:p>
        </w:tc>
      </w:tr>
      <w:tr w:rsidR="00AF1BF6" w14:paraId="659B7DC7" w14:textId="77777777">
        <w:trPr>
          <w:trHeight w:val="362"/>
        </w:trPr>
        <w:tc>
          <w:tcPr>
            <w:tcW w:w="988" w:type="dxa"/>
            <w:shd w:val="clear" w:color="auto" w:fill="F2F2F2"/>
          </w:tcPr>
          <w:p w14:paraId="08DC5C17" w14:textId="77777777" w:rsidR="00AF1BF6" w:rsidRDefault="00000000" w:rsidP="00763FD7">
            <w:pPr>
              <w:pStyle w:val="TableParagraph"/>
              <w:spacing w:line="236" w:lineRule="exact"/>
              <w:rPr>
                <w:b/>
                <w:sz w:val="21"/>
              </w:rPr>
            </w:pPr>
            <w:r>
              <w:rPr>
                <w:b/>
                <w:color w:val="00B050"/>
                <w:spacing w:val="-5"/>
                <w:sz w:val="21"/>
              </w:rPr>
              <w:t>110</w:t>
            </w:r>
          </w:p>
        </w:tc>
        <w:tc>
          <w:tcPr>
            <w:tcW w:w="1134" w:type="dxa"/>
            <w:shd w:val="clear" w:color="auto" w:fill="F2F2F2"/>
          </w:tcPr>
          <w:p w14:paraId="08C587B8" w14:textId="77777777" w:rsidR="00AF1BF6" w:rsidRDefault="00AF1BF6" w:rsidP="00763FD7">
            <w:pPr>
              <w:pStyle w:val="TableParagraph"/>
              <w:ind w:left="0"/>
              <w:rPr>
                <w:sz w:val="20"/>
              </w:rPr>
            </w:pPr>
          </w:p>
        </w:tc>
        <w:tc>
          <w:tcPr>
            <w:tcW w:w="1984" w:type="dxa"/>
            <w:shd w:val="clear" w:color="auto" w:fill="F2F2F2"/>
          </w:tcPr>
          <w:p w14:paraId="1CF45B83" w14:textId="77777777" w:rsidR="00AF1BF6" w:rsidRDefault="00AF1BF6" w:rsidP="00763FD7">
            <w:pPr>
              <w:pStyle w:val="TableParagraph"/>
              <w:ind w:left="0"/>
              <w:rPr>
                <w:sz w:val="20"/>
              </w:rPr>
            </w:pPr>
          </w:p>
        </w:tc>
        <w:tc>
          <w:tcPr>
            <w:tcW w:w="1843" w:type="dxa"/>
            <w:shd w:val="clear" w:color="auto" w:fill="F2F2F2"/>
          </w:tcPr>
          <w:p w14:paraId="656776DF" w14:textId="77777777" w:rsidR="00AF1BF6" w:rsidRDefault="00AF1BF6" w:rsidP="00763FD7">
            <w:pPr>
              <w:pStyle w:val="TableParagraph"/>
              <w:ind w:left="0"/>
              <w:rPr>
                <w:sz w:val="20"/>
              </w:rPr>
            </w:pPr>
          </w:p>
        </w:tc>
        <w:tc>
          <w:tcPr>
            <w:tcW w:w="2410" w:type="dxa"/>
            <w:shd w:val="clear" w:color="auto" w:fill="F2F2F2"/>
          </w:tcPr>
          <w:p w14:paraId="4D483163" w14:textId="77777777" w:rsidR="00AF1BF6" w:rsidRDefault="00000000" w:rsidP="00763FD7">
            <w:pPr>
              <w:pStyle w:val="TableParagraph"/>
              <w:spacing w:line="236" w:lineRule="exact"/>
              <w:rPr>
                <w:sz w:val="21"/>
              </w:rPr>
            </w:pPr>
            <w:proofErr w:type="spellStart"/>
            <w:r>
              <w:rPr>
                <w:spacing w:val="-2"/>
                <w:sz w:val="21"/>
              </w:rPr>
              <w:t>0b0000000000011011</w:t>
            </w:r>
            <w:proofErr w:type="spellEnd"/>
          </w:p>
        </w:tc>
      </w:tr>
      <w:tr w:rsidR="00AF1BF6" w14:paraId="2C7D5A5F" w14:textId="77777777">
        <w:trPr>
          <w:trHeight w:val="362"/>
        </w:trPr>
        <w:tc>
          <w:tcPr>
            <w:tcW w:w="988" w:type="dxa"/>
          </w:tcPr>
          <w:p w14:paraId="19351AD4" w14:textId="77777777" w:rsidR="00AF1BF6" w:rsidRDefault="00000000" w:rsidP="00763FD7">
            <w:pPr>
              <w:pStyle w:val="TableParagraph"/>
              <w:spacing w:line="236" w:lineRule="exact"/>
              <w:rPr>
                <w:b/>
                <w:sz w:val="21"/>
              </w:rPr>
            </w:pPr>
            <w:r>
              <w:rPr>
                <w:b/>
                <w:color w:val="C45911"/>
                <w:spacing w:val="-5"/>
                <w:sz w:val="21"/>
              </w:rPr>
              <w:t>111</w:t>
            </w:r>
          </w:p>
        </w:tc>
        <w:tc>
          <w:tcPr>
            <w:tcW w:w="1134" w:type="dxa"/>
          </w:tcPr>
          <w:p w14:paraId="25530132" w14:textId="77777777" w:rsidR="00AF1BF6" w:rsidRDefault="00AF1BF6" w:rsidP="00763FD7">
            <w:pPr>
              <w:pStyle w:val="TableParagraph"/>
              <w:ind w:left="0"/>
              <w:rPr>
                <w:sz w:val="20"/>
              </w:rPr>
            </w:pPr>
          </w:p>
        </w:tc>
        <w:tc>
          <w:tcPr>
            <w:tcW w:w="1984" w:type="dxa"/>
          </w:tcPr>
          <w:p w14:paraId="7C61AE42" w14:textId="77777777" w:rsidR="00AF1BF6" w:rsidRDefault="00AF1BF6" w:rsidP="00763FD7">
            <w:pPr>
              <w:pStyle w:val="TableParagraph"/>
              <w:ind w:left="0"/>
              <w:rPr>
                <w:sz w:val="20"/>
              </w:rPr>
            </w:pPr>
          </w:p>
        </w:tc>
        <w:tc>
          <w:tcPr>
            <w:tcW w:w="1843" w:type="dxa"/>
          </w:tcPr>
          <w:p w14:paraId="4A6704AD" w14:textId="77777777" w:rsidR="00AF1BF6" w:rsidRDefault="00AF1BF6" w:rsidP="00763FD7">
            <w:pPr>
              <w:pStyle w:val="TableParagraph"/>
              <w:ind w:left="0"/>
              <w:rPr>
                <w:sz w:val="20"/>
              </w:rPr>
            </w:pPr>
          </w:p>
        </w:tc>
        <w:tc>
          <w:tcPr>
            <w:tcW w:w="2410" w:type="dxa"/>
          </w:tcPr>
          <w:p w14:paraId="6D2B2D7F" w14:textId="77777777" w:rsidR="00AF1BF6" w:rsidRDefault="00AF1BF6" w:rsidP="00763FD7">
            <w:pPr>
              <w:pStyle w:val="TableParagraph"/>
              <w:ind w:left="0"/>
              <w:rPr>
                <w:sz w:val="20"/>
              </w:rPr>
            </w:pPr>
          </w:p>
        </w:tc>
      </w:tr>
    </w:tbl>
    <w:p w14:paraId="6000C474" w14:textId="77777777" w:rsidR="00AF1BF6" w:rsidRDefault="00000000" w:rsidP="00763FD7">
      <w:pPr>
        <w:pStyle w:val="a3"/>
        <w:spacing w:before="93"/>
        <w:ind w:left="560"/>
      </w:pPr>
      <w:r>
        <w:rPr>
          <w:spacing w:val="-1"/>
        </w:rPr>
        <w:t>蓝色是操作数，彩色的部分是操作码，此处操作码是数据存放的地址。</w:t>
      </w:r>
    </w:p>
    <w:p w14:paraId="187D7D18" w14:textId="77777777" w:rsidR="00AF1BF6" w:rsidRDefault="00000000" w:rsidP="00763FD7">
      <w:pPr>
        <w:pStyle w:val="4"/>
      </w:pPr>
      <w:bookmarkStart w:id="54" w:name="3.7.6.3_修改PC计数器的地址位为11位_"/>
      <w:bookmarkEnd w:id="54"/>
      <w:r>
        <w:rPr>
          <w:spacing w:val="-4"/>
        </w:rPr>
        <w:t xml:space="preserve">修改 </w:t>
      </w:r>
      <w:r>
        <w:rPr>
          <w:rFonts w:ascii="Times New Roman" w:eastAsia="Times New Roman"/>
        </w:rPr>
        <w:t>PC</w:t>
      </w:r>
      <w:r>
        <w:rPr>
          <w:rFonts w:ascii="Times New Roman" w:eastAsia="Times New Roman"/>
          <w:spacing w:val="-9"/>
        </w:rPr>
        <w:t xml:space="preserve"> </w:t>
      </w:r>
      <w:r>
        <w:rPr>
          <w:spacing w:val="-2"/>
        </w:rPr>
        <w:t>计数器的</w:t>
      </w:r>
      <w:proofErr w:type="gramStart"/>
      <w:r>
        <w:rPr>
          <w:spacing w:val="-2"/>
        </w:rPr>
        <w:t>地址位</w:t>
      </w:r>
      <w:proofErr w:type="gramEnd"/>
      <w:r>
        <w:rPr>
          <w:spacing w:val="-2"/>
        </w:rPr>
        <w:t xml:space="preserve">为 </w:t>
      </w:r>
      <w:r>
        <w:rPr>
          <w:rFonts w:ascii="Times New Roman" w:eastAsia="Times New Roman"/>
        </w:rPr>
        <w:t>11</w:t>
      </w:r>
      <w:r>
        <w:rPr>
          <w:rFonts w:ascii="Times New Roman" w:eastAsia="Times New Roman"/>
          <w:spacing w:val="-9"/>
        </w:rPr>
        <w:t xml:space="preserve"> </w:t>
      </w:r>
      <w:r>
        <w:rPr>
          <w:spacing w:val="-10"/>
        </w:rPr>
        <w:t>位</w:t>
      </w:r>
    </w:p>
    <w:p w14:paraId="2134CB3A" w14:textId="77777777" w:rsidR="00AF1BF6" w:rsidRDefault="00000000" w:rsidP="00763FD7">
      <w:pPr>
        <w:pStyle w:val="a3"/>
        <w:spacing w:before="117" w:line="410" w:lineRule="auto"/>
        <w:ind w:left="140" w:right="438" w:firstLine="420"/>
      </w:pPr>
      <w:r>
        <w:rPr>
          <w:spacing w:val="-5"/>
        </w:rPr>
        <w:t xml:space="preserve">指令寄存器输出的内容为 </w:t>
      </w:r>
      <w:r>
        <w:rPr>
          <w:rFonts w:ascii="Times New Roman" w:eastAsia="Times New Roman"/>
        </w:rPr>
        <w:t>opcode</w:t>
      </w:r>
      <w:r>
        <w:rPr>
          <w:rFonts w:ascii="Times New Roman" w:eastAsia="Times New Roman"/>
          <w:spacing w:val="-14"/>
        </w:rPr>
        <w:t xml:space="preserve"> </w:t>
      </w:r>
      <w:r>
        <w:rPr>
          <w:spacing w:val="-26"/>
        </w:rPr>
        <w:t xml:space="preserve">和 </w:t>
      </w:r>
      <w:proofErr w:type="spellStart"/>
      <w:r>
        <w:rPr>
          <w:rFonts w:ascii="Times New Roman" w:eastAsia="Times New Roman"/>
        </w:rPr>
        <w:t>addr</w:t>
      </w:r>
      <w:proofErr w:type="spellEnd"/>
      <w:r>
        <w:t>，</w:t>
      </w:r>
      <w:proofErr w:type="spellStart"/>
      <w:r>
        <w:rPr>
          <w:rFonts w:ascii="Times New Roman" w:eastAsia="Times New Roman"/>
        </w:rPr>
        <w:t>addr</w:t>
      </w:r>
      <w:proofErr w:type="spellEnd"/>
      <w:r>
        <w:rPr>
          <w:rFonts w:ascii="Times New Roman" w:eastAsia="Times New Roman"/>
          <w:spacing w:val="-13"/>
        </w:rPr>
        <w:t xml:space="preserve"> </w:t>
      </w:r>
      <w:r>
        <w:rPr>
          <w:spacing w:val="-26"/>
        </w:rPr>
        <w:t xml:space="preserve">是 </w:t>
      </w:r>
      <w:r>
        <w:rPr>
          <w:rFonts w:ascii="Times New Roman" w:eastAsia="Times New Roman"/>
        </w:rPr>
        <w:t>11</w:t>
      </w:r>
      <w:r>
        <w:rPr>
          <w:rFonts w:ascii="Times New Roman" w:eastAsia="Times New Roman"/>
          <w:spacing w:val="-13"/>
        </w:rPr>
        <w:t xml:space="preserve"> </w:t>
      </w:r>
      <w:r>
        <w:t>位的。</w:t>
      </w:r>
      <w:proofErr w:type="spellStart"/>
      <w:r>
        <w:rPr>
          <w:rFonts w:ascii="Times New Roman" w:eastAsia="Times New Roman"/>
        </w:rPr>
        <w:t>addr</w:t>
      </w:r>
      <w:proofErr w:type="spellEnd"/>
      <w:r>
        <w:rPr>
          <w:rFonts w:ascii="Times New Roman" w:eastAsia="Times New Roman"/>
          <w:spacing w:val="-13"/>
        </w:rPr>
        <w:t xml:space="preserve"> </w:t>
      </w:r>
      <w:r>
        <w:rPr>
          <w:spacing w:val="-11"/>
        </w:rPr>
        <w:t xml:space="preserve">又会作为 </w:t>
      </w:r>
      <w:r>
        <w:rPr>
          <w:rFonts w:ascii="Times New Roman" w:eastAsia="Times New Roman"/>
        </w:rPr>
        <w:t>PC</w:t>
      </w:r>
      <w:r>
        <w:rPr>
          <w:rFonts w:ascii="Times New Roman" w:eastAsia="Times New Roman"/>
          <w:spacing w:val="-13"/>
        </w:rPr>
        <w:t xml:space="preserve"> </w:t>
      </w:r>
      <w:r>
        <w:t>计数器的</w:t>
      </w:r>
      <w:r>
        <w:rPr>
          <w:spacing w:val="-5"/>
        </w:rPr>
        <w:t xml:space="preserve">输入，我们的 </w:t>
      </w:r>
      <w:r>
        <w:rPr>
          <w:rFonts w:ascii="Times New Roman" w:eastAsia="Times New Roman"/>
        </w:rPr>
        <w:t xml:space="preserve">PC </w:t>
      </w:r>
      <w:r>
        <w:rPr>
          <w:spacing w:val="-4"/>
        </w:rPr>
        <w:t>计数器原来的</w:t>
      </w:r>
      <w:proofErr w:type="gramStart"/>
      <w:r>
        <w:rPr>
          <w:spacing w:val="-4"/>
        </w:rPr>
        <w:t>地址位</w:t>
      </w:r>
      <w:proofErr w:type="gramEnd"/>
      <w:r>
        <w:rPr>
          <w:spacing w:val="-4"/>
        </w:rPr>
        <w:t xml:space="preserve">是 </w:t>
      </w:r>
      <w:r>
        <w:rPr>
          <w:rFonts w:ascii="Times New Roman" w:eastAsia="Times New Roman"/>
        </w:rPr>
        <w:t xml:space="preserve">4 </w:t>
      </w:r>
      <w:r>
        <w:rPr>
          <w:spacing w:val="-5"/>
        </w:rPr>
        <w:t xml:space="preserve">位的，因此要将 </w:t>
      </w:r>
      <w:r>
        <w:rPr>
          <w:rFonts w:ascii="Times New Roman" w:eastAsia="Times New Roman"/>
        </w:rPr>
        <w:t xml:space="preserve">PC </w:t>
      </w:r>
      <w:r>
        <w:rPr>
          <w:spacing w:val="-4"/>
        </w:rPr>
        <w:t xml:space="preserve">计数器整体修改为 </w:t>
      </w:r>
      <w:r>
        <w:rPr>
          <w:rFonts w:ascii="Times New Roman" w:eastAsia="Times New Roman"/>
        </w:rPr>
        <w:t xml:space="preserve">11 </w:t>
      </w:r>
      <w:r>
        <w:t>位。</w:t>
      </w:r>
    </w:p>
    <w:p w14:paraId="01652AD1" w14:textId="77777777" w:rsidR="00AF1BF6" w:rsidRDefault="00000000" w:rsidP="00763FD7">
      <w:pPr>
        <w:pStyle w:val="a3"/>
        <w:spacing w:before="2" w:line="410" w:lineRule="auto"/>
        <w:ind w:left="140" w:right="437" w:firstLine="420"/>
      </w:pPr>
      <w:r>
        <w:t>同时，</w:t>
      </w:r>
      <w:r>
        <w:rPr>
          <w:rFonts w:ascii="Times New Roman" w:eastAsia="Times New Roman"/>
        </w:rPr>
        <w:t>PC</w:t>
      </w:r>
      <w:r>
        <w:rPr>
          <w:rFonts w:ascii="Times New Roman" w:eastAsia="Times New Roman"/>
          <w:spacing w:val="-15"/>
        </w:rPr>
        <w:t xml:space="preserve"> </w:t>
      </w:r>
      <w:r>
        <w:rPr>
          <w:spacing w:val="7"/>
        </w:rPr>
        <w:t>计数器输出的</w:t>
      </w:r>
      <w:r>
        <w:rPr>
          <w:rFonts w:ascii="Times New Roman" w:eastAsia="Times New Roman"/>
        </w:rPr>
        <w:t>A</w:t>
      </w:r>
      <w:r>
        <w:rPr>
          <w:rFonts w:ascii="Times New Roman" w:eastAsia="Times New Roman"/>
          <w:spacing w:val="-15"/>
        </w:rPr>
        <w:t xml:space="preserve"> </w:t>
      </w:r>
      <w:r>
        <w:rPr>
          <w:spacing w:val="-9"/>
        </w:rPr>
        <w:t xml:space="preserve">地址也会变为 </w:t>
      </w:r>
      <w:r>
        <w:rPr>
          <w:rFonts w:ascii="Times New Roman" w:eastAsia="Times New Roman"/>
        </w:rPr>
        <w:t>11</w:t>
      </w:r>
      <w:r>
        <w:rPr>
          <w:rFonts w:ascii="Times New Roman" w:eastAsia="Times New Roman"/>
          <w:spacing w:val="-15"/>
        </w:rPr>
        <w:t xml:space="preserve"> </w:t>
      </w:r>
      <w:r>
        <w:t>位，</w:t>
      </w:r>
      <w:r>
        <w:rPr>
          <w:rFonts w:ascii="Times New Roman" w:eastAsia="Times New Roman"/>
        </w:rPr>
        <w:t>A</w:t>
      </w:r>
      <w:r>
        <w:rPr>
          <w:rFonts w:ascii="Times New Roman" w:eastAsia="Times New Roman"/>
          <w:spacing w:val="-15"/>
        </w:rPr>
        <w:t xml:space="preserve"> </w:t>
      </w:r>
      <w:r>
        <w:rPr>
          <w:spacing w:val="-10"/>
        </w:rPr>
        <w:t xml:space="preserve">地址又作为 </w:t>
      </w:r>
      <w:r>
        <w:rPr>
          <w:rFonts w:ascii="Times New Roman" w:eastAsia="Times New Roman"/>
        </w:rPr>
        <w:t>RAM</w:t>
      </w:r>
      <w:r>
        <w:rPr>
          <w:rFonts w:ascii="Times New Roman" w:eastAsia="Times New Roman"/>
          <w:spacing w:val="-15"/>
        </w:rPr>
        <w:t xml:space="preserve"> </w:t>
      </w:r>
      <w:r>
        <w:t xml:space="preserve">的地址输入，因此 </w:t>
      </w:r>
      <w:r>
        <w:rPr>
          <w:rFonts w:ascii="Times New Roman" w:eastAsia="Times New Roman"/>
        </w:rPr>
        <w:t xml:space="preserve">RAM </w:t>
      </w:r>
      <w:r>
        <w:rPr>
          <w:spacing w:val="-2"/>
        </w:rPr>
        <w:t>的</w:t>
      </w:r>
      <w:proofErr w:type="gramStart"/>
      <w:r>
        <w:rPr>
          <w:spacing w:val="-2"/>
        </w:rPr>
        <w:t>地址位</w:t>
      </w:r>
      <w:proofErr w:type="gramEnd"/>
      <w:r>
        <w:rPr>
          <w:spacing w:val="-2"/>
        </w:rPr>
        <w:t xml:space="preserve">也要改为 </w:t>
      </w:r>
      <w:r>
        <w:rPr>
          <w:rFonts w:ascii="Times New Roman" w:eastAsia="Times New Roman"/>
        </w:rPr>
        <w:t xml:space="preserve">11 </w:t>
      </w:r>
      <w:r>
        <w:t>位。</w:t>
      </w:r>
    </w:p>
    <w:p w14:paraId="212856FD" w14:textId="77777777" w:rsidR="00AF1BF6" w:rsidRDefault="00000000" w:rsidP="00763FD7">
      <w:pPr>
        <w:pStyle w:val="a3"/>
        <w:spacing w:before="3" w:line="410" w:lineRule="auto"/>
        <w:ind w:left="140" w:right="438" w:firstLine="420"/>
      </w:pPr>
      <w:r>
        <w:rPr>
          <w:spacing w:val="-9"/>
        </w:rPr>
        <w:t xml:space="preserve">如果改为 </w:t>
      </w:r>
      <w:r>
        <w:rPr>
          <w:rFonts w:ascii="Times New Roman" w:eastAsia="Times New Roman"/>
        </w:rPr>
        <w:t>11</w:t>
      </w:r>
      <w:r>
        <w:rPr>
          <w:rFonts w:ascii="Times New Roman" w:eastAsia="Times New Roman"/>
          <w:spacing w:val="-1"/>
        </w:rPr>
        <w:t xml:space="preserve"> </w:t>
      </w:r>
      <w:r>
        <w:rPr>
          <w:spacing w:val="-5"/>
        </w:rPr>
        <w:t xml:space="preserve">位之后，前面用到 </w:t>
      </w:r>
      <w:r>
        <w:rPr>
          <w:rFonts w:ascii="Times New Roman" w:eastAsia="Times New Roman"/>
        </w:rPr>
        <w:t>PC</w:t>
      </w:r>
      <w:r>
        <w:rPr>
          <w:rFonts w:ascii="Times New Roman" w:eastAsia="Times New Roman"/>
          <w:spacing w:val="-1"/>
        </w:rPr>
        <w:t xml:space="preserve"> </w:t>
      </w:r>
      <w:r>
        <w:rPr>
          <w:spacing w:val="-5"/>
        </w:rPr>
        <w:t xml:space="preserve">计数器的电路都是 </w:t>
      </w:r>
      <w:r>
        <w:rPr>
          <w:rFonts w:ascii="Times New Roman" w:eastAsia="Times New Roman"/>
        </w:rPr>
        <w:t>4</w:t>
      </w:r>
      <w:r>
        <w:rPr>
          <w:rFonts w:ascii="Times New Roman" w:eastAsia="Times New Roman"/>
          <w:spacing w:val="-1"/>
        </w:rPr>
        <w:t xml:space="preserve"> </w:t>
      </w:r>
      <w:r>
        <w:t>位的将不能使用。因此，我们</w:t>
      </w:r>
      <w:r>
        <w:rPr>
          <w:spacing w:val="-6"/>
        </w:rPr>
        <w:t xml:space="preserve">需要将 </w:t>
      </w:r>
      <w:r>
        <w:rPr>
          <w:rFonts w:ascii="Times New Roman" w:eastAsia="Times New Roman"/>
        </w:rPr>
        <w:t xml:space="preserve">PC </w:t>
      </w:r>
      <w:r>
        <w:t>计数器做成通用组件。</w:t>
      </w:r>
    </w:p>
    <w:p w14:paraId="239DF131" w14:textId="77777777" w:rsidR="00AF1BF6" w:rsidRDefault="00000000" w:rsidP="00763FD7">
      <w:pPr>
        <w:pStyle w:val="a6"/>
        <w:numPr>
          <w:ilvl w:val="4"/>
          <w:numId w:val="24"/>
        </w:numPr>
        <w:tabs>
          <w:tab w:val="left" w:pos="1085"/>
        </w:tabs>
        <w:spacing w:before="2"/>
        <w:ind w:left="1085" w:hanging="525"/>
        <w:rPr>
          <w:sz w:val="21"/>
        </w:rPr>
      </w:pPr>
      <w:r>
        <w:rPr>
          <w:spacing w:val="-2"/>
          <w:sz w:val="21"/>
        </w:rPr>
        <w:t>选择设置通用组件</w:t>
      </w:r>
    </w:p>
    <w:p w14:paraId="7D3ABC80" w14:textId="77777777" w:rsidR="00AF1BF6" w:rsidRDefault="00000000" w:rsidP="00763FD7">
      <w:pPr>
        <w:pStyle w:val="a3"/>
        <w:spacing w:before="195" w:line="410" w:lineRule="auto"/>
        <w:ind w:left="140" w:right="438" w:firstLine="420"/>
      </w:pPr>
      <w:r>
        <w:rPr>
          <w:spacing w:val="-13"/>
        </w:rPr>
        <w:t xml:space="preserve">打开 </w:t>
      </w:r>
      <w:r>
        <w:rPr>
          <w:rFonts w:ascii="Times New Roman" w:eastAsia="Times New Roman" w:hAnsi="Times New Roman"/>
        </w:rPr>
        <w:t xml:space="preserve">PC </w:t>
      </w:r>
      <w:r>
        <w:t>电路</w:t>
      </w:r>
      <w:r>
        <w:rPr>
          <w:rFonts w:ascii="Wingdings" w:eastAsia="Wingdings" w:hAnsi="Wingdings"/>
        </w:rPr>
        <w:t></w:t>
      </w:r>
      <w:r>
        <w:t>『顶部菜单</w:t>
      </w:r>
      <w:r>
        <w:rPr>
          <w:rFonts w:ascii="Times New Roman" w:eastAsia="Times New Roman" w:hAnsi="Times New Roman"/>
        </w:rPr>
        <w:t>--</w:t>
      </w:r>
      <w:r>
        <w:t>编辑』</w:t>
      </w:r>
      <w:r>
        <w:rPr>
          <w:rFonts w:ascii="Wingdings" w:eastAsia="Wingdings" w:hAnsi="Wingdings"/>
        </w:rPr>
        <w:t></w:t>
      </w:r>
      <w:r>
        <w:t>『设置当前电路』</w:t>
      </w:r>
      <w:r>
        <w:rPr>
          <w:rFonts w:ascii="Wingdings" w:eastAsia="Wingdings" w:hAnsi="Wingdings"/>
        </w:rPr>
        <w:t></w:t>
      </w:r>
      <w:r>
        <w:t>『高级设置』</w:t>
      </w:r>
      <w:r>
        <w:rPr>
          <w:rFonts w:ascii="Wingdings" w:eastAsia="Wingdings" w:hAnsi="Wingdings"/>
        </w:rPr>
        <w:t></w:t>
      </w:r>
      <w:r>
        <w:t>『</w:t>
      </w:r>
      <w:proofErr w:type="gramStart"/>
      <w:r>
        <w:t>勾选通用</w:t>
      </w:r>
      <w:proofErr w:type="gramEnd"/>
      <w:r>
        <w:rPr>
          <w:spacing w:val="-30"/>
        </w:rPr>
        <w:t>电路』。</w:t>
      </w:r>
    </w:p>
    <w:p w14:paraId="515E7EEF" w14:textId="77777777" w:rsidR="00AF1BF6" w:rsidRDefault="00000000" w:rsidP="00763FD7">
      <w:pPr>
        <w:pStyle w:val="a3"/>
        <w:ind w:left="563"/>
        <w:rPr>
          <w:sz w:val="20"/>
        </w:rPr>
      </w:pPr>
      <w:r>
        <w:rPr>
          <w:noProof/>
          <w:sz w:val="20"/>
        </w:rPr>
        <mc:AlternateContent>
          <mc:Choice Requires="wpg">
            <w:drawing>
              <wp:inline distT="0" distB="0" distL="0" distR="0" wp14:anchorId="1D87C6B6" wp14:editId="7CDEF4B4">
                <wp:extent cx="4733290" cy="3249295"/>
                <wp:effectExtent l="9525" t="0" r="0" b="8255"/>
                <wp:docPr id="1288" name="Group 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3290" cy="3249295"/>
                          <a:chOff x="0" y="0"/>
                          <a:chExt cx="4733290" cy="3249295"/>
                        </a:xfrm>
                      </wpg:grpSpPr>
                      <pic:pic xmlns:pic="http://schemas.openxmlformats.org/drawingml/2006/picture">
                        <pic:nvPicPr>
                          <pic:cNvPr id="1289" name="Image 1289"/>
                          <pic:cNvPicPr/>
                        </pic:nvPicPr>
                        <pic:blipFill>
                          <a:blip r:embed="rId361" cstate="print"/>
                          <a:stretch>
                            <a:fillRect/>
                          </a:stretch>
                        </pic:blipFill>
                        <pic:spPr>
                          <a:xfrm>
                            <a:off x="6341" y="6341"/>
                            <a:ext cx="4720590" cy="3236309"/>
                          </a:xfrm>
                          <a:prstGeom prst="rect">
                            <a:avLst/>
                          </a:prstGeom>
                        </pic:spPr>
                      </pic:pic>
                      <wps:wsp>
                        <wps:cNvPr id="1290" name="Graphic 1290"/>
                        <wps:cNvSpPr/>
                        <wps:spPr>
                          <a:xfrm>
                            <a:off x="3170" y="3170"/>
                            <a:ext cx="4726940" cy="3242945"/>
                          </a:xfrm>
                          <a:custGeom>
                            <a:avLst/>
                            <a:gdLst/>
                            <a:ahLst/>
                            <a:cxnLst/>
                            <a:rect l="l" t="t" r="r" b="b"/>
                            <a:pathLst>
                              <a:path w="4726940" h="3242945">
                                <a:moveTo>
                                  <a:pt x="0" y="0"/>
                                </a:moveTo>
                                <a:lnTo>
                                  <a:pt x="4726931" y="0"/>
                                </a:lnTo>
                                <a:lnTo>
                                  <a:pt x="4726931" y="3242651"/>
                                </a:lnTo>
                                <a:lnTo>
                                  <a:pt x="0" y="3242651"/>
                                </a:lnTo>
                                <a:lnTo>
                                  <a:pt x="0" y="0"/>
                                </a:lnTo>
                                <a:close/>
                              </a:path>
                            </a:pathLst>
                          </a:custGeom>
                          <a:ln w="634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A5CFF27" id="Group 1288" o:spid="_x0000_s1026" style="width:372.7pt;height:255.85pt;mso-position-horizontal-relative:char;mso-position-vertical-relative:line" coordsize="47332,32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">
                <v:shape id="Image 1289" o:spid="_x0000_s1027" type="#_x0000_t75" style="position:absolute;left:63;top:63;width:47206;height:3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">
                  <v:imagedata r:id="rId362" o:title=""/>
                </v:shape>
                <v:shape id="Graphic 1290" o:spid="_x0000_s1028" style="position:absolute;left:31;top:31;width:47270;height:32430;visibility:visible;mso-wrap-style:square;v-text-anchor:top" coordsize="4726940,324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" path="m,l4726931,r,3242651l,3242651,,xe" filled="f" strokeweight=".17614mm">
                  <v:path arrowok="t"/>
                </v:shape>
                <w10:anchorlock/>
              </v:group>
            </w:pict>
          </mc:Fallback>
        </mc:AlternateContent>
      </w:r>
    </w:p>
    <w:p w14:paraId="313885CB" w14:textId="77777777" w:rsidR="00AF1BF6" w:rsidRDefault="00000000" w:rsidP="00763FD7">
      <w:pPr>
        <w:pStyle w:val="a6"/>
        <w:numPr>
          <w:ilvl w:val="4"/>
          <w:numId w:val="24"/>
        </w:numPr>
        <w:tabs>
          <w:tab w:val="left" w:pos="1085"/>
        </w:tabs>
        <w:spacing w:before="151"/>
        <w:ind w:left="1085" w:hanging="525"/>
        <w:rPr>
          <w:sz w:val="21"/>
        </w:rPr>
      </w:pPr>
      <w:r>
        <w:rPr>
          <w:spacing w:val="-2"/>
          <w:sz w:val="21"/>
        </w:rPr>
        <w:t>给器件添加通用参数</w:t>
      </w:r>
    </w:p>
    <w:p w14:paraId="607196F5" w14:textId="77777777" w:rsidR="00AF1BF6" w:rsidRDefault="00000000" w:rsidP="00763FD7">
      <w:pPr>
        <w:pStyle w:val="a3"/>
        <w:spacing w:before="195"/>
        <w:ind w:left="560"/>
      </w:pPr>
      <w:r>
        <w:rPr>
          <w:spacing w:val="-2"/>
        </w:rPr>
        <w:t>通用参数：</w:t>
      </w:r>
      <w:proofErr w:type="spellStart"/>
      <w:r>
        <w:rPr>
          <w:rFonts w:ascii="Times New Roman" w:eastAsia="Times New Roman"/>
          <w:spacing w:val="-2"/>
        </w:rPr>
        <w:t>this.Bits</w:t>
      </w:r>
      <w:proofErr w:type="spellEnd"/>
      <w:r>
        <w:rPr>
          <w:rFonts w:ascii="Times New Roman" w:eastAsia="Times New Roman"/>
          <w:spacing w:val="-2"/>
        </w:rPr>
        <w:t>=</w:t>
      </w:r>
      <w:proofErr w:type="spellStart"/>
      <w:r>
        <w:rPr>
          <w:rFonts w:ascii="Times New Roman" w:eastAsia="Times New Roman"/>
          <w:spacing w:val="-2"/>
        </w:rPr>
        <w:t>args.Bits</w:t>
      </w:r>
      <w:proofErr w:type="spellEnd"/>
      <w:r>
        <w:rPr>
          <w:spacing w:val="-12"/>
        </w:rPr>
        <w:t>。</w:t>
      </w:r>
    </w:p>
    <w:p w14:paraId="00B92986" w14:textId="77777777" w:rsidR="00AF1BF6" w:rsidRDefault="00AF1BF6" w:rsidP="00763FD7">
      <w:pPr>
        <w:sectPr w:rsidR="00AF1BF6">
          <w:pgSz w:w="11910" w:h="16840"/>
          <w:pgMar w:top="1640" w:right="1360" w:bottom="1380" w:left="1660" w:header="851" w:footer="1172" w:gutter="0"/>
          <w:cols w:space="720"/>
        </w:sectPr>
      </w:pPr>
    </w:p>
    <w:p w14:paraId="5A7A9819" w14:textId="77777777" w:rsidR="00AF1BF6" w:rsidRDefault="00AF1BF6" w:rsidP="00763FD7">
      <w:pPr>
        <w:pStyle w:val="a3"/>
        <w:spacing w:before="11"/>
        <w:rPr>
          <w:sz w:val="7"/>
        </w:rPr>
      </w:pPr>
    </w:p>
    <w:p w14:paraId="2C29ED8C" w14:textId="77777777" w:rsidR="00AF1BF6" w:rsidRDefault="00000000" w:rsidP="00763FD7">
      <w:pPr>
        <w:pStyle w:val="a3"/>
        <w:ind w:left="2498"/>
        <w:rPr>
          <w:sz w:val="20"/>
        </w:rPr>
      </w:pPr>
      <w:r>
        <w:rPr>
          <w:noProof/>
          <w:sz w:val="20"/>
        </w:rPr>
        <mc:AlternateContent>
          <mc:Choice Requires="wpg">
            <w:drawing>
              <wp:inline distT="0" distB="0" distL="0" distR="0" wp14:anchorId="105E8D43" wp14:editId="165DFE29">
                <wp:extent cx="2279650" cy="2191385"/>
                <wp:effectExtent l="9525" t="0" r="0" b="8889"/>
                <wp:docPr id="1291" name="Group 1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9650" cy="2191385"/>
                          <a:chOff x="0" y="0"/>
                          <a:chExt cx="2279650" cy="2191385"/>
                        </a:xfrm>
                      </wpg:grpSpPr>
                      <pic:pic xmlns:pic="http://schemas.openxmlformats.org/drawingml/2006/picture">
                        <pic:nvPicPr>
                          <pic:cNvPr id="1292" name="Image 1292"/>
                          <pic:cNvPicPr/>
                        </pic:nvPicPr>
                        <pic:blipFill>
                          <a:blip r:embed="rId363" cstate="print"/>
                          <a:stretch>
                            <a:fillRect/>
                          </a:stretch>
                        </pic:blipFill>
                        <pic:spPr>
                          <a:xfrm>
                            <a:off x="30280" y="6316"/>
                            <a:ext cx="2242986" cy="2178230"/>
                          </a:xfrm>
                          <a:prstGeom prst="rect">
                            <a:avLst/>
                          </a:prstGeom>
                        </pic:spPr>
                      </pic:pic>
                      <wps:wsp>
                        <wps:cNvPr id="1293" name="Graphic 1293"/>
                        <wps:cNvSpPr/>
                        <wps:spPr>
                          <a:xfrm>
                            <a:off x="3158" y="3158"/>
                            <a:ext cx="2273300" cy="2185035"/>
                          </a:xfrm>
                          <a:custGeom>
                            <a:avLst/>
                            <a:gdLst/>
                            <a:ahLst/>
                            <a:cxnLst/>
                            <a:rect l="l" t="t" r="r" b="b"/>
                            <a:pathLst>
                              <a:path w="2273300" h="2185035">
                                <a:moveTo>
                                  <a:pt x="0" y="0"/>
                                </a:moveTo>
                                <a:lnTo>
                                  <a:pt x="2273266" y="0"/>
                                </a:lnTo>
                                <a:lnTo>
                                  <a:pt x="2273266" y="2184547"/>
                                </a:lnTo>
                                <a:lnTo>
                                  <a:pt x="0" y="2184547"/>
                                </a:lnTo>
                                <a:lnTo>
                                  <a:pt x="0" y="0"/>
                                </a:lnTo>
                                <a:close/>
                              </a:path>
                            </a:pathLst>
                          </a:custGeom>
                          <a:ln w="631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76ECB1B" id="Group 1291" o:spid="_x0000_s1026" style="width:179.5pt;height:172.55pt;mso-position-horizontal-relative:char;mso-position-vertical-relative:line" coordsize="22796,2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">
                <v:shape id="Image 1292" o:spid="_x0000_s1027" type="#_x0000_t75" style="position:absolute;left:302;top:63;width:22430;height:2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">
                  <v:imagedata r:id="rId364" o:title=""/>
                </v:shape>
                <v:shape id="Graphic 1293" o:spid="_x0000_s1028" style="position:absolute;left:31;top:31;width:22733;height:21850;visibility:visible;mso-wrap-style:square;v-text-anchor:top" coordsize="2273300,218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" path="m,l2273266,r,2184547l,2184547,,xe" filled="f" strokeweight=".17544mm">
                  <v:path arrowok="t"/>
                </v:shape>
                <w10:anchorlock/>
              </v:group>
            </w:pict>
          </mc:Fallback>
        </mc:AlternateContent>
      </w:r>
    </w:p>
    <w:p w14:paraId="5F8AD977" w14:textId="77777777" w:rsidR="00AF1BF6" w:rsidRDefault="00000000" w:rsidP="00763FD7">
      <w:pPr>
        <w:pStyle w:val="a3"/>
        <w:spacing w:before="199"/>
        <w:ind w:left="560"/>
      </w:pPr>
      <w:r>
        <w:rPr>
          <w:rFonts w:ascii="Times New Roman" w:eastAsia="Times New Roman"/>
        </w:rPr>
        <w:t>PC</w:t>
      </w:r>
      <w:r>
        <w:rPr>
          <w:rFonts w:ascii="Times New Roman" w:eastAsia="Times New Roman"/>
          <w:spacing w:val="-11"/>
        </w:rPr>
        <w:t xml:space="preserve"> </w:t>
      </w:r>
      <w:r>
        <w:rPr>
          <w:spacing w:val="-1"/>
        </w:rPr>
        <w:t>计数器需要进行如上修改的器件如下图：</w:t>
      </w:r>
    </w:p>
    <w:p w14:paraId="6CC5A09D" w14:textId="77777777" w:rsidR="00AF1BF6" w:rsidRDefault="00000000" w:rsidP="00763FD7">
      <w:pPr>
        <w:pStyle w:val="a3"/>
        <w:spacing w:before="11"/>
        <w:rPr>
          <w:sz w:val="16"/>
        </w:rPr>
      </w:pPr>
      <w:r>
        <w:rPr>
          <w:noProof/>
        </w:rPr>
        <mc:AlternateContent>
          <mc:Choice Requires="wpg">
            <w:drawing>
              <wp:anchor distT="0" distB="0" distL="0" distR="0" simplePos="0" relativeHeight="251681280" behindDoc="1" locked="0" layoutInCell="1" allowOverlap="1" wp14:anchorId="2EEC34ED" wp14:editId="36B72D42">
                <wp:simplePos x="0" y="0"/>
                <wp:positionH relativeFrom="page">
                  <wp:posOffset>1155700</wp:posOffset>
                </wp:positionH>
                <wp:positionV relativeFrom="paragraph">
                  <wp:posOffset>154890</wp:posOffset>
                </wp:positionV>
                <wp:extent cx="5287010" cy="2987675"/>
                <wp:effectExtent l="0" t="0" r="0" b="0"/>
                <wp:wrapTopAndBottom/>
                <wp:docPr id="1294" name="Group 1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987675"/>
                          <a:chOff x="0" y="0"/>
                          <a:chExt cx="5287010" cy="2987675"/>
                        </a:xfrm>
                      </wpg:grpSpPr>
                      <pic:pic xmlns:pic="http://schemas.openxmlformats.org/drawingml/2006/picture">
                        <pic:nvPicPr>
                          <pic:cNvPr id="1295" name="Image 1295"/>
                          <pic:cNvPicPr/>
                        </pic:nvPicPr>
                        <pic:blipFill>
                          <a:blip r:embed="rId365" cstate="print"/>
                          <a:stretch>
                            <a:fillRect/>
                          </a:stretch>
                        </pic:blipFill>
                        <pic:spPr>
                          <a:xfrm>
                            <a:off x="119829" y="45818"/>
                            <a:ext cx="5096690" cy="2920705"/>
                          </a:xfrm>
                          <a:prstGeom prst="rect">
                            <a:avLst/>
                          </a:prstGeom>
                        </pic:spPr>
                      </pic:pic>
                      <wps:wsp>
                        <wps:cNvPr id="1296" name="Graphic 1296"/>
                        <wps:cNvSpPr/>
                        <wps:spPr>
                          <a:xfrm>
                            <a:off x="3175" y="3175"/>
                            <a:ext cx="5280660" cy="2981325"/>
                          </a:xfrm>
                          <a:custGeom>
                            <a:avLst/>
                            <a:gdLst/>
                            <a:ahLst/>
                            <a:cxnLst/>
                            <a:rect l="l" t="t" r="r" b="b"/>
                            <a:pathLst>
                              <a:path w="5280660" h="2981325">
                                <a:moveTo>
                                  <a:pt x="0" y="0"/>
                                </a:moveTo>
                                <a:lnTo>
                                  <a:pt x="5280660" y="0"/>
                                </a:lnTo>
                                <a:lnTo>
                                  <a:pt x="5280660" y="2981325"/>
                                </a:lnTo>
                                <a:lnTo>
                                  <a:pt x="0" y="298132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E6EE28" id="Group 1294" o:spid="_x0000_s1026" style="position:absolute;margin-left:91pt;margin-top:12.2pt;width:416.3pt;height:235.25pt;z-index:-251635200;mso-wrap-distance-left:0;mso-wrap-distance-right:0;mso-position-horizontal-relative:page" coordsize="52870,29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">
                <v:shape id="Image 1295" o:spid="_x0000_s1027" type="#_x0000_t75" style="position:absolute;left:1198;top:458;width:50967;height:2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">
                  <v:imagedata r:id="rId366" o:title=""/>
                </v:shape>
                <v:shape id="Graphic 1296" o:spid="_x0000_s1028" style="position:absolute;left:31;top:31;width:52807;height:29814;visibility:visible;mso-wrap-style:square;v-text-anchor:top" coordsize="5280660,298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" path="m,l5280660,r,2981325l,2981325,,xe" filled="f" strokeweight=".5pt">
                  <v:path arrowok="t"/>
                </v:shape>
                <w10:wrap type="topAndBottom" anchorx="page"/>
              </v:group>
            </w:pict>
          </mc:Fallback>
        </mc:AlternateContent>
      </w:r>
    </w:p>
    <w:p w14:paraId="74AFA6EF" w14:textId="77777777" w:rsidR="00AF1BF6" w:rsidRDefault="00000000" w:rsidP="00763FD7">
      <w:pPr>
        <w:pStyle w:val="a6"/>
        <w:numPr>
          <w:ilvl w:val="4"/>
          <w:numId w:val="24"/>
        </w:numPr>
        <w:tabs>
          <w:tab w:val="left" w:pos="1085"/>
        </w:tabs>
        <w:spacing w:before="238"/>
        <w:ind w:left="1085" w:hanging="525"/>
        <w:rPr>
          <w:sz w:val="21"/>
        </w:rPr>
      </w:pPr>
      <w:r>
        <w:rPr>
          <w:spacing w:val="-1"/>
          <w:sz w:val="21"/>
        </w:rPr>
        <w:t>添加通用电路初始化器件</w:t>
      </w:r>
    </w:p>
    <w:p w14:paraId="11A4216D" w14:textId="77777777" w:rsidR="00AF1BF6" w:rsidRDefault="00000000" w:rsidP="00763FD7">
      <w:pPr>
        <w:pStyle w:val="a3"/>
        <w:spacing w:before="195"/>
        <w:ind w:left="560"/>
      </w:pPr>
      <w:r>
        <w:t>『组件』</w:t>
      </w:r>
      <w:r>
        <w:rPr>
          <w:rFonts w:ascii="Wingdings" w:eastAsia="Wingdings" w:hAnsi="Wingdings"/>
        </w:rPr>
        <w:t></w:t>
      </w:r>
      <w:r>
        <w:t>『其他』</w:t>
      </w:r>
      <w:r>
        <w:rPr>
          <w:rFonts w:ascii="Wingdings" w:eastAsia="Wingdings" w:hAnsi="Wingdings"/>
        </w:rPr>
        <w:t></w:t>
      </w:r>
      <w:r>
        <w:t>『</w:t>
      </w:r>
      <w:r>
        <w:rPr>
          <w:rFonts w:ascii="Times New Roman" w:eastAsia="Times New Roman" w:hAnsi="Times New Roman"/>
        </w:rPr>
        <w:t>Generic</w:t>
      </w:r>
      <w:r>
        <w:t>』</w:t>
      </w:r>
      <w:r>
        <w:rPr>
          <w:rFonts w:ascii="Wingdings" w:eastAsia="Wingdings" w:hAnsi="Wingdings"/>
        </w:rPr>
        <w:t></w:t>
      </w:r>
      <w:r>
        <w:t>『</w:t>
      </w:r>
      <w:proofErr w:type="spellStart"/>
      <w:r>
        <w:rPr>
          <w:rFonts w:ascii="Times New Roman" w:eastAsia="Times New Roman" w:hAnsi="Times New Roman"/>
        </w:rPr>
        <w:t>init</w:t>
      </w:r>
      <w:proofErr w:type="spellEnd"/>
      <w:r>
        <w:rPr>
          <w:rFonts w:ascii="Times New Roman" w:eastAsia="Times New Roman" w:hAnsi="Times New Roman"/>
          <w:spacing w:val="-12"/>
        </w:rPr>
        <w:t xml:space="preserve"> </w:t>
      </w:r>
      <w:r>
        <w:rPr>
          <w:spacing w:val="-14"/>
        </w:rPr>
        <w:t>通用电路初始化』。</w:t>
      </w:r>
    </w:p>
    <w:p w14:paraId="60A31D26" w14:textId="77777777" w:rsidR="00AF1BF6" w:rsidRDefault="00AF1BF6" w:rsidP="00763FD7">
      <w:pPr>
        <w:sectPr w:rsidR="00AF1BF6">
          <w:pgSz w:w="11910" w:h="16840"/>
          <w:pgMar w:top="1700" w:right="1360" w:bottom="1380" w:left="1660" w:header="851" w:footer="1172" w:gutter="0"/>
          <w:cols w:space="720"/>
        </w:sectPr>
      </w:pPr>
    </w:p>
    <w:p w14:paraId="6CA230BD" w14:textId="77777777" w:rsidR="00AF1BF6" w:rsidRDefault="00AF1BF6" w:rsidP="00763FD7">
      <w:pPr>
        <w:pStyle w:val="a3"/>
        <w:spacing w:before="6"/>
        <w:rPr>
          <w:sz w:val="6"/>
        </w:rPr>
      </w:pPr>
    </w:p>
    <w:p w14:paraId="2534BF1E" w14:textId="77777777" w:rsidR="00AF1BF6" w:rsidRDefault="00000000" w:rsidP="00763FD7">
      <w:pPr>
        <w:pStyle w:val="a3"/>
        <w:ind w:left="160"/>
        <w:rPr>
          <w:sz w:val="20"/>
        </w:rPr>
      </w:pPr>
      <w:r>
        <w:rPr>
          <w:noProof/>
          <w:sz w:val="20"/>
        </w:rPr>
        <mc:AlternateContent>
          <mc:Choice Requires="wpg">
            <w:drawing>
              <wp:inline distT="0" distB="0" distL="0" distR="0" wp14:anchorId="2C50098E" wp14:editId="158B587E">
                <wp:extent cx="5279390" cy="3600450"/>
                <wp:effectExtent l="0" t="0" r="0" b="0"/>
                <wp:docPr id="1297" name="Group 1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9390" cy="3600450"/>
                          <a:chOff x="0" y="0"/>
                          <a:chExt cx="5279390" cy="3600450"/>
                        </a:xfrm>
                      </wpg:grpSpPr>
                      <pic:pic xmlns:pic="http://schemas.openxmlformats.org/drawingml/2006/picture">
                        <pic:nvPicPr>
                          <pic:cNvPr id="1298" name="Image 1298"/>
                          <pic:cNvPicPr/>
                        </pic:nvPicPr>
                        <pic:blipFill>
                          <a:blip r:embed="rId367" cstate="print"/>
                          <a:stretch>
                            <a:fillRect/>
                          </a:stretch>
                        </pic:blipFill>
                        <pic:spPr>
                          <a:xfrm>
                            <a:off x="6350" y="6386"/>
                            <a:ext cx="5266690" cy="3587713"/>
                          </a:xfrm>
                          <a:prstGeom prst="rect">
                            <a:avLst/>
                          </a:prstGeom>
                        </pic:spPr>
                      </pic:pic>
                      <wps:wsp>
                        <wps:cNvPr id="1299" name="Graphic 1299"/>
                        <wps:cNvSpPr/>
                        <wps:spPr>
                          <a:xfrm>
                            <a:off x="3175" y="3175"/>
                            <a:ext cx="5273040" cy="3594100"/>
                          </a:xfrm>
                          <a:custGeom>
                            <a:avLst/>
                            <a:gdLst/>
                            <a:ahLst/>
                            <a:cxnLst/>
                            <a:rect l="l" t="t" r="r" b="b"/>
                            <a:pathLst>
                              <a:path w="5273040" h="3594100">
                                <a:moveTo>
                                  <a:pt x="0" y="0"/>
                                </a:moveTo>
                                <a:lnTo>
                                  <a:pt x="5273040" y="0"/>
                                </a:lnTo>
                                <a:lnTo>
                                  <a:pt x="5273040" y="3594100"/>
                                </a:lnTo>
                                <a:lnTo>
                                  <a:pt x="0" y="359410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143BDD3" id="Group 1297" o:spid="_x0000_s1026" style="width:415.7pt;height:283.5pt;mso-position-horizontal-relative:char;mso-position-vertical-relative:line" coordsize="52793,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">
                <v:shape id="Image 1298" o:spid="_x0000_s1027" type="#_x0000_t75" style="position:absolute;left:63;top:63;width:52667;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">
                  <v:imagedata r:id="rId368" o:title=""/>
                </v:shape>
                <v:shape id="Graphic 1299" o:spid="_x0000_s1028" style="position:absolute;left:31;top:31;width:52731;height:35941;visibility:visible;mso-wrap-style:square;v-text-anchor:top" coordsize="5273040,35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" path="m,l5273040,r,3594100l,3594100,,xe" filled="f" strokeweight=".5pt">
                  <v:path arrowok="t"/>
                </v:shape>
                <w10:anchorlock/>
              </v:group>
            </w:pict>
          </mc:Fallback>
        </mc:AlternateContent>
      </w:r>
    </w:p>
    <w:p w14:paraId="7394B07F" w14:textId="77777777" w:rsidR="00AF1BF6" w:rsidRDefault="00000000" w:rsidP="00763FD7">
      <w:pPr>
        <w:pStyle w:val="a6"/>
        <w:numPr>
          <w:ilvl w:val="4"/>
          <w:numId w:val="24"/>
        </w:numPr>
        <w:tabs>
          <w:tab w:val="left" w:pos="1085"/>
        </w:tabs>
        <w:spacing w:before="196" w:line="410" w:lineRule="auto"/>
        <w:ind w:left="560" w:right="5490" w:firstLine="0"/>
        <w:rPr>
          <w:sz w:val="21"/>
        </w:rPr>
      </w:pPr>
      <w:r>
        <w:rPr>
          <w:spacing w:val="-2"/>
          <w:sz w:val="21"/>
        </w:rPr>
        <w:t>设置通用电路初始化参数</w:t>
      </w:r>
      <w:r>
        <w:rPr>
          <w:sz w:val="21"/>
        </w:rPr>
        <w:t>通用参数：</w:t>
      </w:r>
      <w:r>
        <w:rPr>
          <w:rFonts w:ascii="Times New Roman" w:eastAsia="Times New Roman"/>
          <w:sz w:val="21"/>
        </w:rPr>
        <w:t>Bits := 11</w:t>
      </w:r>
      <w:r>
        <w:rPr>
          <w:sz w:val="21"/>
        </w:rPr>
        <w:t>。</w:t>
      </w:r>
    </w:p>
    <w:p w14:paraId="2A43E6BC" w14:textId="77777777" w:rsidR="00AF1BF6" w:rsidRDefault="00000000" w:rsidP="00763FD7">
      <w:pPr>
        <w:pStyle w:val="a3"/>
        <w:spacing w:before="9"/>
        <w:rPr>
          <w:sz w:val="3"/>
        </w:rPr>
      </w:pPr>
      <w:r>
        <w:rPr>
          <w:noProof/>
        </w:rPr>
        <mc:AlternateContent>
          <mc:Choice Requires="wpg">
            <w:drawing>
              <wp:anchor distT="0" distB="0" distL="0" distR="0" simplePos="0" relativeHeight="251682304" behindDoc="1" locked="0" layoutInCell="1" allowOverlap="1" wp14:anchorId="1DCE8D54" wp14:editId="181081CC">
                <wp:simplePos x="0" y="0"/>
                <wp:positionH relativeFrom="page">
                  <wp:posOffset>1916463</wp:posOffset>
                </wp:positionH>
                <wp:positionV relativeFrom="paragraph">
                  <wp:posOffset>45994</wp:posOffset>
                </wp:positionV>
                <wp:extent cx="3723004" cy="2171700"/>
                <wp:effectExtent l="0" t="0" r="0" b="0"/>
                <wp:wrapTopAndBottom/>
                <wp:docPr id="1300" name="Group 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3004" cy="2171700"/>
                          <a:chOff x="0" y="0"/>
                          <a:chExt cx="3723004" cy="2171700"/>
                        </a:xfrm>
                      </wpg:grpSpPr>
                      <pic:pic xmlns:pic="http://schemas.openxmlformats.org/drawingml/2006/picture">
                        <pic:nvPicPr>
                          <pic:cNvPr id="1301" name="Image 1301"/>
                          <pic:cNvPicPr/>
                        </pic:nvPicPr>
                        <pic:blipFill>
                          <a:blip r:embed="rId369" cstate="print"/>
                          <a:stretch>
                            <a:fillRect/>
                          </a:stretch>
                        </pic:blipFill>
                        <pic:spPr>
                          <a:xfrm>
                            <a:off x="65734" y="6316"/>
                            <a:ext cx="3650887" cy="2158999"/>
                          </a:xfrm>
                          <a:prstGeom prst="rect">
                            <a:avLst/>
                          </a:prstGeom>
                        </pic:spPr>
                      </pic:pic>
                      <wps:wsp>
                        <wps:cNvPr id="1302" name="Graphic 1302"/>
                        <wps:cNvSpPr/>
                        <wps:spPr>
                          <a:xfrm>
                            <a:off x="3158" y="3158"/>
                            <a:ext cx="3716654" cy="2165350"/>
                          </a:xfrm>
                          <a:custGeom>
                            <a:avLst/>
                            <a:gdLst/>
                            <a:ahLst/>
                            <a:cxnLst/>
                            <a:rect l="l" t="t" r="r" b="b"/>
                            <a:pathLst>
                              <a:path w="3716654" h="2165350">
                                <a:moveTo>
                                  <a:pt x="0" y="0"/>
                                </a:moveTo>
                                <a:lnTo>
                                  <a:pt x="3716621" y="0"/>
                                </a:lnTo>
                                <a:lnTo>
                                  <a:pt x="3716621" y="2165316"/>
                                </a:lnTo>
                                <a:lnTo>
                                  <a:pt x="0" y="2165316"/>
                                </a:lnTo>
                                <a:lnTo>
                                  <a:pt x="0" y="0"/>
                                </a:lnTo>
                                <a:close/>
                              </a:path>
                            </a:pathLst>
                          </a:custGeom>
                          <a:ln w="631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23C7A5" id="Group 1300" o:spid="_x0000_s1026" style="position:absolute;margin-left:150.9pt;margin-top:3.6pt;width:293.15pt;height:171pt;z-index:-251634176;mso-wrap-distance-left:0;mso-wrap-distance-right:0;mso-position-horizontal-relative:page" coordsize="37230,21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">
                <v:shape id="Image 1301" o:spid="_x0000_s1027" type="#_x0000_t75" style="position:absolute;left:657;top:63;width:36509;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">
                  <v:imagedata r:id="rId370" o:title=""/>
                </v:shape>
                <v:shape id="Graphic 1302" o:spid="_x0000_s1028" style="position:absolute;left:31;top:31;width:37167;height:21654;visibility:visible;mso-wrap-style:square;v-text-anchor:top" coordsize="3716654,216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" path="m,l3716621,r,2165316l,2165316,,xe" filled="f" strokeweight=".17544mm">
                  <v:path arrowok="t"/>
                </v:shape>
                <w10:wrap type="topAndBottom" anchorx="page"/>
              </v:group>
            </w:pict>
          </mc:Fallback>
        </mc:AlternateContent>
      </w:r>
    </w:p>
    <w:p w14:paraId="09F771AC" w14:textId="77777777" w:rsidR="00AF1BF6" w:rsidRDefault="00000000" w:rsidP="00763FD7">
      <w:pPr>
        <w:pStyle w:val="a6"/>
        <w:numPr>
          <w:ilvl w:val="4"/>
          <w:numId w:val="24"/>
        </w:numPr>
        <w:tabs>
          <w:tab w:val="left" w:pos="1085"/>
        </w:tabs>
        <w:spacing w:before="254"/>
        <w:ind w:left="1085" w:hanging="525"/>
        <w:rPr>
          <w:sz w:val="21"/>
        </w:rPr>
      </w:pPr>
      <w:r>
        <w:rPr>
          <w:spacing w:val="-2"/>
          <w:sz w:val="21"/>
        </w:rPr>
        <w:t>保存通用设置</w:t>
      </w:r>
    </w:p>
    <w:p w14:paraId="74D08FE0" w14:textId="77777777" w:rsidR="00AF1BF6" w:rsidRDefault="00AF1BF6" w:rsidP="00763FD7">
      <w:pPr>
        <w:rPr>
          <w:sz w:val="21"/>
        </w:rPr>
        <w:sectPr w:rsidR="00AF1BF6">
          <w:pgSz w:w="11910" w:h="16840"/>
          <w:pgMar w:top="1700" w:right="1360" w:bottom="1380" w:left="1660" w:header="851" w:footer="1172" w:gutter="0"/>
          <w:cols w:space="720"/>
        </w:sectPr>
      </w:pPr>
    </w:p>
    <w:p w14:paraId="002C6DA7" w14:textId="77777777" w:rsidR="00AF1BF6" w:rsidRDefault="00AF1BF6" w:rsidP="00763FD7">
      <w:pPr>
        <w:pStyle w:val="a3"/>
        <w:spacing w:before="3"/>
        <w:rPr>
          <w:sz w:val="6"/>
        </w:rPr>
      </w:pPr>
    </w:p>
    <w:p w14:paraId="43775B16" w14:textId="77777777" w:rsidR="00AF1BF6" w:rsidRDefault="00000000" w:rsidP="00763FD7">
      <w:pPr>
        <w:pStyle w:val="a3"/>
        <w:ind w:left="668"/>
        <w:rPr>
          <w:sz w:val="20"/>
        </w:rPr>
      </w:pPr>
      <w:r>
        <w:rPr>
          <w:noProof/>
          <w:sz w:val="20"/>
        </w:rPr>
        <mc:AlternateContent>
          <mc:Choice Requires="wpg">
            <w:drawing>
              <wp:inline distT="0" distB="0" distL="0" distR="0" wp14:anchorId="4C501E04" wp14:editId="389C4E0E">
                <wp:extent cx="4612005" cy="2019300"/>
                <wp:effectExtent l="9525" t="0" r="0" b="0"/>
                <wp:docPr id="1303" name="Group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2005" cy="2019300"/>
                          <a:chOff x="0" y="0"/>
                          <a:chExt cx="4612005" cy="2019300"/>
                        </a:xfrm>
                      </wpg:grpSpPr>
                      <pic:pic xmlns:pic="http://schemas.openxmlformats.org/drawingml/2006/picture">
                        <pic:nvPicPr>
                          <pic:cNvPr id="1304" name="Image 1304"/>
                          <pic:cNvPicPr/>
                        </pic:nvPicPr>
                        <pic:blipFill>
                          <a:blip r:embed="rId371" cstate="print"/>
                          <a:stretch>
                            <a:fillRect/>
                          </a:stretch>
                        </pic:blipFill>
                        <pic:spPr>
                          <a:xfrm>
                            <a:off x="6327" y="6327"/>
                            <a:ext cx="4599349" cy="2006600"/>
                          </a:xfrm>
                          <a:prstGeom prst="rect">
                            <a:avLst/>
                          </a:prstGeom>
                        </pic:spPr>
                      </pic:pic>
                      <wps:wsp>
                        <wps:cNvPr id="1305" name="Graphic 1305"/>
                        <wps:cNvSpPr/>
                        <wps:spPr>
                          <a:xfrm>
                            <a:off x="3163" y="3163"/>
                            <a:ext cx="4606290" cy="2012950"/>
                          </a:xfrm>
                          <a:custGeom>
                            <a:avLst/>
                            <a:gdLst/>
                            <a:ahLst/>
                            <a:cxnLst/>
                            <a:rect l="l" t="t" r="r" b="b"/>
                            <a:pathLst>
                              <a:path w="4606290" h="2012950">
                                <a:moveTo>
                                  <a:pt x="0" y="0"/>
                                </a:moveTo>
                                <a:lnTo>
                                  <a:pt x="4605677" y="0"/>
                                </a:lnTo>
                                <a:lnTo>
                                  <a:pt x="4605677" y="2012927"/>
                                </a:lnTo>
                                <a:lnTo>
                                  <a:pt x="0" y="2012927"/>
                                </a:lnTo>
                                <a:lnTo>
                                  <a:pt x="0" y="0"/>
                                </a:lnTo>
                                <a:close/>
                              </a:path>
                            </a:pathLst>
                          </a:custGeom>
                          <a:ln w="632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29D9E1A" id="Group 1303" o:spid="_x0000_s1026" style="width:363.15pt;height:159pt;mso-position-horizontal-relative:char;mso-position-vertical-relative:line" coordsize="46120,20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">
                <v:shape id="Image 1304" o:spid="_x0000_s1027" type="#_x0000_t75" style="position:absolute;left:63;top:63;width:45993;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">
                  <v:imagedata r:id="rId372" o:title=""/>
                </v:shape>
                <v:shape id="Graphic 1305" o:spid="_x0000_s1028" style="position:absolute;left:31;top:31;width:46063;height:20130;visibility:visible;mso-wrap-style:square;v-text-anchor:top" coordsize="4606290,201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" path="m,l4605677,r,2012927l,2012927,,xe" filled="f" strokeweight=".17575mm">
                  <v:path arrowok="t"/>
                </v:shape>
                <w10:anchorlock/>
              </v:group>
            </w:pict>
          </mc:Fallback>
        </mc:AlternateContent>
      </w:r>
    </w:p>
    <w:p w14:paraId="54EE3668" w14:textId="77777777" w:rsidR="00AF1BF6" w:rsidRDefault="00000000" w:rsidP="00763FD7">
      <w:pPr>
        <w:pStyle w:val="a6"/>
        <w:numPr>
          <w:ilvl w:val="4"/>
          <w:numId w:val="24"/>
        </w:numPr>
        <w:tabs>
          <w:tab w:val="left" w:pos="1085"/>
        </w:tabs>
        <w:spacing w:before="193"/>
        <w:ind w:left="1085" w:hanging="525"/>
        <w:rPr>
          <w:sz w:val="21"/>
        </w:rPr>
      </w:pPr>
      <w:r>
        <w:rPr>
          <w:spacing w:val="-1"/>
          <w:sz w:val="21"/>
        </w:rPr>
        <w:t>使用通用电路设置位数</w:t>
      </w:r>
    </w:p>
    <w:p w14:paraId="51AA0CB8" w14:textId="77777777" w:rsidR="00AF1BF6" w:rsidRDefault="00000000" w:rsidP="00763FD7">
      <w:pPr>
        <w:pStyle w:val="a3"/>
        <w:spacing w:before="5"/>
        <w:rPr>
          <w:sz w:val="11"/>
        </w:rPr>
      </w:pPr>
      <w:r>
        <w:rPr>
          <w:noProof/>
        </w:rPr>
        <mc:AlternateContent>
          <mc:Choice Requires="wpg">
            <w:drawing>
              <wp:anchor distT="0" distB="0" distL="0" distR="0" simplePos="0" relativeHeight="251683328" behindDoc="1" locked="0" layoutInCell="1" allowOverlap="1" wp14:anchorId="5F6B3751" wp14:editId="2F35FC2A">
                <wp:simplePos x="0" y="0"/>
                <wp:positionH relativeFrom="page">
                  <wp:posOffset>1459244</wp:posOffset>
                </wp:positionH>
                <wp:positionV relativeFrom="paragraph">
                  <wp:posOffset>109237</wp:posOffset>
                </wp:positionV>
                <wp:extent cx="4650740" cy="2684145"/>
                <wp:effectExtent l="0" t="0" r="0" b="0"/>
                <wp:wrapTopAndBottom/>
                <wp:docPr id="1306" name="Group 1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0740" cy="2684145"/>
                          <a:chOff x="0" y="0"/>
                          <a:chExt cx="4650740" cy="2684145"/>
                        </a:xfrm>
                      </wpg:grpSpPr>
                      <pic:pic xmlns:pic="http://schemas.openxmlformats.org/drawingml/2006/picture">
                        <pic:nvPicPr>
                          <pic:cNvPr id="1307" name="Image 1307"/>
                          <pic:cNvPicPr/>
                        </pic:nvPicPr>
                        <pic:blipFill>
                          <a:blip r:embed="rId373" cstate="print"/>
                          <a:stretch>
                            <a:fillRect/>
                          </a:stretch>
                        </pic:blipFill>
                        <pic:spPr>
                          <a:xfrm>
                            <a:off x="6335" y="6335"/>
                            <a:ext cx="4629728" cy="2671453"/>
                          </a:xfrm>
                          <a:prstGeom prst="rect">
                            <a:avLst/>
                          </a:prstGeom>
                        </pic:spPr>
                      </pic:pic>
                      <wps:wsp>
                        <wps:cNvPr id="1308" name="Graphic 1308"/>
                        <wps:cNvSpPr/>
                        <wps:spPr>
                          <a:xfrm>
                            <a:off x="3167" y="3167"/>
                            <a:ext cx="4644390" cy="2677795"/>
                          </a:xfrm>
                          <a:custGeom>
                            <a:avLst/>
                            <a:gdLst/>
                            <a:ahLst/>
                            <a:cxnLst/>
                            <a:rect l="l" t="t" r="r" b="b"/>
                            <a:pathLst>
                              <a:path w="4644390" h="2677795">
                                <a:moveTo>
                                  <a:pt x="0" y="0"/>
                                </a:moveTo>
                                <a:lnTo>
                                  <a:pt x="4644375" y="0"/>
                                </a:lnTo>
                                <a:lnTo>
                                  <a:pt x="4644375" y="2677788"/>
                                </a:lnTo>
                                <a:lnTo>
                                  <a:pt x="0" y="2677788"/>
                                </a:lnTo>
                                <a:lnTo>
                                  <a:pt x="0" y="0"/>
                                </a:lnTo>
                                <a:close/>
                              </a:path>
                            </a:pathLst>
                          </a:custGeom>
                          <a:ln w="6335">
                            <a:solidFill>
                              <a:srgbClr val="4472C4"/>
                            </a:solidFill>
                            <a:prstDash val="solid"/>
                          </a:ln>
                        </wps:spPr>
                        <wps:bodyPr wrap="square" lIns="0" tIns="0" rIns="0" bIns="0" rtlCol="0">
                          <a:prstTxWarp prst="textNoShape">
                            <a:avLst/>
                          </a:prstTxWarp>
                          <a:noAutofit/>
                        </wps:bodyPr>
                      </wps:wsp>
                    </wpg:wgp>
                  </a:graphicData>
                </a:graphic>
              </wp:anchor>
            </w:drawing>
          </mc:Choice>
          <mc:Fallback>
            <w:pict>
              <v:group w14:anchorId="4FCF1F40" id="Group 1306" o:spid="_x0000_s1026" style="position:absolute;margin-left:114.9pt;margin-top:8.6pt;width:366.2pt;height:211.35pt;z-index:-251633152;mso-wrap-distance-left:0;mso-wrap-distance-right:0;mso-position-horizontal-relative:page" coordsize="46507,26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">
                <v:shape id="Image 1307" o:spid="_x0000_s1027" type="#_x0000_t75" style="position:absolute;left:63;top:63;width:46297;height:26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">
                  <v:imagedata r:id="rId374" o:title=""/>
                </v:shape>
                <v:shape id="Graphic 1308" o:spid="_x0000_s1028" style="position:absolute;left:31;top:31;width:46444;height:26778;visibility:visible;mso-wrap-style:square;v-text-anchor:top" coordsize="4644390,267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" path="m,l4644375,r,2677788l,2677788,,xe" filled="f" strokecolor="#4472c4" strokeweight=".17597mm">
                  <v:path arrowok="t"/>
                </v:shape>
                <w10:wrap type="topAndBottom" anchorx="page"/>
              </v:group>
            </w:pict>
          </mc:Fallback>
        </mc:AlternateContent>
      </w:r>
    </w:p>
    <w:p w14:paraId="03B6DFFD" w14:textId="77777777" w:rsidR="00AF1BF6" w:rsidRDefault="00000000" w:rsidP="00763FD7">
      <w:pPr>
        <w:pStyle w:val="4"/>
      </w:pPr>
      <w:bookmarkStart w:id="55" w:name="3.7.6.4_修改RAM的地址位为11位_"/>
      <w:bookmarkEnd w:id="55"/>
      <w:r>
        <w:rPr>
          <w:spacing w:val="-4"/>
        </w:rPr>
        <w:t xml:space="preserve">修改 </w:t>
      </w:r>
      <w:r>
        <w:rPr>
          <w:rFonts w:ascii="Times New Roman" w:eastAsia="Times New Roman"/>
        </w:rPr>
        <w:t>RAM</w:t>
      </w:r>
      <w:r>
        <w:rPr>
          <w:rFonts w:ascii="Times New Roman" w:eastAsia="Times New Roman"/>
          <w:spacing w:val="-9"/>
        </w:rPr>
        <w:t xml:space="preserve"> </w:t>
      </w:r>
      <w:r>
        <w:rPr>
          <w:spacing w:val="-2"/>
        </w:rPr>
        <w:t>的</w:t>
      </w:r>
      <w:proofErr w:type="gramStart"/>
      <w:r>
        <w:rPr>
          <w:spacing w:val="-2"/>
        </w:rPr>
        <w:t>地址位</w:t>
      </w:r>
      <w:proofErr w:type="gramEnd"/>
      <w:r>
        <w:rPr>
          <w:spacing w:val="-2"/>
        </w:rPr>
        <w:t xml:space="preserve">为 </w:t>
      </w:r>
      <w:r>
        <w:rPr>
          <w:rFonts w:ascii="Times New Roman" w:eastAsia="Times New Roman"/>
        </w:rPr>
        <w:t>11</w:t>
      </w:r>
      <w:r>
        <w:rPr>
          <w:rFonts w:ascii="Times New Roman" w:eastAsia="Times New Roman"/>
          <w:spacing w:val="-9"/>
        </w:rPr>
        <w:t xml:space="preserve"> </w:t>
      </w:r>
      <w:r>
        <w:rPr>
          <w:spacing w:val="-10"/>
        </w:rPr>
        <w:t>位</w:t>
      </w:r>
    </w:p>
    <w:p w14:paraId="19BBAB07" w14:textId="77777777" w:rsidR="00AF1BF6" w:rsidRDefault="00000000" w:rsidP="00763FD7">
      <w:pPr>
        <w:pStyle w:val="a3"/>
        <w:spacing w:before="11"/>
        <w:rPr>
          <w:rFonts w:ascii="微软雅黑"/>
          <w:b/>
          <w:sz w:val="5"/>
        </w:rPr>
      </w:pPr>
      <w:r>
        <w:rPr>
          <w:noProof/>
        </w:rPr>
        <mc:AlternateContent>
          <mc:Choice Requires="wpg">
            <w:drawing>
              <wp:anchor distT="0" distB="0" distL="0" distR="0" simplePos="0" relativeHeight="251684352" behindDoc="1" locked="0" layoutInCell="1" allowOverlap="1" wp14:anchorId="451793A6" wp14:editId="34883094">
                <wp:simplePos x="0" y="0"/>
                <wp:positionH relativeFrom="page">
                  <wp:posOffset>1945021</wp:posOffset>
                </wp:positionH>
                <wp:positionV relativeFrom="paragraph">
                  <wp:posOffset>76994</wp:posOffset>
                </wp:positionV>
                <wp:extent cx="3663950" cy="2052955"/>
                <wp:effectExtent l="0" t="0" r="0" b="0"/>
                <wp:wrapTopAndBottom/>
                <wp:docPr id="1309" name="Group 1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2052955"/>
                          <a:chOff x="0" y="0"/>
                          <a:chExt cx="3663950" cy="2052955"/>
                        </a:xfrm>
                      </wpg:grpSpPr>
                      <pic:pic xmlns:pic="http://schemas.openxmlformats.org/drawingml/2006/picture">
                        <pic:nvPicPr>
                          <pic:cNvPr id="1310" name="Image 1310"/>
                          <pic:cNvPicPr/>
                        </pic:nvPicPr>
                        <pic:blipFill>
                          <a:blip r:embed="rId375" cstate="print"/>
                          <a:stretch>
                            <a:fillRect/>
                          </a:stretch>
                        </pic:blipFill>
                        <pic:spPr>
                          <a:xfrm>
                            <a:off x="47914" y="6333"/>
                            <a:ext cx="3609197" cy="2039781"/>
                          </a:xfrm>
                          <a:prstGeom prst="rect">
                            <a:avLst/>
                          </a:prstGeom>
                        </pic:spPr>
                      </pic:pic>
                      <wps:wsp>
                        <wps:cNvPr id="1311" name="Graphic 1311"/>
                        <wps:cNvSpPr/>
                        <wps:spPr>
                          <a:xfrm>
                            <a:off x="3166" y="3166"/>
                            <a:ext cx="3657600" cy="2046605"/>
                          </a:xfrm>
                          <a:custGeom>
                            <a:avLst/>
                            <a:gdLst/>
                            <a:ahLst/>
                            <a:cxnLst/>
                            <a:rect l="l" t="t" r="r" b="b"/>
                            <a:pathLst>
                              <a:path w="3657600" h="2046605">
                                <a:moveTo>
                                  <a:pt x="0" y="0"/>
                                </a:moveTo>
                                <a:lnTo>
                                  <a:pt x="3657112" y="0"/>
                                </a:lnTo>
                                <a:lnTo>
                                  <a:pt x="3657112" y="2046115"/>
                                </a:lnTo>
                                <a:lnTo>
                                  <a:pt x="0" y="2046115"/>
                                </a:lnTo>
                                <a:lnTo>
                                  <a:pt x="0" y="0"/>
                                </a:lnTo>
                                <a:close/>
                              </a:path>
                            </a:pathLst>
                          </a:custGeom>
                          <a:ln w="633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9D8112" id="Group 1309" o:spid="_x0000_s1026" style="position:absolute;margin-left:153.15pt;margin-top:6.05pt;width:288.5pt;height:161.65pt;z-index:-251632128;mso-wrap-distance-left:0;mso-wrap-distance-right:0;mso-position-horizontal-relative:page" coordsize="36639,20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">
                <v:shape id="Image 1310" o:spid="_x0000_s1027" type="#_x0000_t75" style="position:absolute;left:479;top:63;width:36092;height:2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">
                  <v:imagedata r:id="rId376" o:title=""/>
                </v:shape>
                <v:shape id="Graphic 1311" o:spid="_x0000_s1028" style="position:absolute;left:31;top:31;width:36576;height:20466;visibility:visible;mso-wrap-style:square;v-text-anchor:top" coordsize="3657600,204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" path="m,l3657112,r,2046115l,2046115,,xe" filled="f" strokeweight=".17592mm">
                  <v:path arrowok="t"/>
                </v:shape>
                <w10:wrap type="topAndBottom" anchorx="page"/>
              </v:group>
            </w:pict>
          </mc:Fallback>
        </mc:AlternateContent>
      </w:r>
    </w:p>
    <w:p w14:paraId="4F9CF546" w14:textId="77777777" w:rsidR="00AF1BF6" w:rsidRDefault="00000000" w:rsidP="00A51CDC">
      <w:pPr>
        <w:pStyle w:val="4"/>
      </w:pPr>
      <w:bookmarkStart w:id="56" w:name="3.7.6.5_控制器改造_"/>
      <w:bookmarkEnd w:id="56"/>
      <w:r>
        <w:t>控制器改造</w:t>
      </w:r>
    </w:p>
    <w:p w14:paraId="537A4E14" w14:textId="77777777" w:rsidR="00AF1BF6" w:rsidRDefault="00000000" w:rsidP="00763FD7">
      <w:pPr>
        <w:pStyle w:val="5"/>
      </w:pPr>
      <w:r>
        <w:rPr>
          <w:spacing w:val="-3"/>
        </w:rPr>
        <w:t>查找</w:t>
      </w:r>
      <w:proofErr w:type="gramStart"/>
      <w:r>
        <w:rPr>
          <w:spacing w:val="-3"/>
        </w:rPr>
        <w:t>表加入</w:t>
      </w:r>
      <w:proofErr w:type="gramEnd"/>
      <w:r>
        <w:rPr>
          <w:spacing w:val="-3"/>
        </w:rPr>
        <w:t xml:space="preserve"> </w:t>
      </w:r>
      <w:r>
        <w:rPr>
          <w:rFonts w:ascii="Times New Roman" w:eastAsia="Times New Roman"/>
        </w:rPr>
        <w:t>state</w:t>
      </w:r>
      <w:r>
        <w:rPr>
          <w:rFonts w:ascii="Times New Roman" w:eastAsia="Times New Roman"/>
          <w:spacing w:val="-9"/>
        </w:rPr>
        <w:t xml:space="preserve"> </w:t>
      </w:r>
      <w:r>
        <w:rPr>
          <w:spacing w:val="-6"/>
        </w:rPr>
        <w:t xml:space="preserve">和 </w:t>
      </w:r>
      <w:proofErr w:type="spellStart"/>
      <w:r>
        <w:rPr>
          <w:rFonts w:ascii="Times New Roman" w:eastAsia="Times New Roman"/>
        </w:rPr>
        <w:t>Qcmp</w:t>
      </w:r>
      <w:proofErr w:type="spellEnd"/>
      <w:r>
        <w:rPr>
          <w:rFonts w:ascii="Times New Roman" w:eastAsia="Times New Roman"/>
          <w:spacing w:val="-8"/>
        </w:rPr>
        <w:t xml:space="preserve"> </w:t>
      </w:r>
      <w:r>
        <w:rPr>
          <w:spacing w:val="-5"/>
        </w:rPr>
        <w:t>输入</w:t>
      </w:r>
    </w:p>
    <w:p w14:paraId="16123254" w14:textId="77777777" w:rsidR="00AF1BF6" w:rsidRDefault="00000000" w:rsidP="00763FD7">
      <w:pPr>
        <w:pStyle w:val="a3"/>
        <w:spacing w:before="145"/>
        <w:ind w:left="560"/>
      </w:pPr>
      <w:r>
        <w:t>指令的执行改为两个阶段之后（取指令、执行指令</w:t>
      </w:r>
      <w:r>
        <w:rPr>
          <w:spacing w:val="-53"/>
        </w:rPr>
        <w:t>）</w:t>
      </w:r>
      <w:r>
        <w:rPr>
          <w:spacing w:val="2"/>
        </w:rPr>
        <w:t xml:space="preserve">，其实就相当于是要根据 </w:t>
      </w:r>
      <w:r>
        <w:rPr>
          <w:rFonts w:ascii="Times New Roman" w:eastAsia="Times New Roman"/>
        </w:rPr>
        <w:t>state=0</w:t>
      </w:r>
      <w:r>
        <w:rPr>
          <w:spacing w:val="-10"/>
        </w:rPr>
        <w:t>、</w:t>
      </w:r>
    </w:p>
    <w:p w14:paraId="53218AEB" w14:textId="77777777" w:rsidR="00AF1BF6" w:rsidRDefault="00AF1BF6" w:rsidP="00763FD7">
      <w:pPr>
        <w:sectPr w:rsidR="00AF1BF6">
          <w:pgSz w:w="11910" w:h="16840"/>
          <w:pgMar w:top="1700" w:right="1360" w:bottom="1380" w:left="1660" w:header="851" w:footer="1172" w:gutter="0"/>
          <w:cols w:space="720"/>
        </w:sectPr>
      </w:pPr>
    </w:p>
    <w:p w14:paraId="48DB415F" w14:textId="77777777" w:rsidR="00AF1BF6" w:rsidRDefault="00000000" w:rsidP="00763FD7">
      <w:pPr>
        <w:pStyle w:val="a3"/>
        <w:spacing w:before="47" w:line="410" w:lineRule="auto"/>
        <w:ind w:left="140" w:right="438"/>
        <w:jc w:val="both"/>
      </w:pPr>
      <w:r>
        <w:rPr>
          <w:noProof/>
        </w:rPr>
        <w:lastRenderedPageBreak/>
        <mc:AlternateContent>
          <mc:Choice Requires="wpg">
            <w:drawing>
              <wp:anchor distT="0" distB="0" distL="0" distR="0" simplePos="0" relativeHeight="251685376" behindDoc="1" locked="0" layoutInCell="1" allowOverlap="1" wp14:anchorId="67BC7F78" wp14:editId="45731967">
                <wp:simplePos x="0" y="0"/>
                <wp:positionH relativeFrom="page">
                  <wp:posOffset>1155708</wp:posOffset>
                </wp:positionH>
                <wp:positionV relativeFrom="paragraph">
                  <wp:posOffset>1232569</wp:posOffset>
                </wp:positionV>
                <wp:extent cx="5247640" cy="2616835"/>
                <wp:effectExtent l="0" t="0" r="0" b="0"/>
                <wp:wrapTopAndBottom/>
                <wp:docPr id="1312" name="Group 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7640" cy="2616835"/>
                          <a:chOff x="0" y="0"/>
                          <a:chExt cx="5247640" cy="2616835"/>
                        </a:xfrm>
                      </wpg:grpSpPr>
                      <pic:pic xmlns:pic="http://schemas.openxmlformats.org/drawingml/2006/picture">
                        <pic:nvPicPr>
                          <pic:cNvPr id="1313" name="Image 1313"/>
                          <pic:cNvPicPr/>
                        </pic:nvPicPr>
                        <pic:blipFill>
                          <a:blip r:embed="rId377" cstate="print"/>
                          <a:stretch>
                            <a:fillRect/>
                          </a:stretch>
                        </pic:blipFill>
                        <pic:spPr>
                          <a:xfrm>
                            <a:off x="6341" y="6341"/>
                            <a:ext cx="5234938" cy="2603971"/>
                          </a:xfrm>
                          <a:prstGeom prst="rect">
                            <a:avLst/>
                          </a:prstGeom>
                        </pic:spPr>
                      </pic:pic>
                      <wps:wsp>
                        <wps:cNvPr id="1314" name="Graphic 1314"/>
                        <wps:cNvSpPr/>
                        <wps:spPr>
                          <a:xfrm>
                            <a:off x="3170" y="3170"/>
                            <a:ext cx="5241290" cy="2610485"/>
                          </a:xfrm>
                          <a:custGeom>
                            <a:avLst/>
                            <a:gdLst/>
                            <a:ahLst/>
                            <a:cxnLst/>
                            <a:rect l="l" t="t" r="r" b="b"/>
                            <a:pathLst>
                              <a:path w="5241290" h="2610485">
                                <a:moveTo>
                                  <a:pt x="0" y="0"/>
                                </a:moveTo>
                                <a:lnTo>
                                  <a:pt x="5241280" y="0"/>
                                </a:lnTo>
                                <a:lnTo>
                                  <a:pt x="5241280" y="2610312"/>
                                </a:lnTo>
                                <a:lnTo>
                                  <a:pt x="0" y="2610312"/>
                                </a:lnTo>
                                <a:lnTo>
                                  <a:pt x="0" y="0"/>
                                </a:lnTo>
                                <a:close/>
                              </a:path>
                            </a:pathLst>
                          </a:custGeom>
                          <a:ln w="634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184E11" id="Group 1312" o:spid="_x0000_s1026" style="position:absolute;margin-left:91pt;margin-top:97.05pt;width:413.2pt;height:206.05pt;z-index:-251631104;mso-wrap-distance-left:0;mso-wrap-distance-right:0;mso-position-horizontal-relative:page" coordsize="52476,261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">
                <v:shape id="Image 1313" o:spid="_x0000_s1027" type="#_x0000_t75" style="position:absolute;left:63;top:63;width:52349;height:2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">
                  <v:imagedata r:id="rId378" o:title=""/>
                </v:shape>
                <v:shape id="Graphic 1314" o:spid="_x0000_s1028" style="position:absolute;left:31;top:31;width:52413;height:26105;visibility:visible;mso-wrap-style:square;v-text-anchor:top" coordsize="5241290,261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" path="m,l5241280,r,2610312l,2610312,,xe" filled="f" strokeweight=".17614mm">
                  <v:path arrowok="t"/>
                </v:shape>
                <w10:wrap type="topAndBottom" anchorx="page"/>
              </v:group>
            </w:pict>
          </mc:Fallback>
        </mc:AlternateContent>
      </w:r>
      <w:r>
        <w:rPr>
          <w:rFonts w:ascii="Times New Roman" w:eastAsia="Times New Roman"/>
        </w:rPr>
        <w:t xml:space="preserve">state=1 </w:t>
      </w:r>
      <w:r>
        <w:t>时，去设置不同器件的控制信号开关情况（</w:t>
      </w:r>
      <w:r>
        <w:rPr>
          <w:rFonts w:ascii="Times New Roman" w:eastAsia="Times New Roman"/>
        </w:rPr>
        <w:t>0</w:t>
      </w:r>
      <w:r>
        <w:t>、</w:t>
      </w:r>
      <w:r>
        <w:rPr>
          <w:rFonts w:ascii="Times New Roman" w:eastAsia="Times New Roman"/>
          <w:spacing w:val="38"/>
        </w:rPr>
        <w:t>1</w:t>
      </w:r>
      <w:r>
        <w:rPr>
          <w:spacing w:val="-72"/>
        </w:rPr>
        <w:t>）</w:t>
      </w:r>
      <w:r>
        <w:rPr>
          <w:spacing w:val="7"/>
        </w:rPr>
        <w:t>，比如：</w:t>
      </w:r>
      <w:r>
        <w:rPr>
          <w:rFonts w:ascii="Times New Roman" w:eastAsia="Times New Roman"/>
        </w:rPr>
        <w:t xml:space="preserve">state=0 </w:t>
      </w:r>
      <w:r>
        <w:t>时，是取指令阶</w:t>
      </w:r>
      <w:r>
        <w:rPr>
          <w:spacing w:val="-4"/>
        </w:rPr>
        <w:t xml:space="preserve">段，取指令阶段要做的事情是，读取 </w:t>
      </w:r>
      <w:r>
        <w:rPr>
          <w:rFonts w:ascii="Times New Roman" w:eastAsia="Times New Roman"/>
          <w:spacing w:val="-2"/>
        </w:rPr>
        <w:t>PC</w:t>
      </w:r>
      <w:r>
        <w:rPr>
          <w:rFonts w:ascii="Times New Roman" w:eastAsia="Times New Roman"/>
          <w:spacing w:val="6"/>
        </w:rPr>
        <w:t xml:space="preserve"> </w:t>
      </w:r>
      <w:r>
        <w:rPr>
          <w:spacing w:val="-4"/>
        </w:rPr>
        <w:t xml:space="preserve">计数器的地址，并将地址累加 </w:t>
      </w:r>
      <w:r>
        <w:rPr>
          <w:rFonts w:ascii="Times New Roman" w:eastAsia="Times New Roman"/>
          <w:spacing w:val="-2"/>
        </w:rPr>
        <w:t>1</w:t>
      </w:r>
      <w:r>
        <w:rPr>
          <w:spacing w:val="-2"/>
        </w:rPr>
        <w:t xml:space="preserve">。用该地址获取到 </w:t>
      </w:r>
      <w:r>
        <w:rPr>
          <w:rFonts w:ascii="Times New Roman" w:eastAsia="Times New Roman"/>
        </w:rPr>
        <w:t>RAM</w:t>
      </w:r>
      <w:r>
        <w:rPr>
          <w:rFonts w:ascii="Times New Roman" w:eastAsia="Times New Roman"/>
          <w:spacing w:val="-14"/>
        </w:rPr>
        <w:t xml:space="preserve"> </w:t>
      </w:r>
      <w:r>
        <w:t>中的指令数据。并将指令数据存储到指令寄存器中。要实现以上功能，各器件的控制</w:t>
      </w:r>
      <w:r>
        <w:rPr>
          <w:spacing w:val="-2"/>
        </w:rPr>
        <w:t>信号如图所示：</w:t>
      </w:r>
    </w:p>
    <w:p w14:paraId="1E67B7D9" w14:textId="77777777" w:rsidR="00AF1BF6" w:rsidRDefault="00000000" w:rsidP="00763FD7">
      <w:pPr>
        <w:pStyle w:val="a3"/>
        <w:spacing w:before="225" w:line="410" w:lineRule="auto"/>
        <w:ind w:left="140" w:right="437" w:firstLine="420"/>
        <w:jc w:val="both"/>
      </w:pPr>
      <w:r>
        <w:t xml:space="preserve">因此，我们需要重构查找表，给控制器加入 </w:t>
      </w:r>
      <w:r>
        <w:rPr>
          <w:rFonts w:ascii="Times New Roman" w:eastAsia="Times New Roman"/>
        </w:rPr>
        <w:t>state</w:t>
      </w:r>
      <w:r>
        <w:t>。既然重构，我们将比较寄存器的控制信号也加入其中。</w:t>
      </w:r>
      <w:proofErr w:type="spellStart"/>
      <w:r>
        <w:rPr>
          <w:rFonts w:ascii="Times New Roman" w:eastAsia="Times New Roman"/>
        </w:rPr>
        <w:t>Qcmp</w:t>
      </w:r>
      <w:proofErr w:type="spellEnd"/>
      <w:r>
        <w:rPr>
          <w:rFonts w:ascii="Times New Roman" w:eastAsia="Times New Roman"/>
          <w:spacing w:val="-14"/>
        </w:rPr>
        <w:t xml:space="preserve"> </w:t>
      </w:r>
      <w:r>
        <w:t>存储的是比较两个值的结果，该结果用来进行</w:t>
      </w:r>
      <w:r>
        <w:rPr>
          <w:rFonts w:ascii="Times New Roman" w:eastAsia="Times New Roman"/>
          <w:spacing w:val="11"/>
        </w:rPr>
        <w:t>je</w:t>
      </w:r>
      <w:r>
        <w:t>的跳转。其实是</w:t>
      </w:r>
      <w:r>
        <w:rPr>
          <w:spacing w:val="-7"/>
        </w:rPr>
        <w:t xml:space="preserve">用来控制 </w:t>
      </w:r>
      <w:r>
        <w:rPr>
          <w:rFonts w:ascii="Times New Roman" w:eastAsia="Times New Roman"/>
          <w:spacing w:val="-2"/>
        </w:rPr>
        <w:t>PC</w:t>
      </w:r>
      <w:r>
        <w:rPr>
          <w:rFonts w:ascii="Times New Roman" w:eastAsia="Times New Roman"/>
          <w:spacing w:val="-11"/>
        </w:rPr>
        <w:t xml:space="preserve"> </w:t>
      </w:r>
      <w:r>
        <w:rPr>
          <w:spacing w:val="-7"/>
        </w:rPr>
        <w:t xml:space="preserve">计数器的 </w:t>
      </w:r>
      <w:proofErr w:type="spellStart"/>
      <w:r>
        <w:rPr>
          <w:rFonts w:ascii="Times New Roman" w:eastAsia="Times New Roman"/>
          <w:spacing w:val="-2"/>
        </w:rPr>
        <w:t>ld</w:t>
      </w:r>
      <w:proofErr w:type="spellEnd"/>
      <w:r>
        <w:rPr>
          <w:rFonts w:ascii="Times New Roman" w:eastAsia="Times New Roman"/>
          <w:spacing w:val="-11"/>
        </w:rPr>
        <w:t xml:space="preserve"> </w:t>
      </w:r>
      <w:r>
        <w:rPr>
          <w:spacing w:val="-4"/>
        </w:rPr>
        <w:t xml:space="preserve">信号输入。其实也是根据 </w:t>
      </w:r>
      <w:proofErr w:type="spellStart"/>
      <w:r>
        <w:rPr>
          <w:rFonts w:ascii="Times New Roman" w:eastAsia="Times New Roman"/>
          <w:spacing w:val="-2"/>
        </w:rPr>
        <w:t>Qcmp</w:t>
      </w:r>
      <w:proofErr w:type="spellEnd"/>
      <w:r>
        <w:rPr>
          <w:rFonts w:ascii="Times New Roman" w:eastAsia="Times New Roman"/>
          <w:spacing w:val="-12"/>
        </w:rPr>
        <w:t xml:space="preserve"> </w:t>
      </w:r>
      <w:r>
        <w:rPr>
          <w:spacing w:val="-5"/>
        </w:rPr>
        <w:t xml:space="preserve">控制相关信号的 </w:t>
      </w:r>
      <w:r>
        <w:rPr>
          <w:rFonts w:ascii="Times New Roman" w:eastAsia="Times New Roman"/>
          <w:spacing w:val="-2"/>
        </w:rPr>
        <w:t>0</w:t>
      </w:r>
      <w:r>
        <w:rPr>
          <w:spacing w:val="-2"/>
        </w:rPr>
        <w:t>、</w:t>
      </w:r>
      <w:r>
        <w:rPr>
          <w:rFonts w:ascii="Times New Roman" w:eastAsia="Times New Roman"/>
          <w:spacing w:val="-2"/>
        </w:rPr>
        <w:t>1</w:t>
      </w:r>
      <w:r>
        <w:rPr>
          <w:rFonts w:ascii="Times New Roman" w:eastAsia="Times New Roman"/>
          <w:spacing w:val="-6"/>
        </w:rPr>
        <w:t xml:space="preserve"> </w:t>
      </w:r>
      <w:r>
        <w:rPr>
          <w:spacing w:val="-2"/>
        </w:rPr>
        <w:t>状态，进而</w:t>
      </w:r>
      <w:r>
        <w:t xml:space="preserve">实现跳转的功能，所以也可以将 </w:t>
      </w:r>
      <w:proofErr w:type="spellStart"/>
      <w:r>
        <w:rPr>
          <w:rFonts w:ascii="Times New Roman" w:eastAsia="Times New Roman"/>
        </w:rPr>
        <w:t>Qcmp</w:t>
      </w:r>
      <w:proofErr w:type="spellEnd"/>
      <w:r>
        <w:rPr>
          <w:rFonts w:ascii="Times New Roman" w:eastAsia="Times New Roman"/>
          <w:spacing w:val="36"/>
        </w:rPr>
        <w:t xml:space="preserve"> </w:t>
      </w:r>
      <w:r>
        <w:t>信号加入到控制器的输入。根据以上分析，我们的</w:t>
      </w:r>
      <w:r>
        <w:rPr>
          <w:spacing w:val="-5"/>
        </w:rPr>
        <w:t xml:space="preserve">控制器输入就有了 </w:t>
      </w:r>
      <w:r>
        <w:rPr>
          <w:rFonts w:ascii="Times New Roman" w:eastAsia="Times New Roman"/>
        </w:rPr>
        <w:t>opcode</w:t>
      </w:r>
      <w:r>
        <w:t>、</w:t>
      </w:r>
      <w:r>
        <w:rPr>
          <w:rFonts w:ascii="Times New Roman" w:eastAsia="Times New Roman"/>
        </w:rPr>
        <w:t>state</w:t>
      </w:r>
      <w:r>
        <w:t>、</w:t>
      </w:r>
      <w:proofErr w:type="spellStart"/>
      <w:r>
        <w:rPr>
          <w:rFonts w:ascii="Times New Roman" w:eastAsia="Times New Roman"/>
        </w:rPr>
        <w:t>Qcmp</w:t>
      </w:r>
      <w:proofErr w:type="spellEnd"/>
      <w:r>
        <w:t>。重构后如图所示：</w:t>
      </w:r>
    </w:p>
    <w:p w14:paraId="0C04CD9C" w14:textId="77777777" w:rsidR="00AF1BF6" w:rsidRDefault="00000000" w:rsidP="00763FD7">
      <w:pPr>
        <w:pStyle w:val="a3"/>
        <w:spacing w:before="7"/>
        <w:rPr>
          <w:sz w:val="3"/>
        </w:rPr>
      </w:pPr>
      <w:r>
        <w:rPr>
          <w:noProof/>
        </w:rPr>
        <mc:AlternateContent>
          <mc:Choice Requires="wpg">
            <w:drawing>
              <wp:anchor distT="0" distB="0" distL="0" distR="0" simplePos="0" relativeHeight="251686400" behindDoc="1" locked="0" layoutInCell="1" allowOverlap="1" wp14:anchorId="6BA25317" wp14:editId="4D5A8EEB">
                <wp:simplePos x="0" y="0"/>
                <wp:positionH relativeFrom="page">
                  <wp:posOffset>1183010</wp:posOffset>
                </wp:positionH>
                <wp:positionV relativeFrom="paragraph">
                  <wp:posOffset>44533</wp:posOffset>
                </wp:positionV>
                <wp:extent cx="5190490" cy="2961640"/>
                <wp:effectExtent l="0" t="0" r="0" b="0"/>
                <wp:wrapTopAndBottom/>
                <wp:docPr id="1315" name="Group 1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0490" cy="2961640"/>
                          <a:chOff x="0" y="0"/>
                          <a:chExt cx="5190490" cy="2961640"/>
                        </a:xfrm>
                      </wpg:grpSpPr>
                      <pic:pic xmlns:pic="http://schemas.openxmlformats.org/drawingml/2006/picture">
                        <pic:nvPicPr>
                          <pic:cNvPr id="1316" name="Image 1316"/>
                          <pic:cNvPicPr/>
                        </pic:nvPicPr>
                        <pic:blipFill>
                          <a:blip r:embed="rId379" cstate="print"/>
                          <a:stretch>
                            <a:fillRect/>
                          </a:stretch>
                        </pic:blipFill>
                        <pic:spPr>
                          <a:xfrm>
                            <a:off x="35454" y="39618"/>
                            <a:ext cx="5127622" cy="2894868"/>
                          </a:xfrm>
                          <a:prstGeom prst="rect">
                            <a:avLst/>
                          </a:prstGeom>
                        </pic:spPr>
                      </pic:pic>
                      <wps:wsp>
                        <wps:cNvPr id="1317" name="Graphic 1317"/>
                        <wps:cNvSpPr/>
                        <wps:spPr>
                          <a:xfrm>
                            <a:off x="3172" y="3172"/>
                            <a:ext cx="5184140" cy="2955290"/>
                          </a:xfrm>
                          <a:custGeom>
                            <a:avLst/>
                            <a:gdLst/>
                            <a:ahLst/>
                            <a:cxnLst/>
                            <a:rect l="l" t="t" r="r" b="b"/>
                            <a:pathLst>
                              <a:path w="5184140" h="2955290">
                                <a:moveTo>
                                  <a:pt x="0" y="0"/>
                                </a:moveTo>
                                <a:lnTo>
                                  <a:pt x="5183870" y="0"/>
                                </a:lnTo>
                                <a:lnTo>
                                  <a:pt x="5183870" y="2955284"/>
                                </a:lnTo>
                                <a:lnTo>
                                  <a:pt x="0" y="2955284"/>
                                </a:lnTo>
                                <a:lnTo>
                                  <a:pt x="0" y="0"/>
                                </a:lnTo>
                                <a:close/>
                              </a:path>
                            </a:pathLst>
                          </a:custGeom>
                          <a:ln w="63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3D821D" id="Group 1315" o:spid="_x0000_s1026" style="position:absolute;margin-left:93.15pt;margin-top:3.5pt;width:408.7pt;height:233.2pt;z-index:-251630080;mso-wrap-distance-left:0;mso-wrap-distance-right:0;mso-position-horizontal-relative:page" coordsize="51904,29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">
                <v:shape id="Image 1316" o:spid="_x0000_s1027" type="#_x0000_t75" style="position:absolute;left:354;top:396;width:51276;height:2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">
                  <v:imagedata r:id="rId380" o:title=""/>
                </v:shape>
                <v:shape id="Graphic 1317" o:spid="_x0000_s1028" style="position:absolute;left:31;top:31;width:51842;height:29553;visibility:visible;mso-wrap-style:square;v-text-anchor:top" coordsize="5184140,295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" path="m,l5183870,r,2955284l,2955284,,xe" filled="f" strokeweight=".17622mm">
                  <v:path arrowok="t"/>
                </v:shape>
                <w10:wrap type="topAndBottom" anchorx="page"/>
              </v:group>
            </w:pict>
          </mc:Fallback>
        </mc:AlternateContent>
      </w:r>
    </w:p>
    <w:p w14:paraId="2F50A1FB" w14:textId="77777777" w:rsidR="00AF1BF6" w:rsidRDefault="00AF1BF6" w:rsidP="00763FD7">
      <w:pPr>
        <w:rPr>
          <w:sz w:val="3"/>
        </w:rPr>
        <w:sectPr w:rsidR="00AF1BF6">
          <w:pgSz w:w="11910" w:h="16840"/>
          <w:pgMar w:top="1700" w:right="1360" w:bottom="1380" w:left="1660" w:header="851" w:footer="1172" w:gutter="0"/>
          <w:cols w:space="720"/>
        </w:sectPr>
      </w:pPr>
    </w:p>
    <w:p w14:paraId="4362D886" w14:textId="77777777" w:rsidR="00AF1BF6" w:rsidRDefault="00000000" w:rsidP="00763FD7">
      <w:pPr>
        <w:pStyle w:val="a3"/>
        <w:ind w:left="160"/>
        <w:rPr>
          <w:sz w:val="20"/>
        </w:rPr>
      </w:pPr>
      <w:r>
        <w:rPr>
          <w:noProof/>
          <w:sz w:val="20"/>
        </w:rPr>
        <w:lastRenderedPageBreak/>
        <mc:AlternateContent>
          <mc:Choice Requires="wpg">
            <w:drawing>
              <wp:inline distT="0" distB="0" distL="0" distR="0" wp14:anchorId="2629A710" wp14:editId="26FAD48D">
                <wp:extent cx="5279390" cy="3124200"/>
                <wp:effectExtent l="0" t="0" r="0" b="0"/>
                <wp:docPr id="1318" name="Group 1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9390" cy="3124200"/>
                          <a:chOff x="0" y="0"/>
                          <a:chExt cx="5279390" cy="3124200"/>
                        </a:xfrm>
                      </wpg:grpSpPr>
                      <pic:pic xmlns:pic="http://schemas.openxmlformats.org/drawingml/2006/picture">
                        <pic:nvPicPr>
                          <pic:cNvPr id="1319" name="Image 1319"/>
                          <pic:cNvPicPr/>
                        </pic:nvPicPr>
                        <pic:blipFill>
                          <a:blip r:embed="rId381" cstate="print"/>
                          <a:stretch>
                            <a:fillRect/>
                          </a:stretch>
                        </pic:blipFill>
                        <pic:spPr>
                          <a:xfrm>
                            <a:off x="60974" y="42741"/>
                            <a:ext cx="5189305" cy="3056912"/>
                          </a:xfrm>
                          <a:prstGeom prst="rect">
                            <a:avLst/>
                          </a:prstGeom>
                        </pic:spPr>
                      </pic:pic>
                      <wps:wsp>
                        <wps:cNvPr id="1320" name="Graphic 1320"/>
                        <wps:cNvSpPr/>
                        <wps:spPr>
                          <a:xfrm>
                            <a:off x="3175" y="3175"/>
                            <a:ext cx="5273040" cy="3117850"/>
                          </a:xfrm>
                          <a:custGeom>
                            <a:avLst/>
                            <a:gdLst/>
                            <a:ahLst/>
                            <a:cxnLst/>
                            <a:rect l="l" t="t" r="r" b="b"/>
                            <a:pathLst>
                              <a:path w="5273040" h="3117850">
                                <a:moveTo>
                                  <a:pt x="0" y="0"/>
                                </a:moveTo>
                                <a:lnTo>
                                  <a:pt x="5273040" y="0"/>
                                </a:lnTo>
                                <a:lnTo>
                                  <a:pt x="5273040" y="3117850"/>
                                </a:lnTo>
                                <a:lnTo>
                                  <a:pt x="0" y="311785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E7BEDD2" id="Group 1318" o:spid="_x0000_s1026" style="width:415.7pt;height:246pt;mso-position-horizontal-relative:char;mso-position-vertical-relative:line" coordsize="52793,31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">
                <v:shape id="Image 1319" o:spid="_x0000_s1027" type="#_x0000_t75" style="position:absolute;left:609;top:427;width:51893;height:3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">
                  <v:imagedata r:id="rId382" o:title=""/>
                </v:shape>
                <v:shape id="Graphic 1320" o:spid="_x0000_s1028" style="position:absolute;left:31;top:31;width:52731;height:31179;visibility:visible;mso-wrap-style:square;v-text-anchor:top" coordsize="5273040,311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" path="m,l5273040,r,3117850l,3117850,,xe" filled="f" strokeweight=".5pt">
                  <v:path arrowok="t"/>
                </v:shape>
                <w10:anchorlock/>
              </v:group>
            </w:pict>
          </mc:Fallback>
        </mc:AlternateContent>
      </w:r>
    </w:p>
    <w:p w14:paraId="42196B50" w14:textId="77777777" w:rsidR="00AF1BF6" w:rsidRDefault="00000000" w:rsidP="00763FD7">
      <w:pPr>
        <w:pStyle w:val="5"/>
      </w:pPr>
      <w:r>
        <w:rPr>
          <w:spacing w:val="-2"/>
        </w:rPr>
        <w:t>重新编辑查找表</w:t>
      </w:r>
    </w:p>
    <w:p w14:paraId="6436C5B6" w14:textId="77777777" w:rsidR="00AF1BF6" w:rsidRDefault="00000000" w:rsidP="00763FD7">
      <w:pPr>
        <w:pStyle w:val="a6"/>
        <w:numPr>
          <w:ilvl w:val="1"/>
          <w:numId w:val="13"/>
        </w:numPr>
        <w:tabs>
          <w:tab w:val="left" w:pos="1085"/>
        </w:tabs>
        <w:spacing w:before="145"/>
        <w:ind w:left="1085" w:hanging="525"/>
        <w:rPr>
          <w:sz w:val="21"/>
        </w:rPr>
      </w:pPr>
      <w:r>
        <w:rPr>
          <w:spacing w:val="-2"/>
          <w:sz w:val="21"/>
        </w:rPr>
        <w:t>查找表的映射逻辑</w:t>
      </w:r>
    </w:p>
    <w:p w14:paraId="244BB54E" w14:textId="77777777" w:rsidR="00AF1BF6" w:rsidRDefault="00AF1BF6" w:rsidP="00763FD7">
      <w:pPr>
        <w:pStyle w:val="a3"/>
        <w:spacing w:before="6"/>
        <w:rPr>
          <w:sz w:val="7"/>
        </w:r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846"/>
        <w:gridCol w:w="850"/>
        <w:gridCol w:w="1418"/>
        <w:gridCol w:w="5182"/>
      </w:tblGrid>
      <w:tr w:rsidR="00AF1BF6" w14:paraId="7013F365" w14:textId="77777777">
        <w:trPr>
          <w:trHeight w:val="408"/>
        </w:trPr>
        <w:tc>
          <w:tcPr>
            <w:tcW w:w="846" w:type="dxa"/>
          </w:tcPr>
          <w:p w14:paraId="0777312E" w14:textId="77777777" w:rsidR="00AF1BF6" w:rsidRDefault="00000000" w:rsidP="00763FD7">
            <w:pPr>
              <w:pStyle w:val="TableParagraph"/>
              <w:rPr>
                <w:b/>
                <w:sz w:val="21"/>
              </w:rPr>
            </w:pPr>
            <w:r>
              <w:rPr>
                <w:b/>
                <w:spacing w:val="-2"/>
                <w:sz w:val="21"/>
              </w:rPr>
              <w:t>State</w:t>
            </w:r>
          </w:p>
        </w:tc>
        <w:tc>
          <w:tcPr>
            <w:tcW w:w="850" w:type="dxa"/>
          </w:tcPr>
          <w:p w14:paraId="02A65BE6" w14:textId="77777777" w:rsidR="00AF1BF6" w:rsidRDefault="00000000" w:rsidP="00763FD7">
            <w:pPr>
              <w:pStyle w:val="TableParagraph"/>
              <w:ind w:left="107"/>
              <w:rPr>
                <w:b/>
                <w:sz w:val="21"/>
              </w:rPr>
            </w:pPr>
            <w:proofErr w:type="spellStart"/>
            <w:r>
              <w:rPr>
                <w:b/>
                <w:spacing w:val="-5"/>
                <w:sz w:val="21"/>
              </w:rPr>
              <w:t>Cmp</w:t>
            </w:r>
            <w:proofErr w:type="spellEnd"/>
          </w:p>
        </w:tc>
        <w:tc>
          <w:tcPr>
            <w:tcW w:w="1418" w:type="dxa"/>
          </w:tcPr>
          <w:p w14:paraId="43204425" w14:textId="77777777" w:rsidR="00AF1BF6" w:rsidRDefault="00000000" w:rsidP="00763FD7">
            <w:pPr>
              <w:pStyle w:val="TableParagraph"/>
              <w:rPr>
                <w:b/>
                <w:sz w:val="21"/>
              </w:rPr>
            </w:pPr>
            <w:r>
              <w:rPr>
                <w:b/>
                <w:spacing w:val="-2"/>
                <w:sz w:val="21"/>
              </w:rPr>
              <w:t>Opcode</w:t>
            </w:r>
          </w:p>
        </w:tc>
        <w:tc>
          <w:tcPr>
            <w:tcW w:w="5182" w:type="dxa"/>
          </w:tcPr>
          <w:p w14:paraId="47E3251F" w14:textId="77777777" w:rsidR="00AF1BF6" w:rsidRDefault="00000000" w:rsidP="00763FD7">
            <w:pPr>
              <w:pStyle w:val="TableParagraph"/>
              <w:spacing w:line="323" w:lineRule="exact"/>
              <w:ind w:left="107"/>
              <w:rPr>
                <w:rFonts w:ascii="微软雅黑" w:eastAsia="微软雅黑"/>
                <w:b/>
                <w:sz w:val="21"/>
              </w:rPr>
            </w:pPr>
            <w:r>
              <w:rPr>
                <w:rFonts w:ascii="微软雅黑" w:eastAsia="微软雅黑"/>
                <w:b/>
                <w:spacing w:val="-5"/>
                <w:sz w:val="21"/>
              </w:rPr>
              <w:t>操作</w:t>
            </w:r>
          </w:p>
        </w:tc>
      </w:tr>
      <w:tr w:rsidR="00AF1BF6" w14:paraId="07FC755E" w14:textId="77777777">
        <w:trPr>
          <w:trHeight w:val="408"/>
        </w:trPr>
        <w:tc>
          <w:tcPr>
            <w:tcW w:w="846" w:type="dxa"/>
            <w:shd w:val="clear" w:color="auto" w:fill="F2F2F2"/>
          </w:tcPr>
          <w:p w14:paraId="486D616D" w14:textId="77777777" w:rsidR="00AF1BF6" w:rsidRDefault="00000000" w:rsidP="00763FD7">
            <w:pPr>
              <w:pStyle w:val="TableParagraph"/>
              <w:rPr>
                <w:b/>
                <w:sz w:val="21"/>
              </w:rPr>
            </w:pPr>
            <w:r>
              <w:rPr>
                <w:b/>
                <w:spacing w:val="-10"/>
                <w:sz w:val="21"/>
              </w:rPr>
              <w:t>0</w:t>
            </w:r>
          </w:p>
        </w:tc>
        <w:tc>
          <w:tcPr>
            <w:tcW w:w="850" w:type="dxa"/>
            <w:shd w:val="clear" w:color="auto" w:fill="F2F2F2"/>
          </w:tcPr>
          <w:p w14:paraId="273F76A1" w14:textId="77777777" w:rsidR="00AF1BF6" w:rsidRDefault="00000000" w:rsidP="00763FD7">
            <w:pPr>
              <w:pStyle w:val="TableParagraph"/>
              <w:ind w:left="107"/>
              <w:rPr>
                <w:sz w:val="21"/>
              </w:rPr>
            </w:pPr>
            <w:r>
              <w:rPr>
                <w:spacing w:val="-10"/>
                <w:sz w:val="21"/>
              </w:rPr>
              <w:t>0</w:t>
            </w:r>
          </w:p>
        </w:tc>
        <w:tc>
          <w:tcPr>
            <w:tcW w:w="1418" w:type="dxa"/>
            <w:shd w:val="clear" w:color="auto" w:fill="F2F2F2"/>
          </w:tcPr>
          <w:p w14:paraId="48B6C4C5" w14:textId="77777777" w:rsidR="00AF1BF6" w:rsidRDefault="00000000" w:rsidP="00763FD7">
            <w:pPr>
              <w:pStyle w:val="TableParagraph"/>
              <w:rPr>
                <w:sz w:val="21"/>
              </w:rPr>
            </w:pPr>
            <w:r>
              <w:rPr>
                <w:spacing w:val="-5"/>
                <w:sz w:val="21"/>
              </w:rPr>
              <w:t>XX</w:t>
            </w:r>
          </w:p>
        </w:tc>
        <w:tc>
          <w:tcPr>
            <w:tcW w:w="5182" w:type="dxa"/>
            <w:shd w:val="clear" w:color="auto" w:fill="F2F2F2"/>
          </w:tcPr>
          <w:p w14:paraId="26A7A1F2" w14:textId="77777777" w:rsidR="00AF1BF6" w:rsidRDefault="00000000" w:rsidP="00763FD7">
            <w:pPr>
              <w:pStyle w:val="TableParagraph"/>
              <w:spacing w:line="272" w:lineRule="exact"/>
              <w:ind w:left="107"/>
              <w:rPr>
                <w:rFonts w:ascii="宋体" w:eastAsia="宋体"/>
                <w:sz w:val="21"/>
              </w:rPr>
            </w:pPr>
            <w:proofErr w:type="gramStart"/>
            <w:r>
              <w:rPr>
                <w:rFonts w:ascii="宋体" w:eastAsia="宋体"/>
                <w:spacing w:val="-1"/>
                <w:sz w:val="21"/>
              </w:rPr>
              <w:t>取指并存</w:t>
            </w:r>
            <w:proofErr w:type="gramEnd"/>
            <w:r>
              <w:rPr>
                <w:rFonts w:ascii="宋体" w:eastAsia="宋体"/>
                <w:spacing w:val="-1"/>
                <w:sz w:val="21"/>
              </w:rPr>
              <w:t>到指令寄存器</w:t>
            </w:r>
          </w:p>
        </w:tc>
      </w:tr>
      <w:tr w:rsidR="00AF1BF6" w14:paraId="31435F27" w14:textId="77777777">
        <w:trPr>
          <w:trHeight w:val="408"/>
        </w:trPr>
        <w:tc>
          <w:tcPr>
            <w:tcW w:w="846" w:type="dxa"/>
          </w:tcPr>
          <w:p w14:paraId="7B2F5051" w14:textId="77777777" w:rsidR="00AF1BF6" w:rsidRDefault="00000000" w:rsidP="00763FD7">
            <w:pPr>
              <w:pStyle w:val="TableParagraph"/>
              <w:rPr>
                <w:b/>
                <w:sz w:val="21"/>
              </w:rPr>
            </w:pPr>
            <w:r>
              <w:rPr>
                <w:b/>
                <w:spacing w:val="-10"/>
                <w:sz w:val="21"/>
              </w:rPr>
              <w:t>0</w:t>
            </w:r>
          </w:p>
        </w:tc>
        <w:tc>
          <w:tcPr>
            <w:tcW w:w="850" w:type="dxa"/>
          </w:tcPr>
          <w:p w14:paraId="612923F7" w14:textId="77777777" w:rsidR="00AF1BF6" w:rsidRDefault="00000000" w:rsidP="00763FD7">
            <w:pPr>
              <w:pStyle w:val="TableParagraph"/>
              <w:ind w:left="107"/>
              <w:rPr>
                <w:sz w:val="21"/>
              </w:rPr>
            </w:pPr>
            <w:r>
              <w:rPr>
                <w:spacing w:val="-10"/>
                <w:sz w:val="21"/>
              </w:rPr>
              <w:t>1</w:t>
            </w:r>
          </w:p>
        </w:tc>
        <w:tc>
          <w:tcPr>
            <w:tcW w:w="1418" w:type="dxa"/>
          </w:tcPr>
          <w:p w14:paraId="0255B458" w14:textId="77777777" w:rsidR="00AF1BF6" w:rsidRDefault="00000000" w:rsidP="00763FD7">
            <w:pPr>
              <w:pStyle w:val="TableParagraph"/>
              <w:rPr>
                <w:sz w:val="21"/>
              </w:rPr>
            </w:pPr>
            <w:r>
              <w:rPr>
                <w:spacing w:val="-5"/>
                <w:sz w:val="21"/>
              </w:rPr>
              <w:t>XX</w:t>
            </w:r>
          </w:p>
        </w:tc>
        <w:tc>
          <w:tcPr>
            <w:tcW w:w="5182" w:type="dxa"/>
          </w:tcPr>
          <w:p w14:paraId="2CF43FE1" w14:textId="77777777" w:rsidR="00AF1BF6" w:rsidRDefault="00000000" w:rsidP="00763FD7">
            <w:pPr>
              <w:pStyle w:val="TableParagraph"/>
              <w:spacing w:line="272" w:lineRule="exact"/>
              <w:ind w:left="107"/>
              <w:rPr>
                <w:rFonts w:ascii="宋体" w:eastAsia="宋体"/>
                <w:sz w:val="21"/>
              </w:rPr>
            </w:pPr>
            <w:proofErr w:type="gramStart"/>
            <w:r>
              <w:rPr>
                <w:rFonts w:ascii="宋体" w:eastAsia="宋体"/>
                <w:spacing w:val="-1"/>
                <w:sz w:val="21"/>
              </w:rPr>
              <w:t>取指并存</w:t>
            </w:r>
            <w:proofErr w:type="gramEnd"/>
            <w:r>
              <w:rPr>
                <w:rFonts w:ascii="宋体" w:eastAsia="宋体"/>
                <w:spacing w:val="-1"/>
                <w:sz w:val="21"/>
              </w:rPr>
              <w:t>到指令寄存器</w:t>
            </w:r>
          </w:p>
        </w:tc>
      </w:tr>
      <w:tr w:rsidR="00AF1BF6" w14:paraId="6560405C" w14:textId="77777777">
        <w:trPr>
          <w:trHeight w:val="408"/>
        </w:trPr>
        <w:tc>
          <w:tcPr>
            <w:tcW w:w="846" w:type="dxa"/>
            <w:shd w:val="clear" w:color="auto" w:fill="F2F2F2"/>
          </w:tcPr>
          <w:p w14:paraId="00A61F6F" w14:textId="77777777" w:rsidR="00AF1BF6" w:rsidRDefault="00000000" w:rsidP="00763FD7">
            <w:pPr>
              <w:pStyle w:val="TableParagraph"/>
              <w:rPr>
                <w:b/>
                <w:sz w:val="21"/>
              </w:rPr>
            </w:pPr>
            <w:r>
              <w:rPr>
                <w:b/>
                <w:spacing w:val="-10"/>
                <w:sz w:val="21"/>
              </w:rPr>
              <w:t>1</w:t>
            </w:r>
          </w:p>
        </w:tc>
        <w:tc>
          <w:tcPr>
            <w:tcW w:w="850" w:type="dxa"/>
            <w:shd w:val="clear" w:color="auto" w:fill="F2F2F2"/>
          </w:tcPr>
          <w:p w14:paraId="001084A6" w14:textId="77777777" w:rsidR="00AF1BF6" w:rsidRDefault="00000000" w:rsidP="00763FD7">
            <w:pPr>
              <w:pStyle w:val="TableParagraph"/>
              <w:ind w:left="107"/>
              <w:rPr>
                <w:sz w:val="21"/>
              </w:rPr>
            </w:pPr>
            <w:r>
              <w:rPr>
                <w:spacing w:val="-10"/>
                <w:sz w:val="21"/>
              </w:rPr>
              <w:t>0</w:t>
            </w:r>
          </w:p>
        </w:tc>
        <w:tc>
          <w:tcPr>
            <w:tcW w:w="1418" w:type="dxa"/>
            <w:shd w:val="clear" w:color="auto" w:fill="F2F2F2"/>
          </w:tcPr>
          <w:p w14:paraId="14BD84F0" w14:textId="77777777" w:rsidR="00AF1BF6" w:rsidRDefault="00000000" w:rsidP="00763FD7">
            <w:pPr>
              <w:pStyle w:val="TableParagraph"/>
              <w:rPr>
                <w:sz w:val="21"/>
              </w:rPr>
            </w:pPr>
            <w:r>
              <w:rPr>
                <w:spacing w:val="-2"/>
                <w:sz w:val="21"/>
              </w:rPr>
              <w:t>opcode</w:t>
            </w:r>
          </w:p>
        </w:tc>
        <w:tc>
          <w:tcPr>
            <w:tcW w:w="5182" w:type="dxa"/>
            <w:shd w:val="clear" w:color="auto" w:fill="F2F2F2"/>
          </w:tcPr>
          <w:p w14:paraId="45A1A5BE" w14:textId="77777777" w:rsidR="00AF1BF6" w:rsidRDefault="00000000" w:rsidP="00763FD7">
            <w:pPr>
              <w:pStyle w:val="TableParagraph"/>
              <w:spacing w:line="272" w:lineRule="exact"/>
              <w:ind w:left="107"/>
              <w:rPr>
                <w:rFonts w:ascii="宋体" w:eastAsia="宋体"/>
                <w:sz w:val="21"/>
              </w:rPr>
            </w:pPr>
            <w:r>
              <w:rPr>
                <w:rFonts w:ascii="宋体" w:eastAsia="宋体"/>
                <w:spacing w:val="-2"/>
                <w:sz w:val="21"/>
              </w:rPr>
              <w:t>执行对应指令</w:t>
            </w:r>
          </w:p>
        </w:tc>
      </w:tr>
      <w:tr w:rsidR="00AF1BF6" w14:paraId="6C3226E2" w14:textId="77777777">
        <w:trPr>
          <w:trHeight w:val="408"/>
        </w:trPr>
        <w:tc>
          <w:tcPr>
            <w:tcW w:w="846" w:type="dxa"/>
          </w:tcPr>
          <w:p w14:paraId="3891E4FC" w14:textId="77777777" w:rsidR="00AF1BF6" w:rsidRDefault="00000000" w:rsidP="00763FD7">
            <w:pPr>
              <w:pStyle w:val="TableParagraph"/>
              <w:rPr>
                <w:b/>
                <w:sz w:val="21"/>
              </w:rPr>
            </w:pPr>
            <w:r>
              <w:rPr>
                <w:b/>
                <w:spacing w:val="-10"/>
                <w:sz w:val="21"/>
              </w:rPr>
              <w:t>1</w:t>
            </w:r>
          </w:p>
        </w:tc>
        <w:tc>
          <w:tcPr>
            <w:tcW w:w="850" w:type="dxa"/>
          </w:tcPr>
          <w:p w14:paraId="500A7009" w14:textId="77777777" w:rsidR="00AF1BF6" w:rsidRDefault="00000000" w:rsidP="00763FD7">
            <w:pPr>
              <w:pStyle w:val="TableParagraph"/>
              <w:ind w:left="107"/>
              <w:rPr>
                <w:sz w:val="21"/>
              </w:rPr>
            </w:pPr>
            <w:r>
              <w:rPr>
                <w:spacing w:val="-10"/>
                <w:sz w:val="21"/>
              </w:rPr>
              <w:t>1</w:t>
            </w:r>
          </w:p>
        </w:tc>
        <w:tc>
          <w:tcPr>
            <w:tcW w:w="1418" w:type="dxa"/>
          </w:tcPr>
          <w:p w14:paraId="3B78F6F7" w14:textId="77777777" w:rsidR="00AF1BF6" w:rsidRDefault="00000000" w:rsidP="00763FD7">
            <w:pPr>
              <w:pStyle w:val="TableParagraph"/>
              <w:rPr>
                <w:sz w:val="21"/>
              </w:rPr>
            </w:pPr>
            <w:r>
              <w:rPr>
                <w:spacing w:val="-5"/>
                <w:sz w:val="21"/>
              </w:rPr>
              <w:t>Je</w:t>
            </w:r>
          </w:p>
        </w:tc>
        <w:tc>
          <w:tcPr>
            <w:tcW w:w="5182" w:type="dxa"/>
          </w:tcPr>
          <w:p w14:paraId="2AA73893" w14:textId="77777777" w:rsidR="00AF1BF6" w:rsidRDefault="00000000" w:rsidP="00763FD7">
            <w:pPr>
              <w:pStyle w:val="TableParagraph"/>
              <w:spacing w:line="272" w:lineRule="exact"/>
              <w:ind w:left="107"/>
              <w:rPr>
                <w:rFonts w:ascii="宋体" w:eastAsia="宋体"/>
                <w:sz w:val="21"/>
              </w:rPr>
            </w:pPr>
            <w:r>
              <w:rPr>
                <w:rFonts w:ascii="宋体" w:eastAsia="宋体"/>
                <w:spacing w:val="-18"/>
                <w:sz w:val="21"/>
              </w:rPr>
              <w:t xml:space="preserve">执行 </w:t>
            </w:r>
            <w:r>
              <w:rPr>
                <w:sz w:val="21"/>
              </w:rPr>
              <w:t>je</w:t>
            </w:r>
            <w:r>
              <w:rPr>
                <w:spacing w:val="-11"/>
                <w:sz w:val="21"/>
              </w:rPr>
              <w:t xml:space="preserve"> </w:t>
            </w:r>
            <w:r>
              <w:rPr>
                <w:rFonts w:ascii="宋体" w:eastAsia="宋体"/>
                <w:spacing w:val="-5"/>
                <w:sz w:val="21"/>
              </w:rPr>
              <w:t>跳转</w:t>
            </w:r>
          </w:p>
        </w:tc>
      </w:tr>
    </w:tbl>
    <w:p w14:paraId="5B0A90E1" w14:textId="77777777" w:rsidR="00AF1BF6" w:rsidRDefault="00000000" w:rsidP="00763FD7">
      <w:pPr>
        <w:pStyle w:val="a6"/>
        <w:numPr>
          <w:ilvl w:val="1"/>
          <w:numId w:val="13"/>
        </w:numPr>
        <w:tabs>
          <w:tab w:val="left" w:pos="1085"/>
        </w:tabs>
        <w:spacing w:before="99"/>
        <w:ind w:left="1085" w:hanging="525"/>
        <w:rPr>
          <w:sz w:val="21"/>
        </w:rPr>
      </w:pPr>
      <w:r>
        <w:rPr>
          <w:spacing w:val="-2"/>
          <w:sz w:val="21"/>
        </w:rPr>
        <w:t>查找表数据</w:t>
      </w:r>
    </w:p>
    <w:p w14:paraId="3F64ED6B" w14:textId="77777777" w:rsidR="00AF1BF6" w:rsidRDefault="00AF1BF6" w:rsidP="00763FD7">
      <w:pPr>
        <w:rPr>
          <w:sz w:val="21"/>
        </w:rPr>
        <w:sectPr w:rsidR="00AF1BF6">
          <w:pgSz w:w="11910" w:h="16840"/>
          <w:pgMar w:top="1680" w:right="1360" w:bottom="1380" w:left="1660" w:header="851" w:footer="1172" w:gutter="0"/>
          <w:cols w:space="720"/>
        </w:sectPr>
      </w:pPr>
    </w:p>
    <w:p w14:paraId="1DF4E802" w14:textId="77777777" w:rsidR="00AF1BF6" w:rsidRDefault="00AF1BF6" w:rsidP="00763FD7">
      <w:pPr>
        <w:pStyle w:val="a3"/>
        <w:spacing w:before="1"/>
        <w:rPr>
          <w:sz w:val="2"/>
        </w:rPr>
      </w:pPr>
    </w:p>
    <w:p w14:paraId="577548CD" w14:textId="77777777" w:rsidR="00AF1BF6" w:rsidRDefault="00000000" w:rsidP="00763FD7">
      <w:pPr>
        <w:pStyle w:val="a3"/>
        <w:ind w:left="160"/>
        <w:rPr>
          <w:sz w:val="20"/>
        </w:rPr>
      </w:pPr>
      <w:r>
        <w:rPr>
          <w:noProof/>
          <w:sz w:val="20"/>
        </w:rPr>
        <mc:AlternateContent>
          <mc:Choice Requires="wpg">
            <w:drawing>
              <wp:inline distT="0" distB="0" distL="0" distR="0" wp14:anchorId="7FB8E07D" wp14:editId="72890F3F">
                <wp:extent cx="5287010" cy="3273425"/>
                <wp:effectExtent l="0" t="0" r="0" b="3175"/>
                <wp:docPr id="1321" name="Group 1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273425"/>
                          <a:chOff x="0" y="0"/>
                          <a:chExt cx="5287010" cy="3273425"/>
                        </a:xfrm>
                      </wpg:grpSpPr>
                      <pic:pic xmlns:pic="http://schemas.openxmlformats.org/drawingml/2006/picture">
                        <pic:nvPicPr>
                          <pic:cNvPr id="1322" name="Image 1322"/>
                          <pic:cNvPicPr/>
                        </pic:nvPicPr>
                        <pic:blipFill>
                          <a:blip r:embed="rId383" cstate="print"/>
                          <a:stretch>
                            <a:fillRect/>
                          </a:stretch>
                        </pic:blipFill>
                        <pic:spPr>
                          <a:xfrm>
                            <a:off x="6350" y="6350"/>
                            <a:ext cx="5274310" cy="3260725"/>
                          </a:xfrm>
                          <a:prstGeom prst="rect">
                            <a:avLst/>
                          </a:prstGeom>
                        </pic:spPr>
                      </pic:pic>
                      <wps:wsp>
                        <wps:cNvPr id="1323" name="Graphic 1323"/>
                        <wps:cNvSpPr/>
                        <wps:spPr>
                          <a:xfrm>
                            <a:off x="3175" y="3175"/>
                            <a:ext cx="5280660" cy="3267075"/>
                          </a:xfrm>
                          <a:custGeom>
                            <a:avLst/>
                            <a:gdLst/>
                            <a:ahLst/>
                            <a:cxnLst/>
                            <a:rect l="l" t="t" r="r" b="b"/>
                            <a:pathLst>
                              <a:path w="5280660" h="3267075">
                                <a:moveTo>
                                  <a:pt x="0" y="0"/>
                                </a:moveTo>
                                <a:lnTo>
                                  <a:pt x="5280660" y="0"/>
                                </a:lnTo>
                                <a:lnTo>
                                  <a:pt x="5280660" y="3267075"/>
                                </a:lnTo>
                                <a:lnTo>
                                  <a:pt x="0" y="326707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1A5B0F4" id="Group 1321" o:spid="_x0000_s1026" style="width:416.3pt;height:257.75pt;mso-position-horizontal-relative:char;mso-position-vertical-relative:line" coordsize="52870,327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">
                <v:shape id="Image 1322" o:spid="_x0000_s1027" type="#_x0000_t75" style="position:absolute;left:63;top:63;width:52743;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">
                  <v:imagedata r:id="rId384" o:title=""/>
                </v:shape>
                <v:shape id="Graphic 1323" o:spid="_x0000_s1028" style="position:absolute;left:31;top:31;width:52807;height:32671;visibility:visible;mso-wrap-style:square;v-text-anchor:top" coordsize="5280660,326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" path="m,l5280660,r,3267075l,3267075,,xe" filled="f" strokeweight=".5pt">
                  <v:path arrowok="t"/>
                </v:shape>
                <w10:anchorlock/>
              </v:group>
            </w:pict>
          </mc:Fallback>
        </mc:AlternateContent>
      </w:r>
    </w:p>
    <w:p w14:paraId="4976C387" w14:textId="77777777" w:rsidR="00AF1BF6" w:rsidRDefault="00000000" w:rsidP="00763FD7">
      <w:pPr>
        <w:pStyle w:val="a3"/>
        <w:spacing w:before="4"/>
        <w:rPr>
          <w:sz w:val="13"/>
        </w:rPr>
      </w:pPr>
      <w:r>
        <w:rPr>
          <w:noProof/>
        </w:rPr>
        <mc:AlternateContent>
          <mc:Choice Requires="wpg">
            <w:drawing>
              <wp:anchor distT="0" distB="0" distL="0" distR="0" simplePos="0" relativeHeight="251687424" behindDoc="1" locked="0" layoutInCell="1" allowOverlap="1" wp14:anchorId="0F1ADD33" wp14:editId="14A4A401">
                <wp:simplePos x="0" y="0"/>
                <wp:positionH relativeFrom="page">
                  <wp:posOffset>1716405</wp:posOffset>
                </wp:positionH>
                <wp:positionV relativeFrom="paragraph">
                  <wp:posOffset>125120</wp:posOffset>
                </wp:positionV>
                <wp:extent cx="4117975" cy="4746625"/>
                <wp:effectExtent l="0" t="0" r="0" b="0"/>
                <wp:wrapTopAndBottom/>
                <wp:docPr id="1324" name="Group 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7975" cy="4746625"/>
                          <a:chOff x="0" y="0"/>
                          <a:chExt cx="4117975" cy="4746625"/>
                        </a:xfrm>
                      </wpg:grpSpPr>
                      <pic:pic xmlns:pic="http://schemas.openxmlformats.org/drawingml/2006/picture">
                        <pic:nvPicPr>
                          <pic:cNvPr id="1325" name="Image 1325"/>
                          <pic:cNvPicPr/>
                        </pic:nvPicPr>
                        <pic:blipFill>
                          <a:blip r:embed="rId385" cstate="print"/>
                          <a:stretch>
                            <a:fillRect/>
                          </a:stretch>
                        </pic:blipFill>
                        <pic:spPr>
                          <a:xfrm>
                            <a:off x="6350" y="6350"/>
                            <a:ext cx="4105275" cy="4733925"/>
                          </a:xfrm>
                          <a:prstGeom prst="rect">
                            <a:avLst/>
                          </a:prstGeom>
                        </pic:spPr>
                      </pic:pic>
                      <wps:wsp>
                        <wps:cNvPr id="1326" name="Graphic 1326"/>
                        <wps:cNvSpPr/>
                        <wps:spPr>
                          <a:xfrm>
                            <a:off x="3175" y="3175"/>
                            <a:ext cx="4111625" cy="4740275"/>
                          </a:xfrm>
                          <a:custGeom>
                            <a:avLst/>
                            <a:gdLst/>
                            <a:ahLst/>
                            <a:cxnLst/>
                            <a:rect l="l" t="t" r="r" b="b"/>
                            <a:pathLst>
                              <a:path w="4111625" h="4740275">
                                <a:moveTo>
                                  <a:pt x="0" y="0"/>
                                </a:moveTo>
                                <a:lnTo>
                                  <a:pt x="4111625" y="0"/>
                                </a:lnTo>
                                <a:lnTo>
                                  <a:pt x="4111625" y="4740275"/>
                                </a:lnTo>
                                <a:lnTo>
                                  <a:pt x="0" y="474027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21524E" id="Group 1324" o:spid="_x0000_s1026" style="position:absolute;margin-left:135.15pt;margin-top:9.85pt;width:324.25pt;height:373.75pt;z-index:-251629056;mso-wrap-distance-left:0;mso-wrap-distance-right:0;mso-position-horizontal-relative:page" coordsize="41179,47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">
                <v:shape id="Image 1325" o:spid="_x0000_s1027" type="#_x0000_t75" style="position:absolute;left:63;top:63;width:41053;height:4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">
                  <v:imagedata r:id="rId386" o:title=""/>
                </v:shape>
                <v:shape id="Graphic 1326" o:spid="_x0000_s1028" style="position:absolute;left:31;top:31;width:41117;height:47403;visibility:visible;mso-wrap-style:square;v-text-anchor:top" coordsize="4111625,474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" path="m,l4111625,r,4740275l,4740275,,xe" filled="f" strokeweight=".5pt">
                  <v:path arrowok="t"/>
                </v:shape>
                <w10:wrap type="topAndBottom" anchorx="page"/>
              </v:group>
            </w:pict>
          </mc:Fallback>
        </mc:AlternateContent>
      </w:r>
    </w:p>
    <w:p w14:paraId="6C37F0D3" w14:textId="77777777" w:rsidR="00AF1BF6" w:rsidRDefault="00AF1BF6" w:rsidP="00763FD7">
      <w:pPr>
        <w:rPr>
          <w:sz w:val="13"/>
        </w:rPr>
        <w:sectPr w:rsidR="00AF1BF6">
          <w:pgSz w:w="11910" w:h="16840"/>
          <w:pgMar w:top="1700" w:right="1360" w:bottom="1380" w:left="1660" w:header="851" w:footer="1172" w:gutter="0"/>
          <w:cols w:space="720"/>
        </w:sectPr>
      </w:pPr>
    </w:p>
    <w:p w14:paraId="391EC63D" w14:textId="77777777" w:rsidR="00AF1BF6" w:rsidRDefault="00000000" w:rsidP="00763FD7">
      <w:pPr>
        <w:pStyle w:val="4"/>
      </w:pPr>
      <w:bookmarkStart w:id="57" w:name="3.7.6.6_最终电路图_"/>
      <w:bookmarkEnd w:id="57"/>
      <w:r>
        <w:rPr>
          <w:spacing w:val="-2"/>
        </w:rPr>
        <w:lastRenderedPageBreak/>
        <w:t>最终电路图</w:t>
      </w:r>
    </w:p>
    <w:p w14:paraId="6CA7E81A" w14:textId="77777777" w:rsidR="00AF1BF6" w:rsidRDefault="00000000" w:rsidP="00763FD7">
      <w:pPr>
        <w:pStyle w:val="a6"/>
        <w:numPr>
          <w:ilvl w:val="0"/>
          <w:numId w:val="12"/>
        </w:numPr>
        <w:tabs>
          <w:tab w:val="left" w:pos="455"/>
        </w:tabs>
        <w:spacing w:before="81"/>
        <w:ind w:left="455" w:hanging="315"/>
        <w:rPr>
          <w:rFonts w:ascii="微软雅黑" w:eastAsia="微软雅黑"/>
          <w:b/>
          <w:sz w:val="21"/>
        </w:rPr>
      </w:pPr>
      <w:r>
        <w:rPr>
          <w:rFonts w:ascii="微软雅黑" w:eastAsia="微软雅黑"/>
          <w:b/>
          <w:spacing w:val="-2"/>
          <w:sz w:val="21"/>
        </w:rPr>
        <w:t>控制器电路图</w:t>
      </w:r>
    </w:p>
    <w:p w14:paraId="00801467" w14:textId="77777777" w:rsidR="00AF1BF6" w:rsidRDefault="00000000" w:rsidP="00763FD7">
      <w:pPr>
        <w:pStyle w:val="a3"/>
        <w:spacing w:before="11"/>
        <w:rPr>
          <w:rFonts w:ascii="微软雅黑"/>
          <w:b/>
          <w:sz w:val="9"/>
        </w:rPr>
      </w:pPr>
      <w:r>
        <w:rPr>
          <w:noProof/>
        </w:rPr>
        <mc:AlternateContent>
          <mc:Choice Requires="wpg">
            <w:drawing>
              <wp:anchor distT="0" distB="0" distL="0" distR="0" simplePos="0" relativeHeight="251688448" behindDoc="1" locked="0" layoutInCell="1" allowOverlap="1" wp14:anchorId="0B346FDE" wp14:editId="75B43F48">
                <wp:simplePos x="0" y="0"/>
                <wp:positionH relativeFrom="page">
                  <wp:posOffset>1155700</wp:posOffset>
                </wp:positionH>
                <wp:positionV relativeFrom="paragraph">
                  <wp:posOffset>120613</wp:posOffset>
                </wp:positionV>
                <wp:extent cx="5285740" cy="3384550"/>
                <wp:effectExtent l="0" t="0" r="0" b="0"/>
                <wp:wrapTopAndBottom/>
                <wp:docPr id="1327" name="Group 1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5740" cy="3384550"/>
                          <a:chOff x="0" y="0"/>
                          <a:chExt cx="5285740" cy="3384550"/>
                        </a:xfrm>
                      </wpg:grpSpPr>
                      <pic:pic xmlns:pic="http://schemas.openxmlformats.org/drawingml/2006/picture">
                        <pic:nvPicPr>
                          <pic:cNvPr id="1328" name="Image 1328"/>
                          <pic:cNvPicPr/>
                        </pic:nvPicPr>
                        <pic:blipFill>
                          <a:blip r:embed="rId387" cstate="print"/>
                          <a:stretch>
                            <a:fillRect/>
                          </a:stretch>
                        </pic:blipFill>
                        <pic:spPr>
                          <a:xfrm>
                            <a:off x="58794" y="6350"/>
                            <a:ext cx="5220595" cy="3357542"/>
                          </a:xfrm>
                          <a:prstGeom prst="rect">
                            <a:avLst/>
                          </a:prstGeom>
                        </pic:spPr>
                      </pic:pic>
                      <wps:wsp>
                        <wps:cNvPr id="1329" name="Graphic 1329"/>
                        <wps:cNvSpPr/>
                        <wps:spPr>
                          <a:xfrm>
                            <a:off x="3175" y="3175"/>
                            <a:ext cx="5279390" cy="3378200"/>
                          </a:xfrm>
                          <a:custGeom>
                            <a:avLst/>
                            <a:gdLst/>
                            <a:ahLst/>
                            <a:cxnLst/>
                            <a:rect l="l" t="t" r="r" b="b"/>
                            <a:pathLst>
                              <a:path w="5279390" h="3378200">
                                <a:moveTo>
                                  <a:pt x="0" y="0"/>
                                </a:moveTo>
                                <a:lnTo>
                                  <a:pt x="5279390" y="0"/>
                                </a:lnTo>
                                <a:lnTo>
                                  <a:pt x="5279390" y="3378200"/>
                                </a:lnTo>
                                <a:lnTo>
                                  <a:pt x="0" y="337820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F0A918" id="Group 1327" o:spid="_x0000_s1026" style="position:absolute;margin-left:91pt;margin-top:9.5pt;width:416.2pt;height:266.5pt;z-index:-251628032;mso-wrap-distance-left:0;mso-wrap-distance-right:0;mso-position-horizontal-relative:page" coordsize="52857,33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">
                <v:shape id="Image 1328" o:spid="_x0000_s1027" type="#_x0000_t75" style="position:absolute;left:587;top:63;width:52206;height:3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">
                  <v:imagedata r:id="rId388" o:title=""/>
                </v:shape>
                <v:shape id="Graphic 1329" o:spid="_x0000_s1028" style="position:absolute;left:31;top:31;width:52794;height:33782;visibility:visible;mso-wrap-style:square;v-text-anchor:top" coordsize="5279390,337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" path="m,l5279390,r,3378200l,3378200,,xe" filled="f" strokeweight=".5pt">
                  <v:path arrowok="t"/>
                </v:shape>
                <w10:wrap type="topAndBottom" anchorx="page"/>
              </v:group>
            </w:pict>
          </mc:Fallback>
        </mc:AlternateContent>
      </w:r>
    </w:p>
    <w:p w14:paraId="4C9B56B5" w14:textId="77777777" w:rsidR="00AF1BF6" w:rsidRDefault="00000000" w:rsidP="00763FD7">
      <w:pPr>
        <w:pStyle w:val="a6"/>
        <w:numPr>
          <w:ilvl w:val="0"/>
          <w:numId w:val="12"/>
        </w:numPr>
        <w:tabs>
          <w:tab w:val="left" w:pos="455"/>
        </w:tabs>
        <w:spacing w:before="203"/>
        <w:ind w:left="455" w:hanging="315"/>
        <w:rPr>
          <w:rFonts w:ascii="微软雅黑" w:eastAsia="微软雅黑"/>
          <w:b/>
          <w:sz w:val="21"/>
        </w:rPr>
      </w:pPr>
      <w:r>
        <w:rPr>
          <w:rFonts w:ascii="Times New Roman" w:eastAsia="Times New Roman"/>
          <w:b/>
          <w:sz w:val="21"/>
        </w:rPr>
        <w:t>PC</w:t>
      </w:r>
      <w:r>
        <w:rPr>
          <w:rFonts w:ascii="Times New Roman" w:eastAsia="Times New Roman"/>
          <w:b/>
          <w:spacing w:val="-9"/>
          <w:sz w:val="21"/>
        </w:rPr>
        <w:t xml:space="preserve"> </w:t>
      </w:r>
      <w:r>
        <w:rPr>
          <w:rFonts w:ascii="微软雅黑" w:eastAsia="微软雅黑"/>
          <w:b/>
          <w:spacing w:val="-2"/>
          <w:sz w:val="21"/>
        </w:rPr>
        <w:t>计数器电路图</w:t>
      </w:r>
    </w:p>
    <w:p w14:paraId="7E5A4CCC" w14:textId="77777777" w:rsidR="00AF1BF6" w:rsidRDefault="00000000" w:rsidP="00763FD7">
      <w:pPr>
        <w:pStyle w:val="a3"/>
        <w:spacing w:before="4"/>
        <w:rPr>
          <w:rFonts w:ascii="微软雅黑"/>
          <w:b/>
          <w:sz w:val="7"/>
        </w:rPr>
      </w:pPr>
      <w:r>
        <w:rPr>
          <w:noProof/>
        </w:rPr>
        <mc:AlternateContent>
          <mc:Choice Requires="wpg">
            <w:drawing>
              <wp:anchor distT="0" distB="0" distL="0" distR="0" simplePos="0" relativeHeight="251689472" behindDoc="1" locked="0" layoutInCell="1" allowOverlap="1" wp14:anchorId="1EECB0BC" wp14:editId="7944CE45">
                <wp:simplePos x="0" y="0"/>
                <wp:positionH relativeFrom="page">
                  <wp:posOffset>1155700</wp:posOffset>
                </wp:positionH>
                <wp:positionV relativeFrom="paragraph">
                  <wp:posOffset>94416</wp:posOffset>
                </wp:positionV>
                <wp:extent cx="5287010" cy="3037840"/>
                <wp:effectExtent l="0" t="0" r="0" b="0"/>
                <wp:wrapTopAndBottom/>
                <wp:docPr id="1330" name="Group 1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037840"/>
                          <a:chOff x="0" y="0"/>
                          <a:chExt cx="5287010" cy="3037840"/>
                        </a:xfrm>
                      </wpg:grpSpPr>
                      <pic:pic xmlns:pic="http://schemas.openxmlformats.org/drawingml/2006/picture">
                        <pic:nvPicPr>
                          <pic:cNvPr id="1331" name="Image 1331"/>
                          <pic:cNvPicPr/>
                        </pic:nvPicPr>
                        <pic:blipFill>
                          <a:blip r:embed="rId389" cstate="print"/>
                          <a:stretch>
                            <a:fillRect/>
                          </a:stretch>
                        </pic:blipFill>
                        <pic:spPr>
                          <a:xfrm>
                            <a:off x="45637" y="6350"/>
                            <a:ext cx="5185913" cy="3025139"/>
                          </a:xfrm>
                          <a:prstGeom prst="rect">
                            <a:avLst/>
                          </a:prstGeom>
                        </pic:spPr>
                      </pic:pic>
                      <wps:wsp>
                        <wps:cNvPr id="1332" name="Graphic 1332"/>
                        <wps:cNvSpPr/>
                        <wps:spPr>
                          <a:xfrm>
                            <a:off x="3175" y="3175"/>
                            <a:ext cx="5280660" cy="3031490"/>
                          </a:xfrm>
                          <a:custGeom>
                            <a:avLst/>
                            <a:gdLst/>
                            <a:ahLst/>
                            <a:cxnLst/>
                            <a:rect l="l" t="t" r="r" b="b"/>
                            <a:pathLst>
                              <a:path w="5280660" h="3031490">
                                <a:moveTo>
                                  <a:pt x="0" y="0"/>
                                </a:moveTo>
                                <a:lnTo>
                                  <a:pt x="5280660" y="0"/>
                                </a:lnTo>
                                <a:lnTo>
                                  <a:pt x="5280660" y="3031489"/>
                                </a:lnTo>
                                <a:lnTo>
                                  <a:pt x="0" y="303148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405909" id="Group 1330" o:spid="_x0000_s1026" style="position:absolute;margin-left:91pt;margin-top:7.45pt;width:416.3pt;height:239.2pt;z-index:-251627008;mso-wrap-distance-left:0;mso-wrap-distance-right:0;mso-position-horizontal-relative:page" coordsize="52870,30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">
                <v:shape id="Image 1331" o:spid="_x0000_s1027" type="#_x0000_t75" style="position:absolute;left:456;top:63;width:5185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">
                  <v:imagedata r:id="rId390" o:title=""/>
                </v:shape>
                <v:shape id="Graphic 1332" o:spid="_x0000_s1028" style="position:absolute;left:31;top:31;width:52807;height:30315;visibility:visible;mso-wrap-style:square;v-text-anchor:top" coordsize="5280660,303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" path="m,l5280660,r,3031489l,3031489,,xe" filled="f" strokeweight=".5pt">
                  <v:path arrowok="t"/>
                </v:shape>
                <w10:wrap type="topAndBottom" anchorx="page"/>
              </v:group>
            </w:pict>
          </mc:Fallback>
        </mc:AlternateContent>
      </w:r>
    </w:p>
    <w:p w14:paraId="69411AC1" w14:textId="77777777" w:rsidR="00AF1BF6" w:rsidRDefault="00000000" w:rsidP="00763FD7">
      <w:pPr>
        <w:pStyle w:val="a6"/>
        <w:numPr>
          <w:ilvl w:val="0"/>
          <w:numId w:val="12"/>
        </w:numPr>
        <w:tabs>
          <w:tab w:val="left" w:pos="455"/>
        </w:tabs>
        <w:spacing w:before="167"/>
        <w:ind w:left="455" w:hanging="315"/>
        <w:rPr>
          <w:rFonts w:ascii="微软雅黑" w:eastAsia="微软雅黑"/>
          <w:b/>
          <w:sz w:val="21"/>
        </w:rPr>
      </w:pPr>
      <w:r>
        <w:rPr>
          <w:rFonts w:ascii="微软雅黑" w:eastAsia="微软雅黑"/>
          <w:b/>
          <w:spacing w:val="-2"/>
          <w:sz w:val="21"/>
        </w:rPr>
        <w:t>整体电路图</w:t>
      </w:r>
    </w:p>
    <w:p w14:paraId="01AC46A4" w14:textId="77777777" w:rsidR="00AF1BF6" w:rsidRDefault="00AF1BF6" w:rsidP="00763FD7">
      <w:pPr>
        <w:rPr>
          <w:rFonts w:ascii="微软雅黑" w:eastAsia="微软雅黑"/>
          <w:sz w:val="21"/>
        </w:rPr>
        <w:sectPr w:rsidR="00AF1BF6">
          <w:pgSz w:w="11910" w:h="16840"/>
          <w:pgMar w:top="1700" w:right="1360" w:bottom="1380" w:left="1660" w:header="851" w:footer="1172" w:gutter="0"/>
          <w:cols w:space="720"/>
        </w:sectPr>
      </w:pPr>
    </w:p>
    <w:p w14:paraId="491EC3F7" w14:textId="77777777" w:rsidR="00AF1BF6" w:rsidRDefault="00000000" w:rsidP="00763FD7">
      <w:pPr>
        <w:pStyle w:val="a3"/>
        <w:ind w:left="160"/>
        <w:rPr>
          <w:rFonts w:ascii="微软雅黑"/>
          <w:sz w:val="20"/>
        </w:rPr>
      </w:pPr>
      <w:r>
        <w:rPr>
          <w:rFonts w:ascii="微软雅黑"/>
          <w:noProof/>
          <w:sz w:val="20"/>
        </w:rPr>
        <w:lastRenderedPageBreak/>
        <mc:AlternateContent>
          <mc:Choice Requires="wpg">
            <w:drawing>
              <wp:inline distT="0" distB="0" distL="0" distR="0" wp14:anchorId="5FAA3330" wp14:editId="1F7A97AC">
                <wp:extent cx="5287010" cy="3238500"/>
                <wp:effectExtent l="0" t="0" r="0" b="0"/>
                <wp:docPr id="1333" name="Group 1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238500"/>
                          <a:chOff x="0" y="0"/>
                          <a:chExt cx="5287010" cy="3238500"/>
                        </a:xfrm>
                      </wpg:grpSpPr>
                      <pic:pic xmlns:pic="http://schemas.openxmlformats.org/drawingml/2006/picture">
                        <pic:nvPicPr>
                          <pic:cNvPr id="1334" name="Image 1334"/>
                          <pic:cNvPicPr/>
                        </pic:nvPicPr>
                        <pic:blipFill>
                          <a:blip r:embed="rId391" cstate="print"/>
                          <a:stretch>
                            <a:fillRect/>
                          </a:stretch>
                        </pic:blipFill>
                        <pic:spPr>
                          <a:xfrm>
                            <a:off x="16541" y="6350"/>
                            <a:ext cx="5264118" cy="3220703"/>
                          </a:xfrm>
                          <a:prstGeom prst="rect">
                            <a:avLst/>
                          </a:prstGeom>
                        </pic:spPr>
                      </pic:pic>
                      <wps:wsp>
                        <wps:cNvPr id="1335" name="Graphic 1335"/>
                        <wps:cNvSpPr/>
                        <wps:spPr>
                          <a:xfrm>
                            <a:off x="3175" y="3175"/>
                            <a:ext cx="5280660" cy="3232150"/>
                          </a:xfrm>
                          <a:custGeom>
                            <a:avLst/>
                            <a:gdLst/>
                            <a:ahLst/>
                            <a:cxnLst/>
                            <a:rect l="l" t="t" r="r" b="b"/>
                            <a:pathLst>
                              <a:path w="5280660" h="3232150">
                                <a:moveTo>
                                  <a:pt x="0" y="0"/>
                                </a:moveTo>
                                <a:lnTo>
                                  <a:pt x="5280660" y="0"/>
                                </a:lnTo>
                                <a:lnTo>
                                  <a:pt x="5280660" y="3232150"/>
                                </a:lnTo>
                                <a:lnTo>
                                  <a:pt x="0" y="323215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4AC1111" id="Group 1333" o:spid="_x0000_s1026" style="width:416.3pt;height:255pt;mso-position-horizontal-relative:char;mso-position-vertical-relative:line" coordsize="52870,32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">
                <v:shape id="Image 1334" o:spid="_x0000_s1027" type="#_x0000_t75" style="position:absolute;left:165;top:63;width:52641;height:3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">
                  <v:imagedata r:id="rId392" o:title=""/>
                </v:shape>
                <v:shape id="Graphic 1335" o:spid="_x0000_s1028" style="position:absolute;left:31;top:31;width:52807;height:32322;visibility:visible;mso-wrap-style:square;v-text-anchor:top" coordsize="5280660,323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" path="m,l5280660,r,3232150l,3232150,,xe" filled="f" strokeweight=".5pt">
                  <v:path arrowok="t"/>
                </v:shape>
                <w10:anchorlock/>
              </v:group>
            </w:pict>
          </mc:Fallback>
        </mc:AlternateContent>
      </w:r>
    </w:p>
    <w:p w14:paraId="3C50B206" w14:textId="77777777" w:rsidR="00AF1BF6" w:rsidRDefault="00000000" w:rsidP="00763FD7">
      <w:pPr>
        <w:pStyle w:val="4"/>
      </w:pPr>
      <w:bookmarkStart w:id="58" w:name="3.7.6.7_执行过程演示_"/>
      <w:bookmarkEnd w:id="58"/>
      <w:r>
        <w:rPr>
          <w:spacing w:val="-2"/>
        </w:rPr>
        <w:t>执行过程演示</w:t>
      </w:r>
    </w:p>
    <w:p w14:paraId="7ECA721C" w14:textId="77777777" w:rsidR="00AF1BF6" w:rsidRDefault="00000000" w:rsidP="00763FD7">
      <w:pPr>
        <w:pStyle w:val="a3"/>
        <w:spacing w:before="117" w:after="41" w:line="410" w:lineRule="auto"/>
        <w:ind w:left="140" w:right="438" w:firstLine="420"/>
        <w:rPr>
          <w:spacing w:val="-2"/>
        </w:rPr>
      </w:pPr>
      <w:r>
        <w:rPr>
          <w:spacing w:val="-2"/>
        </w:rPr>
        <w:t>现在我们要用两个时钟周期完成，第一个时钟周期获取指令，第二个时钟周期执行指令。所以我们的计数器要两个周期再递增。</w:t>
      </w:r>
    </w:p>
    <w:p w14:paraId="426C8FE7" w14:textId="77777777" w:rsidR="00C41774" w:rsidRDefault="00C41774" w:rsidP="00C41774">
      <w:pPr>
        <w:pStyle w:val="FirstParagraph"/>
        <w:rPr>
          <w:lang w:eastAsia="zh-CN"/>
        </w:rPr>
      </w:pPr>
    </w:p>
    <w:p w14:paraId="59D96A9B" w14:textId="77777777" w:rsidR="00C41774" w:rsidRDefault="00C41774" w:rsidP="00C41774">
      <w:pPr>
        <w:pStyle w:val="a3"/>
      </w:pPr>
      <w:r>
        <w:rPr>
          <w:noProof/>
        </w:rPr>
        <w:drawing>
          <wp:inline distT="0" distB="0" distL="0" distR="0" wp14:anchorId="18457803" wp14:editId="3C19C084">
            <wp:extent cx="5334000" cy="2893149"/>
            <wp:effectExtent l="0" t="0" r="0" b="0"/>
            <wp:docPr id="1543" name="Picture" title="fig:"/>
            <wp:cNvGraphicFramePr/>
            <a:graphic xmlns:a="http://schemas.openxmlformats.org/drawingml/2006/main">
              <a:graphicData uri="http://schemas.openxmlformats.org/drawingml/2006/picture">
                <pic:pic xmlns:pic="http://schemas.openxmlformats.org/drawingml/2006/picture">
                  <pic:nvPicPr>
                    <pic:cNvPr id="537" name="Picture" descr="F:\%E3%80%90%E5%B5%8C%E5%85%A5%E5%BC%8F%E5%90%88%E9%9B%86%E3%80%91\%E3%80%90%E5%AE%8C%E7%BB%93%E3%80%91%E5%B0%9A%E7%A1%85%E8%B0%B7%E5%B5%8C%E5%85%A5%E5%BC%8F%E6%95%B0%E5%AD%97%E7%94%B5%E8%B7%AF%E6%95%99%E7%A8%8B\1.%E8%AF%BE%E4%BB%B6\images\%E6%95%B0%E5%AD%97%E7%94%B5%E8%B7%AF%E5%B0%9A%E7%A1%85%E8%B0%B7%E5%AD%A6%E4%B9%A0-%E4%BB%8E%E9%9B%B6%E6%90%AD%E5%BB%BA%E8%AE%A1%E7%AE%97%E6%9C%BA\d248d62e9cc44c158976a07b284a7835.png"/>
                    <pic:cNvPicPr>
                      <a:picLocks noChangeAspect="1" noChangeArrowheads="1"/>
                    </pic:cNvPicPr>
                  </pic:nvPicPr>
                  <pic:blipFill>
                    <a:blip r:embed="rId393"/>
                    <a:stretch>
                      <a:fillRect/>
                    </a:stretch>
                  </pic:blipFill>
                  <pic:spPr bwMode="auto">
                    <a:xfrm>
                      <a:off x="0" y="0"/>
                      <a:ext cx="5334000" cy="2893149"/>
                    </a:xfrm>
                    <a:prstGeom prst="rect">
                      <a:avLst/>
                    </a:prstGeom>
                    <a:noFill/>
                    <a:ln w="9525">
                      <a:noFill/>
                      <a:headEnd/>
                      <a:tailEnd/>
                    </a:ln>
                  </pic:spPr>
                </pic:pic>
              </a:graphicData>
            </a:graphic>
          </wp:inline>
        </w:drawing>
      </w:r>
    </w:p>
    <w:p w14:paraId="04DBA669" w14:textId="77777777" w:rsidR="00C41774" w:rsidRDefault="00C41774" w:rsidP="00C41774">
      <w:pPr>
        <w:pStyle w:val="a3"/>
      </w:pPr>
      <w:r>
        <w:rPr>
          <w:noProof/>
        </w:rPr>
        <w:lastRenderedPageBreak/>
        <w:drawing>
          <wp:inline distT="0" distB="0" distL="0" distR="0" wp14:anchorId="42FB4EFC" wp14:editId="3E11FAE1">
            <wp:extent cx="5334000" cy="3027405"/>
            <wp:effectExtent l="0" t="0" r="0" b="0"/>
            <wp:docPr id="1544" name="Picture" title="fig:"/>
            <wp:cNvGraphicFramePr/>
            <a:graphic xmlns:a="http://schemas.openxmlformats.org/drawingml/2006/main">
              <a:graphicData uri="http://schemas.openxmlformats.org/drawingml/2006/picture">
                <pic:pic xmlns:pic="http://schemas.openxmlformats.org/drawingml/2006/picture">
                  <pic:nvPicPr>
                    <pic:cNvPr id="540" name="Picture" descr="F:\%E3%80%90%E5%B5%8C%E5%85%A5%E5%BC%8F%E5%90%88%E9%9B%86%E3%80%91\%E3%80%90%E5%AE%8C%E7%BB%93%E3%80%91%E5%B0%9A%E7%A1%85%E8%B0%B7%E5%B5%8C%E5%85%A5%E5%BC%8F%E6%95%B0%E5%AD%97%E7%94%B5%E8%B7%AF%E6%95%99%E7%A8%8B\1.%E8%AF%BE%E4%BB%B6\images\%E6%95%B0%E5%AD%97%E7%94%B5%E8%B7%AF%E5%B0%9A%E7%A1%85%E8%B0%B7%E5%AD%A6%E4%B9%A0-%E4%BB%8E%E9%9B%B6%E6%90%AD%E5%BB%BA%E8%AE%A1%E7%AE%97%E6%9C%BA\3466edef06ff4d4ca414918c2f8cc1cf.png"/>
                    <pic:cNvPicPr>
                      <a:picLocks noChangeAspect="1" noChangeArrowheads="1"/>
                    </pic:cNvPicPr>
                  </pic:nvPicPr>
                  <pic:blipFill>
                    <a:blip r:embed="rId394"/>
                    <a:stretch>
                      <a:fillRect/>
                    </a:stretch>
                  </pic:blipFill>
                  <pic:spPr bwMode="auto">
                    <a:xfrm>
                      <a:off x="0" y="0"/>
                      <a:ext cx="5334000" cy="3027405"/>
                    </a:xfrm>
                    <a:prstGeom prst="rect">
                      <a:avLst/>
                    </a:prstGeom>
                    <a:noFill/>
                    <a:ln w="9525">
                      <a:noFill/>
                      <a:headEnd/>
                      <a:tailEnd/>
                    </a:ln>
                  </pic:spPr>
                </pic:pic>
              </a:graphicData>
            </a:graphic>
          </wp:inline>
        </w:drawing>
      </w:r>
    </w:p>
    <w:p w14:paraId="798BC569" w14:textId="77777777" w:rsidR="00C41774" w:rsidRDefault="00C41774" w:rsidP="00C41774">
      <w:pPr>
        <w:pStyle w:val="a3"/>
      </w:pPr>
      <w:r>
        <w:rPr>
          <w:noProof/>
        </w:rPr>
        <w:drawing>
          <wp:inline distT="0" distB="0" distL="0" distR="0" wp14:anchorId="52D261B4" wp14:editId="6BFB19AB">
            <wp:extent cx="5334000" cy="3125838"/>
            <wp:effectExtent l="0" t="0" r="0" b="0"/>
            <wp:docPr id="1545" name="Picture" title="fig:"/>
            <wp:cNvGraphicFramePr/>
            <a:graphic xmlns:a="http://schemas.openxmlformats.org/drawingml/2006/main">
              <a:graphicData uri="http://schemas.openxmlformats.org/drawingml/2006/picture">
                <pic:pic xmlns:pic="http://schemas.openxmlformats.org/drawingml/2006/picture">
                  <pic:nvPicPr>
                    <pic:cNvPr id="543" name="Picture" descr="F:\%E3%80%90%E5%B5%8C%E5%85%A5%E5%BC%8F%E5%90%88%E9%9B%86%E3%80%91\%E3%80%90%E5%AE%8C%E7%BB%93%E3%80%91%E5%B0%9A%E7%A1%85%E8%B0%B7%E5%B5%8C%E5%85%A5%E5%BC%8F%E6%95%B0%E5%AD%97%E7%94%B5%E8%B7%AF%E6%95%99%E7%A8%8B\1.%E8%AF%BE%E4%BB%B6\images\%E6%95%B0%E5%AD%97%E7%94%B5%E8%B7%AF%E5%B0%9A%E7%A1%85%E8%B0%B7%E5%AD%A6%E4%B9%A0-%E4%BB%8E%E9%9B%B6%E6%90%AD%E5%BB%BA%E8%AE%A1%E7%AE%97%E6%9C%BA\80d77e03660a40cca151a6d4195cc022.png"/>
                    <pic:cNvPicPr>
                      <a:picLocks noChangeAspect="1" noChangeArrowheads="1"/>
                    </pic:cNvPicPr>
                  </pic:nvPicPr>
                  <pic:blipFill>
                    <a:blip r:embed="rId395"/>
                    <a:stretch>
                      <a:fillRect/>
                    </a:stretch>
                  </pic:blipFill>
                  <pic:spPr bwMode="auto">
                    <a:xfrm>
                      <a:off x="0" y="0"/>
                      <a:ext cx="5334000" cy="3125838"/>
                    </a:xfrm>
                    <a:prstGeom prst="rect">
                      <a:avLst/>
                    </a:prstGeom>
                    <a:noFill/>
                    <a:ln w="9525">
                      <a:noFill/>
                      <a:headEnd/>
                      <a:tailEnd/>
                    </a:ln>
                  </pic:spPr>
                </pic:pic>
              </a:graphicData>
            </a:graphic>
          </wp:inline>
        </w:drawing>
      </w:r>
    </w:p>
    <w:p w14:paraId="022140FD" w14:textId="77777777" w:rsidR="00C41774" w:rsidRDefault="00C41774" w:rsidP="00C41774">
      <w:pPr>
        <w:pStyle w:val="a3"/>
      </w:pPr>
      <w:r>
        <w:rPr>
          <w:noProof/>
        </w:rPr>
        <w:lastRenderedPageBreak/>
        <w:drawing>
          <wp:inline distT="0" distB="0" distL="0" distR="0" wp14:anchorId="1B14A8D0" wp14:editId="029CF86D">
            <wp:extent cx="5334000" cy="2979281"/>
            <wp:effectExtent l="0" t="0" r="0" b="0"/>
            <wp:docPr id="1546" name="Picture" title="fig:"/>
            <wp:cNvGraphicFramePr/>
            <a:graphic xmlns:a="http://schemas.openxmlformats.org/drawingml/2006/main">
              <a:graphicData uri="http://schemas.openxmlformats.org/drawingml/2006/picture">
                <pic:pic xmlns:pic="http://schemas.openxmlformats.org/drawingml/2006/picture">
                  <pic:nvPicPr>
                    <pic:cNvPr id="546" name="Picture" descr="F:\%E3%80%90%E5%B5%8C%E5%85%A5%E5%BC%8F%E5%90%88%E9%9B%86%E3%80%91\%E3%80%90%E5%AE%8C%E7%BB%93%E3%80%91%E5%B0%9A%E7%A1%85%E8%B0%B7%E5%B5%8C%E5%85%A5%E5%BC%8F%E6%95%B0%E5%AD%97%E7%94%B5%E8%B7%AF%E6%95%99%E7%A8%8B\1.%E8%AF%BE%E4%BB%B6\images\%E6%95%B0%E5%AD%97%E7%94%B5%E8%B7%AF%E5%B0%9A%E7%A1%85%E8%B0%B7%E5%AD%A6%E4%B9%A0-%E4%BB%8E%E9%9B%B6%E6%90%AD%E5%BB%BA%E8%AE%A1%E7%AE%97%E6%9C%BA\7bfa789a3151469d87355b40231e4bea.png"/>
                    <pic:cNvPicPr>
                      <a:picLocks noChangeAspect="1" noChangeArrowheads="1"/>
                    </pic:cNvPicPr>
                  </pic:nvPicPr>
                  <pic:blipFill>
                    <a:blip r:embed="rId396"/>
                    <a:stretch>
                      <a:fillRect/>
                    </a:stretch>
                  </pic:blipFill>
                  <pic:spPr bwMode="auto">
                    <a:xfrm>
                      <a:off x="0" y="0"/>
                      <a:ext cx="5334000" cy="2979281"/>
                    </a:xfrm>
                    <a:prstGeom prst="rect">
                      <a:avLst/>
                    </a:prstGeom>
                    <a:noFill/>
                    <a:ln w="9525">
                      <a:noFill/>
                      <a:headEnd/>
                      <a:tailEnd/>
                    </a:ln>
                  </pic:spPr>
                </pic:pic>
              </a:graphicData>
            </a:graphic>
          </wp:inline>
        </w:drawing>
      </w:r>
    </w:p>
    <w:p w14:paraId="50C6D67E" w14:textId="77777777" w:rsidR="00C41774" w:rsidRDefault="00C41774" w:rsidP="00C41774">
      <w:pPr>
        <w:pStyle w:val="a3"/>
      </w:pPr>
      <w:r>
        <w:rPr>
          <w:noProof/>
        </w:rPr>
        <w:drawing>
          <wp:inline distT="0" distB="0" distL="0" distR="0" wp14:anchorId="5AF31E4D" wp14:editId="3BDE4C5D">
            <wp:extent cx="5334000" cy="3050917"/>
            <wp:effectExtent l="0" t="0" r="0" b="0"/>
            <wp:docPr id="1547" name="Picture" title="fig:"/>
            <wp:cNvGraphicFramePr/>
            <a:graphic xmlns:a="http://schemas.openxmlformats.org/drawingml/2006/main">
              <a:graphicData uri="http://schemas.openxmlformats.org/drawingml/2006/picture">
                <pic:pic xmlns:pic="http://schemas.openxmlformats.org/drawingml/2006/picture">
                  <pic:nvPicPr>
                    <pic:cNvPr id="549" name="Picture" descr="F:\%E3%80%90%E5%B5%8C%E5%85%A5%E5%BC%8F%E5%90%88%E9%9B%86%E3%80%91\%E3%80%90%E5%AE%8C%E7%BB%93%E3%80%91%E5%B0%9A%E7%A1%85%E8%B0%B7%E5%B5%8C%E5%85%A5%E5%BC%8F%E6%95%B0%E5%AD%97%E7%94%B5%E8%B7%AF%E6%95%99%E7%A8%8B\1.%E8%AF%BE%E4%BB%B6\images\%E6%95%B0%E5%AD%97%E7%94%B5%E8%B7%AF%E5%B0%9A%E7%A1%85%E8%B0%B7%E5%AD%A6%E4%B9%A0-%E4%BB%8E%E9%9B%B6%E6%90%AD%E5%BB%BA%E8%AE%A1%E7%AE%97%E6%9C%BA\658aecf1387c4da9966e4165f17460e5.png"/>
                    <pic:cNvPicPr>
                      <a:picLocks noChangeAspect="1" noChangeArrowheads="1"/>
                    </pic:cNvPicPr>
                  </pic:nvPicPr>
                  <pic:blipFill>
                    <a:blip r:embed="rId397"/>
                    <a:stretch>
                      <a:fillRect/>
                    </a:stretch>
                  </pic:blipFill>
                  <pic:spPr bwMode="auto">
                    <a:xfrm>
                      <a:off x="0" y="0"/>
                      <a:ext cx="5334000" cy="3050917"/>
                    </a:xfrm>
                    <a:prstGeom prst="rect">
                      <a:avLst/>
                    </a:prstGeom>
                    <a:noFill/>
                    <a:ln w="9525">
                      <a:noFill/>
                      <a:headEnd/>
                      <a:tailEnd/>
                    </a:ln>
                  </pic:spPr>
                </pic:pic>
              </a:graphicData>
            </a:graphic>
          </wp:inline>
        </w:drawing>
      </w:r>
    </w:p>
    <w:p w14:paraId="771F7C89" w14:textId="77777777" w:rsidR="00C41774" w:rsidRDefault="00C41774" w:rsidP="00C41774">
      <w:pPr>
        <w:pStyle w:val="a3"/>
      </w:pPr>
      <w:r>
        <w:rPr>
          <w:noProof/>
        </w:rPr>
        <w:lastRenderedPageBreak/>
        <w:drawing>
          <wp:inline distT="0" distB="0" distL="0" distR="0" wp14:anchorId="5A2454D7" wp14:editId="3ED799C4">
            <wp:extent cx="5334000" cy="3046252"/>
            <wp:effectExtent l="0" t="0" r="0" b="0"/>
            <wp:docPr id="1548" name="Picture" title="fig:"/>
            <wp:cNvGraphicFramePr/>
            <a:graphic xmlns:a="http://schemas.openxmlformats.org/drawingml/2006/main">
              <a:graphicData uri="http://schemas.openxmlformats.org/drawingml/2006/picture">
                <pic:pic xmlns:pic="http://schemas.openxmlformats.org/drawingml/2006/picture">
                  <pic:nvPicPr>
                    <pic:cNvPr id="552" name="Picture" descr="F:\%E3%80%90%E5%B5%8C%E5%85%A5%E5%BC%8F%E5%90%88%E9%9B%86%E3%80%91\%E3%80%90%E5%AE%8C%E7%BB%93%E3%80%91%E5%B0%9A%E7%A1%85%E8%B0%B7%E5%B5%8C%E5%85%A5%E5%BC%8F%E6%95%B0%E5%AD%97%E7%94%B5%E8%B7%AF%E6%95%99%E7%A8%8B\1.%E8%AF%BE%E4%BB%B6\images\%E6%95%B0%E5%AD%97%E7%94%B5%E8%B7%AF%E5%B0%9A%E7%A1%85%E8%B0%B7%E5%AD%A6%E4%B9%A0-%E4%BB%8E%E9%9B%B6%E6%90%AD%E5%BB%BA%E8%AE%A1%E7%AE%97%E6%9C%BA\bf2d752dfa4d4a4fb09dbc5c7345d670.png"/>
                    <pic:cNvPicPr>
                      <a:picLocks noChangeAspect="1" noChangeArrowheads="1"/>
                    </pic:cNvPicPr>
                  </pic:nvPicPr>
                  <pic:blipFill>
                    <a:blip r:embed="rId398"/>
                    <a:stretch>
                      <a:fillRect/>
                    </a:stretch>
                  </pic:blipFill>
                  <pic:spPr bwMode="auto">
                    <a:xfrm>
                      <a:off x="0" y="0"/>
                      <a:ext cx="5334000" cy="3046252"/>
                    </a:xfrm>
                    <a:prstGeom prst="rect">
                      <a:avLst/>
                    </a:prstGeom>
                    <a:noFill/>
                    <a:ln w="9525">
                      <a:noFill/>
                      <a:headEnd/>
                      <a:tailEnd/>
                    </a:ln>
                  </pic:spPr>
                </pic:pic>
              </a:graphicData>
            </a:graphic>
          </wp:inline>
        </w:drawing>
      </w:r>
    </w:p>
    <w:p w14:paraId="0DF97FAB" w14:textId="77777777" w:rsidR="00C41774" w:rsidRDefault="00C41774" w:rsidP="00C41774">
      <w:pPr>
        <w:pStyle w:val="a3"/>
      </w:pPr>
      <w:r>
        <w:rPr>
          <w:noProof/>
        </w:rPr>
        <w:drawing>
          <wp:inline distT="0" distB="0" distL="0" distR="0" wp14:anchorId="7032CFFD" wp14:editId="68620A4E">
            <wp:extent cx="5334000" cy="3274209"/>
            <wp:effectExtent l="0" t="0" r="0" b="0"/>
            <wp:docPr id="1549" name="Picture" title="fig:"/>
            <wp:cNvGraphicFramePr/>
            <a:graphic xmlns:a="http://schemas.openxmlformats.org/drawingml/2006/main">
              <a:graphicData uri="http://schemas.openxmlformats.org/drawingml/2006/picture">
                <pic:pic xmlns:pic="http://schemas.openxmlformats.org/drawingml/2006/picture">
                  <pic:nvPicPr>
                    <pic:cNvPr id="555" name="Picture" descr="F:\%E3%80%90%E5%B5%8C%E5%85%A5%E5%BC%8F%E5%90%88%E9%9B%86%E3%80%91\%E3%80%90%E5%AE%8C%E7%BB%93%E3%80%91%E5%B0%9A%E7%A1%85%E8%B0%B7%E5%B5%8C%E5%85%A5%E5%BC%8F%E6%95%B0%E5%AD%97%E7%94%B5%E8%B7%AF%E6%95%99%E7%A8%8B\1.%E8%AF%BE%E4%BB%B6\images\%E6%95%B0%E5%AD%97%E7%94%B5%E8%B7%AF%E5%B0%9A%E7%A1%85%E8%B0%B7%E5%AD%A6%E4%B9%A0-%E4%BB%8E%E9%9B%B6%E6%90%AD%E5%BB%BA%E8%AE%A1%E7%AE%97%E6%9C%BA\a1ce811b28064e5984f8478cd64740a9.png"/>
                    <pic:cNvPicPr>
                      <a:picLocks noChangeAspect="1" noChangeArrowheads="1"/>
                    </pic:cNvPicPr>
                  </pic:nvPicPr>
                  <pic:blipFill>
                    <a:blip r:embed="rId399"/>
                    <a:stretch>
                      <a:fillRect/>
                    </a:stretch>
                  </pic:blipFill>
                  <pic:spPr bwMode="auto">
                    <a:xfrm>
                      <a:off x="0" y="0"/>
                      <a:ext cx="5334000" cy="3274209"/>
                    </a:xfrm>
                    <a:prstGeom prst="rect">
                      <a:avLst/>
                    </a:prstGeom>
                    <a:noFill/>
                    <a:ln w="9525">
                      <a:noFill/>
                      <a:headEnd/>
                      <a:tailEnd/>
                    </a:ln>
                  </pic:spPr>
                </pic:pic>
              </a:graphicData>
            </a:graphic>
          </wp:inline>
        </w:drawing>
      </w:r>
    </w:p>
    <w:p w14:paraId="37A38C2D" w14:textId="77777777" w:rsidR="00C41774" w:rsidRDefault="00C41774" w:rsidP="00C41774">
      <w:pPr>
        <w:pStyle w:val="a3"/>
      </w:pPr>
      <w:r>
        <w:rPr>
          <w:noProof/>
        </w:rPr>
        <w:lastRenderedPageBreak/>
        <w:drawing>
          <wp:inline distT="0" distB="0" distL="0" distR="0" wp14:anchorId="143233AC" wp14:editId="64F4FF16">
            <wp:extent cx="5334000" cy="3253270"/>
            <wp:effectExtent l="0" t="0" r="0" b="0"/>
            <wp:docPr id="1550" name="Picture" title="fig:"/>
            <wp:cNvGraphicFramePr/>
            <a:graphic xmlns:a="http://schemas.openxmlformats.org/drawingml/2006/main">
              <a:graphicData uri="http://schemas.openxmlformats.org/drawingml/2006/picture">
                <pic:pic xmlns:pic="http://schemas.openxmlformats.org/drawingml/2006/picture">
                  <pic:nvPicPr>
                    <pic:cNvPr id="558" name="Picture" descr="F:\%E3%80%90%E5%B5%8C%E5%85%A5%E5%BC%8F%E5%90%88%E9%9B%86%E3%80%91\%E3%80%90%E5%AE%8C%E7%BB%93%E3%80%91%E5%B0%9A%E7%A1%85%E8%B0%B7%E5%B5%8C%E5%85%A5%E5%BC%8F%E6%95%B0%E5%AD%97%E7%94%B5%E8%B7%AF%E6%95%99%E7%A8%8B\1.%E8%AF%BE%E4%BB%B6\images\%E6%95%B0%E5%AD%97%E7%94%B5%E8%B7%AF%E5%B0%9A%E7%A1%85%E8%B0%B7%E5%AD%A6%E4%B9%A0-%E4%BB%8E%E9%9B%B6%E6%90%AD%E5%BB%BA%E8%AE%A1%E7%AE%97%E6%9C%BA\9836b3ebf095459f8fc43699af837a38.png"/>
                    <pic:cNvPicPr>
                      <a:picLocks noChangeAspect="1" noChangeArrowheads="1"/>
                    </pic:cNvPicPr>
                  </pic:nvPicPr>
                  <pic:blipFill>
                    <a:blip r:embed="rId400"/>
                    <a:stretch>
                      <a:fillRect/>
                    </a:stretch>
                  </pic:blipFill>
                  <pic:spPr bwMode="auto">
                    <a:xfrm>
                      <a:off x="0" y="0"/>
                      <a:ext cx="5334000" cy="3253270"/>
                    </a:xfrm>
                    <a:prstGeom prst="rect">
                      <a:avLst/>
                    </a:prstGeom>
                    <a:noFill/>
                    <a:ln w="9525">
                      <a:noFill/>
                      <a:headEnd/>
                      <a:tailEnd/>
                    </a:ln>
                  </pic:spPr>
                </pic:pic>
              </a:graphicData>
            </a:graphic>
          </wp:inline>
        </w:drawing>
      </w:r>
    </w:p>
    <w:p w14:paraId="355CC133" w14:textId="77777777" w:rsidR="00C41774" w:rsidRDefault="00C41774" w:rsidP="00FD06DC">
      <w:pPr>
        <w:pStyle w:val="a3"/>
        <w:spacing w:before="117" w:after="41" w:line="410" w:lineRule="auto"/>
        <w:ind w:right="438"/>
        <w:rPr>
          <w:rFonts w:hint="eastAsia"/>
        </w:rPr>
      </w:pPr>
    </w:p>
    <w:p w14:paraId="1A75D624" w14:textId="77777777" w:rsidR="00AF1BF6" w:rsidRDefault="00000000" w:rsidP="00A51CDC">
      <w:pPr>
        <w:pStyle w:val="2"/>
        <w:rPr>
          <w:rFonts w:ascii="Microsoft JhengHei" w:eastAsia="Microsoft JhengHei"/>
        </w:rPr>
      </w:pPr>
      <w:bookmarkStart w:id="59" w:name="3.8_添加立即数_"/>
      <w:bookmarkEnd w:id="59"/>
      <w:r>
        <w:rPr>
          <w:rFonts w:ascii="Microsoft JhengHei" w:eastAsia="Microsoft JhengHei"/>
          <w:spacing w:val="-2"/>
        </w:rPr>
        <w:t>添加立即数</w:t>
      </w:r>
    </w:p>
    <w:p w14:paraId="35A4D5E1" w14:textId="77777777" w:rsidR="00AF1BF6" w:rsidRDefault="00000000" w:rsidP="00763FD7">
      <w:pPr>
        <w:pStyle w:val="a3"/>
        <w:spacing w:before="164"/>
        <w:ind w:left="560"/>
      </w:pPr>
      <w:r>
        <w:rPr>
          <w:spacing w:val="-7"/>
        </w:rPr>
        <w:t xml:space="preserve">现有系统的数据 </w:t>
      </w:r>
      <w:r>
        <w:rPr>
          <w:rFonts w:ascii="Times New Roman" w:eastAsia="Times New Roman"/>
        </w:rPr>
        <w:t>RAM</w:t>
      </w:r>
      <w:r>
        <w:rPr>
          <w:rFonts w:ascii="Times New Roman" w:eastAsia="Times New Roman"/>
          <w:spacing w:val="-13"/>
        </w:rPr>
        <w:t xml:space="preserve"> </w:t>
      </w:r>
      <w:r>
        <w:t>存储方式（操作码</w:t>
      </w:r>
      <w:r>
        <w:rPr>
          <w:rFonts w:ascii="Times New Roman" w:eastAsia="Times New Roman"/>
        </w:rPr>
        <w:t>+</w:t>
      </w:r>
      <w:r>
        <w:t>操作数</w:t>
      </w:r>
      <w:r>
        <w:rPr>
          <w:spacing w:val="-105"/>
        </w:rPr>
        <w:t>）</w:t>
      </w:r>
      <w:r>
        <w:rPr>
          <w:spacing w:val="-10"/>
        </w:rPr>
        <w:t>。</w:t>
      </w:r>
    </w:p>
    <w:p w14:paraId="0FADF86D" w14:textId="77777777" w:rsidR="00AF1BF6" w:rsidRDefault="00AF1BF6" w:rsidP="00763FD7">
      <w:pPr>
        <w:pStyle w:val="a3"/>
        <w:spacing w:before="6" w:after="1"/>
        <w:rPr>
          <w:sz w:val="7"/>
        </w:r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988"/>
        <w:gridCol w:w="1134"/>
        <w:gridCol w:w="1701"/>
        <w:gridCol w:w="1559"/>
        <w:gridCol w:w="2977"/>
      </w:tblGrid>
      <w:tr w:rsidR="00AF1BF6" w14:paraId="2E71F1D4" w14:textId="77777777">
        <w:trPr>
          <w:trHeight w:val="816"/>
        </w:trPr>
        <w:tc>
          <w:tcPr>
            <w:tcW w:w="988" w:type="dxa"/>
          </w:tcPr>
          <w:p w14:paraId="20201F5A"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5"/>
                <w:sz w:val="21"/>
              </w:rPr>
              <w:t>地址</w:t>
            </w:r>
          </w:p>
        </w:tc>
        <w:tc>
          <w:tcPr>
            <w:tcW w:w="1134" w:type="dxa"/>
          </w:tcPr>
          <w:p w14:paraId="0B5F8A8D"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5"/>
                <w:sz w:val="21"/>
              </w:rPr>
              <w:t>指令</w:t>
            </w:r>
          </w:p>
        </w:tc>
        <w:tc>
          <w:tcPr>
            <w:tcW w:w="1701" w:type="dxa"/>
          </w:tcPr>
          <w:p w14:paraId="6B53084E" w14:textId="77777777" w:rsidR="00AF1BF6" w:rsidRDefault="00000000" w:rsidP="00763FD7">
            <w:pPr>
              <w:pStyle w:val="TableParagraph"/>
              <w:spacing w:line="323" w:lineRule="exact"/>
              <w:ind w:left="107"/>
              <w:rPr>
                <w:rFonts w:ascii="微软雅黑" w:eastAsia="微软雅黑"/>
                <w:b/>
                <w:sz w:val="21"/>
              </w:rPr>
            </w:pPr>
            <w:r>
              <w:rPr>
                <w:b/>
                <w:sz w:val="21"/>
              </w:rPr>
              <w:t>opcode</w:t>
            </w:r>
            <w:r>
              <w:rPr>
                <w:b/>
                <w:spacing w:val="21"/>
                <w:sz w:val="21"/>
              </w:rPr>
              <w:t xml:space="preserve"> </w:t>
            </w:r>
            <w:r>
              <w:rPr>
                <w:rFonts w:ascii="微软雅黑" w:eastAsia="微软雅黑"/>
                <w:b/>
                <w:sz w:val="21"/>
              </w:rPr>
              <w:t>（</w:t>
            </w:r>
            <w:r>
              <w:rPr>
                <w:rFonts w:ascii="微软雅黑" w:eastAsia="微软雅黑"/>
                <w:b/>
                <w:spacing w:val="2"/>
                <w:sz w:val="21"/>
              </w:rPr>
              <w:t xml:space="preserve"> 操 作</w:t>
            </w:r>
          </w:p>
          <w:p w14:paraId="6B72844E" w14:textId="77777777" w:rsidR="00AF1BF6" w:rsidRDefault="00000000" w:rsidP="00763FD7">
            <w:pPr>
              <w:pStyle w:val="TableParagraph"/>
              <w:spacing w:before="48"/>
              <w:ind w:left="107"/>
              <w:rPr>
                <w:rFonts w:ascii="微软雅黑" w:eastAsia="微软雅黑"/>
                <w:b/>
                <w:sz w:val="21"/>
              </w:rPr>
            </w:pPr>
            <w:r>
              <w:rPr>
                <w:rFonts w:ascii="微软雅黑" w:eastAsia="微软雅黑"/>
                <w:b/>
                <w:sz w:val="21"/>
              </w:rPr>
              <w:t>码</w:t>
            </w:r>
            <w:r>
              <w:rPr>
                <w:rFonts w:ascii="微软雅黑" w:eastAsia="微软雅黑"/>
                <w:b/>
                <w:spacing w:val="-10"/>
                <w:sz w:val="21"/>
              </w:rPr>
              <w:t>）</w:t>
            </w:r>
          </w:p>
        </w:tc>
        <w:tc>
          <w:tcPr>
            <w:tcW w:w="1559" w:type="dxa"/>
          </w:tcPr>
          <w:p w14:paraId="234A9ACD" w14:textId="77777777" w:rsidR="00AF1BF6" w:rsidRDefault="00000000" w:rsidP="00763FD7">
            <w:pPr>
              <w:pStyle w:val="TableParagraph"/>
              <w:spacing w:line="323" w:lineRule="exact"/>
              <w:ind w:left="107"/>
              <w:rPr>
                <w:rFonts w:ascii="微软雅黑" w:eastAsia="微软雅黑"/>
                <w:b/>
                <w:sz w:val="21"/>
              </w:rPr>
            </w:pPr>
            <w:proofErr w:type="spellStart"/>
            <w:r>
              <w:rPr>
                <w:b/>
                <w:sz w:val="21"/>
              </w:rPr>
              <w:t>addr</w:t>
            </w:r>
            <w:proofErr w:type="spellEnd"/>
            <w:r>
              <w:rPr>
                <w:b/>
                <w:spacing w:val="39"/>
                <w:sz w:val="21"/>
              </w:rPr>
              <w:t xml:space="preserve"> </w:t>
            </w:r>
            <w:r>
              <w:rPr>
                <w:rFonts w:ascii="微软雅黑" w:eastAsia="微软雅黑"/>
                <w:b/>
                <w:sz w:val="21"/>
              </w:rPr>
              <w:t>（</w:t>
            </w:r>
            <w:r>
              <w:rPr>
                <w:rFonts w:ascii="微软雅黑" w:eastAsia="微软雅黑"/>
                <w:b/>
                <w:spacing w:val="12"/>
                <w:sz w:val="21"/>
              </w:rPr>
              <w:t xml:space="preserve"> 操 作</w:t>
            </w:r>
          </w:p>
          <w:p w14:paraId="002164B2" w14:textId="77777777" w:rsidR="00AF1BF6" w:rsidRDefault="00000000" w:rsidP="00763FD7">
            <w:pPr>
              <w:pStyle w:val="TableParagraph"/>
              <w:spacing w:before="48"/>
              <w:ind w:left="107"/>
              <w:rPr>
                <w:rFonts w:ascii="微软雅黑" w:eastAsia="微软雅黑"/>
                <w:b/>
                <w:sz w:val="21"/>
              </w:rPr>
            </w:pPr>
            <w:r>
              <w:rPr>
                <w:rFonts w:ascii="微软雅黑" w:eastAsia="微软雅黑"/>
                <w:b/>
                <w:sz w:val="21"/>
              </w:rPr>
              <w:t>数</w:t>
            </w:r>
            <w:r>
              <w:rPr>
                <w:rFonts w:ascii="微软雅黑" w:eastAsia="微软雅黑"/>
                <w:b/>
                <w:spacing w:val="-10"/>
                <w:sz w:val="21"/>
              </w:rPr>
              <w:t>）</w:t>
            </w:r>
          </w:p>
        </w:tc>
        <w:tc>
          <w:tcPr>
            <w:tcW w:w="2977" w:type="dxa"/>
          </w:tcPr>
          <w:p w14:paraId="1C20B950"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3"/>
                <w:sz w:val="21"/>
              </w:rPr>
              <w:t xml:space="preserve">新代码 </w:t>
            </w:r>
            <w:r>
              <w:rPr>
                <w:b/>
                <w:sz w:val="21"/>
              </w:rPr>
              <w:t xml:space="preserve">/ </w:t>
            </w:r>
            <w:r>
              <w:rPr>
                <w:rFonts w:ascii="微软雅黑" w:eastAsia="微软雅黑"/>
                <w:b/>
                <w:spacing w:val="-5"/>
                <w:sz w:val="21"/>
              </w:rPr>
              <w:t>数据</w:t>
            </w:r>
          </w:p>
        </w:tc>
      </w:tr>
      <w:tr w:rsidR="00AF1BF6" w14:paraId="1E21DA3E" w14:textId="77777777">
        <w:trPr>
          <w:trHeight w:val="362"/>
        </w:trPr>
        <w:tc>
          <w:tcPr>
            <w:tcW w:w="988" w:type="dxa"/>
            <w:shd w:val="clear" w:color="auto" w:fill="F2F2F2"/>
          </w:tcPr>
          <w:p w14:paraId="645729FB" w14:textId="77777777" w:rsidR="00AF1BF6" w:rsidRDefault="00000000" w:rsidP="00763FD7">
            <w:pPr>
              <w:pStyle w:val="TableParagraph"/>
              <w:rPr>
                <w:b/>
                <w:sz w:val="21"/>
              </w:rPr>
            </w:pPr>
            <w:r>
              <w:rPr>
                <w:b/>
                <w:spacing w:val="-5"/>
                <w:sz w:val="21"/>
              </w:rPr>
              <w:t>000</w:t>
            </w:r>
          </w:p>
        </w:tc>
        <w:tc>
          <w:tcPr>
            <w:tcW w:w="1134" w:type="dxa"/>
            <w:shd w:val="clear" w:color="auto" w:fill="F2F2F2"/>
          </w:tcPr>
          <w:p w14:paraId="7EF26576" w14:textId="77777777" w:rsidR="00AF1BF6" w:rsidRDefault="00000000" w:rsidP="00763FD7">
            <w:pPr>
              <w:pStyle w:val="TableParagraph"/>
              <w:rPr>
                <w:sz w:val="21"/>
              </w:rPr>
            </w:pPr>
            <w:proofErr w:type="spellStart"/>
            <w:r>
              <w:rPr>
                <w:spacing w:val="-4"/>
                <w:sz w:val="21"/>
              </w:rPr>
              <w:t>ld_a</w:t>
            </w:r>
            <w:proofErr w:type="spellEnd"/>
          </w:p>
        </w:tc>
        <w:tc>
          <w:tcPr>
            <w:tcW w:w="1701" w:type="dxa"/>
            <w:shd w:val="clear" w:color="auto" w:fill="F2F2F2"/>
          </w:tcPr>
          <w:p w14:paraId="342B538F" w14:textId="77777777" w:rsidR="00AF1BF6" w:rsidRDefault="00000000" w:rsidP="00763FD7">
            <w:pPr>
              <w:pStyle w:val="TableParagraph"/>
              <w:ind w:left="107"/>
              <w:rPr>
                <w:sz w:val="21"/>
              </w:rPr>
            </w:pPr>
            <w:proofErr w:type="spellStart"/>
            <w:r>
              <w:rPr>
                <w:spacing w:val="-2"/>
                <w:sz w:val="21"/>
              </w:rPr>
              <w:t>0b</w:t>
            </w:r>
            <w:r>
              <w:rPr>
                <w:color w:val="00B0EF"/>
                <w:spacing w:val="-2"/>
                <w:sz w:val="21"/>
              </w:rPr>
              <w:t>00001</w:t>
            </w:r>
            <w:proofErr w:type="spellEnd"/>
          </w:p>
        </w:tc>
        <w:tc>
          <w:tcPr>
            <w:tcW w:w="1559" w:type="dxa"/>
            <w:shd w:val="clear" w:color="auto" w:fill="F2F2F2"/>
          </w:tcPr>
          <w:p w14:paraId="7D3159CE" w14:textId="77777777" w:rsidR="00AF1BF6" w:rsidRDefault="00000000" w:rsidP="00763FD7">
            <w:pPr>
              <w:pStyle w:val="TableParagraph"/>
              <w:ind w:left="107"/>
              <w:rPr>
                <w:sz w:val="21"/>
              </w:rPr>
            </w:pPr>
            <w:proofErr w:type="spellStart"/>
            <w:r>
              <w:rPr>
                <w:spacing w:val="-2"/>
                <w:sz w:val="21"/>
              </w:rPr>
              <w:t>0b</w:t>
            </w:r>
            <w:r>
              <w:rPr>
                <w:color w:val="FF0000"/>
                <w:spacing w:val="-2"/>
                <w:sz w:val="21"/>
              </w:rPr>
              <w:t>100</w:t>
            </w:r>
            <w:proofErr w:type="spellEnd"/>
          </w:p>
        </w:tc>
        <w:tc>
          <w:tcPr>
            <w:tcW w:w="2977" w:type="dxa"/>
            <w:shd w:val="clear" w:color="auto" w:fill="F2F2F2"/>
          </w:tcPr>
          <w:p w14:paraId="694F3144" w14:textId="77777777" w:rsidR="00AF1BF6" w:rsidRDefault="00000000" w:rsidP="00763FD7">
            <w:pPr>
              <w:pStyle w:val="TableParagraph"/>
              <w:rPr>
                <w:sz w:val="21"/>
              </w:rPr>
            </w:pPr>
            <w:proofErr w:type="spellStart"/>
            <w:r>
              <w:rPr>
                <w:spacing w:val="-2"/>
                <w:sz w:val="21"/>
              </w:rPr>
              <w:t>0b</w:t>
            </w:r>
            <w:r>
              <w:rPr>
                <w:color w:val="00B0EF"/>
                <w:spacing w:val="-2"/>
                <w:sz w:val="21"/>
              </w:rPr>
              <w:t>00001</w:t>
            </w:r>
            <w:r>
              <w:rPr>
                <w:spacing w:val="-2"/>
                <w:sz w:val="21"/>
              </w:rPr>
              <w:t>00000000</w:t>
            </w:r>
            <w:r>
              <w:rPr>
                <w:color w:val="FF0000"/>
                <w:spacing w:val="-2"/>
                <w:sz w:val="21"/>
              </w:rPr>
              <w:t>100</w:t>
            </w:r>
            <w:proofErr w:type="spellEnd"/>
          </w:p>
        </w:tc>
      </w:tr>
    </w:tbl>
    <w:p w14:paraId="13BE3C84" w14:textId="77777777" w:rsidR="00AF1BF6" w:rsidRDefault="00AF1BF6" w:rsidP="00763FD7">
      <w:pPr>
        <w:rPr>
          <w:sz w:val="21"/>
        </w:rPr>
        <w:sectPr w:rsidR="00AF1BF6">
          <w:pgSz w:w="11910" w:h="16840"/>
          <w:pgMar w:top="1700" w:right="1360" w:bottom="1380" w:left="1660" w:header="851" w:footer="1172" w:gutter="0"/>
          <w:cols w:space="720"/>
        </w:sect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988"/>
        <w:gridCol w:w="1134"/>
        <w:gridCol w:w="1701"/>
        <w:gridCol w:w="1559"/>
        <w:gridCol w:w="2977"/>
      </w:tblGrid>
      <w:tr w:rsidR="00AF1BF6" w14:paraId="49357BEE" w14:textId="77777777">
        <w:trPr>
          <w:trHeight w:val="362"/>
        </w:trPr>
        <w:tc>
          <w:tcPr>
            <w:tcW w:w="988" w:type="dxa"/>
          </w:tcPr>
          <w:p w14:paraId="04244C14" w14:textId="77777777" w:rsidR="00AF1BF6" w:rsidRDefault="00000000" w:rsidP="00763FD7">
            <w:pPr>
              <w:pStyle w:val="TableParagraph"/>
              <w:spacing w:line="236" w:lineRule="exact"/>
              <w:rPr>
                <w:b/>
                <w:sz w:val="21"/>
              </w:rPr>
            </w:pPr>
            <w:r>
              <w:rPr>
                <w:b/>
                <w:spacing w:val="-5"/>
                <w:sz w:val="21"/>
              </w:rPr>
              <w:t>001</w:t>
            </w:r>
          </w:p>
        </w:tc>
        <w:tc>
          <w:tcPr>
            <w:tcW w:w="1134" w:type="dxa"/>
          </w:tcPr>
          <w:p w14:paraId="7F87509C" w14:textId="77777777" w:rsidR="00AF1BF6" w:rsidRDefault="00000000" w:rsidP="00763FD7">
            <w:pPr>
              <w:pStyle w:val="TableParagraph"/>
              <w:spacing w:line="236" w:lineRule="exact"/>
              <w:rPr>
                <w:sz w:val="21"/>
              </w:rPr>
            </w:pPr>
            <w:r>
              <w:rPr>
                <w:spacing w:val="-5"/>
                <w:sz w:val="21"/>
              </w:rPr>
              <w:t>add</w:t>
            </w:r>
          </w:p>
        </w:tc>
        <w:tc>
          <w:tcPr>
            <w:tcW w:w="1701" w:type="dxa"/>
          </w:tcPr>
          <w:p w14:paraId="052C7D77" w14:textId="77777777" w:rsidR="00AF1BF6" w:rsidRDefault="00000000" w:rsidP="00763FD7">
            <w:pPr>
              <w:pStyle w:val="TableParagraph"/>
              <w:spacing w:line="236" w:lineRule="exact"/>
              <w:ind w:left="107"/>
              <w:rPr>
                <w:sz w:val="21"/>
              </w:rPr>
            </w:pPr>
            <w:proofErr w:type="spellStart"/>
            <w:r>
              <w:rPr>
                <w:spacing w:val="-2"/>
                <w:sz w:val="21"/>
              </w:rPr>
              <w:t>0b</w:t>
            </w:r>
            <w:r>
              <w:rPr>
                <w:color w:val="00B0EF"/>
                <w:spacing w:val="-2"/>
                <w:sz w:val="21"/>
              </w:rPr>
              <w:t>00010</w:t>
            </w:r>
            <w:proofErr w:type="spellEnd"/>
          </w:p>
        </w:tc>
        <w:tc>
          <w:tcPr>
            <w:tcW w:w="1559" w:type="dxa"/>
          </w:tcPr>
          <w:p w14:paraId="16D5FD66" w14:textId="77777777" w:rsidR="00AF1BF6" w:rsidRDefault="00000000" w:rsidP="00763FD7">
            <w:pPr>
              <w:pStyle w:val="TableParagraph"/>
              <w:spacing w:line="236" w:lineRule="exact"/>
              <w:ind w:left="107"/>
              <w:rPr>
                <w:sz w:val="21"/>
              </w:rPr>
            </w:pPr>
            <w:proofErr w:type="spellStart"/>
            <w:r>
              <w:rPr>
                <w:spacing w:val="-2"/>
                <w:sz w:val="21"/>
              </w:rPr>
              <w:t>0b</w:t>
            </w:r>
            <w:r>
              <w:rPr>
                <w:color w:val="7030A0"/>
                <w:spacing w:val="-2"/>
                <w:sz w:val="21"/>
              </w:rPr>
              <w:t>101</w:t>
            </w:r>
            <w:proofErr w:type="spellEnd"/>
          </w:p>
        </w:tc>
        <w:tc>
          <w:tcPr>
            <w:tcW w:w="2977" w:type="dxa"/>
          </w:tcPr>
          <w:p w14:paraId="2A66EA41" w14:textId="77777777" w:rsidR="00AF1BF6" w:rsidRDefault="00000000" w:rsidP="00763FD7">
            <w:pPr>
              <w:pStyle w:val="TableParagraph"/>
              <w:spacing w:line="236" w:lineRule="exact"/>
              <w:rPr>
                <w:sz w:val="21"/>
              </w:rPr>
            </w:pPr>
            <w:proofErr w:type="spellStart"/>
            <w:r>
              <w:rPr>
                <w:spacing w:val="-2"/>
                <w:sz w:val="21"/>
              </w:rPr>
              <w:t>0b</w:t>
            </w:r>
            <w:r>
              <w:rPr>
                <w:color w:val="00B0EF"/>
                <w:spacing w:val="-2"/>
                <w:sz w:val="21"/>
              </w:rPr>
              <w:t>00010</w:t>
            </w:r>
            <w:r>
              <w:rPr>
                <w:spacing w:val="-2"/>
                <w:sz w:val="21"/>
              </w:rPr>
              <w:t>00000000</w:t>
            </w:r>
            <w:r>
              <w:rPr>
                <w:color w:val="7030A0"/>
                <w:spacing w:val="-2"/>
                <w:sz w:val="21"/>
              </w:rPr>
              <w:t>101</w:t>
            </w:r>
            <w:proofErr w:type="spellEnd"/>
          </w:p>
        </w:tc>
      </w:tr>
      <w:tr w:rsidR="00AF1BF6" w14:paraId="76A13B5E" w14:textId="77777777">
        <w:trPr>
          <w:trHeight w:val="362"/>
        </w:trPr>
        <w:tc>
          <w:tcPr>
            <w:tcW w:w="988" w:type="dxa"/>
            <w:shd w:val="clear" w:color="auto" w:fill="F2F2F2"/>
          </w:tcPr>
          <w:p w14:paraId="23E03BC5" w14:textId="77777777" w:rsidR="00AF1BF6" w:rsidRDefault="00000000" w:rsidP="00763FD7">
            <w:pPr>
              <w:pStyle w:val="TableParagraph"/>
              <w:spacing w:line="236" w:lineRule="exact"/>
              <w:rPr>
                <w:b/>
                <w:sz w:val="21"/>
              </w:rPr>
            </w:pPr>
            <w:r>
              <w:rPr>
                <w:b/>
                <w:spacing w:val="-5"/>
                <w:sz w:val="21"/>
              </w:rPr>
              <w:t>010</w:t>
            </w:r>
          </w:p>
        </w:tc>
        <w:tc>
          <w:tcPr>
            <w:tcW w:w="1134" w:type="dxa"/>
            <w:shd w:val="clear" w:color="auto" w:fill="F2F2F2"/>
          </w:tcPr>
          <w:p w14:paraId="6C61B407" w14:textId="77777777" w:rsidR="00AF1BF6" w:rsidRDefault="00000000" w:rsidP="00763FD7">
            <w:pPr>
              <w:pStyle w:val="TableParagraph"/>
              <w:spacing w:line="236" w:lineRule="exact"/>
              <w:rPr>
                <w:sz w:val="21"/>
              </w:rPr>
            </w:pPr>
            <w:r>
              <w:rPr>
                <w:spacing w:val="-5"/>
                <w:sz w:val="21"/>
              </w:rPr>
              <w:t>sub</w:t>
            </w:r>
          </w:p>
        </w:tc>
        <w:tc>
          <w:tcPr>
            <w:tcW w:w="1701" w:type="dxa"/>
            <w:shd w:val="clear" w:color="auto" w:fill="F2F2F2"/>
          </w:tcPr>
          <w:p w14:paraId="7B446AF9" w14:textId="77777777" w:rsidR="00AF1BF6" w:rsidRDefault="00000000" w:rsidP="00763FD7">
            <w:pPr>
              <w:pStyle w:val="TableParagraph"/>
              <w:spacing w:line="236" w:lineRule="exact"/>
              <w:ind w:left="107"/>
              <w:rPr>
                <w:sz w:val="21"/>
              </w:rPr>
            </w:pPr>
            <w:proofErr w:type="spellStart"/>
            <w:r>
              <w:rPr>
                <w:spacing w:val="-2"/>
                <w:sz w:val="21"/>
              </w:rPr>
              <w:t>0b</w:t>
            </w:r>
            <w:r>
              <w:rPr>
                <w:color w:val="00B0EF"/>
                <w:spacing w:val="-2"/>
                <w:sz w:val="21"/>
              </w:rPr>
              <w:t>00011</w:t>
            </w:r>
            <w:proofErr w:type="spellEnd"/>
          </w:p>
        </w:tc>
        <w:tc>
          <w:tcPr>
            <w:tcW w:w="1559" w:type="dxa"/>
            <w:shd w:val="clear" w:color="auto" w:fill="F2F2F2"/>
          </w:tcPr>
          <w:p w14:paraId="0AC8CB2C" w14:textId="77777777" w:rsidR="00AF1BF6" w:rsidRDefault="00000000" w:rsidP="00763FD7">
            <w:pPr>
              <w:pStyle w:val="TableParagraph"/>
              <w:spacing w:line="236" w:lineRule="exact"/>
              <w:ind w:left="107"/>
              <w:rPr>
                <w:sz w:val="21"/>
              </w:rPr>
            </w:pPr>
            <w:proofErr w:type="spellStart"/>
            <w:r>
              <w:rPr>
                <w:spacing w:val="-2"/>
                <w:sz w:val="21"/>
              </w:rPr>
              <w:t>0b</w:t>
            </w:r>
            <w:r>
              <w:rPr>
                <w:color w:val="00B050"/>
                <w:spacing w:val="-2"/>
                <w:sz w:val="21"/>
              </w:rPr>
              <w:t>110</w:t>
            </w:r>
            <w:proofErr w:type="spellEnd"/>
          </w:p>
        </w:tc>
        <w:tc>
          <w:tcPr>
            <w:tcW w:w="2977" w:type="dxa"/>
            <w:shd w:val="clear" w:color="auto" w:fill="F2F2F2"/>
          </w:tcPr>
          <w:p w14:paraId="5426FC13" w14:textId="77777777" w:rsidR="00AF1BF6" w:rsidRDefault="00000000" w:rsidP="00763FD7">
            <w:pPr>
              <w:pStyle w:val="TableParagraph"/>
              <w:spacing w:line="236" w:lineRule="exact"/>
              <w:rPr>
                <w:sz w:val="21"/>
              </w:rPr>
            </w:pPr>
            <w:proofErr w:type="spellStart"/>
            <w:r>
              <w:rPr>
                <w:spacing w:val="-2"/>
                <w:sz w:val="21"/>
              </w:rPr>
              <w:t>0b</w:t>
            </w:r>
            <w:r>
              <w:rPr>
                <w:color w:val="00B0EF"/>
                <w:spacing w:val="-2"/>
                <w:sz w:val="21"/>
              </w:rPr>
              <w:t>00011</w:t>
            </w:r>
            <w:r>
              <w:rPr>
                <w:spacing w:val="-2"/>
                <w:sz w:val="21"/>
              </w:rPr>
              <w:t>00000000</w:t>
            </w:r>
            <w:r>
              <w:rPr>
                <w:color w:val="00B050"/>
                <w:spacing w:val="-2"/>
                <w:sz w:val="21"/>
              </w:rPr>
              <w:t>110</w:t>
            </w:r>
            <w:proofErr w:type="spellEnd"/>
          </w:p>
        </w:tc>
      </w:tr>
      <w:tr w:rsidR="00AF1BF6" w14:paraId="293D9938" w14:textId="77777777">
        <w:trPr>
          <w:trHeight w:val="362"/>
        </w:trPr>
        <w:tc>
          <w:tcPr>
            <w:tcW w:w="988" w:type="dxa"/>
          </w:tcPr>
          <w:p w14:paraId="226F7684" w14:textId="77777777" w:rsidR="00AF1BF6" w:rsidRDefault="00000000" w:rsidP="00763FD7">
            <w:pPr>
              <w:pStyle w:val="TableParagraph"/>
              <w:spacing w:line="236" w:lineRule="exact"/>
              <w:rPr>
                <w:b/>
                <w:sz w:val="21"/>
              </w:rPr>
            </w:pPr>
            <w:r>
              <w:rPr>
                <w:b/>
                <w:spacing w:val="-5"/>
                <w:sz w:val="21"/>
              </w:rPr>
              <w:t>011</w:t>
            </w:r>
          </w:p>
        </w:tc>
        <w:tc>
          <w:tcPr>
            <w:tcW w:w="1134" w:type="dxa"/>
          </w:tcPr>
          <w:p w14:paraId="2922790D" w14:textId="77777777" w:rsidR="00AF1BF6" w:rsidRDefault="00000000" w:rsidP="00763FD7">
            <w:pPr>
              <w:pStyle w:val="TableParagraph"/>
              <w:spacing w:line="236" w:lineRule="exact"/>
              <w:rPr>
                <w:sz w:val="21"/>
              </w:rPr>
            </w:pPr>
            <w:r>
              <w:rPr>
                <w:spacing w:val="-5"/>
                <w:sz w:val="21"/>
              </w:rPr>
              <w:t>str</w:t>
            </w:r>
          </w:p>
        </w:tc>
        <w:tc>
          <w:tcPr>
            <w:tcW w:w="1701" w:type="dxa"/>
          </w:tcPr>
          <w:p w14:paraId="2A8AAC0F" w14:textId="77777777" w:rsidR="00AF1BF6" w:rsidRDefault="00000000" w:rsidP="00763FD7">
            <w:pPr>
              <w:pStyle w:val="TableParagraph"/>
              <w:spacing w:line="236" w:lineRule="exact"/>
              <w:ind w:left="107"/>
              <w:rPr>
                <w:sz w:val="21"/>
              </w:rPr>
            </w:pPr>
            <w:proofErr w:type="spellStart"/>
            <w:r>
              <w:rPr>
                <w:spacing w:val="-2"/>
                <w:sz w:val="21"/>
              </w:rPr>
              <w:t>0b</w:t>
            </w:r>
            <w:r>
              <w:rPr>
                <w:color w:val="00B0EF"/>
                <w:spacing w:val="-2"/>
                <w:sz w:val="21"/>
              </w:rPr>
              <w:t>00110</w:t>
            </w:r>
            <w:proofErr w:type="spellEnd"/>
          </w:p>
        </w:tc>
        <w:tc>
          <w:tcPr>
            <w:tcW w:w="1559" w:type="dxa"/>
          </w:tcPr>
          <w:p w14:paraId="24F7881A" w14:textId="77777777" w:rsidR="00AF1BF6" w:rsidRDefault="00000000" w:rsidP="00763FD7">
            <w:pPr>
              <w:pStyle w:val="TableParagraph"/>
              <w:spacing w:line="236" w:lineRule="exact"/>
              <w:ind w:left="107"/>
              <w:rPr>
                <w:sz w:val="21"/>
              </w:rPr>
            </w:pPr>
            <w:proofErr w:type="spellStart"/>
            <w:r>
              <w:rPr>
                <w:spacing w:val="-2"/>
                <w:sz w:val="21"/>
              </w:rPr>
              <w:t>0b</w:t>
            </w:r>
            <w:r>
              <w:rPr>
                <w:color w:val="C45911"/>
                <w:spacing w:val="-2"/>
                <w:sz w:val="21"/>
              </w:rPr>
              <w:t>111</w:t>
            </w:r>
            <w:proofErr w:type="spellEnd"/>
          </w:p>
        </w:tc>
        <w:tc>
          <w:tcPr>
            <w:tcW w:w="2977" w:type="dxa"/>
          </w:tcPr>
          <w:p w14:paraId="472D2051" w14:textId="77777777" w:rsidR="00AF1BF6" w:rsidRDefault="00000000" w:rsidP="00763FD7">
            <w:pPr>
              <w:pStyle w:val="TableParagraph"/>
              <w:spacing w:line="236" w:lineRule="exact"/>
              <w:rPr>
                <w:sz w:val="21"/>
              </w:rPr>
            </w:pPr>
            <w:proofErr w:type="spellStart"/>
            <w:r>
              <w:rPr>
                <w:spacing w:val="-2"/>
                <w:sz w:val="21"/>
              </w:rPr>
              <w:t>0b</w:t>
            </w:r>
            <w:r>
              <w:rPr>
                <w:color w:val="00B0EF"/>
                <w:spacing w:val="-2"/>
                <w:sz w:val="21"/>
              </w:rPr>
              <w:t>00110</w:t>
            </w:r>
            <w:r>
              <w:rPr>
                <w:spacing w:val="-2"/>
                <w:sz w:val="21"/>
              </w:rPr>
              <w:t>00000000</w:t>
            </w:r>
            <w:r>
              <w:rPr>
                <w:color w:val="C45911"/>
                <w:spacing w:val="-2"/>
                <w:sz w:val="21"/>
              </w:rPr>
              <w:t>111</w:t>
            </w:r>
            <w:proofErr w:type="spellEnd"/>
          </w:p>
        </w:tc>
      </w:tr>
      <w:tr w:rsidR="00AF1BF6" w14:paraId="30921B8C" w14:textId="77777777">
        <w:trPr>
          <w:trHeight w:val="362"/>
        </w:trPr>
        <w:tc>
          <w:tcPr>
            <w:tcW w:w="988" w:type="dxa"/>
            <w:shd w:val="clear" w:color="auto" w:fill="F2F2F2"/>
          </w:tcPr>
          <w:p w14:paraId="3B2BD25C" w14:textId="77777777" w:rsidR="00AF1BF6" w:rsidRDefault="00000000" w:rsidP="00763FD7">
            <w:pPr>
              <w:pStyle w:val="TableParagraph"/>
              <w:spacing w:line="236" w:lineRule="exact"/>
              <w:rPr>
                <w:b/>
                <w:sz w:val="21"/>
              </w:rPr>
            </w:pPr>
            <w:r>
              <w:rPr>
                <w:b/>
                <w:color w:val="FF0000"/>
                <w:spacing w:val="-5"/>
                <w:sz w:val="21"/>
              </w:rPr>
              <w:t>100</w:t>
            </w:r>
          </w:p>
        </w:tc>
        <w:tc>
          <w:tcPr>
            <w:tcW w:w="1134" w:type="dxa"/>
            <w:shd w:val="clear" w:color="auto" w:fill="F2F2F2"/>
          </w:tcPr>
          <w:p w14:paraId="1B31E52C" w14:textId="77777777" w:rsidR="00AF1BF6" w:rsidRDefault="00AF1BF6" w:rsidP="00763FD7">
            <w:pPr>
              <w:pStyle w:val="TableParagraph"/>
              <w:ind w:left="0"/>
              <w:rPr>
                <w:sz w:val="20"/>
              </w:rPr>
            </w:pPr>
          </w:p>
        </w:tc>
        <w:tc>
          <w:tcPr>
            <w:tcW w:w="1701" w:type="dxa"/>
            <w:shd w:val="clear" w:color="auto" w:fill="F2F2F2"/>
          </w:tcPr>
          <w:p w14:paraId="643182FA" w14:textId="77777777" w:rsidR="00AF1BF6" w:rsidRDefault="00AF1BF6" w:rsidP="00763FD7">
            <w:pPr>
              <w:pStyle w:val="TableParagraph"/>
              <w:ind w:left="0"/>
              <w:rPr>
                <w:sz w:val="20"/>
              </w:rPr>
            </w:pPr>
          </w:p>
        </w:tc>
        <w:tc>
          <w:tcPr>
            <w:tcW w:w="1559" w:type="dxa"/>
            <w:shd w:val="clear" w:color="auto" w:fill="F2F2F2"/>
          </w:tcPr>
          <w:p w14:paraId="5A7AA149" w14:textId="77777777" w:rsidR="00AF1BF6" w:rsidRDefault="00AF1BF6" w:rsidP="00763FD7">
            <w:pPr>
              <w:pStyle w:val="TableParagraph"/>
              <w:ind w:left="0"/>
              <w:rPr>
                <w:sz w:val="20"/>
              </w:rPr>
            </w:pPr>
          </w:p>
        </w:tc>
        <w:tc>
          <w:tcPr>
            <w:tcW w:w="2977" w:type="dxa"/>
            <w:shd w:val="clear" w:color="auto" w:fill="F2F2F2"/>
          </w:tcPr>
          <w:p w14:paraId="2D8A6003" w14:textId="77777777" w:rsidR="00AF1BF6" w:rsidRDefault="00000000" w:rsidP="00763FD7">
            <w:pPr>
              <w:pStyle w:val="TableParagraph"/>
              <w:spacing w:line="236" w:lineRule="exact"/>
              <w:rPr>
                <w:sz w:val="21"/>
              </w:rPr>
            </w:pPr>
            <w:proofErr w:type="spellStart"/>
            <w:r>
              <w:rPr>
                <w:spacing w:val="-2"/>
                <w:sz w:val="21"/>
              </w:rPr>
              <w:t>0b0000000000010011</w:t>
            </w:r>
            <w:proofErr w:type="spellEnd"/>
          </w:p>
        </w:tc>
      </w:tr>
      <w:tr w:rsidR="00AF1BF6" w14:paraId="26BEF7EF" w14:textId="77777777">
        <w:trPr>
          <w:trHeight w:val="362"/>
        </w:trPr>
        <w:tc>
          <w:tcPr>
            <w:tcW w:w="988" w:type="dxa"/>
          </w:tcPr>
          <w:p w14:paraId="70379622" w14:textId="77777777" w:rsidR="00AF1BF6" w:rsidRDefault="00000000" w:rsidP="00763FD7">
            <w:pPr>
              <w:pStyle w:val="TableParagraph"/>
              <w:spacing w:line="236" w:lineRule="exact"/>
              <w:rPr>
                <w:b/>
                <w:sz w:val="21"/>
              </w:rPr>
            </w:pPr>
            <w:r>
              <w:rPr>
                <w:b/>
                <w:color w:val="7030A0"/>
                <w:spacing w:val="-5"/>
                <w:sz w:val="21"/>
              </w:rPr>
              <w:t>101</w:t>
            </w:r>
          </w:p>
        </w:tc>
        <w:tc>
          <w:tcPr>
            <w:tcW w:w="1134" w:type="dxa"/>
          </w:tcPr>
          <w:p w14:paraId="1F87931C" w14:textId="77777777" w:rsidR="00AF1BF6" w:rsidRDefault="00AF1BF6" w:rsidP="00763FD7">
            <w:pPr>
              <w:pStyle w:val="TableParagraph"/>
              <w:ind w:left="0"/>
              <w:rPr>
                <w:sz w:val="20"/>
              </w:rPr>
            </w:pPr>
          </w:p>
        </w:tc>
        <w:tc>
          <w:tcPr>
            <w:tcW w:w="1701" w:type="dxa"/>
          </w:tcPr>
          <w:p w14:paraId="2F235D48" w14:textId="77777777" w:rsidR="00AF1BF6" w:rsidRDefault="00AF1BF6" w:rsidP="00763FD7">
            <w:pPr>
              <w:pStyle w:val="TableParagraph"/>
              <w:ind w:left="0"/>
              <w:rPr>
                <w:sz w:val="20"/>
              </w:rPr>
            </w:pPr>
          </w:p>
        </w:tc>
        <w:tc>
          <w:tcPr>
            <w:tcW w:w="1559" w:type="dxa"/>
          </w:tcPr>
          <w:p w14:paraId="7ABE7143" w14:textId="77777777" w:rsidR="00AF1BF6" w:rsidRDefault="00AF1BF6" w:rsidP="00763FD7">
            <w:pPr>
              <w:pStyle w:val="TableParagraph"/>
              <w:ind w:left="0"/>
              <w:rPr>
                <w:sz w:val="20"/>
              </w:rPr>
            </w:pPr>
          </w:p>
        </w:tc>
        <w:tc>
          <w:tcPr>
            <w:tcW w:w="2977" w:type="dxa"/>
          </w:tcPr>
          <w:p w14:paraId="770C1CEF" w14:textId="77777777" w:rsidR="00AF1BF6" w:rsidRDefault="00000000" w:rsidP="00763FD7">
            <w:pPr>
              <w:pStyle w:val="TableParagraph"/>
              <w:spacing w:line="236" w:lineRule="exact"/>
              <w:rPr>
                <w:sz w:val="21"/>
              </w:rPr>
            </w:pPr>
            <w:proofErr w:type="spellStart"/>
            <w:r>
              <w:rPr>
                <w:spacing w:val="-2"/>
                <w:sz w:val="21"/>
              </w:rPr>
              <w:t>0b0000000001000101</w:t>
            </w:r>
            <w:proofErr w:type="spellEnd"/>
          </w:p>
        </w:tc>
      </w:tr>
      <w:tr w:rsidR="00AF1BF6" w14:paraId="4195A655" w14:textId="77777777">
        <w:trPr>
          <w:trHeight w:val="362"/>
        </w:trPr>
        <w:tc>
          <w:tcPr>
            <w:tcW w:w="988" w:type="dxa"/>
            <w:shd w:val="clear" w:color="auto" w:fill="F2F2F2"/>
          </w:tcPr>
          <w:p w14:paraId="073A5016" w14:textId="77777777" w:rsidR="00AF1BF6" w:rsidRDefault="00000000" w:rsidP="00763FD7">
            <w:pPr>
              <w:pStyle w:val="TableParagraph"/>
              <w:spacing w:line="236" w:lineRule="exact"/>
              <w:rPr>
                <w:b/>
                <w:sz w:val="21"/>
              </w:rPr>
            </w:pPr>
            <w:r>
              <w:rPr>
                <w:b/>
                <w:color w:val="00B050"/>
                <w:spacing w:val="-5"/>
                <w:sz w:val="21"/>
              </w:rPr>
              <w:t>110</w:t>
            </w:r>
          </w:p>
        </w:tc>
        <w:tc>
          <w:tcPr>
            <w:tcW w:w="1134" w:type="dxa"/>
            <w:shd w:val="clear" w:color="auto" w:fill="F2F2F2"/>
          </w:tcPr>
          <w:p w14:paraId="631F21AC" w14:textId="77777777" w:rsidR="00AF1BF6" w:rsidRDefault="00AF1BF6" w:rsidP="00763FD7">
            <w:pPr>
              <w:pStyle w:val="TableParagraph"/>
              <w:ind w:left="0"/>
              <w:rPr>
                <w:sz w:val="20"/>
              </w:rPr>
            </w:pPr>
          </w:p>
        </w:tc>
        <w:tc>
          <w:tcPr>
            <w:tcW w:w="1701" w:type="dxa"/>
            <w:shd w:val="clear" w:color="auto" w:fill="F2F2F2"/>
          </w:tcPr>
          <w:p w14:paraId="3C5BC0D7" w14:textId="77777777" w:rsidR="00AF1BF6" w:rsidRDefault="00AF1BF6" w:rsidP="00763FD7">
            <w:pPr>
              <w:pStyle w:val="TableParagraph"/>
              <w:ind w:left="0"/>
              <w:rPr>
                <w:sz w:val="20"/>
              </w:rPr>
            </w:pPr>
          </w:p>
        </w:tc>
        <w:tc>
          <w:tcPr>
            <w:tcW w:w="1559" w:type="dxa"/>
            <w:shd w:val="clear" w:color="auto" w:fill="F2F2F2"/>
          </w:tcPr>
          <w:p w14:paraId="2701CD87" w14:textId="77777777" w:rsidR="00AF1BF6" w:rsidRDefault="00AF1BF6" w:rsidP="00763FD7">
            <w:pPr>
              <w:pStyle w:val="TableParagraph"/>
              <w:ind w:left="0"/>
              <w:rPr>
                <w:sz w:val="20"/>
              </w:rPr>
            </w:pPr>
          </w:p>
        </w:tc>
        <w:tc>
          <w:tcPr>
            <w:tcW w:w="2977" w:type="dxa"/>
            <w:shd w:val="clear" w:color="auto" w:fill="F2F2F2"/>
          </w:tcPr>
          <w:p w14:paraId="0B366A38" w14:textId="77777777" w:rsidR="00AF1BF6" w:rsidRDefault="00000000" w:rsidP="00763FD7">
            <w:pPr>
              <w:pStyle w:val="TableParagraph"/>
              <w:spacing w:line="236" w:lineRule="exact"/>
              <w:rPr>
                <w:sz w:val="21"/>
              </w:rPr>
            </w:pPr>
            <w:proofErr w:type="spellStart"/>
            <w:r>
              <w:rPr>
                <w:spacing w:val="-2"/>
                <w:sz w:val="21"/>
              </w:rPr>
              <w:t>0b0000000000011011</w:t>
            </w:r>
            <w:proofErr w:type="spellEnd"/>
          </w:p>
        </w:tc>
      </w:tr>
      <w:tr w:rsidR="00AF1BF6" w14:paraId="2D0D078D" w14:textId="77777777">
        <w:trPr>
          <w:trHeight w:val="362"/>
        </w:trPr>
        <w:tc>
          <w:tcPr>
            <w:tcW w:w="988" w:type="dxa"/>
          </w:tcPr>
          <w:p w14:paraId="251AE95E" w14:textId="77777777" w:rsidR="00AF1BF6" w:rsidRDefault="00000000" w:rsidP="00763FD7">
            <w:pPr>
              <w:pStyle w:val="TableParagraph"/>
              <w:spacing w:line="236" w:lineRule="exact"/>
              <w:rPr>
                <w:b/>
                <w:sz w:val="21"/>
              </w:rPr>
            </w:pPr>
            <w:r>
              <w:rPr>
                <w:b/>
                <w:color w:val="C45911"/>
                <w:spacing w:val="-5"/>
                <w:sz w:val="21"/>
              </w:rPr>
              <w:t>111</w:t>
            </w:r>
          </w:p>
        </w:tc>
        <w:tc>
          <w:tcPr>
            <w:tcW w:w="1134" w:type="dxa"/>
          </w:tcPr>
          <w:p w14:paraId="14777080" w14:textId="77777777" w:rsidR="00AF1BF6" w:rsidRDefault="00AF1BF6" w:rsidP="00763FD7">
            <w:pPr>
              <w:pStyle w:val="TableParagraph"/>
              <w:ind w:left="0"/>
              <w:rPr>
                <w:sz w:val="20"/>
              </w:rPr>
            </w:pPr>
          </w:p>
        </w:tc>
        <w:tc>
          <w:tcPr>
            <w:tcW w:w="1701" w:type="dxa"/>
          </w:tcPr>
          <w:p w14:paraId="45239E90" w14:textId="77777777" w:rsidR="00AF1BF6" w:rsidRDefault="00AF1BF6" w:rsidP="00763FD7">
            <w:pPr>
              <w:pStyle w:val="TableParagraph"/>
              <w:ind w:left="0"/>
              <w:rPr>
                <w:sz w:val="20"/>
              </w:rPr>
            </w:pPr>
          </w:p>
        </w:tc>
        <w:tc>
          <w:tcPr>
            <w:tcW w:w="1559" w:type="dxa"/>
          </w:tcPr>
          <w:p w14:paraId="0286DFC5" w14:textId="77777777" w:rsidR="00AF1BF6" w:rsidRDefault="00AF1BF6" w:rsidP="00763FD7">
            <w:pPr>
              <w:pStyle w:val="TableParagraph"/>
              <w:ind w:left="0"/>
              <w:rPr>
                <w:sz w:val="20"/>
              </w:rPr>
            </w:pPr>
          </w:p>
        </w:tc>
        <w:tc>
          <w:tcPr>
            <w:tcW w:w="2977" w:type="dxa"/>
          </w:tcPr>
          <w:p w14:paraId="0B4339CC" w14:textId="77777777" w:rsidR="00AF1BF6" w:rsidRDefault="00AF1BF6" w:rsidP="00763FD7">
            <w:pPr>
              <w:pStyle w:val="TableParagraph"/>
              <w:ind w:left="0"/>
              <w:rPr>
                <w:sz w:val="20"/>
              </w:rPr>
            </w:pPr>
          </w:p>
        </w:tc>
      </w:tr>
    </w:tbl>
    <w:p w14:paraId="67E77EC8" w14:textId="77777777" w:rsidR="00AF1BF6" w:rsidRDefault="00000000" w:rsidP="00763FD7">
      <w:pPr>
        <w:pStyle w:val="a3"/>
        <w:spacing w:before="93" w:line="410" w:lineRule="auto"/>
        <w:ind w:left="140" w:right="437" w:firstLine="420"/>
        <w:jc w:val="both"/>
      </w:pPr>
      <w:r>
        <w:rPr>
          <w:spacing w:val="-6"/>
        </w:rPr>
        <w:t xml:space="preserve">现有我们的 </w:t>
      </w:r>
      <w:r>
        <w:rPr>
          <w:rFonts w:ascii="Times New Roman" w:eastAsia="Times New Roman"/>
          <w:spacing w:val="-2"/>
        </w:rPr>
        <w:t>RAM</w:t>
      </w:r>
      <w:r>
        <w:rPr>
          <w:rFonts w:ascii="Times New Roman" w:eastAsia="Times New Roman"/>
          <w:spacing w:val="-11"/>
        </w:rPr>
        <w:t xml:space="preserve"> </w:t>
      </w:r>
      <w:r>
        <w:rPr>
          <w:spacing w:val="-4"/>
        </w:rPr>
        <w:t xml:space="preserve">中，操作数指的是数据 </w:t>
      </w:r>
      <w:r>
        <w:rPr>
          <w:rFonts w:ascii="Times New Roman" w:eastAsia="Times New Roman"/>
          <w:spacing w:val="-2"/>
        </w:rPr>
        <w:t>RAM</w:t>
      </w:r>
      <w:r>
        <w:rPr>
          <w:rFonts w:ascii="Times New Roman" w:eastAsia="Times New Roman"/>
          <w:spacing w:val="-4"/>
        </w:rPr>
        <w:t xml:space="preserve"> </w:t>
      </w:r>
      <w:r>
        <w:rPr>
          <w:spacing w:val="-2"/>
        </w:rPr>
        <w:t>的地址。也就是在执行指令的过程中，</w:t>
      </w:r>
      <w:r>
        <w:rPr>
          <w:spacing w:val="1"/>
        </w:rPr>
        <w:t>需要操作数指定的地址到</w:t>
      </w:r>
      <w:r>
        <w:rPr>
          <w:rFonts w:ascii="Times New Roman" w:eastAsia="Times New Roman"/>
        </w:rPr>
        <w:t>RAM</w:t>
      </w:r>
      <w:r>
        <w:rPr>
          <w:rFonts w:ascii="Times New Roman" w:eastAsia="Times New Roman"/>
          <w:spacing w:val="-14"/>
        </w:rPr>
        <w:t xml:space="preserve"> </w:t>
      </w:r>
      <w:r>
        <w:t>中读取数据运算所需要的数据。这个数据获取的过程是间接</w:t>
      </w:r>
      <w:r>
        <w:rPr>
          <w:spacing w:val="-6"/>
        </w:rPr>
        <w:t>的。</w:t>
      </w:r>
    </w:p>
    <w:p w14:paraId="36F7B60E" w14:textId="02B0844D" w:rsidR="00AF1BF6" w:rsidRDefault="00000000" w:rsidP="00763FD7">
      <w:pPr>
        <w:pStyle w:val="a3"/>
        <w:spacing w:before="4" w:line="410" w:lineRule="auto"/>
        <w:ind w:left="140" w:right="438" w:firstLine="420"/>
        <w:jc w:val="both"/>
      </w:pPr>
      <w:r>
        <w:t xml:space="preserve">我们希望增加一个直接获取运算的数据的方式，也就是说操作数不是数据 </w:t>
      </w:r>
      <w:r>
        <w:rPr>
          <w:rFonts w:ascii="Times New Roman" w:eastAsia="Times New Roman"/>
        </w:rPr>
        <w:t>ROM</w:t>
      </w:r>
      <w:r>
        <w:rPr>
          <w:rFonts w:ascii="Times New Roman" w:eastAsia="Times New Roman"/>
          <w:spacing w:val="40"/>
        </w:rPr>
        <w:t xml:space="preserve"> </w:t>
      </w:r>
      <w:r>
        <w:t>的地</w:t>
      </w:r>
      <w:r>
        <w:rPr>
          <w:spacing w:val="-2"/>
        </w:rPr>
        <w:t>址，而是表示具体的要参与运算的数据。这样的操作数称为立即数。我们举例说明：比如</w:t>
      </w:r>
      <w:r>
        <w:rPr>
          <w:spacing w:val="-8"/>
        </w:rPr>
        <w:t xml:space="preserve">我们要计算 </w:t>
      </w:r>
      <w:r>
        <w:rPr>
          <w:rFonts w:ascii="Times New Roman" w:eastAsia="Times New Roman"/>
        </w:rPr>
        <w:t>19+69-27</w:t>
      </w:r>
      <w:r>
        <w:t>。</w:t>
      </w:r>
    </w:p>
    <w:p w14:paraId="58100EC0" w14:textId="77777777" w:rsidR="00AF1BF6" w:rsidRDefault="00AF1BF6" w:rsidP="00763FD7">
      <w:pPr>
        <w:pStyle w:val="a3"/>
      </w:pPr>
    </w:p>
    <w:p w14:paraId="7B12C984" w14:textId="77777777" w:rsidR="00AF1BF6" w:rsidRDefault="00AF1BF6" w:rsidP="00763FD7">
      <w:pPr>
        <w:pStyle w:val="a3"/>
      </w:pPr>
    </w:p>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988"/>
        <w:gridCol w:w="1134"/>
        <w:gridCol w:w="1701"/>
        <w:gridCol w:w="2268"/>
        <w:gridCol w:w="2268"/>
      </w:tblGrid>
      <w:tr w:rsidR="00100AC9" w14:paraId="230AF5F4" w14:textId="77777777" w:rsidTr="00111C0E">
        <w:trPr>
          <w:trHeight w:val="816"/>
        </w:trPr>
        <w:tc>
          <w:tcPr>
            <w:tcW w:w="988" w:type="dxa"/>
          </w:tcPr>
          <w:p w14:paraId="200179B3" w14:textId="77777777" w:rsidR="00100AC9" w:rsidRDefault="00100AC9" w:rsidP="00111C0E">
            <w:pPr>
              <w:pStyle w:val="TableParagraph"/>
              <w:spacing w:line="323" w:lineRule="exact"/>
              <w:rPr>
                <w:rFonts w:ascii="微软雅黑" w:eastAsia="微软雅黑"/>
                <w:b/>
                <w:sz w:val="21"/>
              </w:rPr>
            </w:pPr>
            <w:r>
              <w:rPr>
                <w:rFonts w:ascii="微软雅黑" w:eastAsia="微软雅黑"/>
                <w:b/>
                <w:spacing w:val="-5"/>
                <w:sz w:val="21"/>
              </w:rPr>
              <w:t>地址</w:t>
            </w:r>
          </w:p>
        </w:tc>
        <w:tc>
          <w:tcPr>
            <w:tcW w:w="1134" w:type="dxa"/>
          </w:tcPr>
          <w:p w14:paraId="73A67E59" w14:textId="77777777" w:rsidR="00100AC9" w:rsidRDefault="00100AC9" w:rsidP="00111C0E">
            <w:pPr>
              <w:pStyle w:val="TableParagraph"/>
              <w:spacing w:line="323" w:lineRule="exact"/>
              <w:rPr>
                <w:rFonts w:ascii="微软雅黑" w:eastAsia="微软雅黑"/>
                <w:b/>
                <w:sz w:val="21"/>
              </w:rPr>
            </w:pPr>
            <w:r>
              <w:rPr>
                <w:rFonts w:ascii="微软雅黑" w:eastAsia="微软雅黑"/>
                <w:b/>
                <w:spacing w:val="-5"/>
                <w:sz w:val="21"/>
              </w:rPr>
              <w:t>指令</w:t>
            </w:r>
          </w:p>
        </w:tc>
        <w:tc>
          <w:tcPr>
            <w:tcW w:w="1701" w:type="dxa"/>
          </w:tcPr>
          <w:p w14:paraId="554A109F" w14:textId="77777777" w:rsidR="00100AC9" w:rsidRDefault="00100AC9" w:rsidP="00111C0E">
            <w:pPr>
              <w:pStyle w:val="TableParagraph"/>
              <w:spacing w:line="323" w:lineRule="exact"/>
              <w:ind w:left="107"/>
              <w:rPr>
                <w:rFonts w:ascii="微软雅黑" w:eastAsia="微软雅黑"/>
                <w:b/>
                <w:sz w:val="21"/>
              </w:rPr>
            </w:pPr>
            <w:r>
              <w:rPr>
                <w:b/>
                <w:sz w:val="21"/>
              </w:rPr>
              <w:t>opcode</w:t>
            </w:r>
            <w:r>
              <w:rPr>
                <w:b/>
                <w:spacing w:val="21"/>
                <w:sz w:val="21"/>
              </w:rPr>
              <w:t xml:space="preserve"> </w:t>
            </w:r>
            <w:r>
              <w:rPr>
                <w:rFonts w:ascii="微软雅黑" w:eastAsia="微软雅黑"/>
                <w:b/>
                <w:sz w:val="21"/>
              </w:rPr>
              <w:t>（</w:t>
            </w:r>
            <w:r>
              <w:rPr>
                <w:rFonts w:ascii="微软雅黑" w:eastAsia="微软雅黑"/>
                <w:b/>
                <w:spacing w:val="2"/>
                <w:sz w:val="21"/>
              </w:rPr>
              <w:t xml:space="preserve"> 操 作</w:t>
            </w:r>
          </w:p>
          <w:p w14:paraId="156C7A02" w14:textId="77777777" w:rsidR="00100AC9" w:rsidRDefault="00100AC9" w:rsidP="00111C0E">
            <w:pPr>
              <w:pStyle w:val="TableParagraph"/>
              <w:spacing w:before="48"/>
              <w:ind w:left="107"/>
              <w:rPr>
                <w:rFonts w:ascii="微软雅黑" w:eastAsia="微软雅黑"/>
                <w:b/>
                <w:sz w:val="21"/>
              </w:rPr>
            </w:pPr>
            <w:r>
              <w:rPr>
                <w:rFonts w:ascii="微软雅黑" w:eastAsia="微软雅黑"/>
                <w:b/>
                <w:sz w:val="21"/>
              </w:rPr>
              <w:t>码</w:t>
            </w:r>
            <w:r>
              <w:rPr>
                <w:rFonts w:ascii="微软雅黑" w:eastAsia="微软雅黑"/>
                <w:b/>
                <w:spacing w:val="-10"/>
                <w:sz w:val="21"/>
              </w:rPr>
              <w:t>）</w:t>
            </w:r>
          </w:p>
        </w:tc>
        <w:tc>
          <w:tcPr>
            <w:tcW w:w="2268" w:type="dxa"/>
          </w:tcPr>
          <w:p w14:paraId="7D9154D2" w14:textId="77777777" w:rsidR="00100AC9" w:rsidRDefault="00100AC9" w:rsidP="00111C0E">
            <w:pPr>
              <w:pStyle w:val="TableParagraph"/>
              <w:spacing w:line="323" w:lineRule="exact"/>
              <w:ind w:left="107"/>
              <w:rPr>
                <w:rFonts w:ascii="微软雅黑" w:eastAsia="微软雅黑"/>
                <w:b/>
                <w:sz w:val="21"/>
              </w:rPr>
            </w:pPr>
            <w:proofErr w:type="spellStart"/>
            <w:r>
              <w:rPr>
                <w:b/>
                <w:spacing w:val="-2"/>
                <w:sz w:val="21"/>
              </w:rPr>
              <w:t>addr</w:t>
            </w:r>
            <w:proofErr w:type="spellEnd"/>
            <w:r>
              <w:rPr>
                <w:rFonts w:ascii="微软雅黑" w:eastAsia="微软雅黑"/>
                <w:b/>
                <w:spacing w:val="-2"/>
                <w:sz w:val="21"/>
              </w:rPr>
              <w:t>（操作数</w:t>
            </w:r>
            <w:r>
              <w:rPr>
                <w:rFonts w:ascii="微软雅黑" w:eastAsia="微软雅黑"/>
                <w:b/>
                <w:spacing w:val="-10"/>
                <w:sz w:val="21"/>
              </w:rPr>
              <w:t>）</w:t>
            </w:r>
          </w:p>
        </w:tc>
        <w:tc>
          <w:tcPr>
            <w:tcW w:w="2268" w:type="dxa"/>
          </w:tcPr>
          <w:p w14:paraId="4B700209" w14:textId="77777777" w:rsidR="00100AC9" w:rsidRDefault="00100AC9" w:rsidP="00111C0E">
            <w:pPr>
              <w:pStyle w:val="TableParagraph"/>
              <w:spacing w:line="323" w:lineRule="exact"/>
              <w:ind w:left="107"/>
              <w:rPr>
                <w:rFonts w:ascii="微软雅黑" w:eastAsia="微软雅黑"/>
                <w:b/>
                <w:sz w:val="21"/>
              </w:rPr>
            </w:pPr>
            <w:r>
              <w:rPr>
                <w:rFonts w:ascii="微软雅黑" w:eastAsia="微软雅黑"/>
                <w:b/>
                <w:spacing w:val="-3"/>
                <w:sz w:val="21"/>
              </w:rPr>
              <w:t xml:space="preserve">新代码 </w:t>
            </w:r>
            <w:r>
              <w:rPr>
                <w:b/>
                <w:sz w:val="21"/>
              </w:rPr>
              <w:t xml:space="preserve">/ </w:t>
            </w:r>
            <w:r>
              <w:rPr>
                <w:rFonts w:ascii="微软雅黑" w:eastAsia="微软雅黑"/>
                <w:b/>
                <w:spacing w:val="-5"/>
                <w:sz w:val="21"/>
              </w:rPr>
              <w:t>数据</w:t>
            </w:r>
          </w:p>
        </w:tc>
      </w:tr>
      <w:tr w:rsidR="00100AC9" w14:paraId="36F3D269" w14:textId="77777777" w:rsidTr="00111C0E">
        <w:trPr>
          <w:trHeight w:val="408"/>
        </w:trPr>
        <w:tc>
          <w:tcPr>
            <w:tcW w:w="988" w:type="dxa"/>
            <w:shd w:val="clear" w:color="auto" w:fill="F2F2F2"/>
          </w:tcPr>
          <w:p w14:paraId="768A4D95" w14:textId="77777777" w:rsidR="00100AC9" w:rsidRDefault="00100AC9" w:rsidP="00111C0E">
            <w:pPr>
              <w:pStyle w:val="TableParagraph"/>
              <w:rPr>
                <w:b/>
                <w:sz w:val="21"/>
              </w:rPr>
            </w:pPr>
            <w:r>
              <w:rPr>
                <w:b/>
                <w:spacing w:val="-5"/>
                <w:sz w:val="21"/>
              </w:rPr>
              <w:t>000</w:t>
            </w:r>
          </w:p>
        </w:tc>
        <w:tc>
          <w:tcPr>
            <w:tcW w:w="1134" w:type="dxa"/>
            <w:shd w:val="clear" w:color="auto" w:fill="F2F2F2"/>
          </w:tcPr>
          <w:p w14:paraId="32CF32F5" w14:textId="77777777" w:rsidR="00100AC9" w:rsidRDefault="00100AC9" w:rsidP="00111C0E">
            <w:pPr>
              <w:pStyle w:val="TableParagraph"/>
              <w:rPr>
                <w:sz w:val="21"/>
              </w:rPr>
            </w:pPr>
            <w:proofErr w:type="spellStart"/>
            <w:r>
              <w:rPr>
                <w:spacing w:val="-4"/>
                <w:sz w:val="21"/>
              </w:rPr>
              <w:t>ld_a</w:t>
            </w:r>
            <w:proofErr w:type="spellEnd"/>
          </w:p>
        </w:tc>
        <w:tc>
          <w:tcPr>
            <w:tcW w:w="1701" w:type="dxa"/>
            <w:shd w:val="clear" w:color="auto" w:fill="F2F2F2"/>
          </w:tcPr>
          <w:p w14:paraId="51E2B526" w14:textId="77777777" w:rsidR="00100AC9" w:rsidRDefault="00100AC9" w:rsidP="00111C0E">
            <w:pPr>
              <w:pStyle w:val="TableParagraph"/>
              <w:ind w:left="107"/>
              <w:rPr>
                <w:sz w:val="21"/>
              </w:rPr>
            </w:pPr>
            <w:proofErr w:type="spellStart"/>
            <w:r>
              <w:rPr>
                <w:spacing w:val="-2"/>
                <w:sz w:val="21"/>
              </w:rPr>
              <w:t>0b</w:t>
            </w:r>
            <w:r>
              <w:rPr>
                <w:color w:val="00B0EF"/>
                <w:spacing w:val="-2"/>
                <w:sz w:val="21"/>
              </w:rPr>
              <w:t>00001</w:t>
            </w:r>
            <w:proofErr w:type="spellEnd"/>
          </w:p>
        </w:tc>
        <w:tc>
          <w:tcPr>
            <w:tcW w:w="2268" w:type="dxa"/>
            <w:shd w:val="clear" w:color="auto" w:fill="F2F2F2"/>
          </w:tcPr>
          <w:p w14:paraId="014C4BF9" w14:textId="77777777" w:rsidR="00100AC9" w:rsidRDefault="00100AC9" w:rsidP="00111C0E">
            <w:pPr>
              <w:pStyle w:val="TableParagraph"/>
              <w:spacing w:line="272" w:lineRule="exact"/>
              <w:ind w:left="107"/>
              <w:rPr>
                <w:rFonts w:ascii="宋体" w:eastAsia="宋体"/>
                <w:sz w:val="21"/>
              </w:rPr>
            </w:pPr>
            <w:proofErr w:type="spellStart"/>
            <w:r>
              <w:rPr>
                <w:spacing w:val="-2"/>
                <w:sz w:val="21"/>
              </w:rPr>
              <w:t>0b00000010011</w:t>
            </w:r>
            <w:proofErr w:type="spellEnd"/>
            <w:r>
              <w:rPr>
                <w:rFonts w:ascii="宋体" w:eastAsia="宋体"/>
                <w:spacing w:val="-2"/>
                <w:sz w:val="21"/>
              </w:rPr>
              <w:t>（</w:t>
            </w:r>
            <w:r>
              <w:rPr>
                <w:spacing w:val="-2"/>
                <w:sz w:val="21"/>
              </w:rPr>
              <w:t>19</w:t>
            </w:r>
            <w:r>
              <w:rPr>
                <w:rFonts w:ascii="宋体" w:eastAsia="宋体"/>
                <w:spacing w:val="-2"/>
                <w:sz w:val="21"/>
              </w:rPr>
              <w:t>）</w:t>
            </w:r>
          </w:p>
        </w:tc>
        <w:tc>
          <w:tcPr>
            <w:tcW w:w="2268" w:type="dxa"/>
            <w:shd w:val="clear" w:color="auto" w:fill="F2F2F2"/>
          </w:tcPr>
          <w:p w14:paraId="670B48C6" w14:textId="77777777" w:rsidR="00100AC9" w:rsidRDefault="00100AC9" w:rsidP="00111C0E">
            <w:pPr>
              <w:pStyle w:val="TableParagraph"/>
              <w:ind w:left="107"/>
              <w:rPr>
                <w:sz w:val="21"/>
              </w:rPr>
            </w:pPr>
            <w:proofErr w:type="spellStart"/>
            <w:r>
              <w:rPr>
                <w:spacing w:val="-2"/>
                <w:sz w:val="21"/>
              </w:rPr>
              <w:t>0b</w:t>
            </w:r>
            <w:r>
              <w:rPr>
                <w:color w:val="00B0EF"/>
                <w:spacing w:val="-2"/>
                <w:sz w:val="21"/>
              </w:rPr>
              <w:t>00001</w:t>
            </w:r>
            <w:r>
              <w:rPr>
                <w:color w:val="FF0000"/>
                <w:spacing w:val="-2"/>
                <w:sz w:val="21"/>
              </w:rPr>
              <w:t>00000010011</w:t>
            </w:r>
            <w:proofErr w:type="spellEnd"/>
          </w:p>
        </w:tc>
      </w:tr>
      <w:tr w:rsidR="00100AC9" w14:paraId="29EBF892" w14:textId="77777777" w:rsidTr="00111C0E">
        <w:trPr>
          <w:trHeight w:val="408"/>
        </w:trPr>
        <w:tc>
          <w:tcPr>
            <w:tcW w:w="988" w:type="dxa"/>
          </w:tcPr>
          <w:p w14:paraId="42DBDC76" w14:textId="77777777" w:rsidR="00100AC9" w:rsidRDefault="00100AC9" w:rsidP="00111C0E">
            <w:pPr>
              <w:pStyle w:val="TableParagraph"/>
              <w:rPr>
                <w:b/>
                <w:sz w:val="21"/>
              </w:rPr>
            </w:pPr>
            <w:r>
              <w:rPr>
                <w:b/>
                <w:spacing w:val="-5"/>
                <w:sz w:val="21"/>
              </w:rPr>
              <w:t>001</w:t>
            </w:r>
          </w:p>
        </w:tc>
        <w:tc>
          <w:tcPr>
            <w:tcW w:w="1134" w:type="dxa"/>
          </w:tcPr>
          <w:p w14:paraId="07A57E4D" w14:textId="77777777" w:rsidR="00100AC9" w:rsidRDefault="00100AC9" w:rsidP="00111C0E">
            <w:pPr>
              <w:pStyle w:val="TableParagraph"/>
              <w:rPr>
                <w:sz w:val="21"/>
              </w:rPr>
            </w:pPr>
            <w:r>
              <w:rPr>
                <w:spacing w:val="-5"/>
                <w:sz w:val="21"/>
              </w:rPr>
              <w:t>add</w:t>
            </w:r>
          </w:p>
        </w:tc>
        <w:tc>
          <w:tcPr>
            <w:tcW w:w="1701" w:type="dxa"/>
          </w:tcPr>
          <w:p w14:paraId="72EB04DF" w14:textId="77777777" w:rsidR="00100AC9" w:rsidRDefault="00100AC9" w:rsidP="00111C0E">
            <w:pPr>
              <w:pStyle w:val="TableParagraph"/>
              <w:ind w:left="107"/>
              <w:rPr>
                <w:sz w:val="21"/>
              </w:rPr>
            </w:pPr>
            <w:proofErr w:type="spellStart"/>
            <w:r>
              <w:rPr>
                <w:spacing w:val="-2"/>
                <w:sz w:val="21"/>
              </w:rPr>
              <w:t>0b</w:t>
            </w:r>
            <w:r>
              <w:rPr>
                <w:color w:val="00B0EF"/>
                <w:spacing w:val="-2"/>
                <w:sz w:val="21"/>
              </w:rPr>
              <w:t>00010</w:t>
            </w:r>
            <w:proofErr w:type="spellEnd"/>
          </w:p>
        </w:tc>
        <w:tc>
          <w:tcPr>
            <w:tcW w:w="2268" w:type="dxa"/>
          </w:tcPr>
          <w:p w14:paraId="3D26C1FE" w14:textId="77777777" w:rsidR="00100AC9" w:rsidRDefault="00100AC9" w:rsidP="00111C0E">
            <w:pPr>
              <w:pStyle w:val="TableParagraph"/>
              <w:spacing w:line="272" w:lineRule="exact"/>
              <w:ind w:left="107"/>
              <w:rPr>
                <w:rFonts w:ascii="宋体" w:eastAsia="宋体"/>
                <w:sz w:val="21"/>
              </w:rPr>
            </w:pPr>
            <w:proofErr w:type="spellStart"/>
            <w:r>
              <w:rPr>
                <w:spacing w:val="-2"/>
                <w:sz w:val="21"/>
              </w:rPr>
              <w:t>0b00001000101</w:t>
            </w:r>
            <w:proofErr w:type="spellEnd"/>
            <w:r>
              <w:rPr>
                <w:rFonts w:ascii="宋体" w:eastAsia="宋体"/>
                <w:spacing w:val="-2"/>
                <w:sz w:val="21"/>
              </w:rPr>
              <w:t>（</w:t>
            </w:r>
            <w:r>
              <w:rPr>
                <w:spacing w:val="-2"/>
                <w:sz w:val="21"/>
              </w:rPr>
              <w:t>69</w:t>
            </w:r>
            <w:r>
              <w:rPr>
                <w:rFonts w:ascii="宋体" w:eastAsia="宋体"/>
                <w:spacing w:val="-2"/>
                <w:sz w:val="21"/>
              </w:rPr>
              <w:t>）</w:t>
            </w:r>
          </w:p>
        </w:tc>
        <w:tc>
          <w:tcPr>
            <w:tcW w:w="2268" w:type="dxa"/>
          </w:tcPr>
          <w:p w14:paraId="12ED052B" w14:textId="77777777" w:rsidR="00100AC9" w:rsidRDefault="00100AC9" w:rsidP="00111C0E">
            <w:pPr>
              <w:pStyle w:val="TableParagraph"/>
              <w:ind w:left="107"/>
              <w:rPr>
                <w:sz w:val="21"/>
              </w:rPr>
            </w:pPr>
            <w:proofErr w:type="spellStart"/>
            <w:r>
              <w:rPr>
                <w:spacing w:val="-2"/>
                <w:sz w:val="21"/>
              </w:rPr>
              <w:t>0b</w:t>
            </w:r>
            <w:r>
              <w:rPr>
                <w:color w:val="00B0EF"/>
                <w:spacing w:val="-2"/>
                <w:sz w:val="21"/>
              </w:rPr>
              <w:t>00010</w:t>
            </w:r>
            <w:r>
              <w:rPr>
                <w:color w:val="FF0000"/>
                <w:spacing w:val="-2"/>
                <w:sz w:val="21"/>
              </w:rPr>
              <w:t>00001000101</w:t>
            </w:r>
            <w:proofErr w:type="spellEnd"/>
          </w:p>
        </w:tc>
      </w:tr>
      <w:tr w:rsidR="00100AC9" w14:paraId="207C25C9" w14:textId="77777777" w:rsidTr="00111C0E">
        <w:trPr>
          <w:trHeight w:val="408"/>
        </w:trPr>
        <w:tc>
          <w:tcPr>
            <w:tcW w:w="988" w:type="dxa"/>
            <w:shd w:val="clear" w:color="auto" w:fill="F2F2F2"/>
          </w:tcPr>
          <w:p w14:paraId="5CABCA7C" w14:textId="77777777" w:rsidR="00100AC9" w:rsidRDefault="00100AC9" w:rsidP="00111C0E">
            <w:pPr>
              <w:pStyle w:val="TableParagraph"/>
              <w:rPr>
                <w:b/>
                <w:sz w:val="21"/>
              </w:rPr>
            </w:pPr>
            <w:r>
              <w:rPr>
                <w:b/>
                <w:spacing w:val="-5"/>
                <w:sz w:val="21"/>
              </w:rPr>
              <w:t>010</w:t>
            </w:r>
          </w:p>
        </w:tc>
        <w:tc>
          <w:tcPr>
            <w:tcW w:w="1134" w:type="dxa"/>
            <w:shd w:val="clear" w:color="auto" w:fill="F2F2F2"/>
          </w:tcPr>
          <w:p w14:paraId="4583E1E5" w14:textId="77777777" w:rsidR="00100AC9" w:rsidRDefault="00100AC9" w:rsidP="00111C0E">
            <w:pPr>
              <w:pStyle w:val="TableParagraph"/>
              <w:rPr>
                <w:sz w:val="21"/>
              </w:rPr>
            </w:pPr>
            <w:r>
              <w:rPr>
                <w:spacing w:val="-5"/>
                <w:sz w:val="21"/>
              </w:rPr>
              <w:t>sub</w:t>
            </w:r>
          </w:p>
        </w:tc>
        <w:tc>
          <w:tcPr>
            <w:tcW w:w="1701" w:type="dxa"/>
            <w:shd w:val="clear" w:color="auto" w:fill="F2F2F2"/>
          </w:tcPr>
          <w:p w14:paraId="6F7DE8C7" w14:textId="77777777" w:rsidR="00100AC9" w:rsidRDefault="00100AC9" w:rsidP="00111C0E">
            <w:pPr>
              <w:pStyle w:val="TableParagraph"/>
              <w:ind w:left="107"/>
              <w:rPr>
                <w:sz w:val="21"/>
              </w:rPr>
            </w:pPr>
            <w:proofErr w:type="spellStart"/>
            <w:r>
              <w:rPr>
                <w:spacing w:val="-2"/>
                <w:sz w:val="21"/>
              </w:rPr>
              <w:t>0b</w:t>
            </w:r>
            <w:r>
              <w:rPr>
                <w:color w:val="00B0EF"/>
                <w:spacing w:val="-2"/>
                <w:sz w:val="21"/>
              </w:rPr>
              <w:t>00011</w:t>
            </w:r>
            <w:proofErr w:type="spellEnd"/>
          </w:p>
        </w:tc>
        <w:tc>
          <w:tcPr>
            <w:tcW w:w="2268" w:type="dxa"/>
            <w:shd w:val="clear" w:color="auto" w:fill="F2F2F2"/>
          </w:tcPr>
          <w:p w14:paraId="4C580B49" w14:textId="77777777" w:rsidR="00100AC9" w:rsidRDefault="00100AC9" w:rsidP="00111C0E">
            <w:pPr>
              <w:pStyle w:val="TableParagraph"/>
              <w:spacing w:line="272" w:lineRule="exact"/>
              <w:ind w:left="107"/>
              <w:rPr>
                <w:rFonts w:ascii="宋体" w:eastAsia="宋体"/>
                <w:sz w:val="21"/>
              </w:rPr>
            </w:pPr>
            <w:proofErr w:type="spellStart"/>
            <w:r>
              <w:rPr>
                <w:spacing w:val="-2"/>
                <w:sz w:val="21"/>
              </w:rPr>
              <w:t>0b00000011011</w:t>
            </w:r>
            <w:proofErr w:type="spellEnd"/>
            <w:r>
              <w:rPr>
                <w:rFonts w:ascii="宋体" w:eastAsia="宋体"/>
                <w:spacing w:val="-2"/>
                <w:sz w:val="21"/>
              </w:rPr>
              <w:t>（</w:t>
            </w:r>
            <w:r>
              <w:rPr>
                <w:spacing w:val="-2"/>
                <w:sz w:val="21"/>
              </w:rPr>
              <w:t>27</w:t>
            </w:r>
            <w:r>
              <w:rPr>
                <w:rFonts w:ascii="宋体" w:eastAsia="宋体"/>
                <w:spacing w:val="-2"/>
                <w:sz w:val="21"/>
              </w:rPr>
              <w:t>）</w:t>
            </w:r>
          </w:p>
        </w:tc>
        <w:tc>
          <w:tcPr>
            <w:tcW w:w="2268" w:type="dxa"/>
            <w:shd w:val="clear" w:color="auto" w:fill="F2F2F2"/>
          </w:tcPr>
          <w:p w14:paraId="68B5C60F" w14:textId="77777777" w:rsidR="00100AC9" w:rsidRDefault="00100AC9" w:rsidP="00111C0E">
            <w:pPr>
              <w:pStyle w:val="TableParagraph"/>
              <w:ind w:left="107"/>
              <w:rPr>
                <w:sz w:val="21"/>
              </w:rPr>
            </w:pPr>
            <w:proofErr w:type="spellStart"/>
            <w:r>
              <w:rPr>
                <w:spacing w:val="-2"/>
                <w:sz w:val="21"/>
              </w:rPr>
              <w:t>0b</w:t>
            </w:r>
            <w:r>
              <w:rPr>
                <w:color w:val="00B0EF"/>
                <w:spacing w:val="-2"/>
                <w:sz w:val="21"/>
              </w:rPr>
              <w:t>00011</w:t>
            </w:r>
            <w:r>
              <w:rPr>
                <w:color w:val="FF0000"/>
                <w:spacing w:val="-2"/>
                <w:sz w:val="21"/>
              </w:rPr>
              <w:t>00000011011</w:t>
            </w:r>
            <w:proofErr w:type="spellEnd"/>
          </w:p>
        </w:tc>
      </w:tr>
      <w:tr w:rsidR="00100AC9" w14:paraId="0D4B5D57" w14:textId="77777777" w:rsidTr="00111C0E">
        <w:trPr>
          <w:trHeight w:val="408"/>
        </w:trPr>
        <w:tc>
          <w:tcPr>
            <w:tcW w:w="988" w:type="dxa"/>
          </w:tcPr>
          <w:p w14:paraId="55C25EEB" w14:textId="77777777" w:rsidR="00100AC9" w:rsidRDefault="00100AC9" w:rsidP="00111C0E">
            <w:pPr>
              <w:pStyle w:val="TableParagraph"/>
              <w:rPr>
                <w:b/>
                <w:sz w:val="21"/>
              </w:rPr>
            </w:pPr>
            <w:r>
              <w:rPr>
                <w:b/>
                <w:spacing w:val="-5"/>
                <w:sz w:val="21"/>
              </w:rPr>
              <w:t>011</w:t>
            </w:r>
          </w:p>
        </w:tc>
        <w:tc>
          <w:tcPr>
            <w:tcW w:w="1134" w:type="dxa"/>
          </w:tcPr>
          <w:p w14:paraId="1CC0417A" w14:textId="77777777" w:rsidR="00100AC9" w:rsidRDefault="00100AC9" w:rsidP="00111C0E">
            <w:pPr>
              <w:pStyle w:val="TableParagraph"/>
              <w:rPr>
                <w:sz w:val="21"/>
              </w:rPr>
            </w:pPr>
            <w:r>
              <w:rPr>
                <w:spacing w:val="-5"/>
                <w:sz w:val="21"/>
              </w:rPr>
              <w:t>str</w:t>
            </w:r>
          </w:p>
        </w:tc>
        <w:tc>
          <w:tcPr>
            <w:tcW w:w="1701" w:type="dxa"/>
          </w:tcPr>
          <w:p w14:paraId="169CB293" w14:textId="77777777" w:rsidR="00100AC9" w:rsidRDefault="00100AC9" w:rsidP="00111C0E">
            <w:pPr>
              <w:pStyle w:val="TableParagraph"/>
              <w:ind w:left="107"/>
              <w:rPr>
                <w:sz w:val="21"/>
              </w:rPr>
            </w:pPr>
            <w:proofErr w:type="spellStart"/>
            <w:r>
              <w:rPr>
                <w:spacing w:val="-2"/>
                <w:sz w:val="21"/>
              </w:rPr>
              <w:t>0b</w:t>
            </w:r>
            <w:r>
              <w:rPr>
                <w:color w:val="00B0EF"/>
                <w:spacing w:val="-2"/>
                <w:sz w:val="21"/>
              </w:rPr>
              <w:t>00110</w:t>
            </w:r>
            <w:proofErr w:type="spellEnd"/>
          </w:p>
        </w:tc>
        <w:tc>
          <w:tcPr>
            <w:tcW w:w="2268" w:type="dxa"/>
          </w:tcPr>
          <w:p w14:paraId="147B6F4C" w14:textId="77777777" w:rsidR="00100AC9" w:rsidRDefault="00100AC9" w:rsidP="00111C0E">
            <w:pPr>
              <w:pStyle w:val="TableParagraph"/>
              <w:spacing w:line="272" w:lineRule="exact"/>
              <w:ind w:left="107"/>
              <w:rPr>
                <w:rFonts w:ascii="宋体" w:eastAsia="宋体"/>
                <w:sz w:val="21"/>
              </w:rPr>
            </w:pPr>
            <w:proofErr w:type="spellStart"/>
            <w:r>
              <w:rPr>
                <w:spacing w:val="-2"/>
                <w:sz w:val="21"/>
              </w:rPr>
              <w:t>0b00000000011</w:t>
            </w:r>
            <w:proofErr w:type="spellEnd"/>
            <w:r>
              <w:rPr>
                <w:rFonts w:ascii="宋体" w:eastAsia="宋体"/>
                <w:spacing w:val="-2"/>
                <w:sz w:val="21"/>
              </w:rPr>
              <w:t>（</w:t>
            </w:r>
            <w:r>
              <w:rPr>
                <w:spacing w:val="-2"/>
                <w:sz w:val="21"/>
              </w:rPr>
              <w:t>3</w:t>
            </w:r>
            <w:r>
              <w:rPr>
                <w:rFonts w:ascii="宋体" w:eastAsia="宋体"/>
                <w:spacing w:val="-2"/>
                <w:sz w:val="21"/>
              </w:rPr>
              <w:t>）</w:t>
            </w:r>
          </w:p>
        </w:tc>
        <w:tc>
          <w:tcPr>
            <w:tcW w:w="2268" w:type="dxa"/>
          </w:tcPr>
          <w:p w14:paraId="5E696B6F" w14:textId="77777777" w:rsidR="00100AC9" w:rsidRDefault="00100AC9" w:rsidP="00111C0E">
            <w:pPr>
              <w:pStyle w:val="TableParagraph"/>
              <w:ind w:left="107"/>
              <w:rPr>
                <w:sz w:val="21"/>
              </w:rPr>
            </w:pPr>
            <w:proofErr w:type="spellStart"/>
            <w:r>
              <w:rPr>
                <w:spacing w:val="-2"/>
                <w:sz w:val="21"/>
              </w:rPr>
              <w:t>0b</w:t>
            </w:r>
            <w:r>
              <w:rPr>
                <w:color w:val="00B0EF"/>
                <w:spacing w:val="-2"/>
                <w:sz w:val="21"/>
              </w:rPr>
              <w:t>00110</w:t>
            </w:r>
            <w:r>
              <w:rPr>
                <w:color w:val="FF0000"/>
                <w:spacing w:val="-2"/>
                <w:sz w:val="21"/>
              </w:rPr>
              <w:t>00000000011</w:t>
            </w:r>
            <w:proofErr w:type="spellEnd"/>
          </w:p>
        </w:tc>
      </w:tr>
    </w:tbl>
    <w:p w14:paraId="1AC9D121" w14:textId="77777777" w:rsidR="00AF1BF6" w:rsidRDefault="00AF1BF6" w:rsidP="00763FD7">
      <w:pPr>
        <w:pStyle w:val="a3"/>
      </w:pPr>
    </w:p>
    <w:p w14:paraId="590C26C3" w14:textId="77777777" w:rsidR="00AF1BF6" w:rsidRDefault="00000000" w:rsidP="00763FD7">
      <w:pPr>
        <w:pStyle w:val="a3"/>
        <w:ind w:left="560"/>
      </w:pPr>
      <w:r>
        <w:t>以上就是操作码</w:t>
      </w:r>
      <w:r>
        <w:rPr>
          <w:rFonts w:ascii="Times New Roman" w:eastAsia="Times New Roman"/>
        </w:rPr>
        <w:t>+</w:t>
      </w:r>
      <w:r>
        <w:rPr>
          <w:spacing w:val="-1"/>
        </w:rPr>
        <w:t>立即数的方式。蓝色是操作码，红色是立即数。</w:t>
      </w:r>
    </w:p>
    <w:p w14:paraId="4237DD9B" w14:textId="77777777" w:rsidR="00AF1BF6" w:rsidRDefault="00000000" w:rsidP="00763FD7">
      <w:pPr>
        <w:pStyle w:val="a3"/>
        <w:spacing w:before="195"/>
        <w:ind w:left="560"/>
      </w:pPr>
      <w:r>
        <w:rPr>
          <w:spacing w:val="-1"/>
        </w:rPr>
        <w:t>这样可以直接操作数据，但是也会有一个新的问题，就是什么时候操作码表示数据</w:t>
      </w:r>
    </w:p>
    <w:p w14:paraId="743D6A2F" w14:textId="77777777" w:rsidR="00AF1BF6" w:rsidRDefault="00000000" w:rsidP="00763FD7">
      <w:pPr>
        <w:pStyle w:val="a3"/>
        <w:spacing w:before="195"/>
        <w:ind w:left="140"/>
      </w:pPr>
      <w:r>
        <w:rPr>
          <w:rFonts w:ascii="Times New Roman" w:eastAsia="Times New Roman"/>
        </w:rPr>
        <w:t>ROM</w:t>
      </w:r>
      <w:r>
        <w:rPr>
          <w:rFonts w:ascii="Times New Roman" w:eastAsia="Times New Roman"/>
          <w:spacing w:val="-12"/>
        </w:rPr>
        <w:t xml:space="preserve"> </w:t>
      </w:r>
      <w:r>
        <w:rPr>
          <w:spacing w:val="-1"/>
        </w:rPr>
        <w:t>的地址，什么时候操作码表示立即数呢？</w:t>
      </w:r>
    </w:p>
    <w:p w14:paraId="731F75F9" w14:textId="77777777" w:rsidR="00AF1BF6" w:rsidRDefault="00000000" w:rsidP="00763FD7">
      <w:pPr>
        <w:pStyle w:val="a3"/>
        <w:spacing w:before="195" w:line="410" w:lineRule="auto"/>
        <w:ind w:left="140" w:right="437" w:firstLine="420"/>
        <w:jc w:val="both"/>
      </w:pPr>
      <w:r>
        <w:rPr>
          <w:spacing w:val="-8"/>
        </w:rPr>
        <w:t xml:space="preserve">比如，有一条指令 </w:t>
      </w:r>
      <w:proofErr w:type="spellStart"/>
      <w:r>
        <w:rPr>
          <w:rFonts w:ascii="Times New Roman" w:eastAsia="Times New Roman"/>
          <w:spacing w:val="-6"/>
        </w:rPr>
        <w:t>ld_a</w:t>
      </w:r>
      <w:proofErr w:type="spellEnd"/>
      <w:r>
        <w:rPr>
          <w:rFonts w:ascii="Times New Roman" w:eastAsia="Times New Roman"/>
          <w:spacing w:val="-7"/>
        </w:rPr>
        <w:t xml:space="preserve"> </w:t>
      </w:r>
      <w:r>
        <w:rPr>
          <w:rFonts w:ascii="Times New Roman" w:eastAsia="Times New Roman"/>
          <w:spacing w:val="-6"/>
        </w:rPr>
        <w:t>7,</w:t>
      </w:r>
      <w:r>
        <w:rPr>
          <w:rFonts w:ascii="Times New Roman" w:eastAsia="Times New Roman"/>
          <w:spacing w:val="6"/>
        </w:rPr>
        <w:t xml:space="preserve"> </w:t>
      </w:r>
      <w:r>
        <w:rPr>
          <w:spacing w:val="-11"/>
        </w:rPr>
        <w:t xml:space="preserve">那么 </w:t>
      </w:r>
      <w:r>
        <w:rPr>
          <w:rFonts w:ascii="Times New Roman" w:eastAsia="Times New Roman"/>
          <w:spacing w:val="-6"/>
        </w:rPr>
        <w:t>7</w:t>
      </w:r>
      <w:r>
        <w:rPr>
          <w:rFonts w:ascii="Times New Roman" w:eastAsia="Times New Roman"/>
          <w:spacing w:val="-3"/>
        </w:rPr>
        <w:t xml:space="preserve"> </w:t>
      </w:r>
      <w:r>
        <w:rPr>
          <w:spacing w:val="-9"/>
        </w:rPr>
        <w:t xml:space="preserve">表示的是数据 </w:t>
      </w:r>
      <w:r>
        <w:rPr>
          <w:rFonts w:ascii="Times New Roman" w:eastAsia="Times New Roman"/>
          <w:spacing w:val="-6"/>
        </w:rPr>
        <w:t>RAM</w:t>
      </w:r>
      <w:r>
        <w:rPr>
          <w:rFonts w:ascii="Times New Roman" w:eastAsia="Times New Roman"/>
          <w:spacing w:val="-3"/>
        </w:rPr>
        <w:t xml:space="preserve"> </w:t>
      </w:r>
      <w:r>
        <w:rPr>
          <w:spacing w:val="-8"/>
        </w:rPr>
        <w:t xml:space="preserve">的地址？还是立即数 </w:t>
      </w:r>
      <w:r>
        <w:rPr>
          <w:rFonts w:ascii="Times New Roman" w:eastAsia="Times New Roman"/>
          <w:spacing w:val="-6"/>
        </w:rPr>
        <w:t>7</w:t>
      </w:r>
      <w:r>
        <w:rPr>
          <w:rFonts w:ascii="Times New Roman" w:eastAsia="Times New Roman"/>
          <w:spacing w:val="-3"/>
        </w:rPr>
        <w:t xml:space="preserve"> </w:t>
      </w:r>
      <w:r>
        <w:rPr>
          <w:spacing w:val="-6"/>
        </w:rPr>
        <w:t>呢？现有系</w:t>
      </w:r>
      <w:r>
        <w:rPr>
          <w:spacing w:val="-2"/>
        </w:rPr>
        <w:t>统我们无法区分，所以，既然通过操作数无法区分，我们可以通过指令来区分，也就是设</w:t>
      </w:r>
      <w:r>
        <w:t>计两套指令，一套指令操作数表示数据</w:t>
      </w:r>
      <w:r>
        <w:rPr>
          <w:rFonts w:ascii="Times New Roman" w:eastAsia="Times New Roman"/>
        </w:rPr>
        <w:t>RAM</w:t>
      </w:r>
      <w:r>
        <w:rPr>
          <w:rFonts w:ascii="Times New Roman" w:eastAsia="Times New Roman"/>
          <w:spacing w:val="-14"/>
        </w:rPr>
        <w:t xml:space="preserve"> </w:t>
      </w:r>
      <w:r>
        <w:t>的地址，一套指令操作数表示立即数。我们现</w:t>
      </w:r>
      <w:r>
        <w:rPr>
          <w:spacing w:val="1"/>
        </w:rPr>
        <w:t>有指令就是操作数是数据</w:t>
      </w:r>
      <w:r>
        <w:rPr>
          <w:rFonts w:ascii="Times New Roman" w:eastAsia="Times New Roman"/>
        </w:rPr>
        <w:t>RAM</w:t>
      </w:r>
      <w:r>
        <w:rPr>
          <w:rFonts w:ascii="Times New Roman" w:eastAsia="Times New Roman"/>
          <w:spacing w:val="-14"/>
        </w:rPr>
        <w:t xml:space="preserve"> </w:t>
      </w:r>
      <w:r>
        <w:t>地址的指令，因此，我们只需要增加设计一套操作数的指令</w:t>
      </w:r>
      <w:r>
        <w:rPr>
          <w:spacing w:val="-4"/>
        </w:rPr>
        <w:t>即可。</w:t>
      </w:r>
    </w:p>
    <w:p w14:paraId="18FDB6B0" w14:textId="77777777" w:rsidR="00AF1BF6" w:rsidRDefault="00000000" w:rsidP="00763FD7">
      <w:pPr>
        <w:pStyle w:val="3"/>
      </w:pPr>
      <w:bookmarkStart w:id="60" w:name="3.8.1_增加立即数后的指令_"/>
      <w:bookmarkEnd w:id="60"/>
      <w:r>
        <w:rPr>
          <w:spacing w:val="-2"/>
        </w:rPr>
        <w:t>增加立即数后的指令</w:t>
      </w: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555"/>
        <w:gridCol w:w="1559"/>
        <w:gridCol w:w="5103"/>
      </w:tblGrid>
      <w:tr w:rsidR="00AF1BF6" w14:paraId="39A4EC1C" w14:textId="77777777">
        <w:trPr>
          <w:trHeight w:val="408"/>
        </w:trPr>
        <w:tc>
          <w:tcPr>
            <w:tcW w:w="1555" w:type="dxa"/>
          </w:tcPr>
          <w:p w14:paraId="585640B3" w14:textId="77777777" w:rsidR="00AF1BF6" w:rsidRDefault="00000000" w:rsidP="00763FD7">
            <w:pPr>
              <w:pStyle w:val="TableParagraph"/>
              <w:rPr>
                <w:b/>
                <w:sz w:val="21"/>
              </w:rPr>
            </w:pPr>
            <w:proofErr w:type="spellStart"/>
            <w:r>
              <w:rPr>
                <w:b/>
                <w:spacing w:val="-2"/>
                <w:sz w:val="21"/>
              </w:rPr>
              <w:t>opname</w:t>
            </w:r>
            <w:proofErr w:type="spellEnd"/>
          </w:p>
        </w:tc>
        <w:tc>
          <w:tcPr>
            <w:tcW w:w="1559" w:type="dxa"/>
          </w:tcPr>
          <w:p w14:paraId="7FFCE6CB" w14:textId="77777777" w:rsidR="00AF1BF6" w:rsidRDefault="00000000" w:rsidP="00763FD7">
            <w:pPr>
              <w:pStyle w:val="TableParagraph"/>
              <w:rPr>
                <w:b/>
                <w:sz w:val="21"/>
              </w:rPr>
            </w:pPr>
            <w:r>
              <w:rPr>
                <w:b/>
                <w:spacing w:val="-2"/>
                <w:sz w:val="21"/>
              </w:rPr>
              <w:t>opcode</w:t>
            </w:r>
          </w:p>
        </w:tc>
        <w:tc>
          <w:tcPr>
            <w:tcW w:w="5103" w:type="dxa"/>
          </w:tcPr>
          <w:p w14:paraId="242EFCCC" w14:textId="77777777" w:rsidR="00AF1BF6" w:rsidRDefault="00000000" w:rsidP="00763FD7">
            <w:pPr>
              <w:pStyle w:val="TableParagraph"/>
              <w:spacing w:line="323" w:lineRule="exact"/>
              <w:ind w:left="107"/>
              <w:rPr>
                <w:rFonts w:ascii="微软雅黑" w:eastAsia="微软雅黑"/>
                <w:b/>
                <w:sz w:val="21"/>
              </w:rPr>
            </w:pPr>
            <w:r>
              <w:rPr>
                <w:rFonts w:ascii="微软雅黑" w:eastAsia="微软雅黑"/>
                <w:b/>
                <w:spacing w:val="-5"/>
                <w:sz w:val="21"/>
              </w:rPr>
              <w:t>操作</w:t>
            </w:r>
          </w:p>
        </w:tc>
      </w:tr>
      <w:tr w:rsidR="00AF1BF6" w14:paraId="386094C9" w14:textId="77777777">
        <w:trPr>
          <w:trHeight w:val="408"/>
        </w:trPr>
        <w:tc>
          <w:tcPr>
            <w:tcW w:w="1555" w:type="dxa"/>
            <w:shd w:val="clear" w:color="auto" w:fill="F2F2F2"/>
          </w:tcPr>
          <w:p w14:paraId="0702CB63" w14:textId="77777777" w:rsidR="00AF1BF6" w:rsidRDefault="00000000" w:rsidP="00763FD7">
            <w:pPr>
              <w:pStyle w:val="TableParagraph"/>
              <w:rPr>
                <w:b/>
                <w:sz w:val="21"/>
              </w:rPr>
            </w:pPr>
            <w:r>
              <w:rPr>
                <w:b/>
                <w:spacing w:val="-4"/>
                <w:sz w:val="21"/>
              </w:rPr>
              <w:t>halt</w:t>
            </w:r>
          </w:p>
        </w:tc>
        <w:tc>
          <w:tcPr>
            <w:tcW w:w="1559" w:type="dxa"/>
            <w:shd w:val="clear" w:color="auto" w:fill="F2F2F2"/>
          </w:tcPr>
          <w:p w14:paraId="114146F2" w14:textId="77777777" w:rsidR="00AF1BF6" w:rsidRDefault="00000000" w:rsidP="00763FD7">
            <w:pPr>
              <w:pStyle w:val="TableParagraph"/>
              <w:rPr>
                <w:sz w:val="21"/>
              </w:rPr>
            </w:pPr>
            <w:r>
              <w:rPr>
                <w:spacing w:val="-2"/>
                <w:sz w:val="21"/>
              </w:rPr>
              <w:t>00000</w:t>
            </w:r>
          </w:p>
        </w:tc>
        <w:tc>
          <w:tcPr>
            <w:tcW w:w="5103" w:type="dxa"/>
            <w:shd w:val="clear" w:color="auto" w:fill="F2F2F2"/>
          </w:tcPr>
          <w:p w14:paraId="104B6B50" w14:textId="77777777" w:rsidR="00AF1BF6" w:rsidRDefault="00000000" w:rsidP="00763FD7">
            <w:pPr>
              <w:pStyle w:val="TableParagraph"/>
              <w:spacing w:line="272" w:lineRule="exact"/>
              <w:ind w:left="107"/>
              <w:rPr>
                <w:rFonts w:ascii="宋体" w:eastAsia="宋体"/>
                <w:sz w:val="21"/>
              </w:rPr>
            </w:pPr>
            <w:r>
              <w:rPr>
                <w:rFonts w:ascii="宋体" w:eastAsia="宋体"/>
                <w:spacing w:val="-3"/>
                <w:sz w:val="21"/>
              </w:rPr>
              <w:t>停止时钟</w:t>
            </w:r>
          </w:p>
        </w:tc>
      </w:tr>
      <w:tr w:rsidR="00AF1BF6" w14:paraId="7727C80F" w14:textId="77777777">
        <w:trPr>
          <w:trHeight w:val="408"/>
        </w:trPr>
        <w:tc>
          <w:tcPr>
            <w:tcW w:w="1555" w:type="dxa"/>
          </w:tcPr>
          <w:p w14:paraId="6C38A9C0" w14:textId="77777777" w:rsidR="00AF1BF6" w:rsidRDefault="00000000" w:rsidP="00763FD7">
            <w:pPr>
              <w:pStyle w:val="TableParagraph"/>
              <w:rPr>
                <w:b/>
                <w:sz w:val="21"/>
              </w:rPr>
            </w:pPr>
            <w:proofErr w:type="spellStart"/>
            <w:r>
              <w:rPr>
                <w:b/>
                <w:spacing w:val="-4"/>
                <w:sz w:val="21"/>
              </w:rPr>
              <w:t>ld_a</w:t>
            </w:r>
            <w:proofErr w:type="spellEnd"/>
          </w:p>
        </w:tc>
        <w:tc>
          <w:tcPr>
            <w:tcW w:w="1559" w:type="dxa"/>
          </w:tcPr>
          <w:p w14:paraId="54D51692" w14:textId="77777777" w:rsidR="00AF1BF6" w:rsidRDefault="00000000" w:rsidP="00763FD7">
            <w:pPr>
              <w:pStyle w:val="TableParagraph"/>
              <w:rPr>
                <w:sz w:val="21"/>
              </w:rPr>
            </w:pPr>
            <w:r>
              <w:rPr>
                <w:spacing w:val="-2"/>
                <w:sz w:val="21"/>
              </w:rPr>
              <w:t>00001</w:t>
            </w:r>
          </w:p>
        </w:tc>
        <w:tc>
          <w:tcPr>
            <w:tcW w:w="5103" w:type="dxa"/>
          </w:tcPr>
          <w:p w14:paraId="0DCFC791" w14:textId="77777777" w:rsidR="00AF1BF6" w:rsidRDefault="00000000" w:rsidP="00763FD7">
            <w:pPr>
              <w:pStyle w:val="TableParagraph"/>
              <w:spacing w:line="272" w:lineRule="exact"/>
              <w:ind w:left="107"/>
              <w:rPr>
                <w:sz w:val="21"/>
              </w:rPr>
            </w:pPr>
            <w:r>
              <w:rPr>
                <w:rFonts w:ascii="宋体" w:eastAsia="宋体"/>
                <w:spacing w:val="-14"/>
                <w:sz w:val="21"/>
              </w:rPr>
              <w:t xml:space="preserve">将数据 </w:t>
            </w:r>
            <w:r>
              <w:rPr>
                <w:sz w:val="21"/>
              </w:rPr>
              <w:t>RAM</w:t>
            </w:r>
            <w:r>
              <w:rPr>
                <w:spacing w:val="-13"/>
                <w:sz w:val="21"/>
              </w:rPr>
              <w:t xml:space="preserve"> </w:t>
            </w:r>
            <w:r>
              <w:rPr>
                <w:rFonts w:ascii="宋体" w:eastAsia="宋体"/>
                <w:spacing w:val="-6"/>
                <w:sz w:val="21"/>
              </w:rPr>
              <w:t xml:space="preserve">的数据载入寄存器 </w:t>
            </w:r>
            <w:r>
              <w:rPr>
                <w:spacing w:val="-10"/>
                <w:sz w:val="21"/>
              </w:rPr>
              <w:t>A</w:t>
            </w:r>
          </w:p>
        </w:tc>
      </w:tr>
    </w:tbl>
    <w:p w14:paraId="4C32E51B" w14:textId="77777777" w:rsidR="00AF1BF6" w:rsidRDefault="00AF1BF6" w:rsidP="00763FD7">
      <w:pPr>
        <w:spacing w:line="272" w:lineRule="exact"/>
        <w:rPr>
          <w:sz w:val="21"/>
        </w:rPr>
        <w:sectPr w:rsidR="00AF1BF6">
          <w:type w:val="continuous"/>
          <w:pgSz w:w="11910" w:h="16840"/>
          <w:pgMar w:top="1640" w:right="1360" w:bottom="1380" w:left="1660" w:header="851" w:footer="1172" w:gutter="0"/>
          <w:cols w:space="720"/>
        </w:sect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555"/>
        <w:gridCol w:w="1559"/>
        <w:gridCol w:w="5103"/>
      </w:tblGrid>
      <w:tr w:rsidR="00AF1BF6" w14:paraId="636754B1" w14:textId="77777777">
        <w:trPr>
          <w:trHeight w:val="408"/>
        </w:trPr>
        <w:tc>
          <w:tcPr>
            <w:tcW w:w="1555" w:type="dxa"/>
            <w:shd w:val="clear" w:color="auto" w:fill="F2F2F2"/>
          </w:tcPr>
          <w:p w14:paraId="578C07D0" w14:textId="77777777" w:rsidR="00AF1BF6" w:rsidRDefault="00000000" w:rsidP="00763FD7">
            <w:pPr>
              <w:pStyle w:val="TableParagraph"/>
              <w:spacing w:line="236" w:lineRule="exact"/>
              <w:rPr>
                <w:b/>
                <w:sz w:val="21"/>
              </w:rPr>
            </w:pPr>
            <w:r>
              <w:rPr>
                <w:b/>
                <w:spacing w:val="-5"/>
                <w:sz w:val="21"/>
              </w:rPr>
              <w:t>add</w:t>
            </w:r>
          </w:p>
        </w:tc>
        <w:tc>
          <w:tcPr>
            <w:tcW w:w="1559" w:type="dxa"/>
            <w:shd w:val="clear" w:color="auto" w:fill="F2F2F2"/>
          </w:tcPr>
          <w:p w14:paraId="32148996" w14:textId="77777777" w:rsidR="00AF1BF6" w:rsidRDefault="00000000" w:rsidP="00763FD7">
            <w:pPr>
              <w:pStyle w:val="TableParagraph"/>
              <w:spacing w:line="236" w:lineRule="exact"/>
              <w:rPr>
                <w:sz w:val="21"/>
              </w:rPr>
            </w:pPr>
            <w:r>
              <w:rPr>
                <w:spacing w:val="-2"/>
                <w:sz w:val="21"/>
              </w:rPr>
              <w:t>00010</w:t>
            </w:r>
          </w:p>
        </w:tc>
        <w:tc>
          <w:tcPr>
            <w:tcW w:w="5103" w:type="dxa"/>
            <w:shd w:val="clear" w:color="auto" w:fill="F2F2F2"/>
          </w:tcPr>
          <w:p w14:paraId="58EEFCDB" w14:textId="77777777" w:rsidR="00AF1BF6" w:rsidRDefault="00000000" w:rsidP="00763FD7">
            <w:pPr>
              <w:pStyle w:val="TableParagraph"/>
              <w:spacing w:line="267" w:lineRule="exact"/>
              <w:ind w:left="107"/>
              <w:rPr>
                <w:sz w:val="21"/>
              </w:rPr>
            </w:pPr>
            <w:r>
              <w:rPr>
                <w:rFonts w:ascii="宋体" w:eastAsia="宋体"/>
                <w:spacing w:val="-18"/>
                <w:sz w:val="21"/>
              </w:rPr>
              <w:t xml:space="preserve">数据 </w:t>
            </w:r>
            <w:r>
              <w:rPr>
                <w:sz w:val="21"/>
              </w:rPr>
              <w:t>RAM</w:t>
            </w:r>
            <w:r>
              <w:rPr>
                <w:spacing w:val="-13"/>
                <w:sz w:val="21"/>
              </w:rPr>
              <w:t xml:space="preserve"> </w:t>
            </w:r>
            <w:r>
              <w:rPr>
                <w:rFonts w:ascii="宋体" w:eastAsia="宋体"/>
                <w:sz w:val="21"/>
              </w:rPr>
              <w:t>的数据</w:t>
            </w:r>
            <w:r>
              <w:rPr>
                <w:sz w:val="21"/>
              </w:rPr>
              <w:t>+</w:t>
            </w:r>
            <w:r>
              <w:rPr>
                <w:rFonts w:ascii="宋体" w:eastAsia="宋体"/>
                <w:spacing w:val="-14"/>
                <w:sz w:val="21"/>
              </w:rPr>
              <w:t xml:space="preserve">寄存器 </w:t>
            </w:r>
            <w:r>
              <w:rPr>
                <w:sz w:val="21"/>
              </w:rPr>
              <w:t>A</w:t>
            </w:r>
            <w:r>
              <w:rPr>
                <w:spacing w:val="-11"/>
                <w:sz w:val="21"/>
              </w:rPr>
              <w:t xml:space="preserve"> </w:t>
            </w:r>
            <w:r>
              <w:rPr>
                <w:rFonts w:ascii="宋体" w:eastAsia="宋体"/>
                <w:spacing w:val="-8"/>
                <w:sz w:val="21"/>
              </w:rPr>
              <w:t xml:space="preserve">再存入寄存器 </w:t>
            </w:r>
            <w:r>
              <w:rPr>
                <w:spacing w:val="-10"/>
                <w:sz w:val="21"/>
              </w:rPr>
              <w:t>A</w:t>
            </w:r>
          </w:p>
        </w:tc>
      </w:tr>
      <w:tr w:rsidR="00AF1BF6" w14:paraId="1E4B8440" w14:textId="77777777">
        <w:trPr>
          <w:trHeight w:val="408"/>
        </w:trPr>
        <w:tc>
          <w:tcPr>
            <w:tcW w:w="1555" w:type="dxa"/>
          </w:tcPr>
          <w:p w14:paraId="0E29032A" w14:textId="77777777" w:rsidR="00AF1BF6" w:rsidRDefault="00000000" w:rsidP="00763FD7">
            <w:pPr>
              <w:pStyle w:val="TableParagraph"/>
              <w:spacing w:line="236" w:lineRule="exact"/>
              <w:rPr>
                <w:b/>
                <w:sz w:val="21"/>
              </w:rPr>
            </w:pPr>
            <w:r>
              <w:rPr>
                <w:b/>
                <w:spacing w:val="-5"/>
                <w:sz w:val="21"/>
              </w:rPr>
              <w:t>sub</w:t>
            </w:r>
          </w:p>
        </w:tc>
        <w:tc>
          <w:tcPr>
            <w:tcW w:w="1559" w:type="dxa"/>
          </w:tcPr>
          <w:p w14:paraId="566B1535" w14:textId="77777777" w:rsidR="00AF1BF6" w:rsidRDefault="00000000" w:rsidP="00763FD7">
            <w:pPr>
              <w:pStyle w:val="TableParagraph"/>
              <w:spacing w:line="236" w:lineRule="exact"/>
              <w:rPr>
                <w:sz w:val="21"/>
              </w:rPr>
            </w:pPr>
            <w:r>
              <w:rPr>
                <w:spacing w:val="-2"/>
                <w:sz w:val="21"/>
              </w:rPr>
              <w:t>00011</w:t>
            </w:r>
          </w:p>
        </w:tc>
        <w:tc>
          <w:tcPr>
            <w:tcW w:w="5103" w:type="dxa"/>
          </w:tcPr>
          <w:p w14:paraId="65197FDF" w14:textId="77777777" w:rsidR="00AF1BF6" w:rsidRDefault="00000000" w:rsidP="00763FD7">
            <w:pPr>
              <w:pStyle w:val="TableParagraph"/>
              <w:spacing w:line="267" w:lineRule="exact"/>
              <w:ind w:left="107"/>
              <w:rPr>
                <w:sz w:val="21"/>
              </w:rPr>
            </w:pPr>
            <w:r>
              <w:rPr>
                <w:rFonts w:ascii="宋体" w:eastAsia="宋体"/>
                <w:spacing w:val="-14"/>
                <w:sz w:val="21"/>
              </w:rPr>
              <w:t xml:space="preserve">寄存器 </w:t>
            </w:r>
            <w:r>
              <w:rPr>
                <w:sz w:val="21"/>
              </w:rPr>
              <w:t>A-</w:t>
            </w:r>
            <w:r>
              <w:rPr>
                <w:rFonts w:ascii="宋体" w:eastAsia="宋体"/>
                <w:spacing w:val="-18"/>
                <w:sz w:val="21"/>
              </w:rPr>
              <w:t xml:space="preserve">数据 </w:t>
            </w:r>
            <w:r>
              <w:rPr>
                <w:sz w:val="21"/>
              </w:rPr>
              <w:t>RAM</w:t>
            </w:r>
            <w:r>
              <w:rPr>
                <w:spacing w:val="-13"/>
                <w:sz w:val="21"/>
              </w:rPr>
              <w:t xml:space="preserve"> </w:t>
            </w:r>
            <w:r>
              <w:rPr>
                <w:rFonts w:ascii="宋体" w:eastAsia="宋体"/>
                <w:spacing w:val="-8"/>
                <w:sz w:val="21"/>
              </w:rPr>
              <w:t xml:space="preserve">再存入寄存器 </w:t>
            </w:r>
            <w:r>
              <w:rPr>
                <w:spacing w:val="-10"/>
                <w:sz w:val="21"/>
              </w:rPr>
              <w:t>A</w:t>
            </w:r>
          </w:p>
        </w:tc>
      </w:tr>
      <w:tr w:rsidR="00AF1BF6" w14:paraId="5B0BA686" w14:textId="77777777">
        <w:trPr>
          <w:trHeight w:val="408"/>
        </w:trPr>
        <w:tc>
          <w:tcPr>
            <w:tcW w:w="1555" w:type="dxa"/>
            <w:shd w:val="clear" w:color="auto" w:fill="F2F2F2"/>
          </w:tcPr>
          <w:p w14:paraId="521D56DA" w14:textId="77777777" w:rsidR="00AF1BF6" w:rsidRDefault="00000000" w:rsidP="00763FD7">
            <w:pPr>
              <w:pStyle w:val="TableParagraph"/>
              <w:spacing w:line="236" w:lineRule="exact"/>
              <w:rPr>
                <w:b/>
                <w:sz w:val="21"/>
              </w:rPr>
            </w:pPr>
            <w:r>
              <w:rPr>
                <w:b/>
                <w:spacing w:val="-5"/>
                <w:sz w:val="21"/>
              </w:rPr>
              <w:t>or</w:t>
            </w:r>
          </w:p>
        </w:tc>
        <w:tc>
          <w:tcPr>
            <w:tcW w:w="1559" w:type="dxa"/>
            <w:shd w:val="clear" w:color="auto" w:fill="F2F2F2"/>
          </w:tcPr>
          <w:p w14:paraId="4A99CD99" w14:textId="77777777" w:rsidR="00AF1BF6" w:rsidRDefault="00000000" w:rsidP="00763FD7">
            <w:pPr>
              <w:pStyle w:val="TableParagraph"/>
              <w:spacing w:line="236" w:lineRule="exact"/>
              <w:rPr>
                <w:sz w:val="21"/>
              </w:rPr>
            </w:pPr>
            <w:r>
              <w:rPr>
                <w:spacing w:val="-2"/>
                <w:sz w:val="21"/>
              </w:rPr>
              <w:t>00100</w:t>
            </w:r>
          </w:p>
        </w:tc>
        <w:tc>
          <w:tcPr>
            <w:tcW w:w="5103" w:type="dxa"/>
            <w:shd w:val="clear" w:color="auto" w:fill="F2F2F2"/>
          </w:tcPr>
          <w:p w14:paraId="09714FB6" w14:textId="77777777" w:rsidR="00AF1BF6" w:rsidRDefault="00000000" w:rsidP="00763FD7">
            <w:pPr>
              <w:pStyle w:val="TableParagraph"/>
              <w:spacing w:line="267" w:lineRule="exact"/>
              <w:ind w:left="107"/>
              <w:rPr>
                <w:sz w:val="21"/>
              </w:rPr>
            </w:pPr>
            <w:r>
              <w:rPr>
                <w:rFonts w:ascii="宋体" w:eastAsia="宋体"/>
                <w:spacing w:val="-14"/>
                <w:sz w:val="21"/>
              </w:rPr>
              <w:t xml:space="preserve">寄存器 </w:t>
            </w:r>
            <w:r>
              <w:rPr>
                <w:spacing w:val="-2"/>
                <w:sz w:val="21"/>
              </w:rPr>
              <w:t>A||</w:t>
            </w:r>
            <w:r>
              <w:rPr>
                <w:rFonts w:ascii="宋体" w:eastAsia="宋体"/>
                <w:spacing w:val="-17"/>
                <w:sz w:val="21"/>
              </w:rPr>
              <w:t xml:space="preserve">数据 </w:t>
            </w:r>
            <w:r>
              <w:rPr>
                <w:spacing w:val="-2"/>
                <w:sz w:val="21"/>
              </w:rPr>
              <w:t>RAM</w:t>
            </w:r>
            <w:r>
              <w:rPr>
                <w:spacing w:val="-4"/>
                <w:sz w:val="21"/>
              </w:rPr>
              <w:t xml:space="preserve"> </w:t>
            </w:r>
            <w:r>
              <w:rPr>
                <w:rFonts w:ascii="宋体" w:eastAsia="宋体"/>
                <w:spacing w:val="-9"/>
                <w:sz w:val="21"/>
              </w:rPr>
              <w:t xml:space="preserve">再存入寄存器 </w:t>
            </w:r>
            <w:r>
              <w:rPr>
                <w:spacing w:val="-10"/>
                <w:sz w:val="21"/>
              </w:rPr>
              <w:t>A</w:t>
            </w:r>
          </w:p>
        </w:tc>
      </w:tr>
      <w:tr w:rsidR="00AF1BF6" w14:paraId="2D6939E8" w14:textId="77777777">
        <w:trPr>
          <w:trHeight w:val="408"/>
        </w:trPr>
        <w:tc>
          <w:tcPr>
            <w:tcW w:w="1555" w:type="dxa"/>
          </w:tcPr>
          <w:p w14:paraId="69003F5D" w14:textId="77777777" w:rsidR="00AF1BF6" w:rsidRDefault="00000000" w:rsidP="00763FD7">
            <w:pPr>
              <w:pStyle w:val="TableParagraph"/>
              <w:spacing w:line="236" w:lineRule="exact"/>
              <w:rPr>
                <w:b/>
                <w:sz w:val="21"/>
              </w:rPr>
            </w:pPr>
            <w:r>
              <w:rPr>
                <w:b/>
                <w:spacing w:val="-5"/>
                <w:sz w:val="21"/>
              </w:rPr>
              <w:t>and</w:t>
            </w:r>
          </w:p>
        </w:tc>
        <w:tc>
          <w:tcPr>
            <w:tcW w:w="1559" w:type="dxa"/>
          </w:tcPr>
          <w:p w14:paraId="498BC713" w14:textId="77777777" w:rsidR="00AF1BF6" w:rsidRDefault="00000000" w:rsidP="00763FD7">
            <w:pPr>
              <w:pStyle w:val="TableParagraph"/>
              <w:spacing w:line="236" w:lineRule="exact"/>
              <w:rPr>
                <w:sz w:val="21"/>
              </w:rPr>
            </w:pPr>
            <w:r>
              <w:rPr>
                <w:spacing w:val="-2"/>
                <w:sz w:val="21"/>
              </w:rPr>
              <w:t>00101</w:t>
            </w:r>
          </w:p>
        </w:tc>
        <w:tc>
          <w:tcPr>
            <w:tcW w:w="5103" w:type="dxa"/>
          </w:tcPr>
          <w:p w14:paraId="1260FA26" w14:textId="77777777" w:rsidR="00AF1BF6" w:rsidRDefault="00000000" w:rsidP="00763FD7">
            <w:pPr>
              <w:pStyle w:val="TableParagraph"/>
              <w:spacing w:line="267" w:lineRule="exact"/>
              <w:ind w:left="107"/>
              <w:rPr>
                <w:sz w:val="21"/>
              </w:rPr>
            </w:pPr>
            <w:r>
              <w:rPr>
                <w:rFonts w:ascii="宋体" w:eastAsia="宋体"/>
                <w:spacing w:val="-14"/>
                <w:sz w:val="21"/>
              </w:rPr>
              <w:t xml:space="preserve">寄存器 </w:t>
            </w:r>
            <w:r>
              <w:rPr>
                <w:spacing w:val="-2"/>
                <w:sz w:val="21"/>
              </w:rPr>
              <w:t>A&amp;&amp;</w:t>
            </w:r>
            <w:r>
              <w:rPr>
                <w:rFonts w:ascii="宋体" w:eastAsia="宋体"/>
                <w:spacing w:val="-17"/>
                <w:sz w:val="21"/>
              </w:rPr>
              <w:t xml:space="preserve">数据 </w:t>
            </w:r>
            <w:r>
              <w:rPr>
                <w:spacing w:val="-2"/>
                <w:sz w:val="21"/>
              </w:rPr>
              <w:t>RAM</w:t>
            </w:r>
            <w:r>
              <w:rPr>
                <w:spacing w:val="-5"/>
                <w:sz w:val="21"/>
              </w:rPr>
              <w:t xml:space="preserve"> </w:t>
            </w:r>
            <w:r>
              <w:rPr>
                <w:rFonts w:ascii="宋体" w:eastAsia="宋体"/>
                <w:spacing w:val="-8"/>
                <w:sz w:val="21"/>
              </w:rPr>
              <w:t xml:space="preserve">再存入寄存器 </w:t>
            </w:r>
            <w:r>
              <w:rPr>
                <w:spacing w:val="-10"/>
                <w:sz w:val="21"/>
              </w:rPr>
              <w:t>A</w:t>
            </w:r>
          </w:p>
        </w:tc>
      </w:tr>
      <w:tr w:rsidR="00AF1BF6" w14:paraId="3D75DA65" w14:textId="77777777">
        <w:trPr>
          <w:trHeight w:val="408"/>
        </w:trPr>
        <w:tc>
          <w:tcPr>
            <w:tcW w:w="1555" w:type="dxa"/>
            <w:shd w:val="clear" w:color="auto" w:fill="F2F2F2"/>
          </w:tcPr>
          <w:p w14:paraId="38DF324D" w14:textId="77777777" w:rsidR="00AF1BF6" w:rsidRDefault="00000000" w:rsidP="00763FD7">
            <w:pPr>
              <w:pStyle w:val="TableParagraph"/>
              <w:spacing w:line="236" w:lineRule="exact"/>
              <w:rPr>
                <w:b/>
                <w:sz w:val="21"/>
              </w:rPr>
            </w:pPr>
            <w:r>
              <w:rPr>
                <w:b/>
                <w:spacing w:val="-5"/>
                <w:sz w:val="21"/>
              </w:rPr>
              <w:t>str</w:t>
            </w:r>
          </w:p>
        </w:tc>
        <w:tc>
          <w:tcPr>
            <w:tcW w:w="1559" w:type="dxa"/>
            <w:shd w:val="clear" w:color="auto" w:fill="F2F2F2"/>
          </w:tcPr>
          <w:p w14:paraId="65999694" w14:textId="77777777" w:rsidR="00AF1BF6" w:rsidRDefault="00000000" w:rsidP="00763FD7">
            <w:pPr>
              <w:pStyle w:val="TableParagraph"/>
              <w:spacing w:line="236" w:lineRule="exact"/>
              <w:rPr>
                <w:sz w:val="21"/>
              </w:rPr>
            </w:pPr>
            <w:r>
              <w:rPr>
                <w:spacing w:val="-2"/>
                <w:sz w:val="21"/>
              </w:rPr>
              <w:t>00110</w:t>
            </w:r>
          </w:p>
        </w:tc>
        <w:tc>
          <w:tcPr>
            <w:tcW w:w="5103" w:type="dxa"/>
            <w:shd w:val="clear" w:color="auto" w:fill="F2F2F2"/>
          </w:tcPr>
          <w:p w14:paraId="5032871A" w14:textId="77777777" w:rsidR="00AF1BF6" w:rsidRDefault="00000000" w:rsidP="00763FD7">
            <w:pPr>
              <w:pStyle w:val="TableParagraph"/>
              <w:spacing w:line="267" w:lineRule="exact"/>
              <w:ind w:left="107"/>
              <w:rPr>
                <w:sz w:val="21"/>
              </w:rPr>
            </w:pPr>
            <w:r>
              <w:rPr>
                <w:rFonts w:ascii="宋体" w:eastAsia="宋体"/>
                <w:spacing w:val="-11"/>
                <w:sz w:val="21"/>
              </w:rPr>
              <w:t xml:space="preserve">将寄存器 </w:t>
            </w:r>
            <w:r>
              <w:rPr>
                <w:sz w:val="21"/>
              </w:rPr>
              <w:t>A</w:t>
            </w:r>
            <w:r>
              <w:rPr>
                <w:spacing w:val="-11"/>
                <w:sz w:val="21"/>
              </w:rPr>
              <w:t xml:space="preserve"> </w:t>
            </w:r>
            <w:r>
              <w:rPr>
                <w:rFonts w:ascii="宋体" w:eastAsia="宋体"/>
                <w:spacing w:val="-7"/>
                <w:sz w:val="21"/>
              </w:rPr>
              <w:t xml:space="preserve">中数据存入数据 </w:t>
            </w:r>
            <w:r>
              <w:rPr>
                <w:spacing w:val="-5"/>
                <w:sz w:val="21"/>
              </w:rPr>
              <w:t>RAM</w:t>
            </w:r>
          </w:p>
        </w:tc>
      </w:tr>
      <w:tr w:rsidR="00AF1BF6" w14:paraId="0896B3A2" w14:textId="77777777">
        <w:trPr>
          <w:trHeight w:val="408"/>
        </w:trPr>
        <w:tc>
          <w:tcPr>
            <w:tcW w:w="1555" w:type="dxa"/>
          </w:tcPr>
          <w:p w14:paraId="6D482862" w14:textId="77777777" w:rsidR="00AF1BF6" w:rsidRDefault="00000000" w:rsidP="00763FD7">
            <w:pPr>
              <w:pStyle w:val="TableParagraph"/>
              <w:spacing w:line="236" w:lineRule="exact"/>
              <w:rPr>
                <w:b/>
                <w:sz w:val="21"/>
              </w:rPr>
            </w:pPr>
            <w:proofErr w:type="spellStart"/>
            <w:r>
              <w:rPr>
                <w:b/>
                <w:spacing w:val="-5"/>
                <w:sz w:val="21"/>
              </w:rPr>
              <w:t>jmp</w:t>
            </w:r>
            <w:proofErr w:type="spellEnd"/>
          </w:p>
        </w:tc>
        <w:tc>
          <w:tcPr>
            <w:tcW w:w="1559" w:type="dxa"/>
          </w:tcPr>
          <w:p w14:paraId="044233B0" w14:textId="77777777" w:rsidR="00AF1BF6" w:rsidRDefault="00000000" w:rsidP="00763FD7">
            <w:pPr>
              <w:pStyle w:val="TableParagraph"/>
              <w:spacing w:line="236" w:lineRule="exact"/>
              <w:rPr>
                <w:sz w:val="21"/>
              </w:rPr>
            </w:pPr>
            <w:r>
              <w:rPr>
                <w:spacing w:val="-2"/>
                <w:sz w:val="21"/>
              </w:rPr>
              <w:t>00111</w:t>
            </w:r>
          </w:p>
        </w:tc>
        <w:tc>
          <w:tcPr>
            <w:tcW w:w="5103" w:type="dxa"/>
          </w:tcPr>
          <w:p w14:paraId="7AC5929E" w14:textId="77777777" w:rsidR="00AF1BF6" w:rsidRDefault="00000000" w:rsidP="00763FD7">
            <w:pPr>
              <w:pStyle w:val="TableParagraph"/>
              <w:spacing w:line="267" w:lineRule="exact"/>
              <w:ind w:left="107"/>
              <w:rPr>
                <w:rFonts w:ascii="宋体" w:eastAsia="宋体"/>
                <w:sz w:val="21"/>
              </w:rPr>
            </w:pPr>
            <w:r>
              <w:rPr>
                <w:rFonts w:ascii="宋体" w:eastAsia="宋体"/>
                <w:spacing w:val="-1"/>
                <w:sz w:val="21"/>
              </w:rPr>
              <w:t>无条件跳转到指定地址</w:t>
            </w:r>
          </w:p>
        </w:tc>
      </w:tr>
      <w:tr w:rsidR="00AF1BF6" w14:paraId="1ECB3347" w14:textId="77777777">
        <w:trPr>
          <w:trHeight w:val="408"/>
        </w:trPr>
        <w:tc>
          <w:tcPr>
            <w:tcW w:w="1555" w:type="dxa"/>
            <w:shd w:val="clear" w:color="auto" w:fill="F2F2F2"/>
          </w:tcPr>
          <w:p w14:paraId="187607A0" w14:textId="77777777" w:rsidR="00AF1BF6" w:rsidRDefault="00000000" w:rsidP="00763FD7">
            <w:pPr>
              <w:pStyle w:val="TableParagraph"/>
              <w:spacing w:line="236" w:lineRule="exact"/>
              <w:rPr>
                <w:b/>
                <w:sz w:val="21"/>
              </w:rPr>
            </w:pPr>
            <w:r>
              <w:rPr>
                <w:b/>
                <w:spacing w:val="-5"/>
                <w:sz w:val="21"/>
              </w:rPr>
              <w:t>je</w:t>
            </w:r>
          </w:p>
        </w:tc>
        <w:tc>
          <w:tcPr>
            <w:tcW w:w="1559" w:type="dxa"/>
            <w:shd w:val="clear" w:color="auto" w:fill="F2F2F2"/>
          </w:tcPr>
          <w:p w14:paraId="030F3A54" w14:textId="77777777" w:rsidR="00AF1BF6" w:rsidRDefault="00000000" w:rsidP="00763FD7">
            <w:pPr>
              <w:pStyle w:val="TableParagraph"/>
              <w:spacing w:line="236" w:lineRule="exact"/>
              <w:rPr>
                <w:sz w:val="21"/>
              </w:rPr>
            </w:pPr>
            <w:r>
              <w:rPr>
                <w:spacing w:val="-2"/>
                <w:sz w:val="21"/>
              </w:rPr>
              <w:t>01000</w:t>
            </w:r>
          </w:p>
        </w:tc>
        <w:tc>
          <w:tcPr>
            <w:tcW w:w="5103" w:type="dxa"/>
            <w:shd w:val="clear" w:color="auto" w:fill="F2F2F2"/>
          </w:tcPr>
          <w:p w14:paraId="7A3D5AA4" w14:textId="77777777" w:rsidR="00AF1BF6" w:rsidRDefault="00000000" w:rsidP="00763FD7">
            <w:pPr>
              <w:pStyle w:val="TableParagraph"/>
              <w:spacing w:line="267" w:lineRule="exact"/>
              <w:ind w:left="107"/>
              <w:rPr>
                <w:rFonts w:ascii="宋体" w:eastAsia="宋体"/>
                <w:sz w:val="21"/>
              </w:rPr>
            </w:pPr>
            <w:r>
              <w:rPr>
                <w:rFonts w:ascii="宋体" w:eastAsia="宋体"/>
                <w:spacing w:val="-1"/>
                <w:sz w:val="21"/>
              </w:rPr>
              <w:t>比较相等时跳转到指定地址</w:t>
            </w:r>
          </w:p>
        </w:tc>
      </w:tr>
      <w:tr w:rsidR="00AF1BF6" w14:paraId="7D023107" w14:textId="77777777">
        <w:trPr>
          <w:trHeight w:val="408"/>
        </w:trPr>
        <w:tc>
          <w:tcPr>
            <w:tcW w:w="1555" w:type="dxa"/>
          </w:tcPr>
          <w:p w14:paraId="747AF259" w14:textId="77777777" w:rsidR="00AF1BF6" w:rsidRDefault="00000000" w:rsidP="00763FD7">
            <w:pPr>
              <w:pStyle w:val="TableParagraph"/>
              <w:spacing w:line="236" w:lineRule="exact"/>
              <w:rPr>
                <w:b/>
                <w:sz w:val="21"/>
              </w:rPr>
            </w:pPr>
            <w:proofErr w:type="spellStart"/>
            <w:r>
              <w:rPr>
                <w:b/>
                <w:spacing w:val="-2"/>
                <w:sz w:val="21"/>
              </w:rPr>
              <w:t>ld_ia</w:t>
            </w:r>
            <w:proofErr w:type="spellEnd"/>
          </w:p>
        </w:tc>
        <w:tc>
          <w:tcPr>
            <w:tcW w:w="1559" w:type="dxa"/>
          </w:tcPr>
          <w:p w14:paraId="2BB02C15" w14:textId="77777777" w:rsidR="00AF1BF6" w:rsidRDefault="00000000" w:rsidP="00763FD7">
            <w:pPr>
              <w:pStyle w:val="TableParagraph"/>
              <w:spacing w:line="236" w:lineRule="exact"/>
              <w:rPr>
                <w:sz w:val="21"/>
              </w:rPr>
            </w:pPr>
            <w:r>
              <w:rPr>
                <w:spacing w:val="-2"/>
                <w:sz w:val="21"/>
              </w:rPr>
              <w:t>01001</w:t>
            </w:r>
          </w:p>
        </w:tc>
        <w:tc>
          <w:tcPr>
            <w:tcW w:w="5103" w:type="dxa"/>
          </w:tcPr>
          <w:p w14:paraId="2097DCE6" w14:textId="77777777" w:rsidR="00AF1BF6" w:rsidRDefault="00000000" w:rsidP="00763FD7">
            <w:pPr>
              <w:pStyle w:val="TableParagraph"/>
              <w:spacing w:line="267" w:lineRule="exact"/>
              <w:ind w:left="107"/>
              <w:rPr>
                <w:sz w:val="21"/>
              </w:rPr>
            </w:pPr>
            <w:r>
              <w:rPr>
                <w:rFonts w:ascii="宋体" w:eastAsia="宋体"/>
                <w:spacing w:val="-6"/>
                <w:sz w:val="21"/>
              </w:rPr>
              <w:t xml:space="preserve">将立即数存入寄存器 </w:t>
            </w:r>
            <w:r>
              <w:rPr>
                <w:spacing w:val="-10"/>
                <w:sz w:val="21"/>
              </w:rPr>
              <w:t>A</w:t>
            </w:r>
          </w:p>
        </w:tc>
      </w:tr>
      <w:tr w:rsidR="00AF1BF6" w14:paraId="1597AB2A" w14:textId="77777777">
        <w:trPr>
          <w:trHeight w:val="408"/>
        </w:trPr>
        <w:tc>
          <w:tcPr>
            <w:tcW w:w="1555" w:type="dxa"/>
            <w:shd w:val="clear" w:color="auto" w:fill="F2F2F2"/>
          </w:tcPr>
          <w:p w14:paraId="581FD2B3" w14:textId="77777777" w:rsidR="00AF1BF6" w:rsidRDefault="00000000" w:rsidP="00763FD7">
            <w:pPr>
              <w:pStyle w:val="TableParagraph"/>
              <w:spacing w:line="236" w:lineRule="exact"/>
              <w:rPr>
                <w:b/>
                <w:sz w:val="21"/>
              </w:rPr>
            </w:pPr>
            <w:proofErr w:type="spellStart"/>
            <w:r>
              <w:rPr>
                <w:b/>
                <w:spacing w:val="-2"/>
                <w:sz w:val="21"/>
              </w:rPr>
              <w:t>add_ia</w:t>
            </w:r>
            <w:proofErr w:type="spellEnd"/>
          </w:p>
        </w:tc>
        <w:tc>
          <w:tcPr>
            <w:tcW w:w="1559" w:type="dxa"/>
            <w:shd w:val="clear" w:color="auto" w:fill="F2F2F2"/>
          </w:tcPr>
          <w:p w14:paraId="57E3124A" w14:textId="77777777" w:rsidR="00AF1BF6" w:rsidRDefault="00000000" w:rsidP="00763FD7">
            <w:pPr>
              <w:pStyle w:val="TableParagraph"/>
              <w:spacing w:line="236" w:lineRule="exact"/>
              <w:rPr>
                <w:sz w:val="21"/>
              </w:rPr>
            </w:pPr>
            <w:r>
              <w:rPr>
                <w:spacing w:val="-2"/>
                <w:sz w:val="21"/>
              </w:rPr>
              <w:t>01010</w:t>
            </w:r>
          </w:p>
        </w:tc>
        <w:tc>
          <w:tcPr>
            <w:tcW w:w="5103" w:type="dxa"/>
            <w:shd w:val="clear" w:color="auto" w:fill="F2F2F2"/>
          </w:tcPr>
          <w:p w14:paraId="3D4184FD" w14:textId="77777777" w:rsidR="00AF1BF6" w:rsidRDefault="00000000" w:rsidP="00763FD7">
            <w:pPr>
              <w:pStyle w:val="TableParagraph"/>
              <w:spacing w:line="267" w:lineRule="exact"/>
              <w:ind w:left="107"/>
              <w:rPr>
                <w:sz w:val="21"/>
              </w:rPr>
            </w:pPr>
            <w:r>
              <w:rPr>
                <w:rFonts w:ascii="宋体" w:eastAsia="宋体"/>
                <w:sz w:val="21"/>
              </w:rPr>
              <w:t>将立即数</w:t>
            </w:r>
            <w:r>
              <w:rPr>
                <w:sz w:val="21"/>
              </w:rPr>
              <w:t>+</w:t>
            </w:r>
            <w:r>
              <w:rPr>
                <w:rFonts w:ascii="宋体" w:eastAsia="宋体"/>
                <w:spacing w:val="-14"/>
                <w:sz w:val="21"/>
              </w:rPr>
              <w:t xml:space="preserve">寄存器 </w:t>
            </w:r>
            <w:r>
              <w:rPr>
                <w:sz w:val="21"/>
              </w:rPr>
              <w:t>A</w:t>
            </w:r>
            <w:r>
              <w:rPr>
                <w:spacing w:val="-11"/>
                <w:sz w:val="21"/>
              </w:rPr>
              <w:t xml:space="preserve"> </w:t>
            </w:r>
            <w:r>
              <w:rPr>
                <w:rFonts w:ascii="宋体" w:eastAsia="宋体"/>
                <w:spacing w:val="-6"/>
                <w:sz w:val="21"/>
              </w:rPr>
              <w:t xml:space="preserve">中的数再存到寄存器 </w:t>
            </w:r>
            <w:r>
              <w:rPr>
                <w:spacing w:val="-10"/>
                <w:sz w:val="21"/>
              </w:rPr>
              <w:t>A</w:t>
            </w:r>
          </w:p>
        </w:tc>
      </w:tr>
      <w:tr w:rsidR="00AF1BF6" w14:paraId="4A951C54" w14:textId="77777777">
        <w:trPr>
          <w:trHeight w:val="408"/>
        </w:trPr>
        <w:tc>
          <w:tcPr>
            <w:tcW w:w="1555" w:type="dxa"/>
          </w:tcPr>
          <w:p w14:paraId="768E2825" w14:textId="77777777" w:rsidR="00AF1BF6" w:rsidRDefault="00000000" w:rsidP="00763FD7">
            <w:pPr>
              <w:pStyle w:val="TableParagraph"/>
              <w:spacing w:line="236" w:lineRule="exact"/>
              <w:rPr>
                <w:b/>
                <w:sz w:val="21"/>
              </w:rPr>
            </w:pPr>
            <w:proofErr w:type="spellStart"/>
            <w:r>
              <w:rPr>
                <w:b/>
                <w:spacing w:val="-2"/>
                <w:sz w:val="21"/>
              </w:rPr>
              <w:t>sub_ia</w:t>
            </w:r>
            <w:proofErr w:type="spellEnd"/>
          </w:p>
        </w:tc>
        <w:tc>
          <w:tcPr>
            <w:tcW w:w="1559" w:type="dxa"/>
          </w:tcPr>
          <w:p w14:paraId="46A714FE" w14:textId="77777777" w:rsidR="00AF1BF6" w:rsidRDefault="00000000" w:rsidP="00763FD7">
            <w:pPr>
              <w:pStyle w:val="TableParagraph"/>
              <w:spacing w:line="236" w:lineRule="exact"/>
              <w:rPr>
                <w:sz w:val="21"/>
              </w:rPr>
            </w:pPr>
            <w:r>
              <w:rPr>
                <w:spacing w:val="-2"/>
                <w:sz w:val="21"/>
              </w:rPr>
              <w:t>01011</w:t>
            </w:r>
          </w:p>
        </w:tc>
        <w:tc>
          <w:tcPr>
            <w:tcW w:w="5103" w:type="dxa"/>
          </w:tcPr>
          <w:p w14:paraId="12DD305D" w14:textId="77777777" w:rsidR="00AF1BF6" w:rsidRDefault="00000000" w:rsidP="00763FD7">
            <w:pPr>
              <w:pStyle w:val="TableParagraph"/>
              <w:spacing w:line="267" w:lineRule="exact"/>
              <w:ind w:left="107"/>
              <w:rPr>
                <w:sz w:val="21"/>
              </w:rPr>
            </w:pPr>
            <w:r>
              <w:rPr>
                <w:rFonts w:ascii="宋体" w:eastAsia="宋体"/>
                <w:spacing w:val="-14"/>
                <w:sz w:val="21"/>
              </w:rPr>
              <w:t xml:space="preserve">寄存器 </w:t>
            </w:r>
            <w:r>
              <w:rPr>
                <w:sz w:val="21"/>
              </w:rPr>
              <w:t>A-</w:t>
            </w:r>
            <w:r>
              <w:rPr>
                <w:rFonts w:ascii="宋体" w:eastAsia="宋体"/>
                <w:spacing w:val="-6"/>
                <w:sz w:val="21"/>
              </w:rPr>
              <w:t xml:space="preserve">立即数再存到寄存器 </w:t>
            </w:r>
            <w:r>
              <w:rPr>
                <w:spacing w:val="-10"/>
                <w:sz w:val="21"/>
              </w:rPr>
              <w:t>A</w:t>
            </w:r>
          </w:p>
        </w:tc>
      </w:tr>
      <w:tr w:rsidR="00AF1BF6" w14:paraId="72AEC90B" w14:textId="77777777">
        <w:trPr>
          <w:trHeight w:val="408"/>
        </w:trPr>
        <w:tc>
          <w:tcPr>
            <w:tcW w:w="1555" w:type="dxa"/>
            <w:shd w:val="clear" w:color="auto" w:fill="F2F2F2"/>
          </w:tcPr>
          <w:p w14:paraId="556C935D" w14:textId="77777777" w:rsidR="00AF1BF6" w:rsidRDefault="00000000" w:rsidP="00763FD7">
            <w:pPr>
              <w:pStyle w:val="TableParagraph"/>
              <w:spacing w:line="236" w:lineRule="exact"/>
              <w:rPr>
                <w:b/>
                <w:sz w:val="21"/>
              </w:rPr>
            </w:pPr>
            <w:proofErr w:type="spellStart"/>
            <w:r>
              <w:rPr>
                <w:b/>
                <w:spacing w:val="-2"/>
                <w:sz w:val="21"/>
              </w:rPr>
              <w:t>or_ia</w:t>
            </w:r>
            <w:proofErr w:type="spellEnd"/>
          </w:p>
        </w:tc>
        <w:tc>
          <w:tcPr>
            <w:tcW w:w="1559" w:type="dxa"/>
            <w:shd w:val="clear" w:color="auto" w:fill="F2F2F2"/>
          </w:tcPr>
          <w:p w14:paraId="415E3040" w14:textId="77777777" w:rsidR="00AF1BF6" w:rsidRDefault="00000000" w:rsidP="00763FD7">
            <w:pPr>
              <w:pStyle w:val="TableParagraph"/>
              <w:spacing w:line="236" w:lineRule="exact"/>
              <w:rPr>
                <w:sz w:val="21"/>
              </w:rPr>
            </w:pPr>
            <w:r>
              <w:rPr>
                <w:spacing w:val="-2"/>
                <w:sz w:val="21"/>
              </w:rPr>
              <w:t>01100</w:t>
            </w:r>
          </w:p>
        </w:tc>
        <w:tc>
          <w:tcPr>
            <w:tcW w:w="5103" w:type="dxa"/>
            <w:shd w:val="clear" w:color="auto" w:fill="F2F2F2"/>
          </w:tcPr>
          <w:p w14:paraId="556DDC71" w14:textId="77777777" w:rsidR="00AF1BF6" w:rsidRDefault="00000000" w:rsidP="00763FD7">
            <w:pPr>
              <w:pStyle w:val="TableParagraph"/>
              <w:spacing w:line="267" w:lineRule="exact"/>
              <w:ind w:left="107"/>
              <w:rPr>
                <w:sz w:val="21"/>
              </w:rPr>
            </w:pPr>
            <w:r>
              <w:rPr>
                <w:rFonts w:ascii="宋体" w:eastAsia="宋体"/>
                <w:spacing w:val="-12"/>
                <w:sz w:val="21"/>
              </w:rPr>
              <w:t xml:space="preserve">寄存器 </w:t>
            </w:r>
            <w:r>
              <w:rPr>
                <w:spacing w:val="-2"/>
                <w:sz w:val="21"/>
              </w:rPr>
              <w:t>A||</w:t>
            </w:r>
            <w:r>
              <w:rPr>
                <w:rFonts w:ascii="宋体" w:eastAsia="宋体"/>
                <w:spacing w:val="-6"/>
                <w:sz w:val="21"/>
              </w:rPr>
              <w:t xml:space="preserve">立即数再存到寄存器 </w:t>
            </w:r>
            <w:r>
              <w:rPr>
                <w:spacing w:val="-10"/>
                <w:sz w:val="21"/>
              </w:rPr>
              <w:t>A</w:t>
            </w:r>
          </w:p>
        </w:tc>
      </w:tr>
      <w:tr w:rsidR="00AF1BF6" w14:paraId="5F8670FD" w14:textId="77777777">
        <w:trPr>
          <w:trHeight w:val="408"/>
        </w:trPr>
        <w:tc>
          <w:tcPr>
            <w:tcW w:w="1555" w:type="dxa"/>
          </w:tcPr>
          <w:p w14:paraId="36639DB6" w14:textId="77777777" w:rsidR="00AF1BF6" w:rsidRDefault="00000000" w:rsidP="00763FD7">
            <w:pPr>
              <w:pStyle w:val="TableParagraph"/>
              <w:spacing w:line="236" w:lineRule="exact"/>
              <w:rPr>
                <w:b/>
                <w:sz w:val="21"/>
              </w:rPr>
            </w:pPr>
            <w:proofErr w:type="spellStart"/>
            <w:r>
              <w:rPr>
                <w:b/>
                <w:spacing w:val="-2"/>
                <w:sz w:val="21"/>
              </w:rPr>
              <w:t>and_ia</w:t>
            </w:r>
            <w:proofErr w:type="spellEnd"/>
          </w:p>
        </w:tc>
        <w:tc>
          <w:tcPr>
            <w:tcW w:w="1559" w:type="dxa"/>
          </w:tcPr>
          <w:p w14:paraId="26A62C8E" w14:textId="77777777" w:rsidR="00AF1BF6" w:rsidRDefault="00000000" w:rsidP="00763FD7">
            <w:pPr>
              <w:pStyle w:val="TableParagraph"/>
              <w:spacing w:line="236" w:lineRule="exact"/>
              <w:rPr>
                <w:sz w:val="21"/>
              </w:rPr>
            </w:pPr>
            <w:r>
              <w:rPr>
                <w:spacing w:val="-2"/>
                <w:sz w:val="21"/>
              </w:rPr>
              <w:t>01101</w:t>
            </w:r>
          </w:p>
        </w:tc>
        <w:tc>
          <w:tcPr>
            <w:tcW w:w="5103" w:type="dxa"/>
          </w:tcPr>
          <w:p w14:paraId="50080A78" w14:textId="77777777" w:rsidR="00AF1BF6" w:rsidRDefault="00000000" w:rsidP="00763FD7">
            <w:pPr>
              <w:pStyle w:val="TableParagraph"/>
              <w:spacing w:line="267" w:lineRule="exact"/>
              <w:ind w:left="107"/>
              <w:rPr>
                <w:sz w:val="21"/>
              </w:rPr>
            </w:pPr>
            <w:r>
              <w:rPr>
                <w:rFonts w:ascii="宋体" w:eastAsia="宋体"/>
                <w:spacing w:val="-12"/>
                <w:sz w:val="21"/>
              </w:rPr>
              <w:t xml:space="preserve">寄存器 </w:t>
            </w:r>
            <w:r>
              <w:rPr>
                <w:spacing w:val="-2"/>
                <w:sz w:val="21"/>
              </w:rPr>
              <w:t>A&amp;&amp;</w:t>
            </w:r>
            <w:r>
              <w:rPr>
                <w:rFonts w:ascii="宋体" w:eastAsia="宋体"/>
                <w:spacing w:val="-6"/>
                <w:sz w:val="21"/>
              </w:rPr>
              <w:t xml:space="preserve">立即数再存到寄存器 </w:t>
            </w:r>
            <w:r>
              <w:rPr>
                <w:spacing w:val="-10"/>
                <w:sz w:val="21"/>
              </w:rPr>
              <w:t>A</w:t>
            </w:r>
          </w:p>
        </w:tc>
      </w:tr>
    </w:tbl>
    <w:p w14:paraId="43A97A1E" w14:textId="77777777" w:rsidR="00AF1BF6" w:rsidRDefault="00000000" w:rsidP="00F66D23">
      <w:pPr>
        <w:pStyle w:val="3"/>
      </w:pPr>
      <w:bookmarkStart w:id="61" w:name="3.8.2_电路改造_"/>
      <w:bookmarkEnd w:id="61"/>
      <w:r>
        <w:lastRenderedPageBreak/>
        <w:t>电路改造</w:t>
      </w:r>
    </w:p>
    <w:p w14:paraId="57BEB36E" w14:textId="77777777" w:rsidR="00AF1BF6" w:rsidRDefault="00000000" w:rsidP="00763FD7">
      <w:pPr>
        <w:pStyle w:val="a3"/>
        <w:spacing w:before="159" w:line="410" w:lineRule="auto"/>
        <w:ind w:left="140" w:right="480" w:firstLine="420"/>
        <w:jc w:val="both"/>
      </w:pPr>
      <w:r>
        <w:rPr>
          <w:noProof/>
        </w:rPr>
        <mc:AlternateContent>
          <mc:Choice Requires="wpg">
            <w:drawing>
              <wp:anchor distT="0" distB="0" distL="0" distR="0" simplePos="0" relativeHeight="251690496" behindDoc="1" locked="0" layoutInCell="1" allowOverlap="1" wp14:anchorId="610AB8B1" wp14:editId="735C4C84">
                <wp:simplePos x="0" y="0"/>
                <wp:positionH relativeFrom="page">
                  <wp:posOffset>2526059</wp:posOffset>
                </wp:positionH>
                <wp:positionV relativeFrom="paragraph">
                  <wp:posOffset>1024020</wp:posOffset>
                </wp:positionV>
                <wp:extent cx="2510790" cy="995680"/>
                <wp:effectExtent l="0" t="0" r="0" b="0"/>
                <wp:wrapTopAndBottom/>
                <wp:docPr id="1340" name="Group 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995680"/>
                          <a:chOff x="0" y="0"/>
                          <a:chExt cx="2510790" cy="995680"/>
                        </a:xfrm>
                      </wpg:grpSpPr>
                      <pic:pic xmlns:pic="http://schemas.openxmlformats.org/drawingml/2006/picture">
                        <pic:nvPicPr>
                          <pic:cNvPr id="1341" name="Image 1341"/>
                          <pic:cNvPicPr/>
                        </pic:nvPicPr>
                        <pic:blipFill>
                          <a:blip r:embed="rId401" cstate="print"/>
                          <a:stretch>
                            <a:fillRect/>
                          </a:stretch>
                        </pic:blipFill>
                        <pic:spPr>
                          <a:xfrm>
                            <a:off x="91349" y="54141"/>
                            <a:ext cx="2290478" cy="871404"/>
                          </a:xfrm>
                          <a:prstGeom prst="rect">
                            <a:avLst/>
                          </a:prstGeom>
                        </pic:spPr>
                      </pic:pic>
                      <wps:wsp>
                        <wps:cNvPr id="1342" name="Graphic 1342"/>
                        <wps:cNvSpPr/>
                        <wps:spPr>
                          <a:xfrm>
                            <a:off x="3160" y="3160"/>
                            <a:ext cx="2504440" cy="989330"/>
                          </a:xfrm>
                          <a:custGeom>
                            <a:avLst/>
                            <a:gdLst/>
                            <a:ahLst/>
                            <a:cxnLst/>
                            <a:rect l="l" t="t" r="r" b="b"/>
                            <a:pathLst>
                              <a:path w="2504440" h="989330">
                                <a:moveTo>
                                  <a:pt x="0" y="0"/>
                                </a:moveTo>
                                <a:lnTo>
                                  <a:pt x="2504057" y="0"/>
                                </a:lnTo>
                                <a:lnTo>
                                  <a:pt x="2504057" y="989307"/>
                                </a:lnTo>
                                <a:lnTo>
                                  <a:pt x="0" y="989307"/>
                                </a:lnTo>
                                <a:lnTo>
                                  <a:pt x="0" y="0"/>
                                </a:lnTo>
                                <a:close/>
                              </a:path>
                            </a:pathLst>
                          </a:custGeom>
                          <a:ln w="63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1A3E29" id="Group 1340" o:spid="_x0000_s1026" style="position:absolute;margin-left:198.9pt;margin-top:80.65pt;width:197.7pt;height:78.4pt;z-index:-251625984;mso-wrap-distance-left:0;mso-wrap-distance-right:0;mso-position-horizontal-relative:page" coordsize="25107,9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">
                <v:shape id="Image 1341" o:spid="_x0000_s1027" type="#_x0000_t75" style="position:absolute;left:913;top:541;width:22905;height: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">
                  <v:imagedata r:id="rId402" o:title=""/>
                </v:shape>
                <v:shape id="Graphic 1342" o:spid="_x0000_s1028" style="position:absolute;left:31;top:31;width:25045;height:9893;visibility:visible;mso-wrap-style:square;v-text-anchor:top" coordsize="2504440,98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" path="m,l2504057,r,989307l,989307,,xe" filled="f" strokeweight=".17556mm">
                  <v:path arrowok="t"/>
                </v:shape>
                <w10:wrap type="topAndBottom" anchorx="page"/>
              </v:group>
            </w:pict>
          </mc:Fallback>
        </mc:AlternateContent>
      </w:r>
      <w:r>
        <w:rPr>
          <w:spacing w:val="6"/>
        </w:rPr>
        <w:t>立即数就是将操作码</w:t>
      </w:r>
      <w:proofErr w:type="gramStart"/>
      <w:r>
        <w:rPr>
          <w:spacing w:val="6"/>
        </w:rPr>
        <w:t>当做</w:t>
      </w:r>
      <w:proofErr w:type="gramEnd"/>
      <w:r>
        <w:rPr>
          <w:spacing w:val="6"/>
        </w:rPr>
        <w:t xml:space="preserve">数直接进入 </w:t>
      </w:r>
      <w:r>
        <w:rPr>
          <w:rFonts w:ascii="Times New Roman" w:eastAsia="Times New Roman"/>
        </w:rPr>
        <w:t>ALU</w:t>
      </w:r>
      <w:r>
        <w:rPr>
          <w:rFonts w:ascii="Times New Roman" w:eastAsia="Times New Roman"/>
          <w:spacing w:val="-13"/>
        </w:rPr>
        <w:t xml:space="preserve"> </w:t>
      </w:r>
      <w:r>
        <w:rPr>
          <w:spacing w:val="4"/>
        </w:rPr>
        <w:t xml:space="preserve">计算，我们的操作码 </w:t>
      </w:r>
      <w:proofErr w:type="spellStart"/>
      <w:r>
        <w:rPr>
          <w:rFonts w:ascii="Times New Roman" w:eastAsia="Times New Roman"/>
        </w:rPr>
        <w:t>addr</w:t>
      </w:r>
      <w:proofErr w:type="spellEnd"/>
      <w:r>
        <w:rPr>
          <w:rFonts w:ascii="Times New Roman" w:eastAsia="Times New Roman"/>
          <w:spacing w:val="-13"/>
        </w:rPr>
        <w:t xml:space="preserve"> </w:t>
      </w:r>
      <w:r>
        <w:rPr>
          <w:spacing w:val="8"/>
        </w:rPr>
        <w:t>原来表示的是</w:t>
      </w:r>
      <w:r>
        <w:t xml:space="preserve"> </w:t>
      </w:r>
      <w:r>
        <w:rPr>
          <w:rFonts w:ascii="Times New Roman" w:eastAsia="Times New Roman"/>
          <w:spacing w:val="-4"/>
        </w:rPr>
        <w:t>RAM</w:t>
      </w:r>
      <w:r>
        <w:rPr>
          <w:rFonts w:ascii="Times New Roman" w:eastAsia="Times New Roman"/>
          <w:spacing w:val="-10"/>
        </w:rPr>
        <w:t xml:space="preserve"> </w:t>
      </w:r>
      <w:r>
        <w:rPr>
          <w:spacing w:val="-7"/>
        </w:rPr>
        <w:t xml:space="preserve">的地址，位数是 </w:t>
      </w:r>
      <w:r>
        <w:rPr>
          <w:rFonts w:ascii="Times New Roman" w:eastAsia="Times New Roman"/>
          <w:spacing w:val="-4"/>
        </w:rPr>
        <w:t>11</w:t>
      </w:r>
      <w:r>
        <w:rPr>
          <w:spacing w:val="-7"/>
        </w:rPr>
        <w:t xml:space="preserve">。因此，头部补 </w:t>
      </w:r>
      <w:r>
        <w:rPr>
          <w:rFonts w:ascii="Times New Roman" w:eastAsia="Times New Roman"/>
          <w:spacing w:val="-4"/>
        </w:rPr>
        <w:t>5</w:t>
      </w:r>
      <w:r>
        <w:rPr>
          <w:rFonts w:ascii="Times New Roman" w:eastAsia="Times New Roman"/>
          <w:spacing w:val="-9"/>
        </w:rPr>
        <w:t xml:space="preserve"> </w:t>
      </w:r>
      <w:r>
        <w:rPr>
          <w:spacing w:val="-10"/>
        </w:rPr>
        <w:t xml:space="preserve">位的 </w:t>
      </w:r>
      <w:r>
        <w:rPr>
          <w:rFonts w:ascii="Times New Roman" w:eastAsia="Times New Roman"/>
          <w:spacing w:val="-4"/>
        </w:rPr>
        <w:t>0</w:t>
      </w:r>
      <w:r>
        <w:rPr>
          <w:spacing w:val="-8"/>
        </w:rPr>
        <w:t xml:space="preserve">，就凑成了 </w:t>
      </w:r>
      <w:r>
        <w:rPr>
          <w:rFonts w:ascii="Times New Roman" w:eastAsia="Times New Roman"/>
          <w:spacing w:val="-4"/>
        </w:rPr>
        <w:t>11</w:t>
      </w:r>
      <w:r>
        <w:rPr>
          <w:rFonts w:ascii="Times New Roman" w:eastAsia="Times New Roman"/>
          <w:spacing w:val="-9"/>
        </w:rPr>
        <w:t xml:space="preserve"> </w:t>
      </w:r>
      <w:r>
        <w:rPr>
          <w:spacing w:val="-10"/>
        </w:rPr>
        <w:t xml:space="preserve">位的 </w:t>
      </w:r>
      <w:r>
        <w:rPr>
          <w:rFonts w:ascii="Times New Roman" w:eastAsia="Times New Roman"/>
          <w:spacing w:val="-4"/>
        </w:rPr>
        <w:t>Din</w:t>
      </w:r>
      <w:r>
        <w:rPr>
          <w:spacing w:val="-9"/>
        </w:rPr>
        <w:t xml:space="preserve">，作为 </w:t>
      </w:r>
      <w:r>
        <w:rPr>
          <w:rFonts w:ascii="Times New Roman" w:eastAsia="Times New Roman"/>
          <w:spacing w:val="-4"/>
        </w:rPr>
        <w:t>ALU</w:t>
      </w:r>
      <w:r>
        <w:rPr>
          <w:rFonts w:ascii="Times New Roman" w:eastAsia="Times New Roman"/>
          <w:spacing w:val="-9"/>
        </w:rPr>
        <w:t xml:space="preserve"> </w:t>
      </w:r>
      <w:r>
        <w:rPr>
          <w:spacing w:val="-14"/>
        </w:rPr>
        <w:t xml:space="preserve">的 </w:t>
      </w:r>
      <w:r>
        <w:rPr>
          <w:rFonts w:ascii="Times New Roman" w:eastAsia="Times New Roman"/>
          <w:spacing w:val="-4"/>
        </w:rPr>
        <w:t>B</w:t>
      </w:r>
      <w:r>
        <w:rPr>
          <w:spacing w:val="-2"/>
        </w:rPr>
        <w:t>信号的输入了。</w:t>
      </w:r>
    </w:p>
    <w:p w14:paraId="49F65754" w14:textId="77777777" w:rsidR="00AF1BF6" w:rsidRDefault="00000000" w:rsidP="00763FD7">
      <w:pPr>
        <w:pStyle w:val="a3"/>
        <w:spacing w:before="255" w:line="410" w:lineRule="auto"/>
        <w:ind w:left="560" w:right="947"/>
      </w:pPr>
      <w:r>
        <w:rPr>
          <w:spacing w:val="-6"/>
        </w:rPr>
        <w:t xml:space="preserve">将指令寄存器输出的 </w:t>
      </w:r>
      <w:proofErr w:type="spellStart"/>
      <w:r>
        <w:rPr>
          <w:rFonts w:ascii="Times New Roman" w:eastAsia="Times New Roman"/>
        </w:rPr>
        <w:t>11bit</w:t>
      </w:r>
      <w:proofErr w:type="spellEnd"/>
      <w:r>
        <w:rPr>
          <w:rFonts w:ascii="Times New Roman" w:eastAsia="Times New Roman"/>
          <w:spacing w:val="-14"/>
        </w:rPr>
        <w:t xml:space="preserve"> </w:t>
      </w:r>
      <w:r>
        <w:rPr>
          <w:spacing w:val="-9"/>
        </w:rPr>
        <w:t xml:space="preserve">地址补全到 </w:t>
      </w:r>
      <w:r>
        <w:rPr>
          <w:rFonts w:ascii="Times New Roman" w:eastAsia="Times New Roman"/>
        </w:rPr>
        <w:t>16</w:t>
      </w:r>
      <w:r>
        <w:rPr>
          <w:rFonts w:ascii="Times New Roman" w:eastAsia="Times New Roman"/>
          <w:spacing w:val="-13"/>
        </w:rPr>
        <w:t xml:space="preserve"> </w:t>
      </w:r>
      <w:r>
        <w:rPr>
          <w:spacing w:val="-5"/>
        </w:rPr>
        <w:t xml:space="preserve">位接入地址总线。通过 </w:t>
      </w:r>
      <w:proofErr w:type="spellStart"/>
      <w:r>
        <w:rPr>
          <w:rFonts w:ascii="Times New Roman" w:eastAsia="Times New Roman"/>
        </w:rPr>
        <w:t>en_i</w:t>
      </w:r>
      <w:proofErr w:type="spellEnd"/>
      <w:r>
        <w:rPr>
          <w:rFonts w:ascii="Times New Roman" w:eastAsia="Times New Roman"/>
          <w:spacing w:val="-13"/>
        </w:rPr>
        <w:t xml:space="preserve"> </w:t>
      </w:r>
      <w:r>
        <w:t>信号控制。</w:t>
      </w:r>
      <w:r>
        <w:rPr>
          <w:spacing w:val="-2"/>
        </w:rPr>
        <w:t>整体电路如下图：</w:t>
      </w:r>
    </w:p>
    <w:p w14:paraId="0A811F97" w14:textId="77777777" w:rsidR="00AF1BF6" w:rsidRDefault="00AF1BF6" w:rsidP="00763FD7">
      <w:pPr>
        <w:spacing w:line="410" w:lineRule="auto"/>
        <w:sectPr w:rsidR="00AF1BF6">
          <w:type w:val="continuous"/>
          <w:pgSz w:w="11910" w:h="16840"/>
          <w:pgMar w:top="1640" w:right="1360" w:bottom="1380" w:left="1660" w:header="851" w:footer="1172" w:gutter="0"/>
          <w:cols w:space="720"/>
        </w:sectPr>
      </w:pPr>
    </w:p>
    <w:p w14:paraId="16A590D1" w14:textId="77777777" w:rsidR="00AF1BF6" w:rsidRDefault="00AF1BF6" w:rsidP="00763FD7">
      <w:pPr>
        <w:pStyle w:val="a3"/>
        <w:spacing w:before="10"/>
        <w:rPr>
          <w:sz w:val="5"/>
        </w:rPr>
      </w:pPr>
    </w:p>
    <w:p w14:paraId="68B154CD" w14:textId="77777777" w:rsidR="00AF1BF6" w:rsidRDefault="00000000" w:rsidP="00763FD7">
      <w:pPr>
        <w:pStyle w:val="a3"/>
        <w:ind w:left="160"/>
        <w:rPr>
          <w:sz w:val="20"/>
        </w:rPr>
      </w:pPr>
      <w:r>
        <w:rPr>
          <w:noProof/>
          <w:sz w:val="20"/>
        </w:rPr>
        <mc:AlternateContent>
          <mc:Choice Requires="wpg">
            <w:drawing>
              <wp:inline distT="0" distB="0" distL="0" distR="0" wp14:anchorId="36F06B93" wp14:editId="405BB78D">
                <wp:extent cx="5287010" cy="2814320"/>
                <wp:effectExtent l="0" t="0" r="0" b="5080"/>
                <wp:docPr id="1343" name="Group 1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814320"/>
                          <a:chOff x="0" y="0"/>
                          <a:chExt cx="5287010" cy="2814320"/>
                        </a:xfrm>
                      </wpg:grpSpPr>
                      <pic:pic xmlns:pic="http://schemas.openxmlformats.org/drawingml/2006/picture">
                        <pic:nvPicPr>
                          <pic:cNvPr id="1344" name="Image 1344"/>
                          <pic:cNvPicPr/>
                        </pic:nvPicPr>
                        <pic:blipFill>
                          <a:blip r:embed="rId403" cstate="print"/>
                          <a:stretch>
                            <a:fillRect/>
                          </a:stretch>
                        </pic:blipFill>
                        <pic:spPr>
                          <a:xfrm>
                            <a:off x="39652" y="6350"/>
                            <a:ext cx="5228519" cy="2764154"/>
                          </a:xfrm>
                          <a:prstGeom prst="rect">
                            <a:avLst/>
                          </a:prstGeom>
                        </pic:spPr>
                      </pic:pic>
                      <wps:wsp>
                        <wps:cNvPr id="1345" name="Graphic 1345"/>
                        <wps:cNvSpPr/>
                        <wps:spPr>
                          <a:xfrm>
                            <a:off x="3175" y="3175"/>
                            <a:ext cx="5280660" cy="2807970"/>
                          </a:xfrm>
                          <a:custGeom>
                            <a:avLst/>
                            <a:gdLst/>
                            <a:ahLst/>
                            <a:cxnLst/>
                            <a:rect l="l" t="t" r="r" b="b"/>
                            <a:pathLst>
                              <a:path w="5280660" h="2807970">
                                <a:moveTo>
                                  <a:pt x="0" y="0"/>
                                </a:moveTo>
                                <a:lnTo>
                                  <a:pt x="5280660" y="0"/>
                                </a:lnTo>
                                <a:lnTo>
                                  <a:pt x="5280660" y="2807970"/>
                                </a:lnTo>
                                <a:lnTo>
                                  <a:pt x="0" y="280797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0739826" id="Group 1343" o:spid="_x0000_s1026" style="width:416.3pt;height:221.6pt;mso-position-horizontal-relative:char;mso-position-vertical-relative:line" coordsize="52870,281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">
                <v:shape id="Image 1344" o:spid="_x0000_s1027" type="#_x0000_t75" style="position:absolute;left:396;top:63;width:52285;height:2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">
                  <v:imagedata r:id="rId404" o:title=""/>
                </v:shape>
                <v:shape id="Graphic 1345" o:spid="_x0000_s1028" style="position:absolute;left:31;top:31;width:52807;height:28080;visibility:visible;mso-wrap-style:square;v-text-anchor:top" coordsize="5280660,280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" path="m,l5280660,r,2807970l,2807970,,xe" filled="f" strokeweight=".5pt">
                  <v:path arrowok="t"/>
                </v:shape>
                <w10:anchorlock/>
              </v:group>
            </w:pict>
          </mc:Fallback>
        </mc:AlternateContent>
      </w:r>
    </w:p>
    <w:p w14:paraId="760F231F" w14:textId="77777777" w:rsidR="00AF1BF6" w:rsidRDefault="00000000" w:rsidP="00763FD7">
      <w:pPr>
        <w:pStyle w:val="3"/>
      </w:pPr>
      <w:bookmarkStart w:id="62" w:name="3.8.3_控制器改造_"/>
      <w:bookmarkEnd w:id="62"/>
      <w:r>
        <w:rPr>
          <w:spacing w:val="-2"/>
        </w:rPr>
        <w:t>控制器改造</w:t>
      </w:r>
    </w:p>
    <w:p w14:paraId="3DC3569F" w14:textId="77777777" w:rsidR="00AF1BF6" w:rsidRDefault="00000000" w:rsidP="00763FD7">
      <w:pPr>
        <w:pStyle w:val="a6"/>
        <w:numPr>
          <w:ilvl w:val="0"/>
          <w:numId w:val="11"/>
        </w:numPr>
        <w:tabs>
          <w:tab w:val="left" w:pos="455"/>
        </w:tabs>
        <w:spacing w:before="123"/>
        <w:ind w:left="455" w:hanging="315"/>
        <w:rPr>
          <w:rFonts w:ascii="微软雅黑" w:eastAsia="微软雅黑"/>
          <w:b/>
          <w:sz w:val="21"/>
        </w:rPr>
      </w:pPr>
      <w:r>
        <w:rPr>
          <w:rFonts w:ascii="微软雅黑" w:eastAsia="微软雅黑"/>
          <w:b/>
          <w:spacing w:val="-4"/>
          <w:sz w:val="21"/>
        </w:rPr>
        <w:t xml:space="preserve">增加 </w:t>
      </w:r>
      <w:proofErr w:type="spellStart"/>
      <w:r>
        <w:rPr>
          <w:rFonts w:ascii="Times New Roman" w:eastAsia="Times New Roman"/>
          <w:b/>
          <w:sz w:val="21"/>
        </w:rPr>
        <w:t>en_i</w:t>
      </w:r>
      <w:proofErr w:type="spellEnd"/>
      <w:r>
        <w:rPr>
          <w:rFonts w:ascii="Times New Roman" w:eastAsia="Times New Roman"/>
          <w:b/>
          <w:spacing w:val="-8"/>
          <w:sz w:val="21"/>
        </w:rPr>
        <w:t xml:space="preserve"> </w:t>
      </w:r>
      <w:r>
        <w:rPr>
          <w:rFonts w:ascii="微软雅黑" w:eastAsia="微软雅黑"/>
          <w:b/>
          <w:spacing w:val="-3"/>
          <w:sz w:val="21"/>
        </w:rPr>
        <w:t>控制信号</w:t>
      </w:r>
    </w:p>
    <w:p w14:paraId="09DEDD11" w14:textId="77777777" w:rsidR="00AF1BF6" w:rsidRDefault="00000000" w:rsidP="00763FD7">
      <w:pPr>
        <w:pStyle w:val="a3"/>
        <w:spacing w:before="1"/>
        <w:rPr>
          <w:rFonts w:ascii="微软雅黑"/>
          <w:b/>
          <w:sz w:val="4"/>
        </w:rPr>
      </w:pPr>
      <w:r>
        <w:rPr>
          <w:noProof/>
        </w:rPr>
        <mc:AlternateContent>
          <mc:Choice Requires="wpg">
            <w:drawing>
              <wp:anchor distT="0" distB="0" distL="0" distR="0" simplePos="0" relativeHeight="251691520" behindDoc="1" locked="0" layoutInCell="1" allowOverlap="1" wp14:anchorId="199D6B33" wp14:editId="4726483D">
                <wp:simplePos x="0" y="0"/>
                <wp:positionH relativeFrom="page">
                  <wp:posOffset>1155700</wp:posOffset>
                </wp:positionH>
                <wp:positionV relativeFrom="paragraph">
                  <wp:posOffset>59888</wp:posOffset>
                </wp:positionV>
                <wp:extent cx="5285740" cy="3302000"/>
                <wp:effectExtent l="0" t="0" r="0" b="0"/>
                <wp:wrapTopAndBottom/>
                <wp:docPr id="1346" name="Group 1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5740" cy="3302000"/>
                          <a:chOff x="0" y="0"/>
                          <a:chExt cx="5285740" cy="3302000"/>
                        </a:xfrm>
                      </wpg:grpSpPr>
                      <pic:pic xmlns:pic="http://schemas.openxmlformats.org/drawingml/2006/picture">
                        <pic:nvPicPr>
                          <pic:cNvPr id="1347" name="Image 1347"/>
                          <pic:cNvPicPr/>
                        </pic:nvPicPr>
                        <pic:blipFill>
                          <a:blip r:embed="rId405" cstate="print"/>
                          <a:stretch>
                            <a:fillRect/>
                          </a:stretch>
                        </pic:blipFill>
                        <pic:spPr>
                          <a:xfrm>
                            <a:off x="29177" y="51955"/>
                            <a:ext cx="5227386" cy="3237993"/>
                          </a:xfrm>
                          <a:prstGeom prst="rect">
                            <a:avLst/>
                          </a:prstGeom>
                        </pic:spPr>
                      </pic:pic>
                      <wps:wsp>
                        <wps:cNvPr id="1348" name="Graphic 1348"/>
                        <wps:cNvSpPr/>
                        <wps:spPr>
                          <a:xfrm>
                            <a:off x="3175" y="3175"/>
                            <a:ext cx="5279390" cy="3295650"/>
                          </a:xfrm>
                          <a:custGeom>
                            <a:avLst/>
                            <a:gdLst/>
                            <a:ahLst/>
                            <a:cxnLst/>
                            <a:rect l="l" t="t" r="r" b="b"/>
                            <a:pathLst>
                              <a:path w="5279390" h="3295650">
                                <a:moveTo>
                                  <a:pt x="0" y="0"/>
                                </a:moveTo>
                                <a:lnTo>
                                  <a:pt x="5279390" y="0"/>
                                </a:lnTo>
                                <a:lnTo>
                                  <a:pt x="5279390" y="3295650"/>
                                </a:lnTo>
                                <a:lnTo>
                                  <a:pt x="0" y="329565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64E5B4" id="Group 1346" o:spid="_x0000_s1026" style="position:absolute;margin-left:91pt;margin-top:4.7pt;width:416.2pt;height:260pt;z-index:-251624960;mso-wrap-distance-left:0;mso-wrap-distance-right:0;mso-position-horizontal-relative:page" coordsize="52857,33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">
                <v:shape id="Image 1347" o:spid="_x0000_s1027" type="#_x0000_t75" style="position:absolute;left:291;top:519;width:52274;height:3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">
                  <v:imagedata r:id="rId406" o:title=""/>
                </v:shape>
                <v:shape id="Graphic 1348" o:spid="_x0000_s1028" style="position:absolute;left:31;top:31;width:52794;height:32957;visibility:visible;mso-wrap-style:square;v-text-anchor:top" coordsize="5279390,32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" path="m,l5279390,r,3295650l,3295650,,xe" filled="f" strokeweight=".5pt">
                  <v:path arrowok="t"/>
                </v:shape>
                <w10:wrap type="topAndBottom" anchorx="page"/>
              </v:group>
            </w:pict>
          </mc:Fallback>
        </mc:AlternateContent>
      </w:r>
    </w:p>
    <w:p w14:paraId="45D39DB5" w14:textId="77777777" w:rsidR="00AF1BF6" w:rsidRDefault="00000000" w:rsidP="00763FD7">
      <w:pPr>
        <w:pStyle w:val="a6"/>
        <w:numPr>
          <w:ilvl w:val="0"/>
          <w:numId w:val="11"/>
        </w:numPr>
        <w:tabs>
          <w:tab w:val="left" w:pos="455"/>
        </w:tabs>
        <w:spacing w:before="117"/>
        <w:ind w:left="455" w:hanging="315"/>
        <w:rPr>
          <w:rFonts w:ascii="微软雅黑" w:eastAsia="微软雅黑"/>
          <w:b/>
          <w:sz w:val="21"/>
        </w:rPr>
      </w:pPr>
      <w:r>
        <w:rPr>
          <w:rFonts w:ascii="微软雅黑" w:eastAsia="微软雅黑"/>
          <w:b/>
          <w:spacing w:val="-2"/>
          <w:sz w:val="21"/>
        </w:rPr>
        <w:t>修改控制器查找表</w:t>
      </w:r>
    </w:p>
    <w:p w14:paraId="6255FBFF" w14:textId="77777777" w:rsidR="00AF1BF6" w:rsidRDefault="00AF1BF6" w:rsidP="00763FD7">
      <w:pPr>
        <w:rPr>
          <w:rFonts w:ascii="微软雅黑" w:eastAsia="微软雅黑"/>
          <w:sz w:val="21"/>
        </w:rPr>
        <w:sectPr w:rsidR="00AF1BF6">
          <w:pgSz w:w="11910" w:h="16840"/>
          <w:pgMar w:top="1700" w:right="1360" w:bottom="1380" w:left="1660" w:header="851" w:footer="1172" w:gutter="0"/>
          <w:cols w:space="720"/>
        </w:sectPr>
      </w:pPr>
    </w:p>
    <w:p w14:paraId="17B15E46" w14:textId="77777777" w:rsidR="00AF1BF6" w:rsidRDefault="00AF1BF6" w:rsidP="00763FD7">
      <w:pPr>
        <w:pStyle w:val="a3"/>
        <w:spacing w:before="17"/>
        <w:rPr>
          <w:rFonts w:ascii="微软雅黑"/>
          <w:b/>
          <w:sz w:val="6"/>
        </w:rPr>
      </w:pPr>
    </w:p>
    <w:p w14:paraId="0A7A67D8" w14:textId="77777777" w:rsidR="00AF1BF6" w:rsidRDefault="00000000" w:rsidP="00763FD7">
      <w:pPr>
        <w:pStyle w:val="a3"/>
        <w:ind w:left="1013"/>
        <w:rPr>
          <w:rFonts w:ascii="微软雅黑"/>
          <w:sz w:val="20"/>
        </w:rPr>
      </w:pPr>
      <w:r>
        <w:rPr>
          <w:rFonts w:ascii="微软雅黑"/>
          <w:noProof/>
          <w:sz w:val="20"/>
        </w:rPr>
        <mc:AlternateContent>
          <mc:Choice Requires="wpg">
            <w:drawing>
              <wp:inline distT="0" distB="0" distL="0" distR="0" wp14:anchorId="22AE154B" wp14:editId="0B739C84">
                <wp:extent cx="4156075" cy="4737100"/>
                <wp:effectExtent l="0" t="0" r="0" b="6350"/>
                <wp:docPr id="1349" name="Group 1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6075" cy="4737100"/>
                          <a:chOff x="0" y="0"/>
                          <a:chExt cx="4156075" cy="4737100"/>
                        </a:xfrm>
                      </wpg:grpSpPr>
                      <pic:pic xmlns:pic="http://schemas.openxmlformats.org/drawingml/2006/picture">
                        <pic:nvPicPr>
                          <pic:cNvPr id="1350" name="Image 1350"/>
                          <pic:cNvPicPr/>
                        </pic:nvPicPr>
                        <pic:blipFill>
                          <a:blip r:embed="rId407" cstate="print"/>
                          <a:stretch>
                            <a:fillRect/>
                          </a:stretch>
                        </pic:blipFill>
                        <pic:spPr>
                          <a:xfrm>
                            <a:off x="6350" y="6350"/>
                            <a:ext cx="4143375" cy="4724400"/>
                          </a:xfrm>
                          <a:prstGeom prst="rect">
                            <a:avLst/>
                          </a:prstGeom>
                        </pic:spPr>
                      </pic:pic>
                      <wps:wsp>
                        <wps:cNvPr id="1351" name="Graphic 1351"/>
                        <wps:cNvSpPr/>
                        <wps:spPr>
                          <a:xfrm>
                            <a:off x="3175" y="3175"/>
                            <a:ext cx="4149725" cy="4730750"/>
                          </a:xfrm>
                          <a:custGeom>
                            <a:avLst/>
                            <a:gdLst/>
                            <a:ahLst/>
                            <a:cxnLst/>
                            <a:rect l="l" t="t" r="r" b="b"/>
                            <a:pathLst>
                              <a:path w="4149725" h="4730750">
                                <a:moveTo>
                                  <a:pt x="0" y="0"/>
                                </a:moveTo>
                                <a:lnTo>
                                  <a:pt x="4149725" y="0"/>
                                </a:lnTo>
                                <a:lnTo>
                                  <a:pt x="4149725" y="4730750"/>
                                </a:lnTo>
                                <a:lnTo>
                                  <a:pt x="0" y="473075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D25530F" id="Group 1349" o:spid="_x0000_s1026" style="width:327.25pt;height:373pt;mso-position-horizontal-relative:char;mso-position-vertical-relative:line" coordsize="41560,47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">
                <v:shape id="Image 1350" o:spid="_x0000_s1027" type="#_x0000_t75" style="position:absolute;left:63;top:63;width:41434;height:4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">
                  <v:imagedata r:id="rId408" o:title=""/>
                </v:shape>
                <v:shape id="Graphic 1351" o:spid="_x0000_s1028" style="position:absolute;left:31;top:31;width:41498;height:47308;visibility:visible;mso-wrap-style:square;v-text-anchor:top" coordsize="4149725,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" path="m,l4149725,r,4730750l,4730750,,xe" filled="f" strokeweight=".5pt">
                  <v:path arrowok="t"/>
                </v:shape>
                <w10:anchorlock/>
              </v:group>
            </w:pict>
          </mc:Fallback>
        </mc:AlternateContent>
      </w:r>
    </w:p>
    <w:p w14:paraId="14EE76BA" w14:textId="77777777" w:rsidR="00AF1BF6" w:rsidRDefault="00000000" w:rsidP="00763FD7">
      <w:pPr>
        <w:pStyle w:val="3"/>
      </w:pPr>
      <w:bookmarkStart w:id="63" w:name="3.8.4_测试立即数功能_"/>
      <w:bookmarkEnd w:id="63"/>
      <w:r>
        <w:rPr>
          <w:spacing w:val="-2"/>
        </w:rPr>
        <w:t>测试立即数功能</w:t>
      </w:r>
    </w:p>
    <w:p w14:paraId="1B4D8C53" w14:textId="77777777" w:rsidR="00AF1BF6" w:rsidRDefault="00000000" w:rsidP="00763FD7">
      <w:pPr>
        <w:pStyle w:val="a3"/>
        <w:spacing w:before="159"/>
        <w:ind w:left="560"/>
      </w:pPr>
      <w:r>
        <w:rPr>
          <w:spacing w:val="-9"/>
        </w:rPr>
        <w:t xml:space="preserve">我们要计算 </w:t>
      </w:r>
      <w:r>
        <w:rPr>
          <w:rFonts w:ascii="Times New Roman" w:eastAsia="Times New Roman"/>
        </w:rPr>
        <w:t>19+45-27</w:t>
      </w:r>
      <w:r>
        <w:rPr>
          <w:spacing w:val="-9"/>
        </w:rPr>
        <w:t xml:space="preserve">，并存储到 </w:t>
      </w:r>
      <w:r>
        <w:rPr>
          <w:rFonts w:ascii="Times New Roman" w:eastAsia="Times New Roman"/>
        </w:rPr>
        <w:t>4</w:t>
      </w:r>
      <w:r>
        <w:rPr>
          <w:rFonts w:ascii="Times New Roman" w:eastAsia="Times New Roman"/>
          <w:spacing w:val="-13"/>
        </w:rPr>
        <w:t xml:space="preserve"> </w:t>
      </w:r>
      <w:r>
        <w:rPr>
          <w:spacing w:val="-6"/>
        </w:rPr>
        <w:t xml:space="preserve">号地址位，那么我们 </w:t>
      </w:r>
      <w:r>
        <w:rPr>
          <w:rFonts w:ascii="Times New Roman" w:eastAsia="Times New Roman"/>
        </w:rPr>
        <w:t>RAM</w:t>
      </w:r>
      <w:r>
        <w:rPr>
          <w:rFonts w:ascii="Times New Roman" w:eastAsia="Times New Roman"/>
          <w:spacing w:val="-11"/>
        </w:rPr>
        <w:t xml:space="preserve"> </w:t>
      </w:r>
      <w:r>
        <w:rPr>
          <w:spacing w:val="-2"/>
        </w:rPr>
        <w:t>存储的数据如下图：</w:t>
      </w:r>
    </w:p>
    <w:p w14:paraId="090CFBF6" w14:textId="77777777" w:rsidR="00AF1BF6" w:rsidRDefault="00AF1BF6" w:rsidP="00763FD7">
      <w:pPr>
        <w:pStyle w:val="a3"/>
        <w:spacing w:before="7"/>
        <w:rPr>
          <w:sz w:val="7"/>
        </w:r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129"/>
        <w:gridCol w:w="1031"/>
        <w:gridCol w:w="1371"/>
        <w:gridCol w:w="1851"/>
        <w:gridCol w:w="2914"/>
      </w:tblGrid>
      <w:tr w:rsidR="00AF1BF6" w14:paraId="29770767" w14:textId="77777777">
        <w:trPr>
          <w:trHeight w:val="408"/>
        </w:trPr>
        <w:tc>
          <w:tcPr>
            <w:tcW w:w="1129" w:type="dxa"/>
          </w:tcPr>
          <w:p w14:paraId="522ABB7F"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3"/>
                <w:sz w:val="21"/>
              </w:rPr>
              <w:t>内存地址</w:t>
            </w:r>
          </w:p>
        </w:tc>
        <w:tc>
          <w:tcPr>
            <w:tcW w:w="1031" w:type="dxa"/>
          </w:tcPr>
          <w:p w14:paraId="4C67DAA4" w14:textId="77777777" w:rsidR="00AF1BF6" w:rsidRDefault="00000000" w:rsidP="00763FD7">
            <w:pPr>
              <w:pStyle w:val="TableParagraph"/>
              <w:rPr>
                <w:b/>
                <w:sz w:val="21"/>
              </w:rPr>
            </w:pPr>
            <w:proofErr w:type="spellStart"/>
            <w:r>
              <w:rPr>
                <w:b/>
                <w:spacing w:val="-2"/>
                <w:sz w:val="21"/>
              </w:rPr>
              <w:t>opname</w:t>
            </w:r>
            <w:proofErr w:type="spellEnd"/>
          </w:p>
        </w:tc>
        <w:tc>
          <w:tcPr>
            <w:tcW w:w="1371" w:type="dxa"/>
          </w:tcPr>
          <w:p w14:paraId="473BA7CF" w14:textId="77777777" w:rsidR="00AF1BF6" w:rsidRDefault="00000000" w:rsidP="00763FD7">
            <w:pPr>
              <w:pStyle w:val="TableParagraph"/>
              <w:rPr>
                <w:b/>
                <w:sz w:val="21"/>
              </w:rPr>
            </w:pPr>
            <w:r>
              <w:rPr>
                <w:b/>
                <w:spacing w:val="-2"/>
                <w:sz w:val="21"/>
              </w:rPr>
              <w:t>opcode</w:t>
            </w:r>
          </w:p>
        </w:tc>
        <w:tc>
          <w:tcPr>
            <w:tcW w:w="1851" w:type="dxa"/>
          </w:tcPr>
          <w:p w14:paraId="56A18F0F"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4"/>
                <w:sz w:val="21"/>
              </w:rPr>
              <w:t>操作数</w:t>
            </w:r>
          </w:p>
        </w:tc>
        <w:tc>
          <w:tcPr>
            <w:tcW w:w="2914" w:type="dxa"/>
          </w:tcPr>
          <w:p w14:paraId="0EFA0AA5" w14:textId="77777777" w:rsidR="00AF1BF6" w:rsidRDefault="00000000" w:rsidP="00763FD7">
            <w:pPr>
              <w:pStyle w:val="TableParagraph"/>
              <w:spacing w:line="323" w:lineRule="exact"/>
              <w:rPr>
                <w:rFonts w:ascii="微软雅黑" w:eastAsia="微软雅黑"/>
                <w:b/>
                <w:sz w:val="21"/>
              </w:rPr>
            </w:pPr>
            <w:r>
              <w:rPr>
                <w:rFonts w:ascii="微软雅黑" w:eastAsia="微软雅黑"/>
                <w:b/>
                <w:spacing w:val="-2"/>
                <w:sz w:val="21"/>
              </w:rPr>
              <w:t>二进制表示</w:t>
            </w:r>
          </w:p>
        </w:tc>
      </w:tr>
      <w:tr w:rsidR="00AF1BF6" w14:paraId="49E5402C" w14:textId="77777777">
        <w:trPr>
          <w:trHeight w:val="362"/>
        </w:trPr>
        <w:tc>
          <w:tcPr>
            <w:tcW w:w="1129" w:type="dxa"/>
            <w:shd w:val="clear" w:color="auto" w:fill="F2F2F2"/>
          </w:tcPr>
          <w:p w14:paraId="5663BB61" w14:textId="77777777" w:rsidR="00AF1BF6" w:rsidRDefault="00000000" w:rsidP="00763FD7">
            <w:pPr>
              <w:pStyle w:val="TableParagraph"/>
              <w:rPr>
                <w:b/>
                <w:sz w:val="21"/>
              </w:rPr>
            </w:pPr>
            <w:r>
              <w:rPr>
                <w:b/>
                <w:spacing w:val="-5"/>
                <w:sz w:val="21"/>
              </w:rPr>
              <w:t>00</w:t>
            </w:r>
          </w:p>
        </w:tc>
        <w:tc>
          <w:tcPr>
            <w:tcW w:w="1031" w:type="dxa"/>
            <w:shd w:val="clear" w:color="auto" w:fill="F2F2F2"/>
          </w:tcPr>
          <w:p w14:paraId="4B186496" w14:textId="77777777" w:rsidR="00AF1BF6" w:rsidRDefault="00000000" w:rsidP="00763FD7">
            <w:pPr>
              <w:pStyle w:val="TableParagraph"/>
              <w:rPr>
                <w:sz w:val="21"/>
              </w:rPr>
            </w:pPr>
            <w:proofErr w:type="spellStart"/>
            <w:r>
              <w:rPr>
                <w:spacing w:val="-2"/>
                <w:sz w:val="21"/>
              </w:rPr>
              <w:t>ld_ia</w:t>
            </w:r>
            <w:proofErr w:type="spellEnd"/>
          </w:p>
        </w:tc>
        <w:tc>
          <w:tcPr>
            <w:tcW w:w="1371" w:type="dxa"/>
            <w:shd w:val="clear" w:color="auto" w:fill="F2F2F2"/>
          </w:tcPr>
          <w:p w14:paraId="01D79B00" w14:textId="77777777" w:rsidR="00AF1BF6" w:rsidRDefault="00000000" w:rsidP="00763FD7">
            <w:pPr>
              <w:pStyle w:val="TableParagraph"/>
              <w:rPr>
                <w:sz w:val="21"/>
              </w:rPr>
            </w:pPr>
            <w:r>
              <w:rPr>
                <w:spacing w:val="-2"/>
                <w:sz w:val="21"/>
              </w:rPr>
              <w:t>01001</w:t>
            </w:r>
          </w:p>
        </w:tc>
        <w:tc>
          <w:tcPr>
            <w:tcW w:w="1851" w:type="dxa"/>
            <w:shd w:val="clear" w:color="auto" w:fill="F2F2F2"/>
          </w:tcPr>
          <w:p w14:paraId="4761ED92" w14:textId="77777777" w:rsidR="00AF1BF6" w:rsidRDefault="00000000" w:rsidP="00763FD7">
            <w:pPr>
              <w:pStyle w:val="TableParagraph"/>
              <w:rPr>
                <w:sz w:val="21"/>
              </w:rPr>
            </w:pPr>
            <w:r>
              <w:rPr>
                <w:spacing w:val="-2"/>
                <w:sz w:val="21"/>
              </w:rPr>
              <w:t>00000010011(19)</w:t>
            </w:r>
          </w:p>
        </w:tc>
        <w:tc>
          <w:tcPr>
            <w:tcW w:w="2914" w:type="dxa"/>
            <w:shd w:val="clear" w:color="auto" w:fill="F2F2F2"/>
          </w:tcPr>
          <w:p w14:paraId="12E3D814" w14:textId="77777777" w:rsidR="00AF1BF6" w:rsidRDefault="00000000" w:rsidP="00763FD7">
            <w:pPr>
              <w:pStyle w:val="TableParagraph"/>
              <w:rPr>
                <w:sz w:val="21"/>
              </w:rPr>
            </w:pPr>
            <w:proofErr w:type="spellStart"/>
            <w:r>
              <w:rPr>
                <w:spacing w:val="-2"/>
                <w:sz w:val="21"/>
              </w:rPr>
              <w:t>0b0100100000010011</w:t>
            </w:r>
            <w:proofErr w:type="spellEnd"/>
          </w:p>
        </w:tc>
      </w:tr>
      <w:tr w:rsidR="00AF1BF6" w14:paraId="371F912E" w14:textId="77777777">
        <w:trPr>
          <w:trHeight w:val="362"/>
        </w:trPr>
        <w:tc>
          <w:tcPr>
            <w:tcW w:w="1129" w:type="dxa"/>
          </w:tcPr>
          <w:p w14:paraId="7ADBA7B4" w14:textId="77777777" w:rsidR="00AF1BF6" w:rsidRDefault="00000000" w:rsidP="00763FD7">
            <w:pPr>
              <w:pStyle w:val="TableParagraph"/>
              <w:rPr>
                <w:b/>
                <w:sz w:val="21"/>
              </w:rPr>
            </w:pPr>
            <w:r>
              <w:rPr>
                <w:b/>
                <w:spacing w:val="-5"/>
                <w:sz w:val="21"/>
              </w:rPr>
              <w:t>01</w:t>
            </w:r>
          </w:p>
        </w:tc>
        <w:tc>
          <w:tcPr>
            <w:tcW w:w="1031" w:type="dxa"/>
          </w:tcPr>
          <w:p w14:paraId="57BDAEC8" w14:textId="77777777" w:rsidR="00AF1BF6" w:rsidRDefault="00000000" w:rsidP="00763FD7">
            <w:pPr>
              <w:pStyle w:val="TableParagraph"/>
              <w:rPr>
                <w:sz w:val="21"/>
              </w:rPr>
            </w:pPr>
            <w:proofErr w:type="spellStart"/>
            <w:r>
              <w:rPr>
                <w:spacing w:val="-2"/>
                <w:sz w:val="21"/>
              </w:rPr>
              <w:t>add_ia</w:t>
            </w:r>
            <w:proofErr w:type="spellEnd"/>
          </w:p>
        </w:tc>
        <w:tc>
          <w:tcPr>
            <w:tcW w:w="1371" w:type="dxa"/>
          </w:tcPr>
          <w:p w14:paraId="22E71B61" w14:textId="77777777" w:rsidR="00AF1BF6" w:rsidRDefault="00000000" w:rsidP="00763FD7">
            <w:pPr>
              <w:pStyle w:val="TableParagraph"/>
              <w:rPr>
                <w:sz w:val="21"/>
              </w:rPr>
            </w:pPr>
            <w:r>
              <w:rPr>
                <w:spacing w:val="-2"/>
                <w:sz w:val="21"/>
              </w:rPr>
              <w:t>01010</w:t>
            </w:r>
          </w:p>
        </w:tc>
        <w:tc>
          <w:tcPr>
            <w:tcW w:w="1851" w:type="dxa"/>
          </w:tcPr>
          <w:p w14:paraId="17122139" w14:textId="77777777" w:rsidR="00AF1BF6" w:rsidRDefault="00000000" w:rsidP="00763FD7">
            <w:pPr>
              <w:pStyle w:val="TableParagraph"/>
              <w:rPr>
                <w:sz w:val="21"/>
              </w:rPr>
            </w:pPr>
            <w:r>
              <w:rPr>
                <w:spacing w:val="-2"/>
                <w:sz w:val="21"/>
              </w:rPr>
              <w:t>00000101101(45)</w:t>
            </w:r>
          </w:p>
        </w:tc>
        <w:tc>
          <w:tcPr>
            <w:tcW w:w="2914" w:type="dxa"/>
          </w:tcPr>
          <w:p w14:paraId="2D91380A" w14:textId="77777777" w:rsidR="00AF1BF6" w:rsidRDefault="00000000" w:rsidP="00763FD7">
            <w:pPr>
              <w:pStyle w:val="TableParagraph"/>
              <w:rPr>
                <w:sz w:val="21"/>
              </w:rPr>
            </w:pPr>
            <w:proofErr w:type="spellStart"/>
            <w:r>
              <w:rPr>
                <w:spacing w:val="-2"/>
                <w:sz w:val="21"/>
              </w:rPr>
              <w:t>0b0101000000101101</w:t>
            </w:r>
            <w:proofErr w:type="spellEnd"/>
          </w:p>
        </w:tc>
      </w:tr>
      <w:tr w:rsidR="00AF1BF6" w14:paraId="360B2A91" w14:textId="77777777">
        <w:trPr>
          <w:trHeight w:val="362"/>
        </w:trPr>
        <w:tc>
          <w:tcPr>
            <w:tcW w:w="1129" w:type="dxa"/>
            <w:shd w:val="clear" w:color="auto" w:fill="F2F2F2"/>
          </w:tcPr>
          <w:p w14:paraId="5111585E" w14:textId="77777777" w:rsidR="00AF1BF6" w:rsidRDefault="00000000" w:rsidP="00763FD7">
            <w:pPr>
              <w:pStyle w:val="TableParagraph"/>
              <w:rPr>
                <w:b/>
                <w:sz w:val="21"/>
              </w:rPr>
            </w:pPr>
            <w:r>
              <w:rPr>
                <w:b/>
                <w:spacing w:val="-5"/>
                <w:sz w:val="21"/>
              </w:rPr>
              <w:t>10</w:t>
            </w:r>
          </w:p>
        </w:tc>
        <w:tc>
          <w:tcPr>
            <w:tcW w:w="1031" w:type="dxa"/>
            <w:shd w:val="clear" w:color="auto" w:fill="F2F2F2"/>
          </w:tcPr>
          <w:p w14:paraId="2177F301" w14:textId="77777777" w:rsidR="00AF1BF6" w:rsidRDefault="00000000" w:rsidP="00763FD7">
            <w:pPr>
              <w:pStyle w:val="TableParagraph"/>
              <w:rPr>
                <w:sz w:val="21"/>
              </w:rPr>
            </w:pPr>
            <w:proofErr w:type="spellStart"/>
            <w:r>
              <w:rPr>
                <w:spacing w:val="-2"/>
                <w:sz w:val="21"/>
              </w:rPr>
              <w:t>sub_ia</w:t>
            </w:r>
            <w:proofErr w:type="spellEnd"/>
          </w:p>
        </w:tc>
        <w:tc>
          <w:tcPr>
            <w:tcW w:w="1371" w:type="dxa"/>
            <w:shd w:val="clear" w:color="auto" w:fill="F2F2F2"/>
          </w:tcPr>
          <w:p w14:paraId="11B23393" w14:textId="77777777" w:rsidR="00AF1BF6" w:rsidRDefault="00000000" w:rsidP="00763FD7">
            <w:pPr>
              <w:pStyle w:val="TableParagraph"/>
              <w:rPr>
                <w:sz w:val="21"/>
              </w:rPr>
            </w:pPr>
            <w:r>
              <w:rPr>
                <w:spacing w:val="-2"/>
                <w:sz w:val="21"/>
              </w:rPr>
              <w:t>01011</w:t>
            </w:r>
          </w:p>
        </w:tc>
        <w:tc>
          <w:tcPr>
            <w:tcW w:w="1851" w:type="dxa"/>
            <w:shd w:val="clear" w:color="auto" w:fill="F2F2F2"/>
          </w:tcPr>
          <w:p w14:paraId="7C714971" w14:textId="77777777" w:rsidR="00AF1BF6" w:rsidRDefault="00000000" w:rsidP="00763FD7">
            <w:pPr>
              <w:pStyle w:val="TableParagraph"/>
              <w:rPr>
                <w:sz w:val="21"/>
              </w:rPr>
            </w:pPr>
            <w:r>
              <w:rPr>
                <w:spacing w:val="-2"/>
                <w:sz w:val="21"/>
              </w:rPr>
              <w:t>00000011011(27)</w:t>
            </w:r>
          </w:p>
        </w:tc>
        <w:tc>
          <w:tcPr>
            <w:tcW w:w="2914" w:type="dxa"/>
            <w:shd w:val="clear" w:color="auto" w:fill="F2F2F2"/>
          </w:tcPr>
          <w:p w14:paraId="211B795A" w14:textId="77777777" w:rsidR="00AF1BF6" w:rsidRDefault="00000000" w:rsidP="00763FD7">
            <w:pPr>
              <w:pStyle w:val="TableParagraph"/>
              <w:rPr>
                <w:sz w:val="21"/>
              </w:rPr>
            </w:pPr>
            <w:proofErr w:type="spellStart"/>
            <w:r>
              <w:rPr>
                <w:spacing w:val="-2"/>
                <w:sz w:val="21"/>
              </w:rPr>
              <w:t>0b0101100000011011</w:t>
            </w:r>
            <w:proofErr w:type="spellEnd"/>
          </w:p>
        </w:tc>
      </w:tr>
      <w:tr w:rsidR="00AF1BF6" w14:paraId="7ECF74CF" w14:textId="77777777">
        <w:trPr>
          <w:trHeight w:val="362"/>
        </w:trPr>
        <w:tc>
          <w:tcPr>
            <w:tcW w:w="1129" w:type="dxa"/>
          </w:tcPr>
          <w:p w14:paraId="656CD158" w14:textId="77777777" w:rsidR="00AF1BF6" w:rsidRDefault="00000000" w:rsidP="00763FD7">
            <w:pPr>
              <w:pStyle w:val="TableParagraph"/>
              <w:rPr>
                <w:b/>
                <w:sz w:val="21"/>
              </w:rPr>
            </w:pPr>
            <w:r>
              <w:rPr>
                <w:b/>
                <w:spacing w:val="-5"/>
                <w:sz w:val="21"/>
              </w:rPr>
              <w:t>11</w:t>
            </w:r>
          </w:p>
        </w:tc>
        <w:tc>
          <w:tcPr>
            <w:tcW w:w="1031" w:type="dxa"/>
          </w:tcPr>
          <w:p w14:paraId="1AA8008D" w14:textId="77777777" w:rsidR="00AF1BF6" w:rsidRDefault="00000000" w:rsidP="00763FD7">
            <w:pPr>
              <w:pStyle w:val="TableParagraph"/>
              <w:rPr>
                <w:sz w:val="21"/>
              </w:rPr>
            </w:pPr>
            <w:r>
              <w:rPr>
                <w:spacing w:val="-5"/>
                <w:sz w:val="21"/>
              </w:rPr>
              <w:t>str</w:t>
            </w:r>
          </w:p>
        </w:tc>
        <w:tc>
          <w:tcPr>
            <w:tcW w:w="1371" w:type="dxa"/>
          </w:tcPr>
          <w:p w14:paraId="3A29E40F" w14:textId="77777777" w:rsidR="00AF1BF6" w:rsidRDefault="00000000" w:rsidP="00763FD7">
            <w:pPr>
              <w:pStyle w:val="TableParagraph"/>
              <w:rPr>
                <w:sz w:val="21"/>
              </w:rPr>
            </w:pPr>
            <w:r>
              <w:rPr>
                <w:spacing w:val="-2"/>
                <w:sz w:val="21"/>
              </w:rPr>
              <w:t>00110</w:t>
            </w:r>
          </w:p>
        </w:tc>
        <w:tc>
          <w:tcPr>
            <w:tcW w:w="1851" w:type="dxa"/>
          </w:tcPr>
          <w:p w14:paraId="741EEE2F" w14:textId="77777777" w:rsidR="00AF1BF6" w:rsidRDefault="00000000" w:rsidP="00763FD7">
            <w:pPr>
              <w:pStyle w:val="TableParagraph"/>
              <w:rPr>
                <w:sz w:val="21"/>
              </w:rPr>
            </w:pPr>
            <w:r>
              <w:rPr>
                <w:spacing w:val="-2"/>
                <w:sz w:val="21"/>
              </w:rPr>
              <w:t>00000000100(4)</w:t>
            </w:r>
          </w:p>
        </w:tc>
        <w:tc>
          <w:tcPr>
            <w:tcW w:w="2914" w:type="dxa"/>
          </w:tcPr>
          <w:p w14:paraId="61A48000" w14:textId="77777777" w:rsidR="00AF1BF6" w:rsidRDefault="00000000" w:rsidP="00763FD7">
            <w:pPr>
              <w:pStyle w:val="TableParagraph"/>
              <w:rPr>
                <w:sz w:val="21"/>
              </w:rPr>
            </w:pPr>
            <w:proofErr w:type="spellStart"/>
            <w:r>
              <w:rPr>
                <w:spacing w:val="-2"/>
                <w:sz w:val="21"/>
              </w:rPr>
              <w:t>0b0011000000000100</w:t>
            </w:r>
            <w:proofErr w:type="spellEnd"/>
          </w:p>
        </w:tc>
      </w:tr>
    </w:tbl>
    <w:p w14:paraId="77C13038" w14:textId="77777777" w:rsidR="00AF1BF6" w:rsidRDefault="00000000" w:rsidP="00763FD7">
      <w:pPr>
        <w:pStyle w:val="a3"/>
        <w:spacing w:before="98"/>
        <w:ind w:left="560"/>
      </w:pPr>
      <w:r>
        <w:rPr>
          <w:spacing w:val="-2"/>
        </w:rPr>
        <w:t>执行结果如图：</w:t>
      </w:r>
    </w:p>
    <w:p w14:paraId="4963BA79" w14:textId="77777777" w:rsidR="00AF1BF6" w:rsidRDefault="00AF1BF6" w:rsidP="00763FD7">
      <w:pPr>
        <w:sectPr w:rsidR="00AF1BF6">
          <w:pgSz w:w="11910" w:h="16840"/>
          <w:pgMar w:top="1700" w:right="1360" w:bottom="1380" w:left="1660" w:header="851" w:footer="1172" w:gutter="0"/>
          <w:cols w:space="720"/>
        </w:sectPr>
      </w:pPr>
    </w:p>
    <w:p w14:paraId="11F57D9D" w14:textId="77777777" w:rsidR="00AF1BF6" w:rsidRDefault="00AF1BF6" w:rsidP="00763FD7">
      <w:pPr>
        <w:pStyle w:val="a3"/>
        <w:rPr>
          <w:sz w:val="9"/>
        </w:rPr>
      </w:pPr>
    </w:p>
    <w:p w14:paraId="11E0B8B8" w14:textId="77777777" w:rsidR="00AF1BF6" w:rsidRDefault="00000000" w:rsidP="00763FD7">
      <w:pPr>
        <w:pStyle w:val="a3"/>
        <w:ind w:left="160"/>
        <w:rPr>
          <w:sz w:val="20"/>
        </w:rPr>
      </w:pPr>
      <w:r>
        <w:rPr>
          <w:noProof/>
          <w:sz w:val="20"/>
        </w:rPr>
        <mc:AlternateContent>
          <mc:Choice Requires="wpg">
            <w:drawing>
              <wp:inline distT="0" distB="0" distL="0" distR="0" wp14:anchorId="6D482541" wp14:editId="03CA1C63">
                <wp:extent cx="5243195" cy="3156585"/>
                <wp:effectExtent l="0" t="0" r="0" b="5714"/>
                <wp:docPr id="1352" name="Group 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3156585"/>
                          <a:chOff x="0" y="0"/>
                          <a:chExt cx="5243195" cy="3156585"/>
                        </a:xfrm>
                      </wpg:grpSpPr>
                      <pic:pic xmlns:pic="http://schemas.openxmlformats.org/drawingml/2006/picture">
                        <pic:nvPicPr>
                          <pic:cNvPr id="1353" name="Image 1353"/>
                          <pic:cNvPicPr/>
                        </pic:nvPicPr>
                        <pic:blipFill>
                          <a:blip r:embed="rId409" cstate="print"/>
                          <a:stretch>
                            <a:fillRect/>
                          </a:stretch>
                        </pic:blipFill>
                        <pic:spPr>
                          <a:xfrm>
                            <a:off x="15559" y="43221"/>
                            <a:ext cx="5221166" cy="3107006"/>
                          </a:xfrm>
                          <a:prstGeom prst="rect">
                            <a:avLst/>
                          </a:prstGeom>
                        </pic:spPr>
                      </pic:pic>
                      <wps:wsp>
                        <wps:cNvPr id="1354" name="Graphic 1354"/>
                        <wps:cNvSpPr/>
                        <wps:spPr>
                          <a:xfrm>
                            <a:off x="3171" y="3171"/>
                            <a:ext cx="5236845" cy="3150235"/>
                          </a:xfrm>
                          <a:custGeom>
                            <a:avLst/>
                            <a:gdLst/>
                            <a:ahLst/>
                            <a:cxnLst/>
                            <a:rect l="l" t="t" r="r" b="b"/>
                            <a:pathLst>
                              <a:path w="5236845" h="3150235">
                                <a:moveTo>
                                  <a:pt x="0" y="0"/>
                                </a:moveTo>
                                <a:lnTo>
                                  <a:pt x="5236726" y="0"/>
                                </a:lnTo>
                                <a:lnTo>
                                  <a:pt x="5236726" y="3150228"/>
                                </a:lnTo>
                                <a:lnTo>
                                  <a:pt x="0" y="3150228"/>
                                </a:lnTo>
                                <a:lnTo>
                                  <a:pt x="0" y="0"/>
                                </a:lnTo>
                                <a:close/>
                              </a:path>
                            </a:pathLst>
                          </a:custGeom>
                          <a:ln w="63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9F17350" id="Group 1352" o:spid="_x0000_s1026" style="width:412.85pt;height:248.55pt;mso-position-horizontal-relative:char;mso-position-vertical-relative:line" coordsize="52431,315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">
                <v:shape id="Image 1353" o:spid="_x0000_s1027" type="#_x0000_t75" style="position:absolute;left:155;top:432;width:52212;height:3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">
                  <v:imagedata r:id="rId410" o:title=""/>
                </v:shape>
                <v:shape id="Graphic 1354" o:spid="_x0000_s1028" style="position:absolute;left:31;top:31;width:52369;height:31503;visibility:visible;mso-wrap-style:square;v-text-anchor:top" coordsize="5236845,315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" path="m,l5236726,r,3150228l,3150228,,xe" filled="f" strokeweight=".17619mm">
                  <v:path arrowok="t"/>
                </v:shape>
                <w10:anchorlock/>
              </v:group>
            </w:pict>
          </mc:Fallback>
        </mc:AlternateContent>
      </w:r>
    </w:p>
    <w:p w14:paraId="751B25A9" w14:textId="77777777" w:rsidR="00AF1BF6" w:rsidRDefault="00000000" w:rsidP="00F66D23">
      <w:pPr>
        <w:pStyle w:val="2"/>
        <w:rPr>
          <w:rFonts w:ascii="Microsoft JhengHei" w:eastAsia="Microsoft JhengHei"/>
        </w:rPr>
      </w:pPr>
      <w:bookmarkStart w:id="64" w:name="3.9_添加B寄存器_"/>
      <w:bookmarkEnd w:id="64"/>
      <w:r>
        <w:rPr>
          <w:rFonts w:ascii="Microsoft JhengHei" w:eastAsia="Microsoft JhengHei"/>
        </w:rPr>
        <w:t xml:space="preserve">添加 </w:t>
      </w:r>
      <w:r>
        <w:rPr>
          <w:rFonts w:ascii="Times New Roman" w:eastAsia="Times New Roman"/>
        </w:rPr>
        <w:t>B</w:t>
      </w:r>
      <w:r>
        <w:rPr>
          <w:rFonts w:ascii="Times New Roman" w:eastAsia="Times New Roman"/>
          <w:spacing w:val="-9"/>
        </w:rPr>
        <w:t xml:space="preserve"> </w:t>
      </w:r>
      <w:r>
        <w:rPr>
          <w:rFonts w:ascii="Microsoft JhengHei" w:eastAsia="Microsoft JhengHei"/>
          <w:spacing w:val="-4"/>
        </w:rPr>
        <w:t>寄存器</w:t>
      </w:r>
    </w:p>
    <w:p w14:paraId="2D80B4CA" w14:textId="77777777" w:rsidR="00AF1BF6" w:rsidRDefault="00000000" w:rsidP="00763FD7">
      <w:pPr>
        <w:pStyle w:val="a3"/>
        <w:spacing w:before="164" w:line="410" w:lineRule="auto"/>
        <w:ind w:left="140" w:right="438" w:firstLine="420"/>
        <w:jc w:val="both"/>
      </w:pPr>
      <w:r>
        <w:t xml:space="preserve">目前我们只有一个寄存器 </w:t>
      </w:r>
      <w:r>
        <w:rPr>
          <w:rFonts w:ascii="Times New Roman" w:eastAsia="Times New Roman"/>
        </w:rPr>
        <w:t>A</w:t>
      </w:r>
      <w:r>
        <w:t>，寄存器相当于是编程中的一个变量，也就是我们现在的</w:t>
      </w:r>
      <w:r>
        <w:rPr>
          <w:spacing w:val="-2"/>
        </w:rPr>
        <w:t>系统只支持一个变量的运算。如果我们需要进行多个变量的运算，一个寄存器是不够的。</w:t>
      </w:r>
      <w:r>
        <w:rPr>
          <w:spacing w:val="-3"/>
        </w:rPr>
        <w:t xml:space="preserve">因此，我们需要为系统再添加一个寄存器 </w:t>
      </w:r>
      <w:r>
        <w:rPr>
          <w:rFonts w:ascii="Times New Roman" w:eastAsia="Times New Roman"/>
        </w:rPr>
        <w:t>B</w:t>
      </w:r>
      <w:r>
        <w:t>。</w:t>
      </w:r>
    </w:p>
    <w:p w14:paraId="3DA46E8B" w14:textId="77777777" w:rsidR="00AF1BF6" w:rsidRDefault="00000000" w:rsidP="00763FD7">
      <w:pPr>
        <w:pStyle w:val="3"/>
      </w:pPr>
      <w:bookmarkStart w:id="65" w:name="3.9.1_电路改造_"/>
      <w:bookmarkEnd w:id="65"/>
      <w:r>
        <w:rPr>
          <w:spacing w:val="-3"/>
        </w:rPr>
        <w:t>电路改造</w:t>
      </w:r>
    </w:p>
    <w:p w14:paraId="68319712" w14:textId="77777777" w:rsidR="00AF1BF6" w:rsidRDefault="00000000" w:rsidP="00763FD7">
      <w:pPr>
        <w:pStyle w:val="5"/>
      </w:pPr>
      <w:r>
        <w:rPr>
          <w:spacing w:val="-4"/>
        </w:rPr>
        <w:t xml:space="preserve">添加 </w:t>
      </w:r>
      <w:r>
        <w:rPr>
          <w:rFonts w:ascii="Times New Roman" w:eastAsia="Times New Roman"/>
        </w:rPr>
        <w:t>B</w:t>
      </w:r>
      <w:r>
        <w:rPr>
          <w:rFonts w:ascii="Times New Roman" w:eastAsia="Times New Roman"/>
          <w:spacing w:val="-8"/>
        </w:rPr>
        <w:t xml:space="preserve"> </w:t>
      </w:r>
      <w:r>
        <w:rPr>
          <w:spacing w:val="-2"/>
        </w:rPr>
        <w:t xml:space="preserve">寄存器，修改 </w:t>
      </w:r>
      <w:r>
        <w:rPr>
          <w:rFonts w:ascii="Times New Roman" w:eastAsia="Times New Roman"/>
        </w:rPr>
        <w:t>ALU</w:t>
      </w:r>
      <w:r>
        <w:rPr>
          <w:rFonts w:ascii="Times New Roman" w:eastAsia="Times New Roman"/>
          <w:spacing w:val="-8"/>
        </w:rPr>
        <w:t xml:space="preserve"> </w:t>
      </w:r>
      <w:r>
        <w:rPr>
          <w:spacing w:val="-2"/>
        </w:rPr>
        <w:t>输入端信号</w:t>
      </w:r>
    </w:p>
    <w:p w14:paraId="517D7FCE" w14:textId="77777777" w:rsidR="00AF1BF6" w:rsidRDefault="00000000" w:rsidP="00763FD7">
      <w:pPr>
        <w:pStyle w:val="a3"/>
        <w:spacing w:before="14"/>
        <w:rPr>
          <w:rFonts w:ascii="微软雅黑"/>
          <w:b/>
          <w:sz w:val="5"/>
        </w:rPr>
      </w:pPr>
      <w:r>
        <w:rPr>
          <w:noProof/>
        </w:rPr>
        <mc:AlternateContent>
          <mc:Choice Requires="wpg">
            <w:drawing>
              <wp:anchor distT="0" distB="0" distL="0" distR="0" simplePos="0" relativeHeight="251692544" behindDoc="1" locked="0" layoutInCell="1" allowOverlap="1" wp14:anchorId="7BAFB97C" wp14:editId="1F6BBABE">
                <wp:simplePos x="0" y="0"/>
                <wp:positionH relativeFrom="page">
                  <wp:posOffset>1163975</wp:posOffset>
                </wp:positionH>
                <wp:positionV relativeFrom="paragraph">
                  <wp:posOffset>78966</wp:posOffset>
                </wp:positionV>
                <wp:extent cx="5232400" cy="2284730"/>
                <wp:effectExtent l="0" t="0" r="0" b="0"/>
                <wp:wrapTopAndBottom/>
                <wp:docPr id="1355" name="Group 1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2400" cy="2284730"/>
                          <a:chOff x="0" y="0"/>
                          <a:chExt cx="5232400" cy="2284730"/>
                        </a:xfrm>
                      </wpg:grpSpPr>
                      <pic:pic xmlns:pic="http://schemas.openxmlformats.org/drawingml/2006/picture">
                        <pic:nvPicPr>
                          <pic:cNvPr id="1356" name="Image 1356"/>
                          <pic:cNvPicPr/>
                        </pic:nvPicPr>
                        <pic:blipFill>
                          <a:blip r:embed="rId411" cstate="print"/>
                          <a:stretch>
                            <a:fillRect/>
                          </a:stretch>
                        </pic:blipFill>
                        <pic:spPr>
                          <a:xfrm>
                            <a:off x="43036" y="6329"/>
                            <a:ext cx="5182992" cy="2264434"/>
                          </a:xfrm>
                          <a:prstGeom prst="rect">
                            <a:avLst/>
                          </a:prstGeom>
                        </pic:spPr>
                      </pic:pic>
                      <wps:wsp>
                        <wps:cNvPr id="1357" name="Graphic 1357"/>
                        <wps:cNvSpPr/>
                        <wps:spPr>
                          <a:xfrm>
                            <a:off x="3164" y="3164"/>
                            <a:ext cx="5226050" cy="2278380"/>
                          </a:xfrm>
                          <a:custGeom>
                            <a:avLst/>
                            <a:gdLst/>
                            <a:ahLst/>
                            <a:cxnLst/>
                            <a:rect l="l" t="t" r="r" b="b"/>
                            <a:pathLst>
                              <a:path w="5226050" h="2278380">
                                <a:moveTo>
                                  <a:pt x="0" y="0"/>
                                </a:moveTo>
                                <a:lnTo>
                                  <a:pt x="5226029" y="0"/>
                                </a:lnTo>
                                <a:lnTo>
                                  <a:pt x="5226029" y="2278116"/>
                                </a:lnTo>
                                <a:lnTo>
                                  <a:pt x="0" y="2278116"/>
                                </a:lnTo>
                                <a:lnTo>
                                  <a:pt x="0" y="0"/>
                                </a:lnTo>
                                <a:close/>
                              </a:path>
                            </a:pathLst>
                          </a:custGeom>
                          <a:ln w="632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AADAE2" id="Group 1355" o:spid="_x0000_s1026" style="position:absolute;margin-left:91.65pt;margin-top:6.2pt;width:412pt;height:179.9pt;z-index:-251623936;mso-wrap-distance-left:0;mso-wrap-distance-right:0;mso-position-horizontal-relative:page" coordsize="52324,22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">
                <v:shape id="Image 1356" o:spid="_x0000_s1027" type="#_x0000_t75" style="position:absolute;left:430;top:63;width:51830;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">
                  <v:imagedata r:id="rId412" o:title=""/>
                </v:shape>
                <v:shape id="Graphic 1357" o:spid="_x0000_s1028" style="position:absolute;left:31;top:31;width:52261;height:22784;visibility:visible;mso-wrap-style:square;v-text-anchor:top" coordsize="5226050,227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" path="m,l5226029,r,2278116l,2278116,,xe" filled="f" strokeweight=".17581mm">
                  <v:path arrowok="t"/>
                </v:shape>
                <w10:wrap type="topAndBottom" anchorx="page"/>
              </v:group>
            </w:pict>
          </mc:Fallback>
        </mc:AlternateContent>
      </w:r>
    </w:p>
    <w:p w14:paraId="569CDBC0" w14:textId="77777777" w:rsidR="00AF1BF6" w:rsidRDefault="00000000" w:rsidP="00763FD7">
      <w:pPr>
        <w:pStyle w:val="a3"/>
        <w:spacing w:before="166" w:line="410" w:lineRule="auto"/>
        <w:ind w:left="140" w:right="438" w:firstLine="420"/>
        <w:jc w:val="both"/>
      </w:pPr>
      <w:r>
        <w:rPr>
          <w:rFonts w:ascii="Times New Roman" w:eastAsia="Times New Roman"/>
          <w:spacing w:val="-2"/>
        </w:rPr>
        <w:t>B</w:t>
      </w:r>
      <w:r>
        <w:rPr>
          <w:rFonts w:ascii="Times New Roman" w:eastAsia="Times New Roman"/>
          <w:spacing w:val="-12"/>
        </w:rPr>
        <w:t xml:space="preserve"> </w:t>
      </w:r>
      <w:r>
        <w:rPr>
          <w:spacing w:val="-5"/>
        </w:rPr>
        <w:t xml:space="preserve">寄存器写入使能端 </w:t>
      </w:r>
      <w:proofErr w:type="spellStart"/>
      <w:r>
        <w:rPr>
          <w:rFonts w:ascii="Times New Roman" w:eastAsia="Times New Roman"/>
          <w:spacing w:val="-2"/>
        </w:rPr>
        <w:t>en_b</w:t>
      </w:r>
      <w:proofErr w:type="spellEnd"/>
      <w:r>
        <w:rPr>
          <w:spacing w:val="-4"/>
        </w:rPr>
        <w:t xml:space="preserve">，在控制器里需要增加 </w:t>
      </w:r>
      <w:proofErr w:type="spellStart"/>
      <w:r>
        <w:rPr>
          <w:rFonts w:ascii="Times New Roman" w:eastAsia="Times New Roman"/>
          <w:spacing w:val="-2"/>
        </w:rPr>
        <w:t>en_b</w:t>
      </w:r>
      <w:proofErr w:type="spellEnd"/>
      <w:r>
        <w:rPr>
          <w:rFonts w:ascii="Times New Roman" w:eastAsia="Times New Roman"/>
          <w:spacing w:val="2"/>
        </w:rPr>
        <w:t xml:space="preserve"> </w:t>
      </w:r>
      <w:r>
        <w:rPr>
          <w:spacing w:val="-2"/>
        </w:rPr>
        <w:t>控制信号，同时需要修改控制器</w:t>
      </w:r>
      <w:r>
        <w:rPr>
          <w:spacing w:val="-8"/>
        </w:rPr>
        <w:t xml:space="preserve">查找表控制 </w:t>
      </w:r>
      <w:proofErr w:type="spellStart"/>
      <w:r>
        <w:rPr>
          <w:rFonts w:ascii="Times New Roman" w:eastAsia="Times New Roman"/>
        </w:rPr>
        <w:t>en_b</w:t>
      </w:r>
      <w:proofErr w:type="spellEnd"/>
      <w:r>
        <w:t>。</w:t>
      </w:r>
    </w:p>
    <w:p w14:paraId="41BFFE2F" w14:textId="6A58C070" w:rsidR="00AF1BF6" w:rsidRDefault="00000000" w:rsidP="00B206DD">
      <w:pPr>
        <w:pStyle w:val="a3"/>
        <w:spacing w:before="3"/>
        <w:ind w:left="560"/>
      </w:pPr>
      <w:r>
        <w:rPr>
          <w:spacing w:val="-16"/>
        </w:rPr>
        <w:lastRenderedPageBreak/>
        <w:t xml:space="preserve">增加 </w:t>
      </w:r>
      <w:r>
        <w:rPr>
          <w:rFonts w:ascii="Times New Roman" w:eastAsia="Times New Roman"/>
        </w:rPr>
        <w:t>B</w:t>
      </w:r>
      <w:r>
        <w:rPr>
          <w:rFonts w:ascii="Times New Roman" w:eastAsia="Times New Roman"/>
          <w:spacing w:val="-7"/>
        </w:rPr>
        <w:t xml:space="preserve"> </w:t>
      </w:r>
      <w:r>
        <w:t>寄存器后，</w:t>
      </w:r>
      <w:r>
        <w:rPr>
          <w:rFonts w:ascii="Times New Roman" w:eastAsia="Times New Roman"/>
        </w:rPr>
        <w:t>ALU</w:t>
      </w:r>
      <w:r>
        <w:rPr>
          <w:rFonts w:ascii="Times New Roman" w:eastAsia="Times New Roman"/>
          <w:spacing w:val="-7"/>
        </w:rPr>
        <w:t xml:space="preserve"> </w:t>
      </w:r>
      <w:r>
        <w:rPr>
          <w:spacing w:val="-24"/>
        </w:rPr>
        <w:t xml:space="preserve">的 </w:t>
      </w:r>
      <w:r>
        <w:rPr>
          <w:rFonts w:ascii="Times New Roman" w:eastAsia="Times New Roman"/>
        </w:rPr>
        <w:t>A</w:t>
      </w:r>
      <w:r>
        <w:t>、</w:t>
      </w:r>
      <w:r>
        <w:rPr>
          <w:rFonts w:ascii="Times New Roman" w:eastAsia="Times New Roman"/>
        </w:rPr>
        <w:t>B</w:t>
      </w:r>
      <w:r>
        <w:rPr>
          <w:rFonts w:ascii="Times New Roman" w:eastAsia="Times New Roman"/>
          <w:spacing w:val="-7"/>
        </w:rPr>
        <w:t xml:space="preserve"> </w:t>
      </w:r>
      <w:r>
        <w:rPr>
          <w:spacing w:val="-8"/>
        </w:rPr>
        <w:t xml:space="preserve">输入可以有 </w:t>
      </w:r>
      <w:r>
        <w:rPr>
          <w:rFonts w:ascii="Times New Roman" w:eastAsia="Times New Roman"/>
        </w:rPr>
        <w:t>4</w:t>
      </w:r>
      <w:r>
        <w:rPr>
          <w:rFonts w:ascii="Times New Roman" w:eastAsia="Times New Roman"/>
          <w:spacing w:val="-7"/>
        </w:rPr>
        <w:t xml:space="preserve"> </w:t>
      </w:r>
      <w:r>
        <w:rPr>
          <w:spacing w:val="-8"/>
        </w:rPr>
        <w:t xml:space="preserve">中选择，从 </w:t>
      </w:r>
      <w:r>
        <w:rPr>
          <w:rFonts w:ascii="Times New Roman" w:eastAsia="Times New Roman"/>
        </w:rPr>
        <w:t>A</w:t>
      </w:r>
      <w:r>
        <w:t>、</w:t>
      </w:r>
      <w:r>
        <w:rPr>
          <w:rFonts w:ascii="Times New Roman" w:eastAsia="Times New Roman"/>
        </w:rPr>
        <w:t>B</w:t>
      </w:r>
      <w:r>
        <w:t>、</w:t>
      </w:r>
      <w:r>
        <w:rPr>
          <w:rFonts w:ascii="Times New Roman" w:eastAsia="Times New Roman"/>
        </w:rPr>
        <w:t>RAM</w:t>
      </w:r>
      <w:r>
        <w:t>（立即数</w:t>
      </w:r>
      <w:r>
        <w:rPr>
          <w:spacing w:val="-104"/>
        </w:rPr>
        <w:t>）</w:t>
      </w:r>
      <w:r>
        <w:t>、</w:t>
      </w:r>
      <w:r>
        <w:rPr>
          <w:rFonts w:ascii="Times New Roman" w:eastAsia="Times New Roman"/>
          <w:spacing w:val="-10"/>
        </w:rPr>
        <w:t>0</w:t>
      </w:r>
      <w:r>
        <w:rPr>
          <w:spacing w:val="-9"/>
        </w:rPr>
        <w:t xml:space="preserve">获取。通过 </w:t>
      </w:r>
      <w:proofErr w:type="spellStart"/>
      <w:r>
        <w:rPr>
          <w:rFonts w:ascii="Times New Roman" w:eastAsia="Times New Roman"/>
        </w:rPr>
        <w:t>sel_a</w:t>
      </w:r>
      <w:proofErr w:type="spellEnd"/>
      <w:r>
        <w:t>、</w:t>
      </w:r>
      <w:proofErr w:type="spellStart"/>
      <w:r>
        <w:rPr>
          <w:rFonts w:ascii="Times New Roman" w:eastAsia="Times New Roman"/>
        </w:rPr>
        <w:t>sel_b</w:t>
      </w:r>
      <w:proofErr w:type="spellEnd"/>
      <w:r>
        <w:rPr>
          <w:rFonts w:ascii="Times New Roman" w:eastAsia="Times New Roman"/>
          <w:spacing w:val="-12"/>
        </w:rPr>
        <w:t xml:space="preserve"> </w:t>
      </w:r>
      <w:r>
        <w:rPr>
          <w:spacing w:val="-3"/>
        </w:rPr>
        <w:t>来控制。</w:t>
      </w:r>
    </w:p>
    <w:p w14:paraId="7D87194D" w14:textId="77777777" w:rsidR="00AF1BF6" w:rsidRDefault="00000000" w:rsidP="00763FD7">
      <w:pPr>
        <w:pStyle w:val="5"/>
      </w:pPr>
      <w:r>
        <w:rPr>
          <w:spacing w:val="-2"/>
        </w:rPr>
        <w:t>控制器改造</w:t>
      </w:r>
    </w:p>
    <w:p w14:paraId="42E2A312" w14:textId="77777777" w:rsidR="00AF1BF6" w:rsidRDefault="00000000" w:rsidP="00763FD7">
      <w:pPr>
        <w:pStyle w:val="a3"/>
        <w:spacing w:before="16"/>
        <w:rPr>
          <w:rFonts w:ascii="微软雅黑"/>
          <w:b/>
          <w:sz w:val="7"/>
        </w:rPr>
      </w:pPr>
      <w:r>
        <w:rPr>
          <w:noProof/>
        </w:rPr>
        <mc:AlternateContent>
          <mc:Choice Requires="wpg">
            <w:drawing>
              <wp:anchor distT="0" distB="0" distL="0" distR="0" simplePos="0" relativeHeight="251693568" behindDoc="1" locked="0" layoutInCell="1" allowOverlap="1" wp14:anchorId="02E7C5B2" wp14:editId="1097F9C3">
                <wp:simplePos x="0" y="0"/>
                <wp:positionH relativeFrom="page">
                  <wp:posOffset>1155700</wp:posOffset>
                </wp:positionH>
                <wp:positionV relativeFrom="paragraph">
                  <wp:posOffset>102062</wp:posOffset>
                </wp:positionV>
                <wp:extent cx="5285740" cy="3414395"/>
                <wp:effectExtent l="0" t="0" r="0" b="0"/>
                <wp:wrapTopAndBottom/>
                <wp:docPr id="1358" name="Group 1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5740" cy="3414395"/>
                          <a:chOff x="0" y="0"/>
                          <a:chExt cx="5285740" cy="3414395"/>
                        </a:xfrm>
                      </wpg:grpSpPr>
                      <pic:pic xmlns:pic="http://schemas.openxmlformats.org/drawingml/2006/picture">
                        <pic:nvPicPr>
                          <pic:cNvPr id="1359" name="Image 1359"/>
                          <pic:cNvPicPr/>
                        </pic:nvPicPr>
                        <pic:blipFill>
                          <a:blip r:embed="rId413" cstate="print"/>
                          <a:stretch>
                            <a:fillRect/>
                          </a:stretch>
                        </pic:blipFill>
                        <pic:spPr>
                          <a:xfrm>
                            <a:off x="46030" y="6350"/>
                            <a:ext cx="5145182" cy="3348818"/>
                          </a:xfrm>
                          <a:prstGeom prst="rect">
                            <a:avLst/>
                          </a:prstGeom>
                        </pic:spPr>
                      </pic:pic>
                      <wps:wsp>
                        <wps:cNvPr id="1360" name="Graphic 1360"/>
                        <wps:cNvSpPr/>
                        <wps:spPr>
                          <a:xfrm>
                            <a:off x="3175" y="3175"/>
                            <a:ext cx="5279390" cy="3408045"/>
                          </a:xfrm>
                          <a:custGeom>
                            <a:avLst/>
                            <a:gdLst/>
                            <a:ahLst/>
                            <a:cxnLst/>
                            <a:rect l="l" t="t" r="r" b="b"/>
                            <a:pathLst>
                              <a:path w="5279390" h="3408045">
                                <a:moveTo>
                                  <a:pt x="0" y="0"/>
                                </a:moveTo>
                                <a:lnTo>
                                  <a:pt x="5279390" y="0"/>
                                </a:lnTo>
                                <a:lnTo>
                                  <a:pt x="5279390" y="3408045"/>
                                </a:lnTo>
                                <a:lnTo>
                                  <a:pt x="0" y="340804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900CC0" id="Group 1358" o:spid="_x0000_s1026" style="position:absolute;margin-left:91pt;margin-top:8.05pt;width:416.2pt;height:268.85pt;z-index:-251622912;mso-wrap-distance-left:0;mso-wrap-distance-right:0;mso-position-horizontal-relative:page" coordsize="52857,341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&#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">
                <v:shape id="Image 1359" o:spid="_x0000_s1027" type="#_x0000_t75" style="position:absolute;left:460;top:63;width:51452;height:3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">
                  <v:imagedata r:id="rId414" o:title=""/>
                </v:shape>
                <v:shape id="Graphic 1360" o:spid="_x0000_s1028" style="position:absolute;left:31;top:31;width:52794;height:34081;visibility:visible;mso-wrap-style:square;v-text-anchor:top" coordsize="5279390,340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" path="m,l5279390,r,3408045l,3408045,,xe" filled="f" strokeweight=".5pt">
                  <v:path arrowok="t"/>
                </v:shape>
                <w10:wrap type="topAndBottom" anchorx="page"/>
              </v:group>
            </w:pict>
          </mc:Fallback>
        </mc:AlternateContent>
      </w:r>
    </w:p>
    <w:p w14:paraId="0B96CC5F" w14:textId="77777777" w:rsidR="00AF1BF6" w:rsidRDefault="00000000" w:rsidP="00763FD7">
      <w:pPr>
        <w:pStyle w:val="a3"/>
        <w:spacing w:before="223"/>
        <w:ind w:left="560"/>
      </w:pPr>
      <w:r>
        <w:rPr>
          <w:spacing w:val="-14"/>
        </w:rPr>
        <w:t xml:space="preserve">预留的 </w:t>
      </w:r>
      <w:r>
        <w:rPr>
          <w:rFonts w:ascii="Times New Roman" w:eastAsia="Times New Roman"/>
        </w:rPr>
        <w:t>6</w:t>
      </w:r>
      <w:r>
        <w:rPr>
          <w:rFonts w:ascii="Times New Roman" w:eastAsia="Times New Roman"/>
          <w:spacing w:val="-11"/>
        </w:rPr>
        <w:t xml:space="preserve"> </w:t>
      </w:r>
      <w:r>
        <w:rPr>
          <w:spacing w:val="-9"/>
        </w:rPr>
        <w:t xml:space="preserve">号引脚控制 </w:t>
      </w:r>
      <w:proofErr w:type="spellStart"/>
      <w:r>
        <w:rPr>
          <w:rFonts w:ascii="Times New Roman" w:eastAsia="Times New Roman"/>
        </w:rPr>
        <w:t>en_b</w:t>
      </w:r>
      <w:proofErr w:type="spellEnd"/>
      <w:r>
        <w:rPr>
          <w:spacing w:val="-10"/>
        </w:rPr>
        <w:t>。</w:t>
      </w:r>
    </w:p>
    <w:p w14:paraId="332B2264" w14:textId="77777777" w:rsidR="00AF1BF6" w:rsidRDefault="00000000" w:rsidP="00763FD7">
      <w:pPr>
        <w:pStyle w:val="a6"/>
        <w:numPr>
          <w:ilvl w:val="0"/>
          <w:numId w:val="10"/>
        </w:numPr>
        <w:tabs>
          <w:tab w:val="left" w:pos="455"/>
        </w:tabs>
        <w:spacing w:before="158"/>
        <w:ind w:left="455" w:hanging="315"/>
        <w:rPr>
          <w:rFonts w:ascii="微软雅黑" w:eastAsia="微软雅黑"/>
          <w:b/>
          <w:sz w:val="21"/>
        </w:rPr>
      </w:pPr>
      <w:r>
        <w:rPr>
          <w:rFonts w:ascii="微软雅黑" w:eastAsia="微软雅黑"/>
          <w:b/>
          <w:spacing w:val="-3"/>
          <w:sz w:val="21"/>
        </w:rPr>
        <w:t>整体电路</w:t>
      </w:r>
    </w:p>
    <w:p w14:paraId="18D333EB" w14:textId="77777777" w:rsidR="00AF1BF6" w:rsidRDefault="00000000" w:rsidP="00763FD7">
      <w:pPr>
        <w:pStyle w:val="a3"/>
        <w:spacing w:before="2"/>
        <w:rPr>
          <w:rFonts w:ascii="微软雅黑"/>
          <w:b/>
          <w:sz w:val="4"/>
        </w:rPr>
      </w:pPr>
      <w:r>
        <w:rPr>
          <w:noProof/>
        </w:rPr>
        <mc:AlternateContent>
          <mc:Choice Requires="wpg">
            <w:drawing>
              <wp:anchor distT="0" distB="0" distL="0" distR="0" simplePos="0" relativeHeight="251694592" behindDoc="1" locked="0" layoutInCell="1" allowOverlap="1" wp14:anchorId="315554E2" wp14:editId="31A61E92">
                <wp:simplePos x="0" y="0"/>
                <wp:positionH relativeFrom="page">
                  <wp:posOffset>1155700</wp:posOffset>
                </wp:positionH>
                <wp:positionV relativeFrom="paragraph">
                  <wp:posOffset>60126</wp:posOffset>
                </wp:positionV>
                <wp:extent cx="5287010" cy="3301365"/>
                <wp:effectExtent l="0" t="0" r="0" b="0"/>
                <wp:wrapTopAndBottom/>
                <wp:docPr id="1361" name="Group 1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301365"/>
                          <a:chOff x="0" y="0"/>
                          <a:chExt cx="5287010" cy="3301365"/>
                        </a:xfrm>
                      </wpg:grpSpPr>
                      <pic:pic xmlns:pic="http://schemas.openxmlformats.org/drawingml/2006/picture">
                        <pic:nvPicPr>
                          <pic:cNvPr id="1362" name="Image 1362"/>
                          <pic:cNvPicPr/>
                        </pic:nvPicPr>
                        <pic:blipFill>
                          <a:blip r:embed="rId415" cstate="print"/>
                          <a:stretch>
                            <a:fillRect/>
                          </a:stretch>
                        </pic:blipFill>
                        <pic:spPr>
                          <a:xfrm>
                            <a:off x="39285" y="43988"/>
                            <a:ext cx="5241375" cy="3236912"/>
                          </a:xfrm>
                          <a:prstGeom prst="rect">
                            <a:avLst/>
                          </a:prstGeom>
                        </pic:spPr>
                      </pic:pic>
                      <wps:wsp>
                        <wps:cNvPr id="1363" name="Graphic 1363"/>
                        <wps:cNvSpPr/>
                        <wps:spPr>
                          <a:xfrm>
                            <a:off x="3175" y="3175"/>
                            <a:ext cx="5280660" cy="3295015"/>
                          </a:xfrm>
                          <a:custGeom>
                            <a:avLst/>
                            <a:gdLst/>
                            <a:ahLst/>
                            <a:cxnLst/>
                            <a:rect l="l" t="t" r="r" b="b"/>
                            <a:pathLst>
                              <a:path w="5280660" h="3295015">
                                <a:moveTo>
                                  <a:pt x="0" y="0"/>
                                </a:moveTo>
                                <a:lnTo>
                                  <a:pt x="5280660" y="0"/>
                                </a:lnTo>
                                <a:lnTo>
                                  <a:pt x="5280660" y="3295015"/>
                                </a:lnTo>
                                <a:lnTo>
                                  <a:pt x="0" y="329501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E6BA62" id="Group 1361" o:spid="_x0000_s1026" style="position:absolute;margin-left:91pt;margin-top:4.75pt;width:416.3pt;height:259.95pt;z-index:-251621888;mso-wrap-distance-left:0;mso-wrap-distance-right:0;mso-position-horizontal-relative:page" coordsize="52870,330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">
                <v:shape id="Image 1362" o:spid="_x0000_s1027" type="#_x0000_t75" style="position:absolute;left:392;top:439;width:52414;height:3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">
                  <v:imagedata r:id="rId416" o:title=""/>
                </v:shape>
                <v:shape id="Graphic 1363" o:spid="_x0000_s1028" style="position:absolute;left:31;top:31;width:52807;height:32950;visibility:visible;mso-wrap-style:square;v-text-anchor:top" coordsize="5280660,329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" path="m,l5280660,r,3295015l,3295015,,xe" filled="f" strokeweight=".5pt">
                  <v:path arrowok="t"/>
                </v:shape>
                <w10:wrap type="topAndBottom" anchorx="page"/>
              </v:group>
            </w:pict>
          </mc:Fallback>
        </mc:AlternateContent>
      </w:r>
    </w:p>
    <w:p w14:paraId="797B6CD3" w14:textId="77777777" w:rsidR="00AF1BF6" w:rsidRDefault="00AF1BF6" w:rsidP="00763FD7">
      <w:pPr>
        <w:rPr>
          <w:rFonts w:ascii="微软雅黑"/>
          <w:sz w:val="4"/>
        </w:rPr>
        <w:sectPr w:rsidR="00AF1BF6">
          <w:pgSz w:w="11910" w:h="16840"/>
          <w:pgMar w:top="1700" w:right="1360" w:bottom="1380" w:left="1660" w:header="851" w:footer="1172" w:gutter="0"/>
          <w:cols w:space="720"/>
        </w:sectPr>
      </w:pPr>
    </w:p>
    <w:p w14:paraId="0F0ACC2C" w14:textId="77777777" w:rsidR="00AF1BF6" w:rsidRDefault="00000000" w:rsidP="00763FD7">
      <w:pPr>
        <w:pStyle w:val="3"/>
      </w:pPr>
      <w:bookmarkStart w:id="66" w:name="3.9.2_指令集_"/>
      <w:bookmarkEnd w:id="66"/>
      <w:r>
        <w:rPr>
          <w:spacing w:val="-4"/>
        </w:rPr>
        <w:lastRenderedPageBreak/>
        <w:t>指令集</w:t>
      </w:r>
    </w:p>
    <w:p w14:paraId="2C476EA8" w14:textId="77777777" w:rsidR="00AF1BF6" w:rsidRDefault="00000000" w:rsidP="00763FD7">
      <w:pPr>
        <w:pStyle w:val="a3"/>
        <w:spacing w:before="159" w:line="410" w:lineRule="auto"/>
        <w:ind w:left="140" w:right="437" w:firstLine="420"/>
        <w:jc w:val="both"/>
      </w:pPr>
      <w:r>
        <w:rPr>
          <w:spacing w:val="-6"/>
        </w:rPr>
        <w:t xml:space="preserve">指令集，就是你希望 </w:t>
      </w:r>
      <w:r>
        <w:rPr>
          <w:rFonts w:ascii="Times New Roman" w:eastAsia="Times New Roman"/>
          <w:spacing w:val="-4"/>
        </w:rPr>
        <w:t>CPU</w:t>
      </w:r>
      <w:r>
        <w:rPr>
          <w:rFonts w:ascii="Times New Roman" w:eastAsia="Times New Roman"/>
          <w:spacing w:val="-9"/>
        </w:rPr>
        <w:t xml:space="preserve"> </w:t>
      </w:r>
      <w:r>
        <w:rPr>
          <w:spacing w:val="-5"/>
        </w:rPr>
        <w:t xml:space="preserve">能够完成的操作。现在流行的指令集有 </w:t>
      </w:r>
      <w:proofErr w:type="spellStart"/>
      <w:r>
        <w:rPr>
          <w:rFonts w:ascii="Times New Roman" w:eastAsia="Times New Roman"/>
          <w:spacing w:val="-4"/>
        </w:rPr>
        <w:t>x86,arm</w:t>
      </w:r>
      <w:proofErr w:type="spellEnd"/>
      <w:r>
        <w:rPr>
          <w:rFonts w:ascii="Times New Roman" w:eastAsia="Times New Roman"/>
          <w:spacing w:val="-9"/>
        </w:rPr>
        <w:t xml:space="preserve"> </w:t>
      </w:r>
      <w:r>
        <w:rPr>
          <w:spacing w:val="-13"/>
        </w:rPr>
        <w:t xml:space="preserve">和 </w:t>
      </w:r>
      <w:proofErr w:type="spellStart"/>
      <w:r>
        <w:rPr>
          <w:rFonts w:ascii="Times New Roman" w:eastAsia="Times New Roman"/>
          <w:spacing w:val="-4"/>
        </w:rPr>
        <w:t>risc</w:t>
      </w:r>
      <w:proofErr w:type="spellEnd"/>
      <w:r>
        <w:rPr>
          <w:rFonts w:ascii="Times New Roman" w:eastAsia="Times New Roman"/>
          <w:spacing w:val="-4"/>
        </w:rPr>
        <w:t>-V</w:t>
      </w:r>
      <w:r>
        <w:rPr>
          <w:spacing w:val="-4"/>
        </w:rPr>
        <w:t>。前</w:t>
      </w:r>
      <w:r>
        <w:rPr>
          <w:spacing w:val="-1"/>
        </w:rPr>
        <w:t xml:space="preserve">两个指令集都是有知识产权的，不能随便用，而 </w:t>
      </w:r>
      <w:proofErr w:type="spellStart"/>
      <w:r>
        <w:rPr>
          <w:rFonts w:ascii="Times New Roman" w:eastAsia="Times New Roman"/>
        </w:rPr>
        <w:t>risc</w:t>
      </w:r>
      <w:proofErr w:type="spellEnd"/>
      <w:r>
        <w:rPr>
          <w:rFonts w:ascii="Times New Roman" w:eastAsia="Times New Roman"/>
        </w:rPr>
        <w:t>-V</w:t>
      </w:r>
      <w:r>
        <w:rPr>
          <w:rFonts w:ascii="Times New Roman" w:eastAsia="Times New Roman"/>
          <w:spacing w:val="35"/>
        </w:rPr>
        <w:t xml:space="preserve"> </w:t>
      </w:r>
      <w:r>
        <w:t>是开源指令集。指令集</w:t>
      </w:r>
      <w:proofErr w:type="gramStart"/>
      <w:r>
        <w:t>不</w:t>
      </w:r>
      <w:proofErr w:type="gramEnd"/>
      <w:r>
        <w:t>光是随便</w:t>
      </w:r>
      <w:r>
        <w:rPr>
          <w:spacing w:val="-1"/>
        </w:rPr>
        <w:t xml:space="preserve">设计一套指令就可的，最重要的是上下游的生态环境。比如同学们之前学过的 </w:t>
      </w:r>
      <w:r>
        <w:rPr>
          <w:rFonts w:ascii="Times New Roman" w:eastAsia="Times New Roman"/>
        </w:rPr>
        <w:t>C</w:t>
      </w:r>
      <w:r>
        <w:rPr>
          <w:rFonts w:ascii="Times New Roman" w:eastAsia="Times New Roman"/>
          <w:spacing w:val="18"/>
        </w:rPr>
        <w:t xml:space="preserve"> </w:t>
      </w:r>
      <w:r>
        <w:t>语言，在编译过程中，</w:t>
      </w:r>
      <w:proofErr w:type="spellStart"/>
      <w:r>
        <w:rPr>
          <w:rFonts w:ascii="Times New Roman" w:eastAsia="Times New Roman"/>
        </w:rPr>
        <w:t>gcc</w:t>
      </w:r>
      <w:proofErr w:type="spellEnd"/>
      <w:r>
        <w:rPr>
          <w:rFonts w:ascii="Times New Roman" w:eastAsia="Times New Roman"/>
          <w:spacing w:val="-14"/>
        </w:rPr>
        <w:t xml:space="preserve"> </w:t>
      </w:r>
      <w:r>
        <w:rPr>
          <w:spacing w:val="-4"/>
        </w:rPr>
        <w:t xml:space="preserve">工具链可以将 </w:t>
      </w:r>
      <w:r>
        <w:rPr>
          <w:rFonts w:ascii="Times New Roman" w:eastAsia="Times New Roman"/>
        </w:rPr>
        <w:t>C</w:t>
      </w:r>
      <w:r>
        <w:rPr>
          <w:rFonts w:ascii="Times New Roman" w:eastAsia="Times New Roman"/>
          <w:spacing w:val="-13"/>
        </w:rPr>
        <w:t xml:space="preserve"> </w:t>
      </w:r>
      <w:r>
        <w:rPr>
          <w:spacing w:val="-4"/>
        </w:rPr>
        <w:t xml:space="preserve">语言完整编译成 </w:t>
      </w:r>
      <w:proofErr w:type="spellStart"/>
      <w:r>
        <w:rPr>
          <w:rFonts w:ascii="Times New Roman" w:eastAsia="Times New Roman"/>
        </w:rPr>
        <w:t>x86</w:t>
      </w:r>
      <w:proofErr w:type="spellEnd"/>
      <w:r>
        <w:rPr>
          <w:rFonts w:ascii="Times New Roman" w:eastAsia="Times New Roman"/>
          <w:spacing w:val="-13"/>
        </w:rPr>
        <w:t xml:space="preserve"> </w:t>
      </w:r>
      <w:r>
        <w:t>指令，</w:t>
      </w:r>
      <w:proofErr w:type="spellStart"/>
      <w:r>
        <w:rPr>
          <w:rFonts w:ascii="Times New Roman" w:eastAsia="Times New Roman"/>
        </w:rPr>
        <w:t>gcc-eabi</w:t>
      </w:r>
      <w:proofErr w:type="spellEnd"/>
      <w:r>
        <w:rPr>
          <w:rFonts w:ascii="Times New Roman" w:eastAsia="Times New Roman"/>
          <w:spacing w:val="-9"/>
        </w:rPr>
        <w:t xml:space="preserve"> </w:t>
      </w:r>
      <w:r>
        <w:rPr>
          <w:spacing w:val="-4"/>
        </w:rPr>
        <w:t xml:space="preserve">工具链可以编译 </w:t>
      </w:r>
      <w:r>
        <w:rPr>
          <w:rFonts w:ascii="Times New Roman" w:eastAsia="Times New Roman"/>
        </w:rPr>
        <w:t>arm</w:t>
      </w:r>
      <w:r>
        <w:t>指令，</w:t>
      </w:r>
      <w:proofErr w:type="spellStart"/>
      <w:r>
        <w:rPr>
          <w:rFonts w:ascii="Times New Roman" w:eastAsia="Times New Roman"/>
        </w:rPr>
        <w:t>risc</w:t>
      </w:r>
      <w:proofErr w:type="spellEnd"/>
      <w:r>
        <w:rPr>
          <w:rFonts w:ascii="Times New Roman" w:eastAsia="Times New Roman"/>
        </w:rPr>
        <w:t>-V</w:t>
      </w:r>
      <w:r>
        <w:rPr>
          <w:rFonts w:ascii="Times New Roman" w:eastAsia="Times New Roman"/>
          <w:spacing w:val="-10"/>
        </w:rPr>
        <w:t xml:space="preserve"> </w:t>
      </w:r>
      <w:r>
        <w:t>也有对应的工具链，但是其上下游其他配套设施无法与前两者相提并论。</w:t>
      </w:r>
    </w:p>
    <w:p w14:paraId="4B6CDF20" w14:textId="77777777" w:rsidR="00AF1BF6" w:rsidRDefault="00000000" w:rsidP="00763FD7">
      <w:pPr>
        <w:pStyle w:val="a3"/>
        <w:spacing w:before="6" w:line="410" w:lineRule="auto"/>
        <w:ind w:left="140" w:right="437" w:firstLine="420"/>
        <w:jc w:val="both"/>
      </w:pPr>
      <w:r>
        <w:rPr>
          <w:spacing w:val="-9"/>
        </w:rPr>
        <w:t xml:space="preserve">无论是 </w:t>
      </w:r>
      <w:proofErr w:type="spellStart"/>
      <w:r>
        <w:rPr>
          <w:rFonts w:ascii="Times New Roman" w:eastAsia="Times New Roman"/>
          <w:spacing w:val="-4"/>
        </w:rPr>
        <w:t>x86</w:t>
      </w:r>
      <w:proofErr w:type="spellEnd"/>
      <w:r>
        <w:rPr>
          <w:spacing w:val="-4"/>
        </w:rPr>
        <w:t>，</w:t>
      </w:r>
      <w:r>
        <w:rPr>
          <w:rFonts w:ascii="Times New Roman" w:eastAsia="Times New Roman"/>
          <w:spacing w:val="-4"/>
        </w:rPr>
        <w:t>arm</w:t>
      </w:r>
      <w:r>
        <w:rPr>
          <w:spacing w:val="-9"/>
        </w:rPr>
        <w:t xml:space="preserve">，还是 </w:t>
      </w:r>
      <w:proofErr w:type="spellStart"/>
      <w:r>
        <w:rPr>
          <w:rFonts w:ascii="Times New Roman" w:eastAsia="Times New Roman"/>
          <w:spacing w:val="-4"/>
        </w:rPr>
        <w:t>risc</w:t>
      </w:r>
      <w:proofErr w:type="spellEnd"/>
      <w:r>
        <w:rPr>
          <w:rFonts w:ascii="Times New Roman" w:eastAsia="Times New Roman"/>
          <w:spacing w:val="-4"/>
        </w:rPr>
        <w:t>-V</w:t>
      </w:r>
      <w:r>
        <w:rPr>
          <w:rFonts w:ascii="Times New Roman" w:eastAsia="Times New Roman"/>
          <w:spacing w:val="1"/>
        </w:rPr>
        <w:t xml:space="preserve"> </w:t>
      </w:r>
      <w:r>
        <w:rPr>
          <w:spacing w:val="-6"/>
        </w:rPr>
        <w:t xml:space="preserve">指令集，对于我们设计的这个基础 </w:t>
      </w:r>
      <w:r>
        <w:rPr>
          <w:rFonts w:ascii="Times New Roman" w:eastAsia="Times New Roman"/>
          <w:spacing w:val="-4"/>
        </w:rPr>
        <w:t>CPU</w:t>
      </w:r>
      <w:r>
        <w:rPr>
          <w:rFonts w:ascii="Times New Roman" w:eastAsia="Times New Roman"/>
          <w:spacing w:val="10"/>
        </w:rPr>
        <w:t xml:space="preserve"> </w:t>
      </w:r>
      <w:r>
        <w:rPr>
          <w:spacing w:val="-4"/>
        </w:rPr>
        <w:t>都过于复杂，所</w:t>
      </w:r>
      <w:r>
        <w:rPr>
          <w:spacing w:val="-2"/>
        </w:rPr>
        <w:t>以我们接下来会自己设计一套指令集，相对的，我们就没有配套的编译器为我们完成编译</w:t>
      </w:r>
      <w:r>
        <w:rPr>
          <w:spacing w:val="-3"/>
        </w:rPr>
        <w:t xml:space="preserve">工作，接下来的编译工作我们只能自己手动进行。我们的指令集支持无符号 </w:t>
      </w:r>
      <w:r>
        <w:rPr>
          <w:rFonts w:ascii="Times New Roman" w:eastAsia="Times New Roman"/>
          <w:spacing w:val="-2"/>
        </w:rPr>
        <w:t>16</w:t>
      </w:r>
      <w:r>
        <w:rPr>
          <w:rFonts w:ascii="Times New Roman" w:eastAsia="Times New Roman"/>
          <w:spacing w:val="19"/>
        </w:rPr>
        <w:t xml:space="preserve"> </w:t>
      </w:r>
      <w:r>
        <w:rPr>
          <w:spacing w:val="-2"/>
        </w:rPr>
        <w:t>位数的加、减、按位与、按位或，支持基于等值的循环和分支控制，支持立即数对寄存器的运算。</w:t>
      </w:r>
    </w:p>
    <w:p w14:paraId="2AB89C07" w14:textId="77777777" w:rsidR="00AF1BF6" w:rsidRDefault="00000000" w:rsidP="00763FD7">
      <w:pPr>
        <w:pStyle w:val="a3"/>
        <w:spacing w:before="5" w:line="410" w:lineRule="auto"/>
        <w:ind w:left="140" w:right="439" w:firstLine="420"/>
        <w:jc w:val="both"/>
      </w:pPr>
      <w:r>
        <w:rPr>
          <w:noProof/>
        </w:rPr>
        <mc:AlternateContent>
          <mc:Choice Requires="wps">
            <w:drawing>
              <wp:anchor distT="0" distB="0" distL="0" distR="0" simplePos="0" relativeHeight="251624960" behindDoc="0" locked="0" layoutInCell="1" allowOverlap="1" wp14:anchorId="4CEF90EB" wp14:editId="289C8DE6">
                <wp:simplePos x="0" y="0"/>
                <wp:positionH relativeFrom="page">
                  <wp:posOffset>1104900</wp:posOffset>
                </wp:positionH>
                <wp:positionV relativeFrom="paragraph">
                  <wp:posOffset>536037</wp:posOffset>
                </wp:positionV>
                <wp:extent cx="5350510" cy="5049519"/>
                <wp:effectExtent l="0" t="0" r="0" b="0"/>
                <wp:wrapNone/>
                <wp:docPr id="1364" name="Textbox 1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0510" cy="5049519"/>
                        </a:xfrm>
                        <a:prstGeom prst="rect">
                          <a:avLst/>
                        </a:prstGeom>
                      </wps:spPr>
                      <wps:txbx>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840"/>
                              <w:gridCol w:w="1841"/>
                              <w:gridCol w:w="4615"/>
                            </w:tblGrid>
                            <w:tr w:rsidR="00AF1BF6" w14:paraId="4387787B" w14:textId="77777777">
                              <w:trPr>
                                <w:trHeight w:val="408"/>
                              </w:trPr>
                              <w:tc>
                                <w:tcPr>
                                  <w:tcW w:w="1840" w:type="dxa"/>
                                </w:tcPr>
                                <w:p w14:paraId="7F8F8AB8"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指令</w:t>
                                  </w:r>
                                </w:p>
                              </w:tc>
                              <w:tc>
                                <w:tcPr>
                                  <w:tcW w:w="1841" w:type="dxa"/>
                                </w:tcPr>
                                <w:p w14:paraId="40C9B426" w14:textId="77777777" w:rsidR="00AF1BF6" w:rsidRDefault="00000000">
                                  <w:pPr>
                                    <w:pStyle w:val="TableParagraph"/>
                                    <w:spacing w:line="323" w:lineRule="exact"/>
                                    <w:rPr>
                                      <w:rFonts w:ascii="微软雅黑" w:eastAsia="微软雅黑"/>
                                      <w:b/>
                                      <w:sz w:val="21"/>
                                    </w:rPr>
                                  </w:pPr>
                                  <w:r>
                                    <w:rPr>
                                      <w:rFonts w:ascii="微软雅黑" w:eastAsia="微软雅黑"/>
                                      <w:b/>
                                      <w:spacing w:val="-4"/>
                                      <w:sz w:val="21"/>
                                    </w:rPr>
                                    <w:t>操作码</w:t>
                                  </w:r>
                                </w:p>
                              </w:tc>
                              <w:tc>
                                <w:tcPr>
                                  <w:tcW w:w="4615" w:type="dxa"/>
                                </w:tcPr>
                                <w:p w14:paraId="1510E0A9"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注释</w:t>
                                  </w:r>
                                </w:p>
                              </w:tc>
                            </w:tr>
                            <w:tr w:rsidR="00AF1BF6" w14:paraId="0548B779" w14:textId="77777777">
                              <w:trPr>
                                <w:trHeight w:val="408"/>
                              </w:trPr>
                              <w:tc>
                                <w:tcPr>
                                  <w:tcW w:w="1840" w:type="dxa"/>
                                  <w:shd w:val="clear" w:color="auto" w:fill="F2F2F2"/>
                                </w:tcPr>
                                <w:p w14:paraId="3F25CC4B" w14:textId="77777777" w:rsidR="00AF1BF6" w:rsidRDefault="00000000">
                                  <w:pPr>
                                    <w:pStyle w:val="TableParagraph"/>
                                    <w:rPr>
                                      <w:b/>
                                      <w:sz w:val="21"/>
                                    </w:rPr>
                                  </w:pPr>
                                  <w:r>
                                    <w:rPr>
                                      <w:b/>
                                      <w:spacing w:val="-4"/>
                                      <w:sz w:val="21"/>
                                    </w:rPr>
                                    <w:t>halt</w:t>
                                  </w:r>
                                </w:p>
                              </w:tc>
                              <w:tc>
                                <w:tcPr>
                                  <w:tcW w:w="1841" w:type="dxa"/>
                                  <w:shd w:val="clear" w:color="auto" w:fill="F2F2F2"/>
                                </w:tcPr>
                                <w:p w14:paraId="281B2945" w14:textId="77777777" w:rsidR="00AF1BF6" w:rsidRDefault="00000000">
                                  <w:pPr>
                                    <w:pStyle w:val="TableParagraph"/>
                                    <w:rPr>
                                      <w:sz w:val="21"/>
                                    </w:rPr>
                                  </w:pPr>
                                  <w:proofErr w:type="spellStart"/>
                                  <w:r>
                                    <w:rPr>
                                      <w:spacing w:val="-2"/>
                                      <w:sz w:val="21"/>
                                    </w:rPr>
                                    <w:t>0b00000</w:t>
                                  </w:r>
                                  <w:proofErr w:type="spellEnd"/>
                                </w:p>
                              </w:tc>
                              <w:tc>
                                <w:tcPr>
                                  <w:tcW w:w="4615" w:type="dxa"/>
                                  <w:shd w:val="clear" w:color="auto" w:fill="F2F2F2"/>
                                </w:tcPr>
                                <w:p w14:paraId="350B159B" w14:textId="77777777" w:rsidR="00AF1BF6" w:rsidRDefault="00000000">
                                  <w:pPr>
                                    <w:pStyle w:val="TableParagraph"/>
                                    <w:spacing w:line="272" w:lineRule="exact"/>
                                    <w:rPr>
                                      <w:rFonts w:ascii="宋体" w:eastAsia="宋体"/>
                                      <w:sz w:val="21"/>
                                    </w:rPr>
                                  </w:pPr>
                                  <w:r>
                                    <w:rPr>
                                      <w:rFonts w:ascii="宋体" w:eastAsia="宋体"/>
                                      <w:spacing w:val="-3"/>
                                      <w:sz w:val="21"/>
                                    </w:rPr>
                                    <w:t>终止程序</w:t>
                                  </w:r>
                                </w:p>
                              </w:tc>
                            </w:tr>
                            <w:tr w:rsidR="00AF1BF6" w14:paraId="46CC9129" w14:textId="77777777">
                              <w:trPr>
                                <w:trHeight w:val="408"/>
                              </w:trPr>
                              <w:tc>
                                <w:tcPr>
                                  <w:tcW w:w="1840" w:type="dxa"/>
                                </w:tcPr>
                                <w:p w14:paraId="51B36077" w14:textId="77777777" w:rsidR="00AF1BF6" w:rsidRDefault="00000000">
                                  <w:pPr>
                                    <w:pStyle w:val="TableParagraph"/>
                                    <w:rPr>
                                      <w:b/>
                                      <w:sz w:val="21"/>
                                    </w:rPr>
                                  </w:pPr>
                                  <w:proofErr w:type="spellStart"/>
                                  <w:r>
                                    <w:rPr>
                                      <w:b/>
                                      <w:spacing w:val="-4"/>
                                      <w:sz w:val="21"/>
                                    </w:rPr>
                                    <w:t>ld_a</w:t>
                                  </w:r>
                                  <w:proofErr w:type="spellEnd"/>
                                </w:p>
                              </w:tc>
                              <w:tc>
                                <w:tcPr>
                                  <w:tcW w:w="1841" w:type="dxa"/>
                                </w:tcPr>
                                <w:p w14:paraId="6988A851" w14:textId="77777777" w:rsidR="00AF1BF6" w:rsidRDefault="00000000">
                                  <w:pPr>
                                    <w:pStyle w:val="TableParagraph"/>
                                    <w:rPr>
                                      <w:sz w:val="21"/>
                                    </w:rPr>
                                  </w:pPr>
                                  <w:proofErr w:type="spellStart"/>
                                  <w:r>
                                    <w:rPr>
                                      <w:spacing w:val="-2"/>
                                      <w:sz w:val="21"/>
                                    </w:rPr>
                                    <w:t>0b00001</w:t>
                                  </w:r>
                                  <w:proofErr w:type="spellEnd"/>
                                </w:p>
                              </w:tc>
                              <w:tc>
                                <w:tcPr>
                                  <w:tcW w:w="4615" w:type="dxa"/>
                                </w:tcPr>
                                <w:p w14:paraId="3AAE2BA1" w14:textId="77777777" w:rsidR="00AF1BF6" w:rsidRDefault="00000000">
                                  <w:pPr>
                                    <w:pStyle w:val="TableParagraph"/>
                                    <w:spacing w:line="272" w:lineRule="exact"/>
                                    <w:rPr>
                                      <w:rFonts w:ascii="宋体" w:eastAsia="宋体"/>
                                      <w:sz w:val="21"/>
                                    </w:rPr>
                                  </w:pPr>
                                  <w:r>
                                    <w:rPr>
                                      <w:rFonts w:ascii="宋体" w:eastAsia="宋体"/>
                                      <w:spacing w:val="-14"/>
                                      <w:sz w:val="21"/>
                                    </w:rPr>
                                    <w:t xml:space="preserve">将内存 </w:t>
                                  </w:r>
                                  <w:r>
                                    <w:rPr>
                                      <w:sz w:val="21"/>
                                    </w:rPr>
                                    <w:t>RAM</w:t>
                                  </w:r>
                                  <w:r>
                                    <w:rPr>
                                      <w:spacing w:val="-13"/>
                                      <w:sz w:val="21"/>
                                    </w:rPr>
                                    <w:t xml:space="preserve"> </w:t>
                                  </w:r>
                                  <w:r>
                                    <w:rPr>
                                      <w:rFonts w:ascii="宋体" w:eastAsia="宋体"/>
                                      <w:spacing w:val="-9"/>
                                      <w:sz w:val="21"/>
                                    </w:rPr>
                                    <w:t xml:space="preserve">中的值载入 </w:t>
                                  </w:r>
                                  <w:r>
                                    <w:rPr>
                                      <w:sz w:val="21"/>
                                    </w:rPr>
                                    <w:t>a</w:t>
                                  </w:r>
                                  <w:r>
                                    <w:rPr>
                                      <w:spacing w:val="-11"/>
                                      <w:sz w:val="21"/>
                                    </w:rPr>
                                    <w:t xml:space="preserve"> </w:t>
                                  </w:r>
                                  <w:r>
                                    <w:rPr>
                                      <w:rFonts w:ascii="宋体" w:eastAsia="宋体"/>
                                      <w:spacing w:val="-4"/>
                                      <w:sz w:val="21"/>
                                    </w:rPr>
                                    <w:t>寄存器</w:t>
                                  </w:r>
                                </w:p>
                              </w:tc>
                            </w:tr>
                            <w:tr w:rsidR="00AF1BF6" w14:paraId="2112950F" w14:textId="77777777">
                              <w:trPr>
                                <w:trHeight w:val="408"/>
                              </w:trPr>
                              <w:tc>
                                <w:tcPr>
                                  <w:tcW w:w="1840" w:type="dxa"/>
                                  <w:shd w:val="clear" w:color="auto" w:fill="F2F2F2"/>
                                </w:tcPr>
                                <w:p w14:paraId="30E9AB49" w14:textId="77777777" w:rsidR="00AF1BF6" w:rsidRDefault="00000000">
                                  <w:pPr>
                                    <w:pStyle w:val="TableParagraph"/>
                                    <w:rPr>
                                      <w:b/>
                                      <w:sz w:val="21"/>
                                    </w:rPr>
                                  </w:pPr>
                                  <w:proofErr w:type="spellStart"/>
                                  <w:r>
                                    <w:rPr>
                                      <w:b/>
                                      <w:spacing w:val="-4"/>
                                      <w:sz w:val="21"/>
                                    </w:rPr>
                                    <w:t>ld_b</w:t>
                                  </w:r>
                                  <w:proofErr w:type="spellEnd"/>
                                </w:p>
                              </w:tc>
                              <w:tc>
                                <w:tcPr>
                                  <w:tcW w:w="1841" w:type="dxa"/>
                                  <w:shd w:val="clear" w:color="auto" w:fill="F2F2F2"/>
                                </w:tcPr>
                                <w:p w14:paraId="0F5CDDBF" w14:textId="77777777" w:rsidR="00AF1BF6" w:rsidRDefault="00000000">
                                  <w:pPr>
                                    <w:pStyle w:val="TableParagraph"/>
                                    <w:rPr>
                                      <w:sz w:val="21"/>
                                    </w:rPr>
                                  </w:pPr>
                                  <w:proofErr w:type="spellStart"/>
                                  <w:r>
                                    <w:rPr>
                                      <w:spacing w:val="-2"/>
                                      <w:sz w:val="21"/>
                                    </w:rPr>
                                    <w:t>0b00010</w:t>
                                  </w:r>
                                  <w:proofErr w:type="spellEnd"/>
                                </w:p>
                              </w:tc>
                              <w:tc>
                                <w:tcPr>
                                  <w:tcW w:w="4615" w:type="dxa"/>
                                  <w:shd w:val="clear" w:color="auto" w:fill="F2F2F2"/>
                                </w:tcPr>
                                <w:p w14:paraId="78B3B423" w14:textId="77777777" w:rsidR="00AF1BF6" w:rsidRDefault="00000000">
                                  <w:pPr>
                                    <w:pStyle w:val="TableParagraph"/>
                                    <w:spacing w:line="272" w:lineRule="exact"/>
                                    <w:rPr>
                                      <w:rFonts w:ascii="宋体" w:eastAsia="宋体"/>
                                      <w:sz w:val="21"/>
                                    </w:rPr>
                                  </w:pPr>
                                  <w:r>
                                    <w:rPr>
                                      <w:rFonts w:ascii="宋体" w:eastAsia="宋体"/>
                                      <w:spacing w:val="-14"/>
                                      <w:sz w:val="21"/>
                                    </w:rPr>
                                    <w:t xml:space="preserve">将内存 </w:t>
                                  </w:r>
                                  <w:r>
                                    <w:rPr>
                                      <w:sz w:val="21"/>
                                    </w:rPr>
                                    <w:t>RAM</w:t>
                                  </w:r>
                                  <w:r>
                                    <w:rPr>
                                      <w:spacing w:val="-13"/>
                                      <w:sz w:val="21"/>
                                    </w:rPr>
                                    <w:t xml:space="preserve"> </w:t>
                                  </w:r>
                                  <w:r>
                                    <w:rPr>
                                      <w:rFonts w:ascii="宋体" w:eastAsia="宋体"/>
                                      <w:spacing w:val="-9"/>
                                      <w:sz w:val="21"/>
                                    </w:rPr>
                                    <w:t xml:space="preserve">中的值载入 </w:t>
                                  </w:r>
                                  <w:r>
                                    <w:rPr>
                                      <w:sz w:val="21"/>
                                    </w:rPr>
                                    <w:t>b</w:t>
                                  </w:r>
                                  <w:r>
                                    <w:rPr>
                                      <w:spacing w:val="-11"/>
                                      <w:sz w:val="21"/>
                                    </w:rPr>
                                    <w:t xml:space="preserve"> </w:t>
                                  </w:r>
                                  <w:r>
                                    <w:rPr>
                                      <w:rFonts w:ascii="宋体" w:eastAsia="宋体"/>
                                      <w:spacing w:val="-4"/>
                                      <w:sz w:val="21"/>
                                    </w:rPr>
                                    <w:t>寄存器</w:t>
                                  </w:r>
                                </w:p>
                              </w:tc>
                            </w:tr>
                            <w:tr w:rsidR="00AF1BF6" w14:paraId="3754DAB3" w14:textId="77777777">
                              <w:trPr>
                                <w:trHeight w:val="408"/>
                              </w:trPr>
                              <w:tc>
                                <w:tcPr>
                                  <w:tcW w:w="1840" w:type="dxa"/>
                                </w:tcPr>
                                <w:p w14:paraId="60ED1B1E" w14:textId="77777777" w:rsidR="00AF1BF6" w:rsidRDefault="00000000">
                                  <w:pPr>
                                    <w:pStyle w:val="TableParagraph"/>
                                    <w:rPr>
                                      <w:b/>
                                      <w:sz w:val="21"/>
                                    </w:rPr>
                                  </w:pPr>
                                  <w:proofErr w:type="spellStart"/>
                                  <w:r>
                                    <w:rPr>
                                      <w:b/>
                                      <w:spacing w:val="-2"/>
                                      <w:sz w:val="21"/>
                                    </w:rPr>
                                    <w:t>save_a</w:t>
                                  </w:r>
                                  <w:proofErr w:type="spellEnd"/>
                                </w:p>
                              </w:tc>
                              <w:tc>
                                <w:tcPr>
                                  <w:tcW w:w="1841" w:type="dxa"/>
                                </w:tcPr>
                                <w:p w14:paraId="0336305C" w14:textId="77777777" w:rsidR="00AF1BF6" w:rsidRDefault="00000000">
                                  <w:pPr>
                                    <w:pStyle w:val="TableParagraph"/>
                                    <w:rPr>
                                      <w:sz w:val="21"/>
                                    </w:rPr>
                                  </w:pPr>
                                  <w:proofErr w:type="spellStart"/>
                                  <w:r>
                                    <w:rPr>
                                      <w:spacing w:val="-2"/>
                                      <w:sz w:val="21"/>
                                    </w:rPr>
                                    <w:t>0b00011</w:t>
                                  </w:r>
                                  <w:proofErr w:type="spellEnd"/>
                                </w:p>
                              </w:tc>
                              <w:tc>
                                <w:tcPr>
                                  <w:tcW w:w="4615" w:type="dxa"/>
                                </w:tcPr>
                                <w:p w14:paraId="50E9E075"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w:t>
                                  </w:r>
                                  <w:r>
                                    <w:rPr>
                                      <w:spacing w:val="-11"/>
                                      <w:sz w:val="21"/>
                                    </w:rPr>
                                    <w:t xml:space="preserve"> </w:t>
                                  </w:r>
                                  <w:r>
                                    <w:rPr>
                                      <w:rFonts w:ascii="宋体" w:eastAsia="宋体"/>
                                      <w:spacing w:val="-7"/>
                                      <w:sz w:val="21"/>
                                    </w:rPr>
                                    <w:t xml:space="preserve">的值保存到内存 </w:t>
                                  </w:r>
                                  <w:r>
                                    <w:rPr>
                                      <w:spacing w:val="-5"/>
                                      <w:sz w:val="21"/>
                                    </w:rPr>
                                    <w:t>RAM</w:t>
                                  </w:r>
                                </w:p>
                              </w:tc>
                            </w:tr>
                            <w:tr w:rsidR="00AF1BF6" w14:paraId="7C6DF9B6" w14:textId="77777777">
                              <w:trPr>
                                <w:trHeight w:val="408"/>
                              </w:trPr>
                              <w:tc>
                                <w:tcPr>
                                  <w:tcW w:w="1840" w:type="dxa"/>
                                  <w:shd w:val="clear" w:color="auto" w:fill="F2F2F2"/>
                                </w:tcPr>
                                <w:p w14:paraId="4D56C89D" w14:textId="77777777" w:rsidR="00AF1BF6" w:rsidRDefault="00000000">
                                  <w:pPr>
                                    <w:pStyle w:val="TableParagraph"/>
                                    <w:rPr>
                                      <w:b/>
                                      <w:sz w:val="21"/>
                                    </w:rPr>
                                  </w:pPr>
                                  <w:proofErr w:type="spellStart"/>
                                  <w:r>
                                    <w:rPr>
                                      <w:b/>
                                      <w:spacing w:val="-2"/>
                                      <w:sz w:val="21"/>
                                    </w:rPr>
                                    <w:t>save_b</w:t>
                                  </w:r>
                                  <w:proofErr w:type="spellEnd"/>
                                </w:p>
                              </w:tc>
                              <w:tc>
                                <w:tcPr>
                                  <w:tcW w:w="1841" w:type="dxa"/>
                                  <w:shd w:val="clear" w:color="auto" w:fill="F2F2F2"/>
                                </w:tcPr>
                                <w:p w14:paraId="155B02BC" w14:textId="77777777" w:rsidR="00AF1BF6" w:rsidRDefault="00000000">
                                  <w:pPr>
                                    <w:pStyle w:val="TableParagraph"/>
                                    <w:rPr>
                                      <w:sz w:val="21"/>
                                    </w:rPr>
                                  </w:pPr>
                                  <w:proofErr w:type="spellStart"/>
                                  <w:r>
                                    <w:rPr>
                                      <w:spacing w:val="-2"/>
                                      <w:sz w:val="21"/>
                                    </w:rPr>
                                    <w:t>0b00100</w:t>
                                  </w:r>
                                  <w:proofErr w:type="spellEnd"/>
                                </w:p>
                              </w:tc>
                              <w:tc>
                                <w:tcPr>
                                  <w:tcW w:w="4615" w:type="dxa"/>
                                  <w:shd w:val="clear" w:color="auto" w:fill="F2F2F2"/>
                                </w:tcPr>
                                <w:p w14:paraId="5F8495A6"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b</w:t>
                                  </w:r>
                                  <w:r>
                                    <w:rPr>
                                      <w:spacing w:val="-11"/>
                                      <w:sz w:val="21"/>
                                    </w:rPr>
                                    <w:t xml:space="preserve"> </w:t>
                                  </w:r>
                                  <w:r>
                                    <w:rPr>
                                      <w:rFonts w:ascii="宋体" w:eastAsia="宋体"/>
                                      <w:spacing w:val="-7"/>
                                      <w:sz w:val="21"/>
                                    </w:rPr>
                                    <w:t xml:space="preserve">的值保存到内存 </w:t>
                                  </w:r>
                                  <w:r>
                                    <w:rPr>
                                      <w:spacing w:val="-5"/>
                                      <w:sz w:val="21"/>
                                    </w:rPr>
                                    <w:t>RAM</w:t>
                                  </w:r>
                                </w:p>
                              </w:tc>
                            </w:tr>
                            <w:tr w:rsidR="00AF1BF6" w14:paraId="45342D3D" w14:textId="77777777">
                              <w:trPr>
                                <w:trHeight w:val="408"/>
                              </w:trPr>
                              <w:tc>
                                <w:tcPr>
                                  <w:tcW w:w="1840" w:type="dxa"/>
                                </w:tcPr>
                                <w:p w14:paraId="2211B75A" w14:textId="77777777" w:rsidR="00AF1BF6" w:rsidRDefault="00000000">
                                  <w:pPr>
                                    <w:pStyle w:val="TableParagraph"/>
                                    <w:rPr>
                                      <w:b/>
                                      <w:sz w:val="21"/>
                                    </w:rPr>
                                  </w:pPr>
                                  <w:r>
                                    <w:rPr>
                                      <w:b/>
                                      <w:spacing w:val="-5"/>
                                      <w:sz w:val="21"/>
                                    </w:rPr>
                                    <w:t>add</w:t>
                                  </w:r>
                                </w:p>
                              </w:tc>
                              <w:tc>
                                <w:tcPr>
                                  <w:tcW w:w="1841" w:type="dxa"/>
                                </w:tcPr>
                                <w:p w14:paraId="1CB3B178" w14:textId="77777777" w:rsidR="00AF1BF6" w:rsidRDefault="00000000">
                                  <w:pPr>
                                    <w:pStyle w:val="TableParagraph"/>
                                    <w:rPr>
                                      <w:sz w:val="21"/>
                                    </w:rPr>
                                  </w:pPr>
                                  <w:proofErr w:type="spellStart"/>
                                  <w:r>
                                    <w:rPr>
                                      <w:spacing w:val="-2"/>
                                      <w:sz w:val="21"/>
                                    </w:rPr>
                                    <w:t>0b00101</w:t>
                                  </w:r>
                                  <w:proofErr w:type="spellEnd"/>
                                </w:p>
                              </w:tc>
                              <w:tc>
                                <w:tcPr>
                                  <w:tcW w:w="4615" w:type="dxa"/>
                                </w:tcPr>
                                <w:p w14:paraId="34ABFDCB"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ab</w:t>
                                  </w:r>
                                  <w:r>
                                    <w:rPr>
                                      <w:spacing w:val="-11"/>
                                      <w:sz w:val="21"/>
                                    </w:rPr>
                                    <w:t xml:space="preserve"> </w:t>
                                  </w:r>
                                  <w:r>
                                    <w:rPr>
                                      <w:rFonts w:ascii="宋体" w:eastAsia="宋体"/>
                                      <w:spacing w:val="-8"/>
                                      <w:sz w:val="21"/>
                                    </w:rPr>
                                    <w:t xml:space="preserve">相加，保存到 </w:t>
                                  </w:r>
                                  <w:r>
                                    <w:rPr>
                                      <w:spacing w:val="-10"/>
                                      <w:sz w:val="21"/>
                                    </w:rPr>
                                    <w:t>a</w:t>
                                  </w:r>
                                </w:p>
                              </w:tc>
                            </w:tr>
                            <w:tr w:rsidR="00AF1BF6" w14:paraId="55206C63" w14:textId="77777777">
                              <w:trPr>
                                <w:trHeight w:val="408"/>
                              </w:trPr>
                              <w:tc>
                                <w:tcPr>
                                  <w:tcW w:w="1840" w:type="dxa"/>
                                  <w:shd w:val="clear" w:color="auto" w:fill="F2F2F2"/>
                                </w:tcPr>
                                <w:p w14:paraId="7DB8447D" w14:textId="77777777" w:rsidR="00AF1BF6" w:rsidRDefault="00000000">
                                  <w:pPr>
                                    <w:pStyle w:val="TableParagraph"/>
                                    <w:rPr>
                                      <w:b/>
                                      <w:sz w:val="21"/>
                                    </w:rPr>
                                  </w:pPr>
                                  <w:r>
                                    <w:rPr>
                                      <w:b/>
                                      <w:spacing w:val="-5"/>
                                      <w:sz w:val="21"/>
                                    </w:rPr>
                                    <w:t>sub</w:t>
                                  </w:r>
                                </w:p>
                              </w:tc>
                              <w:tc>
                                <w:tcPr>
                                  <w:tcW w:w="1841" w:type="dxa"/>
                                  <w:shd w:val="clear" w:color="auto" w:fill="F2F2F2"/>
                                </w:tcPr>
                                <w:p w14:paraId="21286C9E" w14:textId="77777777" w:rsidR="00AF1BF6" w:rsidRDefault="00000000">
                                  <w:pPr>
                                    <w:pStyle w:val="TableParagraph"/>
                                    <w:rPr>
                                      <w:sz w:val="21"/>
                                    </w:rPr>
                                  </w:pPr>
                                  <w:proofErr w:type="spellStart"/>
                                  <w:r>
                                    <w:rPr>
                                      <w:spacing w:val="-2"/>
                                      <w:sz w:val="21"/>
                                    </w:rPr>
                                    <w:t>0b00110</w:t>
                                  </w:r>
                                  <w:proofErr w:type="spellEnd"/>
                                </w:p>
                              </w:tc>
                              <w:tc>
                                <w:tcPr>
                                  <w:tcW w:w="4615" w:type="dxa"/>
                                  <w:shd w:val="clear" w:color="auto" w:fill="F2F2F2"/>
                                </w:tcPr>
                                <w:p w14:paraId="26DBB0F5"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ab</w:t>
                                  </w:r>
                                  <w:r>
                                    <w:rPr>
                                      <w:spacing w:val="-11"/>
                                      <w:sz w:val="21"/>
                                    </w:rPr>
                                    <w:t xml:space="preserve"> </w:t>
                                  </w:r>
                                  <w:r>
                                    <w:rPr>
                                      <w:rFonts w:ascii="宋体" w:eastAsia="宋体"/>
                                      <w:spacing w:val="-8"/>
                                      <w:sz w:val="21"/>
                                    </w:rPr>
                                    <w:t xml:space="preserve">相减，保存到 </w:t>
                                  </w:r>
                                  <w:r>
                                    <w:rPr>
                                      <w:spacing w:val="-10"/>
                                      <w:sz w:val="21"/>
                                    </w:rPr>
                                    <w:t>a</w:t>
                                  </w:r>
                                </w:p>
                              </w:tc>
                            </w:tr>
                            <w:tr w:rsidR="00AF1BF6" w14:paraId="692EBB61" w14:textId="77777777">
                              <w:trPr>
                                <w:trHeight w:val="408"/>
                              </w:trPr>
                              <w:tc>
                                <w:tcPr>
                                  <w:tcW w:w="1840" w:type="dxa"/>
                                </w:tcPr>
                                <w:p w14:paraId="57EAF372" w14:textId="77777777" w:rsidR="00AF1BF6" w:rsidRDefault="00000000">
                                  <w:pPr>
                                    <w:pStyle w:val="TableParagraph"/>
                                    <w:rPr>
                                      <w:b/>
                                      <w:sz w:val="21"/>
                                    </w:rPr>
                                  </w:pPr>
                                  <w:r>
                                    <w:rPr>
                                      <w:b/>
                                      <w:spacing w:val="-5"/>
                                      <w:sz w:val="21"/>
                                    </w:rPr>
                                    <w:t>and</w:t>
                                  </w:r>
                                </w:p>
                              </w:tc>
                              <w:tc>
                                <w:tcPr>
                                  <w:tcW w:w="1841" w:type="dxa"/>
                                </w:tcPr>
                                <w:p w14:paraId="6B8A4250" w14:textId="77777777" w:rsidR="00AF1BF6" w:rsidRDefault="00000000">
                                  <w:pPr>
                                    <w:pStyle w:val="TableParagraph"/>
                                    <w:rPr>
                                      <w:sz w:val="21"/>
                                    </w:rPr>
                                  </w:pPr>
                                  <w:proofErr w:type="spellStart"/>
                                  <w:r>
                                    <w:rPr>
                                      <w:spacing w:val="-2"/>
                                      <w:sz w:val="21"/>
                                    </w:rPr>
                                    <w:t>0b00111</w:t>
                                  </w:r>
                                  <w:proofErr w:type="spellEnd"/>
                                </w:p>
                              </w:tc>
                              <w:tc>
                                <w:tcPr>
                                  <w:tcW w:w="4615" w:type="dxa"/>
                                </w:tcPr>
                                <w:p w14:paraId="321EF877"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ab</w:t>
                                  </w:r>
                                  <w:r>
                                    <w:rPr>
                                      <w:spacing w:val="-11"/>
                                      <w:sz w:val="21"/>
                                    </w:rPr>
                                    <w:t xml:space="preserve"> </w:t>
                                  </w:r>
                                  <w:r>
                                    <w:rPr>
                                      <w:rFonts w:ascii="宋体" w:eastAsia="宋体"/>
                                      <w:spacing w:val="-7"/>
                                      <w:sz w:val="21"/>
                                    </w:rPr>
                                    <w:t xml:space="preserve">按位与，保存到 </w:t>
                                  </w:r>
                                  <w:r>
                                    <w:rPr>
                                      <w:spacing w:val="-10"/>
                                      <w:sz w:val="21"/>
                                    </w:rPr>
                                    <w:t>a</w:t>
                                  </w:r>
                                </w:p>
                              </w:tc>
                            </w:tr>
                            <w:tr w:rsidR="00AF1BF6" w14:paraId="62D9D4D4" w14:textId="77777777">
                              <w:trPr>
                                <w:trHeight w:val="408"/>
                              </w:trPr>
                              <w:tc>
                                <w:tcPr>
                                  <w:tcW w:w="1840" w:type="dxa"/>
                                  <w:shd w:val="clear" w:color="auto" w:fill="F2F2F2"/>
                                </w:tcPr>
                                <w:p w14:paraId="40D76363" w14:textId="77777777" w:rsidR="00AF1BF6" w:rsidRDefault="00000000">
                                  <w:pPr>
                                    <w:pStyle w:val="TableParagraph"/>
                                    <w:rPr>
                                      <w:b/>
                                      <w:sz w:val="21"/>
                                    </w:rPr>
                                  </w:pPr>
                                  <w:r>
                                    <w:rPr>
                                      <w:b/>
                                      <w:spacing w:val="-5"/>
                                      <w:sz w:val="21"/>
                                    </w:rPr>
                                    <w:t>or</w:t>
                                  </w:r>
                                </w:p>
                              </w:tc>
                              <w:tc>
                                <w:tcPr>
                                  <w:tcW w:w="1841" w:type="dxa"/>
                                  <w:shd w:val="clear" w:color="auto" w:fill="F2F2F2"/>
                                </w:tcPr>
                                <w:p w14:paraId="220C9D11" w14:textId="77777777" w:rsidR="00AF1BF6" w:rsidRDefault="00000000">
                                  <w:pPr>
                                    <w:pStyle w:val="TableParagraph"/>
                                    <w:rPr>
                                      <w:sz w:val="21"/>
                                    </w:rPr>
                                  </w:pPr>
                                  <w:proofErr w:type="spellStart"/>
                                  <w:r>
                                    <w:rPr>
                                      <w:spacing w:val="-2"/>
                                      <w:sz w:val="21"/>
                                    </w:rPr>
                                    <w:t>0b01000</w:t>
                                  </w:r>
                                  <w:proofErr w:type="spellEnd"/>
                                </w:p>
                              </w:tc>
                              <w:tc>
                                <w:tcPr>
                                  <w:tcW w:w="4615" w:type="dxa"/>
                                  <w:shd w:val="clear" w:color="auto" w:fill="F2F2F2"/>
                                </w:tcPr>
                                <w:p w14:paraId="58F24F52"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ab</w:t>
                                  </w:r>
                                  <w:r>
                                    <w:rPr>
                                      <w:spacing w:val="-11"/>
                                      <w:sz w:val="21"/>
                                    </w:rPr>
                                    <w:t xml:space="preserve"> </w:t>
                                  </w:r>
                                  <w:r>
                                    <w:rPr>
                                      <w:rFonts w:ascii="宋体" w:eastAsia="宋体"/>
                                      <w:spacing w:val="-7"/>
                                      <w:sz w:val="21"/>
                                    </w:rPr>
                                    <w:t xml:space="preserve">按位或，保存到 </w:t>
                                  </w:r>
                                  <w:r>
                                    <w:rPr>
                                      <w:spacing w:val="-10"/>
                                      <w:sz w:val="21"/>
                                    </w:rPr>
                                    <w:t>a</w:t>
                                  </w:r>
                                </w:p>
                              </w:tc>
                            </w:tr>
                            <w:tr w:rsidR="00AF1BF6" w14:paraId="17131E49" w14:textId="77777777">
                              <w:trPr>
                                <w:trHeight w:val="408"/>
                              </w:trPr>
                              <w:tc>
                                <w:tcPr>
                                  <w:tcW w:w="1840" w:type="dxa"/>
                                </w:tcPr>
                                <w:p w14:paraId="59C6B343" w14:textId="77777777" w:rsidR="00AF1BF6" w:rsidRDefault="00000000">
                                  <w:pPr>
                                    <w:pStyle w:val="TableParagraph"/>
                                    <w:rPr>
                                      <w:b/>
                                      <w:sz w:val="21"/>
                                    </w:rPr>
                                  </w:pPr>
                                  <w:proofErr w:type="spellStart"/>
                                  <w:r>
                                    <w:rPr>
                                      <w:b/>
                                      <w:spacing w:val="-2"/>
                                      <w:sz w:val="21"/>
                                    </w:rPr>
                                    <w:t>ld_ia</w:t>
                                  </w:r>
                                  <w:proofErr w:type="spellEnd"/>
                                </w:p>
                              </w:tc>
                              <w:tc>
                                <w:tcPr>
                                  <w:tcW w:w="1841" w:type="dxa"/>
                                </w:tcPr>
                                <w:p w14:paraId="36D800E9" w14:textId="77777777" w:rsidR="00AF1BF6" w:rsidRDefault="00000000">
                                  <w:pPr>
                                    <w:pStyle w:val="TableParagraph"/>
                                    <w:rPr>
                                      <w:sz w:val="21"/>
                                    </w:rPr>
                                  </w:pPr>
                                  <w:proofErr w:type="spellStart"/>
                                  <w:r>
                                    <w:rPr>
                                      <w:spacing w:val="-2"/>
                                      <w:sz w:val="21"/>
                                    </w:rPr>
                                    <w:t>0b01001</w:t>
                                  </w:r>
                                  <w:proofErr w:type="spellEnd"/>
                                </w:p>
                              </w:tc>
                              <w:tc>
                                <w:tcPr>
                                  <w:tcW w:w="4615" w:type="dxa"/>
                                </w:tcPr>
                                <w:p w14:paraId="17A7AFE2" w14:textId="77777777" w:rsidR="00AF1BF6" w:rsidRDefault="00000000">
                                  <w:pPr>
                                    <w:pStyle w:val="TableParagraph"/>
                                    <w:spacing w:line="272" w:lineRule="exact"/>
                                    <w:rPr>
                                      <w:sz w:val="21"/>
                                    </w:rPr>
                                  </w:pPr>
                                  <w:r>
                                    <w:rPr>
                                      <w:rFonts w:ascii="宋体" w:eastAsia="宋体"/>
                                      <w:spacing w:val="-6"/>
                                      <w:sz w:val="21"/>
                                    </w:rPr>
                                    <w:t xml:space="preserve">将立即数载入寄存器 </w:t>
                                  </w:r>
                                  <w:r>
                                    <w:rPr>
                                      <w:spacing w:val="-10"/>
                                      <w:sz w:val="21"/>
                                    </w:rPr>
                                    <w:t>a</w:t>
                                  </w:r>
                                </w:p>
                              </w:tc>
                            </w:tr>
                            <w:tr w:rsidR="00AF1BF6" w14:paraId="3A660C88" w14:textId="77777777">
                              <w:trPr>
                                <w:trHeight w:val="408"/>
                              </w:trPr>
                              <w:tc>
                                <w:tcPr>
                                  <w:tcW w:w="1840" w:type="dxa"/>
                                  <w:shd w:val="clear" w:color="auto" w:fill="F2F2F2"/>
                                </w:tcPr>
                                <w:p w14:paraId="537D9E4D" w14:textId="77777777" w:rsidR="00AF1BF6" w:rsidRDefault="00000000">
                                  <w:pPr>
                                    <w:pStyle w:val="TableParagraph"/>
                                    <w:rPr>
                                      <w:b/>
                                      <w:sz w:val="21"/>
                                    </w:rPr>
                                  </w:pPr>
                                  <w:proofErr w:type="spellStart"/>
                                  <w:r>
                                    <w:rPr>
                                      <w:b/>
                                      <w:spacing w:val="-2"/>
                                      <w:sz w:val="21"/>
                                    </w:rPr>
                                    <w:t>ld_ib</w:t>
                                  </w:r>
                                  <w:proofErr w:type="spellEnd"/>
                                </w:p>
                              </w:tc>
                              <w:tc>
                                <w:tcPr>
                                  <w:tcW w:w="1841" w:type="dxa"/>
                                  <w:shd w:val="clear" w:color="auto" w:fill="F2F2F2"/>
                                </w:tcPr>
                                <w:p w14:paraId="152ECA44" w14:textId="77777777" w:rsidR="00AF1BF6" w:rsidRDefault="00000000">
                                  <w:pPr>
                                    <w:pStyle w:val="TableParagraph"/>
                                    <w:rPr>
                                      <w:sz w:val="21"/>
                                    </w:rPr>
                                  </w:pPr>
                                  <w:proofErr w:type="spellStart"/>
                                  <w:r>
                                    <w:rPr>
                                      <w:spacing w:val="-2"/>
                                      <w:sz w:val="21"/>
                                    </w:rPr>
                                    <w:t>0b01010</w:t>
                                  </w:r>
                                  <w:proofErr w:type="spellEnd"/>
                                </w:p>
                              </w:tc>
                              <w:tc>
                                <w:tcPr>
                                  <w:tcW w:w="4615" w:type="dxa"/>
                                  <w:shd w:val="clear" w:color="auto" w:fill="F2F2F2"/>
                                </w:tcPr>
                                <w:p w14:paraId="3F124175" w14:textId="77777777" w:rsidR="00AF1BF6" w:rsidRDefault="00000000">
                                  <w:pPr>
                                    <w:pStyle w:val="TableParagraph"/>
                                    <w:spacing w:line="272" w:lineRule="exact"/>
                                    <w:rPr>
                                      <w:sz w:val="21"/>
                                    </w:rPr>
                                  </w:pPr>
                                  <w:r>
                                    <w:rPr>
                                      <w:rFonts w:ascii="宋体" w:eastAsia="宋体"/>
                                      <w:spacing w:val="-6"/>
                                      <w:sz w:val="21"/>
                                    </w:rPr>
                                    <w:t xml:space="preserve">将立即数载入寄存器 </w:t>
                                  </w:r>
                                  <w:r>
                                    <w:rPr>
                                      <w:spacing w:val="-10"/>
                                      <w:sz w:val="21"/>
                                    </w:rPr>
                                    <w:t>b</w:t>
                                  </w:r>
                                </w:p>
                              </w:tc>
                            </w:tr>
                            <w:tr w:rsidR="00AF1BF6" w14:paraId="3CED1E5B" w14:textId="77777777">
                              <w:trPr>
                                <w:trHeight w:val="408"/>
                              </w:trPr>
                              <w:tc>
                                <w:tcPr>
                                  <w:tcW w:w="1840" w:type="dxa"/>
                                </w:tcPr>
                                <w:p w14:paraId="77FB8DE0" w14:textId="77777777" w:rsidR="00AF1BF6" w:rsidRDefault="00000000">
                                  <w:pPr>
                                    <w:pStyle w:val="TableParagraph"/>
                                    <w:rPr>
                                      <w:b/>
                                      <w:sz w:val="21"/>
                                    </w:rPr>
                                  </w:pPr>
                                  <w:proofErr w:type="spellStart"/>
                                  <w:r>
                                    <w:rPr>
                                      <w:b/>
                                      <w:spacing w:val="-2"/>
                                      <w:sz w:val="21"/>
                                    </w:rPr>
                                    <w:t>add_ia</w:t>
                                  </w:r>
                                  <w:proofErr w:type="spellEnd"/>
                                </w:p>
                              </w:tc>
                              <w:tc>
                                <w:tcPr>
                                  <w:tcW w:w="1841" w:type="dxa"/>
                                </w:tcPr>
                                <w:p w14:paraId="087ECDBA" w14:textId="77777777" w:rsidR="00AF1BF6" w:rsidRDefault="00000000">
                                  <w:pPr>
                                    <w:pStyle w:val="TableParagraph"/>
                                    <w:rPr>
                                      <w:sz w:val="21"/>
                                    </w:rPr>
                                  </w:pPr>
                                  <w:proofErr w:type="spellStart"/>
                                  <w:r>
                                    <w:rPr>
                                      <w:spacing w:val="-2"/>
                                      <w:sz w:val="21"/>
                                    </w:rPr>
                                    <w:t>0b01011</w:t>
                                  </w:r>
                                  <w:proofErr w:type="spellEnd"/>
                                </w:p>
                              </w:tc>
                              <w:tc>
                                <w:tcPr>
                                  <w:tcW w:w="4615" w:type="dxa"/>
                                </w:tcPr>
                                <w:p w14:paraId="03A71C16" w14:textId="77777777" w:rsidR="00AF1BF6" w:rsidRDefault="00000000">
                                  <w:pPr>
                                    <w:pStyle w:val="TableParagraph"/>
                                    <w:spacing w:line="272" w:lineRule="exact"/>
                                    <w:rPr>
                                      <w:sz w:val="21"/>
                                    </w:rPr>
                                  </w:pPr>
                                  <w:r>
                                    <w:rPr>
                                      <w:rFonts w:ascii="宋体" w:eastAsia="宋体"/>
                                      <w:spacing w:val="-6"/>
                                      <w:sz w:val="21"/>
                                    </w:rPr>
                                    <w:t xml:space="preserve">将立即数加到寄存器 </w:t>
                                  </w:r>
                                  <w:r>
                                    <w:rPr>
                                      <w:spacing w:val="-10"/>
                                      <w:sz w:val="21"/>
                                    </w:rPr>
                                    <w:t>a</w:t>
                                  </w:r>
                                </w:p>
                              </w:tc>
                            </w:tr>
                            <w:tr w:rsidR="00AF1BF6" w14:paraId="2D8499D6" w14:textId="77777777">
                              <w:trPr>
                                <w:trHeight w:val="408"/>
                              </w:trPr>
                              <w:tc>
                                <w:tcPr>
                                  <w:tcW w:w="1840" w:type="dxa"/>
                                  <w:shd w:val="clear" w:color="auto" w:fill="F2F2F2"/>
                                </w:tcPr>
                                <w:p w14:paraId="6FB262E5" w14:textId="77777777" w:rsidR="00AF1BF6" w:rsidRDefault="00000000">
                                  <w:pPr>
                                    <w:pStyle w:val="TableParagraph"/>
                                    <w:rPr>
                                      <w:b/>
                                      <w:sz w:val="21"/>
                                    </w:rPr>
                                  </w:pPr>
                                  <w:proofErr w:type="spellStart"/>
                                  <w:r>
                                    <w:rPr>
                                      <w:b/>
                                      <w:spacing w:val="-2"/>
                                      <w:sz w:val="21"/>
                                    </w:rPr>
                                    <w:t>add_ib</w:t>
                                  </w:r>
                                  <w:proofErr w:type="spellEnd"/>
                                </w:p>
                              </w:tc>
                              <w:tc>
                                <w:tcPr>
                                  <w:tcW w:w="1841" w:type="dxa"/>
                                  <w:shd w:val="clear" w:color="auto" w:fill="F2F2F2"/>
                                </w:tcPr>
                                <w:p w14:paraId="2988E33A" w14:textId="77777777" w:rsidR="00AF1BF6" w:rsidRDefault="00000000">
                                  <w:pPr>
                                    <w:pStyle w:val="TableParagraph"/>
                                    <w:rPr>
                                      <w:sz w:val="21"/>
                                    </w:rPr>
                                  </w:pPr>
                                  <w:proofErr w:type="spellStart"/>
                                  <w:r>
                                    <w:rPr>
                                      <w:spacing w:val="-2"/>
                                      <w:sz w:val="21"/>
                                    </w:rPr>
                                    <w:t>0b01100</w:t>
                                  </w:r>
                                  <w:proofErr w:type="spellEnd"/>
                                </w:p>
                              </w:tc>
                              <w:tc>
                                <w:tcPr>
                                  <w:tcW w:w="4615" w:type="dxa"/>
                                  <w:shd w:val="clear" w:color="auto" w:fill="F2F2F2"/>
                                </w:tcPr>
                                <w:p w14:paraId="0382019D" w14:textId="77777777" w:rsidR="00AF1BF6" w:rsidRDefault="00000000">
                                  <w:pPr>
                                    <w:pStyle w:val="TableParagraph"/>
                                    <w:spacing w:line="272" w:lineRule="exact"/>
                                    <w:rPr>
                                      <w:sz w:val="21"/>
                                    </w:rPr>
                                  </w:pPr>
                                  <w:r>
                                    <w:rPr>
                                      <w:rFonts w:ascii="宋体" w:eastAsia="宋体"/>
                                      <w:spacing w:val="-6"/>
                                      <w:sz w:val="21"/>
                                    </w:rPr>
                                    <w:t xml:space="preserve">将立即数加到寄存器 </w:t>
                                  </w:r>
                                  <w:r>
                                    <w:rPr>
                                      <w:spacing w:val="-10"/>
                                      <w:sz w:val="21"/>
                                    </w:rPr>
                                    <w:t>b</w:t>
                                  </w:r>
                                </w:p>
                              </w:tc>
                            </w:tr>
                            <w:tr w:rsidR="00AF1BF6" w14:paraId="69E3CA29" w14:textId="77777777">
                              <w:trPr>
                                <w:trHeight w:val="408"/>
                              </w:trPr>
                              <w:tc>
                                <w:tcPr>
                                  <w:tcW w:w="1840" w:type="dxa"/>
                                </w:tcPr>
                                <w:p w14:paraId="530E6A40" w14:textId="77777777" w:rsidR="00AF1BF6" w:rsidRDefault="00000000">
                                  <w:pPr>
                                    <w:pStyle w:val="TableParagraph"/>
                                    <w:rPr>
                                      <w:b/>
                                      <w:sz w:val="21"/>
                                    </w:rPr>
                                  </w:pPr>
                                  <w:proofErr w:type="spellStart"/>
                                  <w:r>
                                    <w:rPr>
                                      <w:b/>
                                      <w:spacing w:val="-2"/>
                                      <w:sz w:val="21"/>
                                    </w:rPr>
                                    <w:t>sub_ia</w:t>
                                  </w:r>
                                  <w:proofErr w:type="spellEnd"/>
                                </w:p>
                              </w:tc>
                              <w:tc>
                                <w:tcPr>
                                  <w:tcW w:w="1841" w:type="dxa"/>
                                </w:tcPr>
                                <w:p w14:paraId="6B0F0C56" w14:textId="77777777" w:rsidR="00AF1BF6" w:rsidRDefault="00000000">
                                  <w:pPr>
                                    <w:pStyle w:val="TableParagraph"/>
                                    <w:rPr>
                                      <w:sz w:val="21"/>
                                    </w:rPr>
                                  </w:pPr>
                                  <w:proofErr w:type="spellStart"/>
                                  <w:r>
                                    <w:rPr>
                                      <w:spacing w:val="-2"/>
                                      <w:sz w:val="21"/>
                                    </w:rPr>
                                    <w:t>0b01101</w:t>
                                  </w:r>
                                  <w:proofErr w:type="spellEnd"/>
                                </w:p>
                              </w:tc>
                              <w:tc>
                                <w:tcPr>
                                  <w:tcW w:w="4615" w:type="dxa"/>
                                </w:tcPr>
                                <w:p w14:paraId="3B593F72"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从寄存器 </w:t>
                                  </w:r>
                                  <w:r>
                                    <w:rPr>
                                      <w:sz w:val="21"/>
                                    </w:rPr>
                                    <w:t>a</w:t>
                                  </w:r>
                                  <w:r>
                                    <w:rPr>
                                      <w:spacing w:val="-11"/>
                                      <w:sz w:val="21"/>
                                    </w:rPr>
                                    <w:t xml:space="preserve"> </w:t>
                                  </w:r>
                                  <w:r>
                                    <w:rPr>
                                      <w:rFonts w:ascii="宋体" w:eastAsia="宋体"/>
                                      <w:spacing w:val="-2"/>
                                      <w:sz w:val="21"/>
                                    </w:rPr>
                                    <w:t>中减去立即数</w:t>
                                  </w:r>
                                </w:p>
                              </w:tc>
                            </w:tr>
                            <w:tr w:rsidR="00AF1BF6" w14:paraId="71B040E9" w14:textId="77777777">
                              <w:trPr>
                                <w:trHeight w:val="408"/>
                              </w:trPr>
                              <w:tc>
                                <w:tcPr>
                                  <w:tcW w:w="1840" w:type="dxa"/>
                                  <w:shd w:val="clear" w:color="auto" w:fill="F2F2F2"/>
                                </w:tcPr>
                                <w:p w14:paraId="62CF6740" w14:textId="77777777" w:rsidR="00AF1BF6" w:rsidRDefault="00000000">
                                  <w:pPr>
                                    <w:pStyle w:val="TableParagraph"/>
                                    <w:rPr>
                                      <w:b/>
                                      <w:sz w:val="21"/>
                                    </w:rPr>
                                  </w:pPr>
                                  <w:proofErr w:type="spellStart"/>
                                  <w:r>
                                    <w:rPr>
                                      <w:b/>
                                      <w:spacing w:val="-2"/>
                                      <w:sz w:val="21"/>
                                    </w:rPr>
                                    <w:t>sub_ib</w:t>
                                  </w:r>
                                  <w:proofErr w:type="spellEnd"/>
                                </w:p>
                              </w:tc>
                              <w:tc>
                                <w:tcPr>
                                  <w:tcW w:w="1841" w:type="dxa"/>
                                  <w:shd w:val="clear" w:color="auto" w:fill="F2F2F2"/>
                                </w:tcPr>
                                <w:p w14:paraId="49B8F2B8" w14:textId="77777777" w:rsidR="00AF1BF6" w:rsidRDefault="00000000">
                                  <w:pPr>
                                    <w:pStyle w:val="TableParagraph"/>
                                    <w:rPr>
                                      <w:sz w:val="21"/>
                                    </w:rPr>
                                  </w:pPr>
                                  <w:proofErr w:type="spellStart"/>
                                  <w:r>
                                    <w:rPr>
                                      <w:spacing w:val="-2"/>
                                      <w:sz w:val="21"/>
                                    </w:rPr>
                                    <w:t>0b01110</w:t>
                                  </w:r>
                                  <w:proofErr w:type="spellEnd"/>
                                </w:p>
                              </w:tc>
                              <w:tc>
                                <w:tcPr>
                                  <w:tcW w:w="4615" w:type="dxa"/>
                                  <w:shd w:val="clear" w:color="auto" w:fill="F2F2F2"/>
                                </w:tcPr>
                                <w:p w14:paraId="574448F8"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从寄存器 </w:t>
                                  </w:r>
                                  <w:r>
                                    <w:rPr>
                                      <w:sz w:val="21"/>
                                    </w:rPr>
                                    <w:t>b</w:t>
                                  </w:r>
                                  <w:r>
                                    <w:rPr>
                                      <w:spacing w:val="-11"/>
                                      <w:sz w:val="21"/>
                                    </w:rPr>
                                    <w:t xml:space="preserve"> </w:t>
                                  </w:r>
                                  <w:r>
                                    <w:rPr>
                                      <w:rFonts w:ascii="宋体" w:eastAsia="宋体"/>
                                      <w:spacing w:val="-2"/>
                                      <w:sz w:val="21"/>
                                    </w:rPr>
                                    <w:t>中减去立即数</w:t>
                                  </w:r>
                                </w:p>
                              </w:tc>
                            </w:tr>
                            <w:tr w:rsidR="00AF1BF6" w14:paraId="4CADB8EB" w14:textId="77777777">
                              <w:trPr>
                                <w:trHeight w:val="408"/>
                              </w:trPr>
                              <w:tc>
                                <w:tcPr>
                                  <w:tcW w:w="1840" w:type="dxa"/>
                                </w:tcPr>
                                <w:p w14:paraId="11B71D4A" w14:textId="77777777" w:rsidR="00AF1BF6" w:rsidRDefault="00000000">
                                  <w:pPr>
                                    <w:pStyle w:val="TableParagraph"/>
                                    <w:rPr>
                                      <w:b/>
                                      <w:sz w:val="21"/>
                                    </w:rPr>
                                  </w:pPr>
                                  <w:proofErr w:type="spellStart"/>
                                  <w:r>
                                    <w:rPr>
                                      <w:b/>
                                      <w:spacing w:val="-2"/>
                                      <w:sz w:val="21"/>
                                    </w:rPr>
                                    <w:t>and_ia</w:t>
                                  </w:r>
                                  <w:proofErr w:type="spellEnd"/>
                                </w:p>
                              </w:tc>
                              <w:tc>
                                <w:tcPr>
                                  <w:tcW w:w="1841" w:type="dxa"/>
                                </w:tcPr>
                                <w:p w14:paraId="38EB5010" w14:textId="77777777" w:rsidR="00AF1BF6" w:rsidRDefault="00000000">
                                  <w:pPr>
                                    <w:pStyle w:val="TableParagraph"/>
                                    <w:rPr>
                                      <w:sz w:val="21"/>
                                    </w:rPr>
                                  </w:pPr>
                                  <w:proofErr w:type="spellStart"/>
                                  <w:r>
                                    <w:rPr>
                                      <w:spacing w:val="-2"/>
                                      <w:sz w:val="21"/>
                                    </w:rPr>
                                    <w:t>0b01111</w:t>
                                  </w:r>
                                  <w:proofErr w:type="spellEnd"/>
                                </w:p>
                              </w:tc>
                              <w:tc>
                                <w:tcPr>
                                  <w:tcW w:w="4615" w:type="dxa"/>
                                </w:tcPr>
                                <w:p w14:paraId="366B47C9"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将寄存器 </w:t>
                                  </w:r>
                                  <w:r>
                                    <w:rPr>
                                      <w:sz w:val="21"/>
                                    </w:rPr>
                                    <w:t>a</w:t>
                                  </w:r>
                                  <w:r>
                                    <w:rPr>
                                      <w:spacing w:val="-11"/>
                                      <w:sz w:val="21"/>
                                    </w:rPr>
                                    <w:t xml:space="preserve"> </w:t>
                                  </w:r>
                                  <w:proofErr w:type="gramStart"/>
                                  <w:r>
                                    <w:rPr>
                                      <w:rFonts w:ascii="宋体" w:eastAsia="宋体"/>
                                      <w:spacing w:val="-2"/>
                                      <w:sz w:val="21"/>
                                    </w:rPr>
                                    <w:t>与立即数取</w:t>
                                  </w:r>
                                  <w:proofErr w:type="gramEnd"/>
                                  <w:r>
                                    <w:rPr>
                                      <w:rFonts w:ascii="宋体" w:eastAsia="宋体"/>
                                      <w:spacing w:val="-2"/>
                                      <w:sz w:val="21"/>
                                    </w:rPr>
                                    <w:t>与</w:t>
                                  </w:r>
                                </w:p>
                              </w:tc>
                            </w:tr>
                            <w:tr w:rsidR="00AF1BF6" w14:paraId="65C3E56F" w14:textId="77777777">
                              <w:trPr>
                                <w:trHeight w:val="408"/>
                              </w:trPr>
                              <w:tc>
                                <w:tcPr>
                                  <w:tcW w:w="1840" w:type="dxa"/>
                                  <w:shd w:val="clear" w:color="auto" w:fill="F2F2F2"/>
                                </w:tcPr>
                                <w:p w14:paraId="3F9BF37A" w14:textId="77777777" w:rsidR="00AF1BF6" w:rsidRDefault="00000000">
                                  <w:pPr>
                                    <w:pStyle w:val="TableParagraph"/>
                                    <w:rPr>
                                      <w:b/>
                                      <w:sz w:val="21"/>
                                    </w:rPr>
                                  </w:pPr>
                                  <w:proofErr w:type="spellStart"/>
                                  <w:r>
                                    <w:rPr>
                                      <w:b/>
                                      <w:spacing w:val="-2"/>
                                      <w:sz w:val="21"/>
                                    </w:rPr>
                                    <w:t>and_ib</w:t>
                                  </w:r>
                                  <w:proofErr w:type="spellEnd"/>
                                </w:p>
                              </w:tc>
                              <w:tc>
                                <w:tcPr>
                                  <w:tcW w:w="1841" w:type="dxa"/>
                                  <w:shd w:val="clear" w:color="auto" w:fill="F2F2F2"/>
                                </w:tcPr>
                                <w:p w14:paraId="5CD85C92" w14:textId="77777777" w:rsidR="00AF1BF6" w:rsidRDefault="00000000">
                                  <w:pPr>
                                    <w:pStyle w:val="TableParagraph"/>
                                    <w:rPr>
                                      <w:sz w:val="21"/>
                                    </w:rPr>
                                  </w:pPr>
                                  <w:proofErr w:type="spellStart"/>
                                  <w:r>
                                    <w:rPr>
                                      <w:spacing w:val="-2"/>
                                      <w:sz w:val="21"/>
                                    </w:rPr>
                                    <w:t>0b10000</w:t>
                                  </w:r>
                                  <w:proofErr w:type="spellEnd"/>
                                </w:p>
                              </w:tc>
                              <w:tc>
                                <w:tcPr>
                                  <w:tcW w:w="4615" w:type="dxa"/>
                                  <w:shd w:val="clear" w:color="auto" w:fill="F2F2F2"/>
                                </w:tcPr>
                                <w:p w14:paraId="7364314A"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将寄存器 </w:t>
                                  </w:r>
                                  <w:r>
                                    <w:rPr>
                                      <w:sz w:val="21"/>
                                    </w:rPr>
                                    <w:t>b</w:t>
                                  </w:r>
                                  <w:r>
                                    <w:rPr>
                                      <w:spacing w:val="-11"/>
                                      <w:sz w:val="21"/>
                                    </w:rPr>
                                    <w:t xml:space="preserve"> </w:t>
                                  </w:r>
                                  <w:proofErr w:type="gramStart"/>
                                  <w:r>
                                    <w:rPr>
                                      <w:rFonts w:ascii="宋体" w:eastAsia="宋体"/>
                                      <w:spacing w:val="-2"/>
                                      <w:sz w:val="21"/>
                                    </w:rPr>
                                    <w:t>与立即数取</w:t>
                                  </w:r>
                                  <w:proofErr w:type="gramEnd"/>
                                  <w:r>
                                    <w:rPr>
                                      <w:rFonts w:ascii="宋体" w:eastAsia="宋体"/>
                                      <w:spacing w:val="-2"/>
                                      <w:sz w:val="21"/>
                                    </w:rPr>
                                    <w:t>与</w:t>
                                  </w:r>
                                </w:p>
                              </w:tc>
                            </w:tr>
                            <w:tr w:rsidR="00AF1BF6" w14:paraId="1E61D381" w14:textId="77777777">
                              <w:trPr>
                                <w:trHeight w:val="408"/>
                              </w:trPr>
                              <w:tc>
                                <w:tcPr>
                                  <w:tcW w:w="1840" w:type="dxa"/>
                                </w:tcPr>
                                <w:p w14:paraId="2745AF6A" w14:textId="77777777" w:rsidR="00AF1BF6" w:rsidRDefault="00000000">
                                  <w:pPr>
                                    <w:pStyle w:val="TableParagraph"/>
                                    <w:rPr>
                                      <w:b/>
                                      <w:sz w:val="21"/>
                                    </w:rPr>
                                  </w:pPr>
                                  <w:proofErr w:type="spellStart"/>
                                  <w:r>
                                    <w:rPr>
                                      <w:b/>
                                      <w:spacing w:val="-2"/>
                                      <w:sz w:val="21"/>
                                    </w:rPr>
                                    <w:t>or_ia</w:t>
                                  </w:r>
                                  <w:proofErr w:type="spellEnd"/>
                                </w:p>
                              </w:tc>
                              <w:tc>
                                <w:tcPr>
                                  <w:tcW w:w="1841" w:type="dxa"/>
                                </w:tcPr>
                                <w:p w14:paraId="3767320D" w14:textId="77777777" w:rsidR="00AF1BF6" w:rsidRDefault="00000000">
                                  <w:pPr>
                                    <w:pStyle w:val="TableParagraph"/>
                                    <w:rPr>
                                      <w:sz w:val="21"/>
                                    </w:rPr>
                                  </w:pPr>
                                  <w:proofErr w:type="spellStart"/>
                                  <w:r>
                                    <w:rPr>
                                      <w:spacing w:val="-2"/>
                                      <w:sz w:val="21"/>
                                    </w:rPr>
                                    <w:t>0b10001</w:t>
                                  </w:r>
                                  <w:proofErr w:type="spellEnd"/>
                                </w:p>
                              </w:tc>
                              <w:tc>
                                <w:tcPr>
                                  <w:tcW w:w="4615" w:type="dxa"/>
                                </w:tcPr>
                                <w:p w14:paraId="0CF7ED93"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将寄存器 </w:t>
                                  </w:r>
                                  <w:r>
                                    <w:rPr>
                                      <w:sz w:val="21"/>
                                    </w:rPr>
                                    <w:t>a</w:t>
                                  </w:r>
                                  <w:r>
                                    <w:rPr>
                                      <w:spacing w:val="-11"/>
                                      <w:sz w:val="21"/>
                                    </w:rPr>
                                    <w:t xml:space="preserve"> </w:t>
                                  </w:r>
                                  <w:proofErr w:type="gramStart"/>
                                  <w:r>
                                    <w:rPr>
                                      <w:rFonts w:ascii="宋体" w:eastAsia="宋体"/>
                                      <w:spacing w:val="-2"/>
                                      <w:sz w:val="21"/>
                                    </w:rPr>
                                    <w:t>与立即数取</w:t>
                                  </w:r>
                                  <w:proofErr w:type="gramEnd"/>
                                  <w:r>
                                    <w:rPr>
                                      <w:rFonts w:ascii="宋体" w:eastAsia="宋体"/>
                                      <w:spacing w:val="-2"/>
                                      <w:sz w:val="21"/>
                                    </w:rPr>
                                    <w:t>或</w:t>
                                  </w:r>
                                </w:p>
                              </w:tc>
                            </w:tr>
                          </w:tbl>
                          <w:p w14:paraId="29FBD10F" w14:textId="77777777" w:rsidR="00AF1BF6" w:rsidRDefault="00AF1BF6">
                            <w:pPr>
                              <w:pStyle w:val="a3"/>
                            </w:pPr>
                          </w:p>
                        </w:txbxContent>
                      </wps:txbx>
                      <wps:bodyPr wrap="square" lIns="0" tIns="0" rIns="0" bIns="0" rtlCol="0">
                        <a:noAutofit/>
                      </wps:bodyPr>
                    </wps:wsp>
                  </a:graphicData>
                </a:graphic>
              </wp:anchor>
            </w:drawing>
          </mc:Choice>
          <mc:Fallback>
            <w:pict>
              <v:shape w14:anchorId="4CEF90EB" id="Textbox 1364" o:spid="_x0000_s1909" type="#_x0000_t202" style="position:absolute;left:0;text-align:left;margin-left:87pt;margin-top:42.2pt;width:421.3pt;height:397.6pt;z-index:25162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" filled="f" stroked="f">
                <v:textbox inset="0,0,0,0">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840"/>
                        <w:gridCol w:w="1841"/>
                        <w:gridCol w:w="4615"/>
                      </w:tblGrid>
                      <w:tr w:rsidR="00AF1BF6" w14:paraId="4387787B" w14:textId="77777777">
                        <w:trPr>
                          <w:trHeight w:val="408"/>
                        </w:trPr>
                        <w:tc>
                          <w:tcPr>
                            <w:tcW w:w="1840" w:type="dxa"/>
                          </w:tcPr>
                          <w:p w14:paraId="7F8F8AB8"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指令</w:t>
                            </w:r>
                          </w:p>
                        </w:tc>
                        <w:tc>
                          <w:tcPr>
                            <w:tcW w:w="1841" w:type="dxa"/>
                          </w:tcPr>
                          <w:p w14:paraId="40C9B426" w14:textId="77777777" w:rsidR="00AF1BF6" w:rsidRDefault="00000000">
                            <w:pPr>
                              <w:pStyle w:val="TableParagraph"/>
                              <w:spacing w:line="323" w:lineRule="exact"/>
                              <w:rPr>
                                <w:rFonts w:ascii="微软雅黑" w:eastAsia="微软雅黑"/>
                                <w:b/>
                                <w:sz w:val="21"/>
                              </w:rPr>
                            </w:pPr>
                            <w:r>
                              <w:rPr>
                                <w:rFonts w:ascii="微软雅黑" w:eastAsia="微软雅黑"/>
                                <w:b/>
                                <w:spacing w:val="-4"/>
                                <w:sz w:val="21"/>
                              </w:rPr>
                              <w:t>操作码</w:t>
                            </w:r>
                          </w:p>
                        </w:tc>
                        <w:tc>
                          <w:tcPr>
                            <w:tcW w:w="4615" w:type="dxa"/>
                          </w:tcPr>
                          <w:p w14:paraId="1510E0A9" w14:textId="77777777" w:rsidR="00AF1BF6" w:rsidRDefault="00000000">
                            <w:pPr>
                              <w:pStyle w:val="TableParagraph"/>
                              <w:spacing w:line="323" w:lineRule="exact"/>
                              <w:rPr>
                                <w:rFonts w:ascii="微软雅黑" w:eastAsia="微软雅黑"/>
                                <w:b/>
                                <w:sz w:val="21"/>
                              </w:rPr>
                            </w:pPr>
                            <w:r>
                              <w:rPr>
                                <w:rFonts w:ascii="微软雅黑" w:eastAsia="微软雅黑"/>
                                <w:b/>
                                <w:spacing w:val="-5"/>
                                <w:sz w:val="21"/>
                              </w:rPr>
                              <w:t>注释</w:t>
                            </w:r>
                          </w:p>
                        </w:tc>
                      </w:tr>
                      <w:tr w:rsidR="00AF1BF6" w14:paraId="0548B779" w14:textId="77777777">
                        <w:trPr>
                          <w:trHeight w:val="408"/>
                        </w:trPr>
                        <w:tc>
                          <w:tcPr>
                            <w:tcW w:w="1840" w:type="dxa"/>
                            <w:shd w:val="clear" w:color="auto" w:fill="F2F2F2"/>
                          </w:tcPr>
                          <w:p w14:paraId="3F25CC4B" w14:textId="77777777" w:rsidR="00AF1BF6" w:rsidRDefault="00000000">
                            <w:pPr>
                              <w:pStyle w:val="TableParagraph"/>
                              <w:rPr>
                                <w:b/>
                                <w:sz w:val="21"/>
                              </w:rPr>
                            </w:pPr>
                            <w:r>
                              <w:rPr>
                                <w:b/>
                                <w:spacing w:val="-4"/>
                                <w:sz w:val="21"/>
                              </w:rPr>
                              <w:t>halt</w:t>
                            </w:r>
                          </w:p>
                        </w:tc>
                        <w:tc>
                          <w:tcPr>
                            <w:tcW w:w="1841" w:type="dxa"/>
                            <w:shd w:val="clear" w:color="auto" w:fill="F2F2F2"/>
                          </w:tcPr>
                          <w:p w14:paraId="281B2945" w14:textId="77777777" w:rsidR="00AF1BF6" w:rsidRDefault="00000000">
                            <w:pPr>
                              <w:pStyle w:val="TableParagraph"/>
                              <w:rPr>
                                <w:sz w:val="21"/>
                              </w:rPr>
                            </w:pPr>
                            <w:proofErr w:type="spellStart"/>
                            <w:r>
                              <w:rPr>
                                <w:spacing w:val="-2"/>
                                <w:sz w:val="21"/>
                              </w:rPr>
                              <w:t>0b00000</w:t>
                            </w:r>
                            <w:proofErr w:type="spellEnd"/>
                          </w:p>
                        </w:tc>
                        <w:tc>
                          <w:tcPr>
                            <w:tcW w:w="4615" w:type="dxa"/>
                            <w:shd w:val="clear" w:color="auto" w:fill="F2F2F2"/>
                          </w:tcPr>
                          <w:p w14:paraId="350B159B" w14:textId="77777777" w:rsidR="00AF1BF6" w:rsidRDefault="00000000">
                            <w:pPr>
                              <w:pStyle w:val="TableParagraph"/>
                              <w:spacing w:line="272" w:lineRule="exact"/>
                              <w:rPr>
                                <w:rFonts w:ascii="宋体" w:eastAsia="宋体"/>
                                <w:sz w:val="21"/>
                              </w:rPr>
                            </w:pPr>
                            <w:r>
                              <w:rPr>
                                <w:rFonts w:ascii="宋体" w:eastAsia="宋体"/>
                                <w:spacing w:val="-3"/>
                                <w:sz w:val="21"/>
                              </w:rPr>
                              <w:t>终止程序</w:t>
                            </w:r>
                          </w:p>
                        </w:tc>
                      </w:tr>
                      <w:tr w:rsidR="00AF1BF6" w14:paraId="46CC9129" w14:textId="77777777">
                        <w:trPr>
                          <w:trHeight w:val="408"/>
                        </w:trPr>
                        <w:tc>
                          <w:tcPr>
                            <w:tcW w:w="1840" w:type="dxa"/>
                          </w:tcPr>
                          <w:p w14:paraId="51B36077" w14:textId="77777777" w:rsidR="00AF1BF6" w:rsidRDefault="00000000">
                            <w:pPr>
                              <w:pStyle w:val="TableParagraph"/>
                              <w:rPr>
                                <w:b/>
                                <w:sz w:val="21"/>
                              </w:rPr>
                            </w:pPr>
                            <w:proofErr w:type="spellStart"/>
                            <w:r>
                              <w:rPr>
                                <w:b/>
                                <w:spacing w:val="-4"/>
                                <w:sz w:val="21"/>
                              </w:rPr>
                              <w:t>ld_a</w:t>
                            </w:r>
                            <w:proofErr w:type="spellEnd"/>
                          </w:p>
                        </w:tc>
                        <w:tc>
                          <w:tcPr>
                            <w:tcW w:w="1841" w:type="dxa"/>
                          </w:tcPr>
                          <w:p w14:paraId="6988A851" w14:textId="77777777" w:rsidR="00AF1BF6" w:rsidRDefault="00000000">
                            <w:pPr>
                              <w:pStyle w:val="TableParagraph"/>
                              <w:rPr>
                                <w:sz w:val="21"/>
                              </w:rPr>
                            </w:pPr>
                            <w:proofErr w:type="spellStart"/>
                            <w:r>
                              <w:rPr>
                                <w:spacing w:val="-2"/>
                                <w:sz w:val="21"/>
                              </w:rPr>
                              <w:t>0b00001</w:t>
                            </w:r>
                            <w:proofErr w:type="spellEnd"/>
                          </w:p>
                        </w:tc>
                        <w:tc>
                          <w:tcPr>
                            <w:tcW w:w="4615" w:type="dxa"/>
                          </w:tcPr>
                          <w:p w14:paraId="3AAE2BA1" w14:textId="77777777" w:rsidR="00AF1BF6" w:rsidRDefault="00000000">
                            <w:pPr>
                              <w:pStyle w:val="TableParagraph"/>
                              <w:spacing w:line="272" w:lineRule="exact"/>
                              <w:rPr>
                                <w:rFonts w:ascii="宋体" w:eastAsia="宋体"/>
                                <w:sz w:val="21"/>
                              </w:rPr>
                            </w:pPr>
                            <w:r>
                              <w:rPr>
                                <w:rFonts w:ascii="宋体" w:eastAsia="宋体"/>
                                <w:spacing w:val="-14"/>
                                <w:sz w:val="21"/>
                              </w:rPr>
                              <w:t xml:space="preserve">将内存 </w:t>
                            </w:r>
                            <w:r>
                              <w:rPr>
                                <w:sz w:val="21"/>
                              </w:rPr>
                              <w:t>RAM</w:t>
                            </w:r>
                            <w:r>
                              <w:rPr>
                                <w:spacing w:val="-13"/>
                                <w:sz w:val="21"/>
                              </w:rPr>
                              <w:t xml:space="preserve"> </w:t>
                            </w:r>
                            <w:r>
                              <w:rPr>
                                <w:rFonts w:ascii="宋体" w:eastAsia="宋体"/>
                                <w:spacing w:val="-9"/>
                                <w:sz w:val="21"/>
                              </w:rPr>
                              <w:t xml:space="preserve">中的值载入 </w:t>
                            </w:r>
                            <w:r>
                              <w:rPr>
                                <w:sz w:val="21"/>
                              </w:rPr>
                              <w:t>a</w:t>
                            </w:r>
                            <w:r>
                              <w:rPr>
                                <w:spacing w:val="-11"/>
                                <w:sz w:val="21"/>
                              </w:rPr>
                              <w:t xml:space="preserve"> </w:t>
                            </w:r>
                            <w:r>
                              <w:rPr>
                                <w:rFonts w:ascii="宋体" w:eastAsia="宋体"/>
                                <w:spacing w:val="-4"/>
                                <w:sz w:val="21"/>
                              </w:rPr>
                              <w:t>寄存器</w:t>
                            </w:r>
                          </w:p>
                        </w:tc>
                      </w:tr>
                      <w:tr w:rsidR="00AF1BF6" w14:paraId="2112950F" w14:textId="77777777">
                        <w:trPr>
                          <w:trHeight w:val="408"/>
                        </w:trPr>
                        <w:tc>
                          <w:tcPr>
                            <w:tcW w:w="1840" w:type="dxa"/>
                            <w:shd w:val="clear" w:color="auto" w:fill="F2F2F2"/>
                          </w:tcPr>
                          <w:p w14:paraId="30E9AB49" w14:textId="77777777" w:rsidR="00AF1BF6" w:rsidRDefault="00000000">
                            <w:pPr>
                              <w:pStyle w:val="TableParagraph"/>
                              <w:rPr>
                                <w:b/>
                                <w:sz w:val="21"/>
                              </w:rPr>
                            </w:pPr>
                            <w:proofErr w:type="spellStart"/>
                            <w:r>
                              <w:rPr>
                                <w:b/>
                                <w:spacing w:val="-4"/>
                                <w:sz w:val="21"/>
                              </w:rPr>
                              <w:t>ld_b</w:t>
                            </w:r>
                            <w:proofErr w:type="spellEnd"/>
                          </w:p>
                        </w:tc>
                        <w:tc>
                          <w:tcPr>
                            <w:tcW w:w="1841" w:type="dxa"/>
                            <w:shd w:val="clear" w:color="auto" w:fill="F2F2F2"/>
                          </w:tcPr>
                          <w:p w14:paraId="0F5CDDBF" w14:textId="77777777" w:rsidR="00AF1BF6" w:rsidRDefault="00000000">
                            <w:pPr>
                              <w:pStyle w:val="TableParagraph"/>
                              <w:rPr>
                                <w:sz w:val="21"/>
                              </w:rPr>
                            </w:pPr>
                            <w:proofErr w:type="spellStart"/>
                            <w:r>
                              <w:rPr>
                                <w:spacing w:val="-2"/>
                                <w:sz w:val="21"/>
                              </w:rPr>
                              <w:t>0b00010</w:t>
                            </w:r>
                            <w:proofErr w:type="spellEnd"/>
                          </w:p>
                        </w:tc>
                        <w:tc>
                          <w:tcPr>
                            <w:tcW w:w="4615" w:type="dxa"/>
                            <w:shd w:val="clear" w:color="auto" w:fill="F2F2F2"/>
                          </w:tcPr>
                          <w:p w14:paraId="78B3B423" w14:textId="77777777" w:rsidR="00AF1BF6" w:rsidRDefault="00000000">
                            <w:pPr>
                              <w:pStyle w:val="TableParagraph"/>
                              <w:spacing w:line="272" w:lineRule="exact"/>
                              <w:rPr>
                                <w:rFonts w:ascii="宋体" w:eastAsia="宋体"/>
                                <w:sz w:val="21"/>
                              </w:rPr>
                            </w:pPr>
                            <w:r>
                              <w:rPr>
                                <w:rFonts w:ascii="宋体" w:eastAsia="宋体"/>
                                <w:spacing w:val="-14"/>
                                <w:sz w:val="21"/>
                              </w:rPr>
                              <w:t xml:space="preserve">将内存 </w:t>
                            </w:r>
                            <w:r>
                              <w:rPr>
                                <w:sz w:val="21"/>
                              </w:rPr>
                              <w:t>RAM</w:t>
                            </w:r>
                            <w:r>
                              <w:rPr>
                                <w:spacing w:val="-13"/>
                                <w:sz w:val="21"/>
                              </w:rPr>
                              <w:t xml:space="preserve"> </w:t>
                            </w:r>
                            <w:r>
                              <w:rPr>
                                <w:rFonts w:ascii="宋体" w:eastAsia="宋体"/>
                                <w:spacing w:val="-9"/>
                                <w:sz w:val="21"/>
                              </w:rPr>
                              <w:t xml:space="preserve">中的值载入 </w:t>
                            </w:r>
                            <w:r>
                              <w:rPr>
                                <w:sz w:val="21"/>
                              </w:rPr>
                              <w:t>b</w:t>
                            </w:r>
                            <w:r>
                              <w:rPr>
                                <w:spacing w:val="-11"/>
                                <w:sz w:val="21"/>
                              </w:rPr>
                              <w:t xml:space="preserve"> </w:t>
                            </w:r>
                            <w:r>
                              <w:rPr>
                                <w:rFonts w:ascii="宋体" w:eastAsia="宋体"/>
                                <w:spacing w:val="-4"/>
                                <w:sz w:val="21"/>
                              </w:rPr>
                              <w:t>寄存器</w:t>
                            </w:r>
                          </w:p>
                        </w:tc>
                      </w:tr>
                      <w:tr w:rsidR="00AF1BF6" w14:paraId="3754DAB3" w14:textId="77777777">
                        <w:trPr>
                          <w:trHeight w:val="408"/>
                        </w:trPr>
                        <w:tc>
                          <w:tcPr>
                            <w:tcW w:w="1840" w:type="dxa"/>
                          </w:tcPr>
                          <w:p w14:paraId="60ED1B1E" w14:textId="77777777" w:rsidR="00AF1BF6" w:rsidRDefault="00000000">
                            <w:pPr>
                              <w:pStyle w:val="TableParagraph"/>
                              <w:rPr>
                                <w:b/>
                                <w:sz w:val="21"/>
                              </w:rPr>
                            </w:pPr>
                            <w:proofErr w:type="spellStart"/>
                            <w:r>
                              <w:rPr>
                                <w:b/>
                                <w:spacing w:val="-2"/>
                                <w:sz w:val="21"/>
                              </w:rPr>
                              <w:t>save_a</w:t>
                            </w:r>
                            <w:proofErr w:type="spellEnd"/>
                          </w:p>
                        </w:tc>
                        <w:tc>
                          <w:tcPr>
                            <w:tcW w:w="1841" w:type="dxa"/>
                          </w:tcPr>
                          <w:p w14:paraId="0336305C" w14:textId="77777777" w:rsidR="00AF1BF6" w:rsidRDefault="00000000">
                            <w:pPr>
                              <w:pStyle w:val="TableParagraph"/>
                              <w:rPr>
                                <w:sz w:val="21"/>
                              </w:rPr>
                            </w:pPr>
                            <w:proofErr w:type="spellStart"/>
                            <w:r>
                              <w:rPr>
                                <w:spacing w:val="-2"/>
                                <w:sz w:val="21"/>
                              </w:rPr>
                              <w:t>0b00011</w:t>
                            </w:r>
                            <w:proofErr w:type="spellEnd"/>
                          </w:p>
                        </w:tc>
                        <w:tc>
                          <w:tcPr>
                            <w:tcW w:w="4615" w:type="dxa"/>
                          </w:tcPr>
                          <w:p w14:paraId="50E9E075"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w:t>
                            </w:r>
                            <w:r>
                              <w:rPr>
                                <w:spacing w:val="-11"/>
                                <w:sz w:val="21"/>
                              </w:rPr>
                              <w:t xml:space="preserve"> </w:t>
                            </w:r>
                            <w:r>
                              <w:rPr>
                                <w:rFonts w:ascii="宋体" w:eastAsia="宋体"/>
                                <w:spacing w:val="-7"/>
                                <w:sz w:val="21"/>
                              </w:rPr>
                              <w:t xml:space="preserve">的值保存到内存 </w:t>
                            </w:r>
                            <w:r>
                              <w:rPr>
                                <w:spacing w:val="-5"/>
                                <w:sz w:val="21"/>
                              </w:rPr>
                              <w:t>RAM</w:t>
                            </w:r>
                          </w:p>
                        </w:tc>
                      </w:tr>
                      <w:tr w:rsidR="00AF1BF6" w14:paraId="7C6DF9B6" w14:textId="77777777">
                        <w:trPr>
                          <w:trHeight w:val="408"/>
                        </w:trPr>
                        <w:tc>
                          <w:tcPr>
                            <w:tcW w:w="1840" w:type="dxa"/>
                            <w:shd w:val="clear" w:color="auto" w:fill="F2F2F2"/>
                          </w:tcPr>
                          <w:p w14:paraId="4D56C89D" w14:textId="77777777" w:rsidR="00AF1BF6" w:rsidRDefault="00000000">
                            <w:pPr>
                              <w:pStyle w:val="TableParagraph"/>
                              <w:rPr>
                                <w:b/>
                                <w:sz w:val="21"/>
                              </w:rPr>
                            </w:pPr>
                            <w:proofErr w:type="spellStart"/>
                            <w:r>
                              <w:rPr>
                                <w:b/>
                                <w:spacing w:val="-2"/>
                                <w:sz w:val="21"/>
                              </w:rPr>
                              <w:t>save_b</w:t>
                            </w:r>
                            <w:proofErr w:type="spellEnd"/>
                          </w:p>
                        </w:tc>
                        <w:tc>
                          <w:tcPr>
                            <w:tcW w:w="1841" w:type="dxa"/>
                            <w:shd w:val="clear" w:color="auto" w:fill="F2F2F2"/>
                          </w:tcPr>
                          <w:p w14:paraId="155B02BC" w14:textId="77777777" w:rsidR="00AF1BF6" w:rsidRDefault="00000000">
                            <w:pPr>
                              <w:pStyle w:val="TableParagraph"/>
                              <w:rPr>
                                <w:sz w:val="21"/>
                              </w:rPr>
                            </w:pPr>
                            <w:proofErr w:type="spellStart"/>
                            <w:r>
                              <w:rPr>
                                <w:spacing w:val="-2"/>
                                <w:sz w:val="21"/>
                              </w:rPr>
                              <w:t>0b00100</w:t>
                            </w:r>
                            <w:proofErr w:type="spellEnd"/>
                          </w:p>
                        </w:tc>
                        <w:tc>
                          <w:tcPr>
                            <w:tcW w:w="4615" w:type="dxa"/>
                            <w:shd w:val="clear" w:color="auto" w:fill="F2F2F2"/>
                          </w:tcPr>
                          <w:p w14:paraId="5F8495A6"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b</w:t>
                            </w:r>
                            <w:r>
                              <w:rPr>
                                <w:spacing w:val="-11"/>
                                <w:sz w:val="21"/>
                              </w:rPr>
                              <w:t xml:space="preserve"> </w:t>
                            </w:r>
                            <w:r>
                              <w:rPr>
                                <w:rFonts w:ascii="宋体" w:eastAsia="宋体"/>
                                <w:spacing w:val="-7"/>
                                <w:sz w:val="21"/>
                              </w:rPr>
                              <w:t xml:space="preserve">的值保存到内存 </w:t>
                            </w:r>
                            <w:r>
                              <w:rPr>
                                <w:spacing w:val="-5"/>
                                <w:sz w:val="21"/>
                              </w:rPr>
                              <w:t>RAM</w:t>
                            </w:r>
                          </w:p>
                        </w:tc>
                      </w:tr>
                      <w:tr w:rsidR="00AF1BF6" w14:paraId="45342D3D" w14:textId="77777777">
                        <w:trPr>
                          <w:trHeight w:val="408"/>
                        </w:trPr>
                        <w:tc>
                          <w:tcPr>
                            <w:tcW w:w="1840" w:type="dxa"/>
                          </w:tcPr>
                          <w:p w14:paraId="2211B75A" w14:textId="77777777" w:rsidR="00AF1BF6" w:rsidRDefault="00000000">
                            <w:pPr>
                              <w:pStyle w:val="TableParagraph"/>
                              <w:rPr>
                                <w:b/>
                                <w:sz w:val="21"/>
                              </w:rPr>
                            </w:pPr>
                            <w:r>
                              <w:rPr>
                                <w:b/>
                                <w:spacing w:val="-5"/>
                                <w:sz w:val="21"/>
                              </w:rPr>
                              <w:t>add</w:t>
                            </w:r>
                          </w:p>
                        </w:tc>
                        <w:tc>
                          <w:tcPr>
                            <w:tcW w:w="1841" w:type="dxa"/>
                          </w:tcPr>
                          <w:p w14:paraId="1CB3B178" w14:textId="77777777" w:rsidR="00AF1BF6" w:rsidRDefault="00000000">
                            <w:pPr>
                              <w:pStyle w:val="TableParagraph"/>
                              <w:rPr>
                                <w:sz w:val="21"/>
                              </w:rPr>
                            </w:pPr>
                            <w:proofErr w:type="spellStart"/>
                            <w:r>
                              <w:rPr>
                                <w:spacing w:val="-2"/>
                                <w:sz w:val="21"/>
                              </w:rPr>
                              <w:t>0b00101</w:t>
                            </w:r>
                            <w:proofErr w:type="spellEnd"/>
                          </w:p>
                        </w:tc>
                        <w:tc>
                          <w:tcPr>
                            <w:tcW w:w="4615" w:type="dxa"/>
                          </w:tcPr>
                          <w:p w14:paraId="34ABFDCB"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ab</w:t>
                            </w:r>
                            <w:r>
                              <w:rPr>
                                <w:spacing w:val="-11"/>
                                <w:sz w:val="21"/>
                              </w:rPr>
                              <w:t xml:space="preserve"> </w:t>
                            </w:r>
                            <w:r>
                              <w:rPr>
                                <w:rFonts w:ascii="宋体" w:eastAsia="宋体"/>
                                <w:spacing w:val="-8"/>
                                <w:sz w:val="21"/>
                              </w:rPr>
                              <w:t xml:space="preserve">相加，保存到 </w:t>
                            </w:r>
                            <w:r>
                              <w:rPr>
                                <w:spacing w:val="-10"/>
                                <w:sz w:val="21"/>
                              </w:rPr>
                              <w:t>a</w:t>
                            </w:r>
                          </w:p>
                        </w:tc>
                      </w:tr>
                      <w:tr w:rsidR="00AF1BF6" w14:paraId="55206C63" w14:textId="77777777">
                        <w:trPr>
                          <w:trHeight w:val="408"/>
                        </w:trPr>
                        <w:tc>
                          <w:tcPr>
                            <w:tcW w:w="1840" w:type="dxa"/>
                            <w:shd w:val="clear" w:color="auto" w:fill="F2F2F2"/>
                          </w:tcPr>
                          <w:p w14:paraId="7DB8447D" w14:textId="77777777" w:rsidR="00AF1BF6" w:rsidRDefault="00000000">
                            <w:pPr>
                              <w:pStyle w:val="TableParagraph"/>
                              <w:rPr>
                                <w:b/>
                                <w:sz w:val="21"/>
                              </w:rPr>
                            </w:pPr>
                            <w:r>
                              <w:rPr>
                                <w:b/>
                                <w:spacing w:val="-5"/>
                                <w:sz w:val="21"/>
                              </w:rPr>
                              <w:t>sub</w:t>
                            </w:r>
                          </w:p>
                        </w:tc>
                        <w:tc>
                          <w:tcPr>
                            <w:tcW w:w="1841" w:type="dxa"/>
                            <w:shd w:val="clear" w:color="auto" w:fill="F2F2F2"/>
                          </w:tcPr>
                          <w:p w14:paraId="21286C9E" w14:textId="77777777" w:rsidR="00AF1BF6" w:rsidRDefault="00000000">
                            <w:pPr>
                              <w:pStyle w:val="TableParagraph"/>
                              <w:rPr>
                                <w:sz w:val="21"/>
                              </w:rPr>
                            </w:pPr>
                            <w:proofErr w:type="spellStart"/>
                            <w:r>
                              <w:rPr>
                                <w:spacing w:val="-2"/>
                                <w:sz w:val="21"/>
                              </w:rPr>
                              <w:t>0b00110</w:t>
                            </w:r>
                            <w:proofErr w:type="spellEnd"/>
                          </w:p>
                        </w:tc>
                        <w:tc>
                          <w:tcPr>
                            <w:tcW w:w="4615" w:type="dxa"/>
                            <w:shd w:val="clear" w:color="auto" w:fill="F2F2F2"/>
                          </w:tcPr>
                          <w:p w14:paraId="26DBB0F5"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ab</w:t>
                            </w:r>
                            <w:r>
                              <w:rPr>
                                <w:spacing w:val="-11"/>
                                <w:sz w:val="21"/>
                              </w:rPr>
                              <w:t xml:space="preserve"> </w:t>
                            </w:r>
                            <w:r>
                              <w:rPr>
                                <w:rFonts w:ascii="宋体" w:eastAsia="宋体"/>
                                <w:spacing w:val="-8"/>
                                <w:sz w:val="21"/>
                              </w:rPr>
                              <w:t xml:space="preserve">相减，保存到 </w:t>
                            </w:r>
                            <w:r>
                              <w:rPr>
                                <w:spacing w:val="-10"/>
                                <w:sz w:val="21"/>
                              </w:rPr>
                              <w:t>a</w:t>
                            </w:r>
                          </w:p>
                        </w:tc>
                      </w:tr>
                      <w:tr w:rsidR="00AF1BF6" w14:paraId="692EBB61" w14:textId="77777777">
                        <w:trPr>
                          <w:trHeight w:val="408"/>
                        </w:trPr>
                        <w:tc>
                          <w:tcPr>
                            <w:tcW w:w="1840" w:type="dxa"/>
                          </w:tcPr>
                          <w:p w14:paraId="57EAF372" w14:textId="77777777" w:rsidR="00AF1BF6" w:rsidRDefault="00000000">
                            <w:pPr>
                              <w:pStyle w:val="TableParagraph"/>
                              <w:rPr>
                                <w:b/>
                                <w:sz w:val="21"/>
                              </w:rPr>
                            </w:pPr>
                            <w:r>
                              <w:rPr>
                                <w:b/>
                                <w:spacing w:val="-5"/>
                                <w:sz w:val="21"/>
                              </w:rPr>
                              <w:t>and</w:t>
                            </w:r>
                          </w:p>
                        </w:tc>
                        <w:tc>
                          <w:tcPr>
                            <w:tcW w:w="1841" w:type="dxa"/>
                          </w:tcPr>
                          <w:p w14:paraId="6B8A4250" w14:textId="77777777" w:rsidR="00AF1BF6" w:rsidRDefault="00000000">
                            <w:pPr>
                              <w:pStyle w:val="TableParagraph"/>
                              <w:rPr>
                                <w:sz w:val="21"/>
                              </w:rPr>
                            </w:pPr>
                            <w:proofErr w:type="spellStart"/>
                            <w:r>
                              <w:rPr>
                                <w:spacing w:val="-2"/>
                                <w:sz w:val="21"/>
                              </w:rPr>
                              <w:t>0b00111</w:t>
                            </w:r>
                            <w:proofErr w:type="spellEnd"/>
                          </w:p>
                        </w:tc>
                        <w:tc>
                          <w:tcPr>
                            <w:tcW w:w="4615" w:type="dxa"/>
                          </w:tcPr>
                          <w:p w14:paraId="321EF877"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ab</w:t>
                            </w:r>
                            <w:r>
                              <w:rPr>
                                <w:spacing w:val="-11"/>
                                <w:sz w:val="21"/>
                              </w:rPr>
                              <w:t xml:space="preserve"> </w:t>
                            </w:r>
                            <w:r>
                              <w:rPr>
                                <w:rFonts w:ascii="宋体" w:eastAsia="宋体"/>
                                <w:spacing w:val="-7"/>
                                <w:sz w:val="21"/>
                              </w:rPr>
                              <w:t xml:space="preserve">按位与，保存到 </w:t>
                            </w:r>
                            <w:r>
                              <w:rPr>
                                <w:spacing w:val="-10"/>
                                <w:sz w:val="21"/>
                              </w:rPr>
                              <w:t>a</w:t>
                            </w:r>
                          </w:p>
                        </w:tc>
                      </w:tr>
                      <w:tr w:rsidR="00AF1BF6" w14:paraId="62D9D4D4" w14:textId="77777777">
                        <w:trPr>
                          <w:trHeight w:val="408"/>
                        </w:trPr>
                        <w:tc>
                          <w:tcPr>
                            <w:tcW w:w="1840" w:type="dxa"/>
                            <w:shd w:val="clear" w:color="auto" w:fill="F2F2F2"/>
                          </w:tcPr>
                          <w:p w14:paraId="40D76363" w14:textId="77777777" w:rsidR="00AF1BF6" w:rsidRDefault="00000000">
                            <w:pPr>
                              <w:pStyle w:val="TableParagraph"/>
                              <w:rPr>
                                <w:b/>
                                <w:sz w:val="21"/>
                              </w:rPr>
                            </w:pPr>
                            <w:r>
                              <w:rPr>
                                <w:b/>
                                <w:spacing w:val="-5"/>
                                <w:sz w:val="21"/>
                              </w:rPr>
                              <w:t>or</w:t>
                            </w:r>
                          </w:p>
                        </w:tc>
                        <w:tc>
                          <w:tcPr>
                            <w:tcW w:w="1841" w:type="dxa"/>
                            <w:shd w:val="clear" w:color="auto" w:fill="F2F2F2"/>
                          </w:tcPr>
                          <w:p w14:paraId="220C9D11" w14:textId="77777777" w:rsidR="00AF1BF6" w:rsidRDefault="00000000">
                            <w:pPr>
                              <w:pStyle w:val="TableParagraph"/>
                              <w:rPr>
                                <w:sz w:val="21"/>
                              </w:rPr>
                            </w:pPr>
                            <w:proofErr w:type="spellStart"/>
                            <w:r>
                              <w:rPr>
                                <w:spacing w:val="-2"/>
                                <w:sz w:val="21"/>
                              </w:rPr>
                              <w:t>0b01000</w:t>
                            </w:r>
                            <w:proofErr w:type="spellEnd"/>
                          </w:p>
                        </w:tc>
                        <w:tc>
                          <w:tcPr>
                            <w:tcW w:w="4615" w:type="dxa"/>
                            <w:shd w:val="clear" w:color="auto" w:fill="F2F2F2"/>
                          </w:tcPr>
                          <w:p w14:paraId="58F24F52" w14:textId="77777777" w:rsidR="00AF1BF6" w:rsidRDefault="00000000">
                            <w:pPr>
                              <w:pStyle w:val="TableParagraph"/>
                              <w:spacing w:line="272" w:lineRule="exact"/>
                              <w:rPr>
                                <w:sz w:val="21"/>
                              </w:rPr>
                            </w:pPr>
                            <w:r>
                              <w:rPr>
                                <w:rFonts w:ascii="宋体" w:eastAsia="宋体"/>
                                <w:spacing w:val="-11"/>
                                <w:sz w:val="21"/>
                              </w:rPr>
                              <w:t xml:space="preserve">将寄存器 </w:t>
                            </w:r>
                            <w:r>
                              <w:rPr>
                                <w:sz w:val="21"/>
                              </w:rPr>
                              <w:t>ab</w:t>
                            </w:r>
                            <w:r>
                              <w:rPr>
                                <w:spacing w:val="-11"/>
                                <w:sz w:val="21"/>
                              </w:rPr>
                              <w:t xml:space="preserve"> </w:t>
                            </w:r>
                            <w:r>
                              <w:rPr>
                                <w:rFonts w:ascii="宋体" w:eastAsia="宋体"/>
                                <w:spacing w:val="-7"/>
                                <w:sz w:val="21"/>
                              </w:rPr>
                              <w:t xml:space="preserve">按位或，保存到 </w:t>
                            </w:r>
                            <w:r>
                              <w:rPr>
                                <w:spacing w:val="-10"/>
                                <w:sz w:val="21"/>
                              </w:rPr>
                              <w:t>a</w:t>
                            </w:r>
                          </w:p>
                        </w:tc>
                      </w:tr>
                      <w:tr w:rsidR="00AF1BF6" w14:paraId="17131E49" w14:textId="77777777">
                        <w:trPr>
                          <w:trHeight w:val="408"/>
                        </w:trPr>
                        <w:tc>
                          <w:tcPr>
                            <w:tcW w:w="1840" w:type="dxa"/>
                          </w:tcPr>
                          <w:p w14:paraId="59C6B343" w14:textId="77777777" w:rsidR="00AF1BF6" w:rsidRDefault="00000000">
                            <w:pPr>
                              <w:pStyle w:val="TableParagraph"/>
                              <w:rPr>
                                <w:b/>
                                <w:sz w:val="21"/>
                              </w:rPr>
                            </w:pPr>
                            <w:proofErr w:type="spellStart"/>
                            <w:r>
                              <w:rPr>
                                <w:b/>
                                <w:spacing w:val="-2"/>
                                <w:sz w:val="21"/>
                              </w:rPr>
                              <w:t>ld_ia</w:t>
                            </w:r>
                            <w:proofErr w:type="spellEnd"/>
                          </w:p>
                        </w:tc>
                        <w:tc>
                          <w:tcPr>
                            <w:tcW w:w="1841" w:type="dxa"/>
                          </w:tcPr>
                          <w:p w14:paraId="36D800E9" w14:textId="77777777" w:rsidR="00AF1BF6" w:rsidRDefault="00000000">
                            <w:pPr>
                              <w:pStyle w:val="TableParagraph"/>
                              <w:rPr>
                                <w:sz w:val="21"/>
                              </w:rPr>
                            </w:pPr>
                            <w:proofErr w:type="spellStart"/>
                            <w:r>
                              <w:rPr>
                                <w:spacing w:val="-2"/>
                                <w:sz w:val="21"/>
                              </w:rPr>
                              <w:t>0b01001</w:t>
                            </w:r>
                            <w:proofErr w:type="spellEnd"/>
                          </w:p>
                        </w:tc>
                        <w:tc>
                          <w:tcPr>
                            <w:tcW w:w="4615" w:type="dxa"/>
                          </w:tcPr>
                          <w:p w14:paraId="17A7AFE2" w14:textId="77777777" w:rsidR="00AF1BF6" w:rsidRDefault="00000000">
                            <w:pPr>
                              <w:pStyle w:val="TableParagraph"/>
                              <w:spacing w:line="272" w:lineRule="exact"/>
                              <w:rPr>
                                <w:sz w:val="21"/>
                              </w:rPr>
                            </w:pPr>
                            <w:r>
                              <w:rPr>
                                <w:rFonts w:ascii="宋体" w:eastAsia="宋体"/>
                                <w:spacing w:val="-6"/>
                                <w:sz w:val="21"/>
                              </w:rPr>
                              <w:t xml:space="preserve">将立即数载入寄存器 </w:t>
                            </w:r>
                            <w:r>
                              <w:rPr>
                                <w:spacing w:val="-10"/>
                                <w:sz w:val="21"/>
                              </w:rPr>
                              <w:t>a</w:t>
                            </w:r>
                          </w:p>
                        </w:tc>
                      </w:tr>
                      <w:tr w:rsidR="00AF1BF6" w14:paraId="3A660C88" w14:textId="77777777">
                        <w:trPr>
                          <w:trHeight w:val="408"/>
                        </w:trPr>
                        <w:tc>
                          <w:tcPr>
                            <w:tcW w:w="1840" w:type="dxa"/>
                            <w:shd w:val="clear" w:color="auto" w:fill="F2F2F2"/>
                          </w:tcPr>
                          <w:p w14:paraId="537D9E4D" w14:textId="77777777" w:rsidR="00AF1BF6" w:rsidRDefault="00000000">
                            <w:pPr>
                              <w:pStyle w:val="TableParagraph"/>
                              <w:rPr>
                                <w:b/>
                                <w:sz w:val="21"/>
                              </w:rPr>
                            </w:pPr>
                            <w:proofErr w:type="spellStart"/>
                            <w:r>
                              <w:rPr>
                                <w:b/>
                                <w:spacing w:val="-2"/>
                                <w:sz w:val="21"/>
                              </w:rPr>
                              <w:t>ld_ib</w:t>
                            </w:r>
                            <w:proofErr w:type="spellEnd"/>
                          </w:p>
                        </w:tc>
                        <w:tc>
                          <w:tcPr>
                            <w:tcW w:w="1841" w:type="dxa"/>
                            <w:shd w:val="clear" w:color="auto" w:fill="F2F2F2"/>
                          </w:tcPr>
                          <w:p w14:paraId="152ECA44" w14:textId="77777777" w:rsidR="00AF1BF6" w:rsidRDefault="00000000">
                            <w:pPr>
                              <w:pStyle w:val="TableParagraph"/>
                              <w:rPr>
                                <w:sz w:val="21"/>
                              </w:rPr>
                            </w:pPr>
                            <w:proofErr w:type="spellStart"/>
                            <w:r>
                              <w:rPr>
                                <w:spacing w:val="-2"/>
                                <w:sz w:val="21"/>
                              </w:rPr>
                              <w:t>0b01010</w:t>
                            </w:r>
                            <w:proofErr w:type="spellEnd"/>
                          </w:p>
                        </w:tc>
                        <w:tc>
                          <w:tcPr>
                            <w:tcW w:w="4615" w:type="dxa"/>
                            <w:shd w:val="clear" w:color="auto" w:fill="F2F2F2"/>
                          </w:tcPr>
                          <w:p w14:paraId="3F124175" w14:textId="77777777" w:rsidR="00AF1BF6" w:rsidRDefault="00000000">
                            <w:pPr>
                              <w:pStyle w:val="TableParagraph"/>
                              <w:spacing w:line="272" w:lineRule="exact"/>
                              <w:rPr>
                                <w:sz w:val="21"/>
                              </w:rPr>
                            </w:pPr>
                            <w:r>
                              <w:rPr>
                                <w:rFonts w:ascii="宋体" w:eastAsia="宋体"/>
                                <w:spacing w:val="-6"/>
                                <w:sz w:val="21"/>
                              </w:rPr>
                              <w:t xml:space="preserve">将立即数载入寄存器 </w:t>
                            </w:r>
                            <w:r>
                              <w:rPr>
                                <w:spacing w:val="-10"/>
                                <w:sz w:val="21"/>
                              </w:rPr>
                              <w:t>b</w:t>
                            </w:r>
                          </w:p>
                        </w:tc>
                      </w:tr>
                      <w:tr w:rsidR="00AF1BF6" w14:paraId="3CED1E5B" w14:textId="77777777">
                        <w:trPr>
                          <w:trHeight w:val="408"/>
                        </w:trPr>
                        <w:tc>
                          <w:tcPr>
                            <w:tcW w:w="1840" w:type="dxa"/>
                          </w:tcPr>
                          <w:p w14:paraId="77FB8DE0" w14:textId="77777777" w:rsidR="00AF1BF6" w:rsidRDefault="00000000">
                            <w:pPr>
                              <w:pStyle w:val="TableParagraph"/>
                              <w:rPr>
                                <w:b/>
                                <w:sz w:val="21"/>
                              </w:rPr>
                            </w:pPr>
                            <w:proofErr w:type="spellStart"/>
                            <w:r>
                              <w:rPr>
                                <w:b/>
                                <w:spacing w:val="-2"/>
                                <w:sz w:val="21"/>
                              </w:rPr>
                              <w:t>add_ia</w:t>
                            </w:r>
                            <w:proofErr w:type="spellEnd"/>
                          </w:p>
                        </w:tc>
                        <w:tc>
                          <w:tcPr>
                            <w:tcW w:w="1841" w:type="dxa"/>
                          </w:tcPr>
                          <w:p w14:paraId="087ECDBA" w14:textId="77777777" w:rsidR="00AF1BF6" w:rsidRDefault="00000000">
                            <w:pPr>
                              <w:pStyle w:val="TableParagraph"/>
                              <w:rPr>
                                <w:sz w:val="21"/>
                              </w:rPr>
                            </w:pPr>
                            <w:proofErr w:type="spellStart"/>
                            <w:r>
                              <w:rPr>
                                <w:spacing w:val="-2"/>
                                <w:sz w:val="21"/>
                              </w:rPr>
                              <w:t>0b01011</w:t>
                            </w:r>
                            <w:proofErr w:type="spellEnd"/>
                          </w:p>
                        </w:tc>
                        <w:tc>
                          <w:tcPr>
                            <w:tcW w:w="4615" w:type="dxa"/>
                          </w:tcPr>
                          <w:p w14:paraId="03A71C16" w14:textId="77777777" w:rsidR="00AF1BF6" w:rsidRDefault="00000000">
                            <w:pPr>
                              <w:pStyle w:val="TableParagraph"/>
                              <w:spacing w:line="272" w:lineRule="exact"/>
                              <w:rPr>
                                <w:sz w:val="21"/>
                              </w:rPr>
                            </w:pPr>
                            <w:r>
                              <w:rPr>
                                <w:rFonts w:ascii="宋体" w:eastAsia="宋体"/>
                                <w:spacing w:val="-6"/>
                                <w:sz w:val="21"/>
                              </w:rPr>
                              <w:t xml:space="preserve">将立即数加到寄存器 </w:t>
                            </w:r>
                            <w:r>
                              <w:rPr>
                                <w:spacing w:val="-10"/>
                                <w:sz w:val="21"/>
                              </w:rPr>
                              <w:t>a</w:t>
                            </w:r>
                          </w:p>
                        </w:tc>
                      </w:tr>
                      <w:tr w:rsidR="00AF1BF6" w14:paraId="2D8499D6" w14:textId="77777777">
                        <w:trPr>
                          <w:trHeight w:val="408"/>
                        </w:trPr>
                        <w:tc>
                          <w:tcPr>
                            <w:tcW w:w="1840" w:type="dxa"/>
                            <w:shd w:val="clear" w:color="auto" w:fill="F2F2F2"/>
                          </w:tcPr>
                          <w:p w14:paraId="6FB262E5" w14:textId="77777777" w:rsidR="00AF1BF6" w:rsidRDefault="00000000">
                            <w:pPr>
                              <w:pStyle w:val="TableParagraph"/>
                              <w:rPr>
                                <w:b/>
                                <w:sz w:val="21"/>
                              </w:rPr>
                            </w:pPr>
                            <w:proofErr w:type="spellStart"/>
                            <w:r>
                              <w:rPr>
                                <w:b/>
                                <w:spacing w:val="-2"/>
                                <w:sz w:val="21"/>
                              </w:rPr>
                              <w:t>add_ib</w:t>
                            </w:r>
                            <w:proofErr w:type="spellEnd"/>
                          </w:p>
                        </w:tc>
                        <w:tc>
                          <w:tcPr>
                            <w:tcW w:w="1841" w:type="dxa"/>
                            <w:shd w:val="clear" w:color="auto" w:fill="F2F2F2"/>
                          </w:tcPr>
                          <w:p w14:paraId="2988E33A" w14:textId="77777777" w:rsidR="00AF1BF6" w:rsidRDefault="00000000">
                            <w:pPr>
                              <w:pStyle w:val="TableParagraph"/>
                              <w:rPr>
                                <w:sz w:val="21"/>
                              </w:rPr>
                            </w:pPr>
                            <w:proofErr w:type="spellStart"/>
                            <w:r>
                              <w:rPr>
                                <w:spacing w:val="-2"/>
                                <w:sz w:val="21"/>
                              </w:rPr>
                              <w:t>0b01100</w:t>
                            </w:r>
                            <w:proofErr w:type="spellEnd"/>
                          </w:p>
                        </w:tc>
                        <w:tc>
                          <w:tcPr>
                            <w:tcW w:w="4615" w:type="dxa"/>
                            <w:shd w:val="clear" w:color="auto" w:fill="F2F2F2"/>
                          </w:tcPr>
                          <w:p w14:paraId="0382019D" w14:textId="77777777" w:rsidR="00AF1BF6" w:rsidRDefault="00000000">
                            <w:pPr>
                              <w:pStyle w:val="TableParagraph"/>
                              <w:spacing w:line="272" w:lineRule="exact"/>
                              <w:rPr>
                                <w:sz w:val="21"/>
                              </w:rPr>
                            </w:pPr>
                            <w:r>
                              <w:rPr>
                                <w:rFonts w:ascii="宋体" w:eastAsia="宋体"/>
                                <w:spacing w:val="-6"/>
                                <w:sz w:val="21"/>
                              </w:rPr>
                              <w:t xml:space="preserve">将立即数加到寄存器 </w:t>
                            </w:r>
                            <w:r>
                              <w:rPr>
                                <w:spacing w:val="-10"/>
                                <w:sz w:val="21"/>
                              </w:rPr>
                              <w:t>b</w:t>
                            </w:r>
                          </w:p>
                        </w:tc>
                      </w:tr>
                      <w:tr w:rsidR="00AF1BF6" w14:paraId="69E3CA29" w14:textId="77777777">
                        <w:trPr>
                          <w:trHeight w:val="408"/>
                        </w:trPr>
                        <w:tc>
                          <w:tcPr>
                            <w:tcW w:w="1840" w:type="dxa"/>
                          </w:tcPr>
                          <w:p w14:paraId="530E6A40" w14:textId="77777777" w:rsidR="00AF1BF6" w:rsidRDefault="00000000">
                            <w:pPr>
                              <w:pStyle w:val="TableParagraph"/>
                              <w:rPr>
                                <w:b/>
                                <w:sz w:val="21"/>
                              </w:rPr>
                            </w:pPr>
                            <w:proofErr w:type="spellStart"/>
                            <w:r>
                              <w:rPr>
                                <w:b/>
                                <w:spacing w:val="-2"/>
                                <w:sz w:val="21"/>
                              </w:rPr>
                              <w:t>sub_ia</w:t>
                            </w:r>
                            <w:proofErr w:type="spellEnd"/>
                          </w:p>
                        </w:tc>
                        <w:tc>
                          <w:tcPr>
                            <w:tcW w:w="1841" w:type="dxa"/>
                          </w:tcPr>
                          <w:p w14:paraId="6B0F0C56" w14:textId="77777777" w:rsidR="00AF1BF6" w:rsidRDefault="00000000">
                            <w:pPr>
                              <w:pStyle w:val="TableParagraph"/>
                              <w:rPr>
                                <w:sz w:val="21"/>
                              </w:rPr>
                            </w:pPr>
                            <w:proofErr w:type="spellStart"/>
                            <w:r>
                              <w:rPr>
                                <w:spacing w:val="-2"/>
                                <w:sz w:val="21"/>
                              </w:rPr>
                              <w:t>0b01101</w:t>
                            </w:r>
                            <w:proofErr w:type="spellEnd"/>
                          </w:p>
                        </w:tc>
                        <w:tc>
                          <w:tcPr>
                            <w:tcW w:w="4615" w:type="dxa"/>
                          </w:tcPr>
                          <w:p w14:paraId="3B593F72"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从寄存器 </w:t>
                            </w:r>
                            <w:r>
                              <w:rPr>
                                <w:sz w:val="21"/>
                              </w:rPr>
                              <w:t>a</w:t>
                            </w:r>
                            <w:r>
                              <w:rPr>
                                <w:spacing w:val="-11"/>
                                <w:sz w:val="21"/>
                              </w:rPr>
                              <w:t xml:space="preserve"> </w:t>
                            </w:r>
                            <w:r>
                              <w:rPr>
                                <w:rFonts w:ascii="宋体" w:eastAsia="宋体"/>
                                <w:spacing w:val="-2"/>
                                <w:sz w:val="21"/>
                              </w:rPr>
                              <w:t>中减去立即数</w:t>
                            </w:r>
                          </w:p>
                        </w:tc>
                      </w:tr>
                      <w:tr w:rsidR="00AF1BF6" w14:paraId="71B040E9" w14:textId="77777777">
                        <w:trPr>
                          <w:trHeight w:val="408"/>
                        </w:trPr>
                        <w:tc>
                          <w:tcPr>
                            <w:tcW w:w="1840" w:type="dxa"/>
                            <w:shd w:val="clear" w:color="auto" w:fill="F2F2F2"/>
                          </w:tcPr>
                          <w:p w14:paraId="62CF6740" w14:textId="77777777" w:rsidR="00AF1BF6" w:rsidRDefault="00000000">
                            <w:pPr>
                              <w:pStyle w:val="TableParagraph"/>
                              <w:rPr>
                                <w:b/>
                                <w:sz w:val="21"/>
                              </w:rPr>
                            </w:pPr>
                            <w:proofErr w:type="spellStart"/>
                            <w:r>
                              <w:rPr>
                                <w:b/>
                                <w:spacing w:val="-2"/>
                                <w:sz w:val="21"/>
                              </w:rPr>
                              <w:t>sub_ib</w:t>
                            </w:r>
                            <w:proofErr w:type="spellEnd"/>
                          </w:p>
                        </w:tc>
                        <w:tc>
                          <w:tcPr>
                            <w:tcW w:w="1841" w:type="dxa"/>
                            <w:shd w:val="clear" w:color="auto" w:fill="F2F2F2"/>
                          </w:tcPr>
                          <w:p w14:paraId="49B8F2B8" w14:textId="77777777" w:rsidR="00AF1BF6" w:rsidRDefault="00000000">
                            <w:pPr>
                              <w:pStyle w:val="TableParagraph"/>
                              <w:rPr>
                                <w:sz w:val="21"/>
                              </w:rPr>
                            </w:pPr>
                            <w:proofErr w:type="spellStart"/>
                            <w:r>
                              <w:rPr>
                                <w:spacing w:val="-2"/>
                                <w:sz w:val="21"/>
                              </w:rPr>
                              <w:t>0b01110</w:t>
                            </w:r>
                            <w:proofErr w:type="spellEnd"/>
                          </w:p>
                        </w:tc>
                        <w:tc>
                          <w:tcPr>
                            <w:tcW w:w="4615" w:type="dxa"/>
                            <w:shd w:val="clear" w:color="auto" w:fill="F2F2F2"/>
                          </w:tcPr>
                          <w:p w14:paraId="574448F8"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从寄存器 </w:t>
                            </w:r>
                            <w:r>
                              <w:rPr>
                                <w:sz w:val="21"/>
                              </w:rPr>
                              <w:t>b</w:t>
                            </w:r>
                            <w:r>
                              <w:rPr>
                                <w:spacing w:val="-11"/>
                                <w:sz w:val="21"/>
                              </w:rPr>
                              <w:t xml:space="preserve"> </w:t>
                            </w:r>
                            <w:r>
                              <w:rPr>
                                <w:rFonts w:ascii="宋体" w:eastAsia="宋体"/>
                                <w:spacing w:val="-2"/>
                                <w:sz w:val="21"/>
                              </w:rPr>
                              <w:t>中减去立即数</w:t>
                            </w:r>
                          </w:p>
                        </w:tc>
                      </w:tr>
                      <w:tr w:rsidR="00AF1BF6" w14:paraId="4CADB8EB" w14:textId="77777777">
                        <w:trPr>
                          <w:trHeight w:val="408"/>
                        </w:trPr>
                        <w:tc>
                          <w:tcPr>
                            <w:tcW w:w="1840" w:type="dxa"/>
                          </w:tcPr>
                          <w:p w14:paraId="11B71D4A" w14:textId="77777777" w:rsidR="00AF1BF6" w:rsidRDefault="00000000">
                            <w:pPr>
                              <w:pStyle w:val="TableParagraph"/>
                              <w:rPr>
                                <w:b/>
                                <w:sz w:val="21"/>
                              </w:rPr>
                            </w:pPr>
                            <w:proofErr w:type="spellStart"/>
                            <w:r>
                              <w:rPr>
                                <w:b/>
                                <w:spacing w:val="-2"/>
                                <w:sz w:val="21"/>
                              </w:rPr>
                              <w:t>and_ia</w:t>
                            </w:r>
                            <w:proofErr w:type="spellEnd"/>
                          </w:p>
                        </w:tc>
                        <w:tc>
                          <w:tcPr>
                            <w:tcW w:w="1841" w:type="dxa"/>
                          </w:tcPr>
                          <w:p w14:paraId="38EB5010" w14:textId="77777777" w:rsidR="00AF1BF6" w:rsidRDefault="00000000">
                            <w:pPr>
                              <w:pStyle w:val="TableParagraph"/>
                              <w:rPr>
                                <w:sz w:val="21"/>
                              </w:rPr>
                            </w:pPr>
                            <w:proofErr w:type="spellStart"/>
                            <w:r>
                              <w:rPr>
                                <w:spacing w:val="-2"/>
                                <w:sz w:val="21"/>
                              </w:rPr>
                              <w:t>0b01111</w:t>
                            </w:r>
                            <w:proofErr w:type="spellEnd"/>
                          </w:p>
                        </w:tc>
                        <w:tc>
                          <w:tcPr>
                            <w:tcW w:w="4615" w:type="dxa"/>
                          </w:tcPr>
                          <w:p w14:paraId="366B47C9"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将寄存器 </w:t>
                            </w:r>
                            <w:r>
                              <w:rPr>
                                <w:sz w:val="21"/>
                              </w:rPr>
                              <w:t>a</w:t>
                            </w:r>
                            <w:r>
                              <w:rPr>
                                <w:spacing w:val="-11"/>
                                <w:sz w:val="21"/>
                              </w:rPr>
                              <w:t xml:space="preserve"> </w:t>
                            </w:r>
                            <w:proofErr w:type="gramStart"/>
                            <w:r>
                              <w:rPr>
                                <w:rFonts w:ascii="宋体" w:eastAsia="宋体"/>
                                <w:spacing w:val="-2"/>
                                <w:sz w:val="21"/>
                              </w:rPr>
                              <w:t>与立即数取</w:t>
                            </w:r>
                            <w:proofErr w:type="gramEnd"/>
                            <w:r>
                              <w:rPr>
                                <w:rFonts w:ascii="宋体" w:eastAsia="宋体"/>
                                <w:spacing w:val="-2"/>
                                <w:sz w:val="21"/>
                              </w:rPr>
                              <w:t>与</w:t>
                            </w:r>
                          </w:p>
                        </w:tc>
                      </w:tr>
                      <w:tr w:rsidR="00AF1BF6" w14:paraId="65C3E56F" w14:textId="77777777">
                        <w:trPr>
                          <w:trHeight w:val="408"/>
                        </w:trPr>
                        <w:tc>
                          <w:tcPr>
                            <w:tcW w:w="1840" w:type="dxa"/>
                            <w:shd w:val="clear" w:color="auto" w:fill="F2F2F2"/>
                          </w:tcPr>
                          <w:p w14:paraId="3F9BF37A" w14:textId="77777777" w:rsidR="00AF1BF6" w:rsidRDefault="00000000">
                            <w:pPr>
                              <w:pStyle w:val="TableParagraph"/>
                              <w:rPr>
                                <w:b/>
                                <w:sz w:val="21"/>
                              </w:rPr>
                            </w:pPr>
                            <w:proofErr w:type="spellStart"/>
                            <w:r>
                              <w:rPr>
                                <w:b/>
                                <w:spacing w:val="-2"/>
                                <w:sz w:val="21"/>
                              </w:rPr>
                              <w:t>and_ib</w:t>
                            </w:r>
                            <w:proofErr w:type="spellEnd"/>
                          </w:p>
                        </w:tc>
                        <w:tc>
                          <w:tcPr>
                            <w:tcW w:w="1841" w:type="dxa"/>
                            <w:shd w:val="clear" w:color="auto" w:fill="F2F2F2"/>
                          </w:tcPr>
                          <w:p w14:paraId="5CD85C92" w14:textId="77777777" w:rsidR="00AF1BF6" w:rsidRDefault="00000000">
                            <w:pPr>
                              <w:pStyle w:val="TableParagraph"/>
                              <w:rPr>
                                <w:sz w:val="21"/>
                              </w:rPr>
                            </w:pPr>
                            <w:proofErr w:type="spellStart"/>
                            <w:r>
                              <w:rPr>
                                <w:spacing w:val="-2"/>
                                <w:sz w:val="21"/>
                              </w:rPr>
                              <w:t>0b10000</w:t>
                            </w:r>
                            <w:proofErr w:type="spellEnd"/>
                          </w:p>
                        </w:tc>
                        <w:tc>
                          <w:tcPr>
                            <w:tcW w:w="4615" w:type="dxa"/>
                            <w:shd w:val="clear" w:color="auto" w:fill="F2F2F2"/>
                          </w:tcPr>
                          <w:p w14:paraId="7364314A"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将寄存器 </w:t>
                            </w:r>
                            <w:r>
                              <w:rPr>
                                <w:sz w:val="21"/>
                              </w:rPr>
                              <w:t>b</w:t>
                            </w:r>
                            <w:r>
                              <w:rPr>
                                <w:spacing w:val="-11"/>
                                <w:sz w:val="21"/>
                              </w:rPr>
                              <w:t xml:space="preserve"> </w:t>
                            </w:r>
                            <w:proofErr w:type="gramStart"/>
                            <w:r>
                              <w:rPr>
                                <w:rFonts w:ascii="宋体" w:eastAsia="宋体"/>
                                <w:spacing w:val="-2"/>
                                <w:sz w:val="21"/>
                              </w:rPr>
                              <w:t>与立即数取</w:t>
                            </w:r>
                            <w:proofErr w:type="gramEnd"/>
                            <w:r>
                              <w:rPr>
                                <w:rFonts w:ascii="宋体" w:eastAsia="宋体"/>
                                <w:spacing w:val="-2"/>
                                <w:sz w:val="21"/>
                              </w:rPr>
                              <w:t>与</w:t>
                            </w:r>
                          </w:p>
                        </w:tc>
                      </w:tr>
                      <w:tr w:rsidR="00AF1BF6" w14:paraId="1E61D381" w14:textId="77777777">
                        <w:trPr>
                          <w:trHeight w:val="408"/>
                        </w:trPr>
                        <w:tc>
                          <w:tcPr>
                            <w:tcW w:w="1840" w:type="dxa"/>
                          </w:tcPr>
                          <w:p w14:paraId="2745AF6A" w14:textId="77777777" w:rsidR="00AF1BF6" w:rsidRDefault="00000000">
                            <w:pPr>
                              <w:pStyle w:val="TableParagraph"/>
                              <w:rPr>
                                <w:b/>
                                <w:sz w:val="21"/>
                              </w:rPr>
                            </w:pPr>
                            <w:proofErr w:type="spellStart"/>
                            <w:r>
                              <w:rPr>
                                <w:b/>
                                <w:spacing w:val="-2"/>
                                <w:sz w:val="21"/>
                              </w:rPr>
                              <w:t>or_ia</w:t>
                            </w:r>
                            <w:proofErr w:type="spellEnd"/>
                          </w:p>
                        </w:tc>
                        <w:tc>
                          <w:tcPr>
                            <w:tcW w:w="1841" w:type="dxa"/>
                          </w:tcPr>
                          <w:p w14:paraId="3767320D" w14:textId="77777777" w:rsidR="00AF1BF6" w:rsidRDefault="00000000">
                            <w:pPr>
                              <w:pStyle w:val="TableParagraph"/>
                              <w:rPr>
                                <w:sz w:val="21"/>
                              </w:rPr>
                            </w:pPr>
                            <w:proofErr w:type="spellStart"/>
                            <w:r>
                              <w:rPr>
                                <w:spacing w:val="-2"/>
                                <w:sz w:val="21"/>
                              </w:rPr>
                              <w:t>0b10001</w:t>
                            </w:r>
                            <w:proofErr w:type="spellEnd"/>
                          </w:p>
                        </w:tc>
                        <w:tc>
                          <w:tcPr>
                            <w:tcW w:w="4615" w:type="dxa"/>
                          </w:tcPr>
                          <w:p w14:paraId="0CF7ED93" w14:textId="77777777" w:rsidR="00AF1BF6" w:rsidRDefault="00000000">
                            <w:pPr>
                              <w:pStyle w:val="TableParagraph"/>
                              <w:spacing w:line="272" w:lineRule="exact"/>
                              <w:rPr>
                                <w:rFonts w:ascii="宋体" w:eastAsia="宋体"/>
                                <w:sz w:val="21"/>
                              </w:rPr>
                            </w:pPr>
                            <w:r>
                              <w:rPr>
                                <w:rFonts w:ascii="宋体" w:eastAsia="宋体"/>
                                <w:spacing w:val="-11"/>
                                <w:sz w:val="21"/>
                              </w:rPr>
                              <w:t xml:space="preserve">将寄存器 </w:t>
                            </w:r>
                            <w:r>
                              <w:rPr>
                                <w:sz w:val="21"/>
                              </w:rPr>
                              <w:t>a</w:t>
                            </w:r>
                            <w:r>
                              <w:rPr>
                                <w:spacing w:val="-11"/>
                                <w:sz w:val="21"/>
                              </w:rPr>
                              <w:t xml:space="preserve"> </w:t>
                            </w:r>
                            <w:proofErr w:type="gramStart"/>
                            <w:r>
                              <w:rPr>
                                <w:rFonts w:ascii="宋体" w:eastAsia="宋体"/>
                                <w:spacing w:val="-2"/>
                                <w:sz w:val="21"/>
                              </w:rPr>
                              <w:t>与立即数取</w:t>
                            </w:r>
                            <w:proofErr w:type="gramEnd"/>
                            <w:r>
                              <w:rPr>
                                <w:rFonts w:ascii="宋体" w:eastAsia="宋体"/>
                                <w:spacing w:val="-2"/>
                                <w:sz w:val="21"/>
                              </w:rPr>
                              <w:t>或</w:t>
                            </w:r>
                          </w:p>
                        </w:tc>
                      </w:tr>
                    </w:tbl>
                    <w:p w14:paraId="29FBD10F" w14:textId="77777777" w:rsidR="00AF1BF6" w:rsidRDefault="00AF1BF6">
                      <w:pPr>
                        <w:pStyle w:val="a3"/>
                      </w:pPr>
                    </w:p>
                  </w:txbxContent>
                </v:textbox>
                <w10:wrap anchorx="page"/>
              </v:shape>
            </w:pict>
          </mc:Fallback>
        </mc:AlternateContent>
      </w:r>
      <w:r>
        <w:rPr>
          <w:spacing w:val="-7"/>
        </w:rPr>
        <w:t xml:space="preserve">我们的指令长度为 </w:t>
      </w:r>
      <w:proofErr w:type="spellStart"/>
      <w:r>
        <w:rPr>
          <w:rFonts w:ascii="Times New Roman" w:eastAsia="Times New Roman"/>
          <w:spacing w:val="-4"/>
        </w:rPr>
        <w:t>16bit</w:t>
      </w:r>
      <w:proofErr w:type="spellEnd"/>
      <w:r>
        <w:rPr>
          <w:spacing w:val="-10"/>
        </w:rPr>
        <w:t xml:space="preserve">，前 </w:t>
      </w:r>
      <w:proofErr w:type="spellStart"/>
      <w:r>
        <w:rPr>
          <w:rFonts w:ascii="Times New Roman" w:eastAsia="Times New Roman"/>
          <w:spacing w:val="-4"/>
        </w:rPr>
        <w:t>5bit</w:t>
      </w:r>
      <w:proofErr w:type="spellEnd"/>
      <w:r>
        <w:rPr>
          <w:rFonts w:ascii="Times New Roman" w:eastAsia="Times New Roman"/>
          <w:spacing w:val="-9"/>
        </w:rPr>
        <w:t xml:space="preserve"> </w:t>
      </w:r>
      <w:r>
        <w:rPr>
          <w:spacing w:val="-7"/>
        </w:rPr>
        <w:t xml:space="preserve">为操作码，后 </w:t>
      </w:r>
      <w:proofErr w:type="spellStart"/>
      <w:r>
        <w:rPr>
          <w:rFonts w:ascii="Times New Roman" w:eastAsia="Times New Roman"/>
          <w:spacing w:val="-4"/>
        </w:rPr>
        <w:t>11bit</w:t>
      </w:r>
      <w:proofErr w:type="spellEnd"/>
      <w:r>
        <w:rPr>
          <w:rFonts w:ascii="Times New Roman" w:eastAsia="Times New Roman"/>
          <w:spacing w:val="-9"/>
        </w:rPr>
        <w:t xml:space="preserve"> </w:t>
      </w:r>
      <w:r>
        <w:rPr>
          <w:spacing w:val="-4"/>
        </w:rPr>
        <w:t>为地址或者立即数。操作码与指令</w:t>
      </w:r>
      <w:r>
        <w:rPr>
          <w:spacing w:val="-2"/>
        </w:rPr>
        <w:t>的对照表如下：</w:t>
      </w:r>
    </w:p>
    <w:p w14:paraId="07468460" w14:textId="77777777" w:rsidR="00AF1BF6" w:rsidRDefault="00AF1BF6" w:rsidP="00763FD7">
      <w:pPr>
        <w:spacing w:line="410" w:lineRule="auto"/>
        <w:jc w:val="both"/>
        <w:sectPr w:rsidR="00AF1BF6">
          <w:pgSz w:w="11910" w:h="16840"/>
          <w:pgMar w:top="1700" w:right="1360" w:bottom="1360" w:left="1660" w:header="851" w:footer="1172" w:gutter="0"/>
          <w:cols w:space="720"/>
        </w:sect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840"/>
        <w:gridCol w:w="1841"/>
        <w:gridCol w:w="4615"/>
      </w:tblGrid>
      <w:tr w:rsidR="00AF1BF6" w14:paraId="4B99ECB4" w14:textId="77777777">
        <w:trPr>
          <w:trHeight w:val="408"/>
        </w:trPr>
        <w:tc>
          <w:tcPr>
            <w:tcW w:w="1840" w:type="dxa"/>
            <w:shd w:val="clear" w:color="auto" w:fill="F2F2F2"/>
          </w:tcPr>
          <w:p w14:paraId="37510375" w14:textId="77777777" w:rsidR="00AF1BF6" w:rsidRDefault="00000000" w:rsidP="00763FD7">
            <w:pPr>
              <w:pStyle w:val="TableParagraph"/>
              <w:spacing w:line="236" w:lineRule="exact"/>
              <w:rPr>
                <w:b/>
                <w:sz w:val="21"/>
              </w:rPr>
            </w:pPr>
            <w:proofErr w:type="spellStart"/>
            <w:r>
              <w:rPr>
                <w:b/>
                <w:spacing w:val="-2"/>
                <w:sz w:val="21"/>
              </w:rPr>
              <w:lastRenderedPageBreak/>
              <w:t>or_ib</w:t>
            </w:r>
            <w:proofErr w:type="spellEnd"/>
          </w:p>
        </w:tc>
        <w:tc>
          <w:tcPr>
            <w:tcW w:w="1841" w:type="dxa"/>
            <w:shd w:val="clear" w:color="auto" w:fill="F2F2F2"/>
          </w:tcPr>
          <w:p w14:paraId="39FE7C44" w14:textId="77777777" w:rsidR="00AF1BF6" w:rsidRDefault="00000000" w:rsidP="00763FD7">
            <w:pPr>
              <w:pStyle w:val="TableParagraph"/>
              <w:spacing w:line="236" w:lineRule="exact"/>
              <w:rPr>
                <w:sz w:val="21"/>
              </w:rPr>
            </w:pPr>
            <w:proofErr w:type="spellStart"/>
            <w:r>
              <w:rPr>
                <w:spacing w:val="-2"/>
                <w:sz w:val="21"/>
              </w:rPr>
              <w:t>0b10010</w:t>
            </w:r>
            <w:proofErr w:type="spellEnd"/>
          </w:p>
        </w:tc>
        <w:tc>
          <w:tcPr>
            <w:tcW w:w="4615" w:type="dxa"/>
            <w:shd w:val="clear" w:color="auto" w:fill="F2F2F2"/>
          </w:tcPr>
          <w:p w14:paraId="72F21198" w14:textId="77777777" w:rsidR="00AF1BF6" w:rsidRDefault="00000000" w:rsidP="00763FD7">
            <w:pPr>
              <w:pStyle w:val="TableParagraph"/>
              <w:spacing w:line="267" w:lineRule="exact"/>
              <w:rPr>
                <w:rFonts w:ascii="宋体" w:eastAsia="宋体"/>
                <w:sz w:val="21"/>
              </w:rPr>
            </w:pPr>
            <w:r>
              <w:rPr>
                <w:rFonts w:ascii="宋体" w:eastAsia="宋体"/>
                <w:spacing w:val="-11"/>
                <w:sz w:val="21"/>
              </w:rPr>
              <w:t xml:space="preserve">将寄存器 </w:t>
            </w:r>
            <w:r>
              <w:rPr>
                <w:sz w:val="21"/>
              </w:rPr>
              <w:t>b</w:t>
            </w:r>
            <w:r>
              <w:rPr>
                <w:spacing w:val="-11"/>
                <w:sz w:val="21"/>
              </w:rPr>
              <w:t xml:space="preserve"> </w:t>
            </w:r>
            <w:proofErr w:type="gramStart"/>
            <w:r>
              <w:rPr>
                <w:rFonts w:ascii="宋体" w:eastAsia="宋体"/>
                <w:spacing w:val="-2"/>
                <w:sz w:val="21"/>
              </w:rPr>
              <w:t>与立即数取</w:t>
            </w:r>
            <w:proofErr w:type="gramEnd"/>
            <w:r>
              <w:rPr>
                <w:rFonts w:ascii="宋体" w:eastAsia="宋体"/>
                <w:spacing w:val="-2"/>
                <w:sz w:val="21"/>
              </w:rPr>
              <w:t>或</w:t>
            </w:r>
          </w:p>
        </w:tc>
      </w:tr>
      <w:tr w:rsidR="00AF1BF6" w14:paraId="032B67AF" w14:textId="77777777">
        <w:trPr>
          <w:trHeight w:val="408"/>
        </w:trPr>
        <w:tc>
          <w:tcPr>
            <w:tcW w:w="1840" w:type="dxa"/>
          </w:tcPr>
          <w:p w14:paraId="6B1A9239" w14:textId="77777777" w:rsidR="00AF1BF6" w:rsidRDefault="00000000" w:rsidP="00763FD7">
            <w:pPr>
              <w:pStyle w:val="TableParagraph"/>
              <w:spacing w:line="236" w:lineRule="exact"/>
              <w:rPr>
                <w:b/>
                <w:sz w:val="21"/>
              </w:rPr>
            </w:pPr>
            <w:proofErr w:type="spellStart"/>
            <w:r>
              <w:rPr>
                <w:b/>
                <w:spacing w:val="-2"/>
                <w:sz w:val="21"/>
              </w:rPr>
              <w:t>cmp_a</w:t>
            </w:r>
            <w:proofErr w:type="spellEnd"/>
          </w:p>
        </w:tc>
        <w:tc>
          <w:tcPr>
            <w:tcW w:w="1841" w:type="dxa"/>
          </w:tcPr>
          <w:p w14:paraId="756896EE" w14:textId="77777777" w:rsidR="00AF1BF6" w:rsidRDefault="00000000" w:rsidP="00763FD7">
            <w:pPr>
              <w:pStyle w:val="TableParagraph"/>
              <w:spacing w:line="236" w:lineRule="exact"/>
              <w:rPr>
                <w:sz w:val="21"/>
              </w:rPr>
            </w:pPr>
            <w:proofErr w:type="spellStart"/>
            <w:r>
              <w:rPr>
                <w:spacing w:val="-2"/>
                <w:sz w:val="21"/>
              </w:rPr>
              <w:t>0b10011</w:t>
            </w:r>
            <w:proofErr w:type="spellEnd"/>
          </w:p>
        </w:tc>
        <w:tc>
          <w:tcPr>
            <w:tcW w:w="4615" w:type="dxa"/>
          </w:tcPr>
          <w:p w14:paraId="48731CF9" w14:textId="77777777" w:rsidR="00AF1BF6" w:rsidRDefault="00000000" w:rsidP="00763FD7">
            <w:pPr>
              <w:pStyle w:val="TableParagraph"/>
              <w:spacing w:line="267" w:lineRule="exact"/>
              <w:rPr>
                <w:rFonts w:ascii="宋体" w:eastAsia="宋体"/>
                <w:sz w:val="21"/>
              </w:rPr>
            </w:pPr>
            <w:r>
              <w:rPr>
                <w:rFonts w:ascii="宋体" w:eastAsia="宋体"/>
                <w:spacing w:val="-9"/>
                <w:sz w:val="21"/>
              </w:rPr>
              <w:t xml:space="preserve">比较寄存器 </w:t>
            </w:r>
            <w:r>
              <w:rPr>
                <w:sz w:val="21"/>
              </w:rPr>
              <w:t>a</w:t>
            </w:r>
            <w:r>
              <w:rPr>
                <w:spacing w:val="-11"/>
                <w:sz w:val="21"/>
              </w:rPr>
              <w:t xml:space="preserve"> </w:t>
            </w:r>
            <w:r>
              <w:rPr>
                <w:rFonts w:ascii="宋体" w:eastAsia="宋体"/>
                <w:spacing w:val="-2"/>
                <w:sz w:val="21"/>
              </w:rPr>
              <w:t>和立即数是否相等</w:t>
            </w:r>
          </w:p>
        </w:tc>
      </w:tr>
      <w:tr w:rsidR="00AF1BF6" w14:paraId="3B23FCA6" w14:textId="77777777">
        <w:trPr>
          <w:trHeight w:val="408"/>
        </w:trPr>
        <w:tc>
          <w:tcPr>
            <w:tcW w:w="1840" w:type="dxa"/>
            <w:shd w:val="clear" w:color="auto" w:fill="F2F2F2"/>
          </w:tcPr>
          <w:p w14:paraId="33355547" w14:textId="77777777" w:rsidR="00AF1BF6" w:rsidRDefault="00000000" w:rsidP="00763FD7">
            <w:pPr>
              <w:pStyle w:val="TableParagraph"/>
              <w:spacing w:line="236" w:lineRule="exact"/>
              <w:rPr>
                <w:b/>
                <w:sz w:val="21"/>
              </w:rPr>
            </w:pPr>
            <w:proofErr w:type="spellStart"/>
            <w:r>
              <w:rPr>
                <w:b/>
                <w:spacing w:val="-2"/>
                <w:sz w:val="21"/>
              </w:rPr>
              <w:t>cmp_b</w:t>
            </w:r>
            <w:proofErr w:type="spellEnd"/>
          </w:p>
        </w:tc>
        <w:tc>
          <w:tcPr>
            <w:tcW w:w="1841" w:type="dxa"/>
            <w:shd w:val="clear" w:color="auto" w:fill="F2F2F2"/>
          </w:tcPr>
          <w:p w14:paraId="2015612F" w14:textId="77777777" w:rsidR="00AF1BF6" w:rsidRDefault="00000000" w:rsidP="00763FD7">
            <w:pPr>
              <w:pStyle w:val="TableParagraph"/>
              <w:spacing w:line="236" w:lineRule="exact"/>
              <w:rPr>
                <w:sz w:val="21"/>
              </w:rPr>
            </w:pPr>
            <w:proofErr w:type="spellStart"/>
            <w:r>
              <w:rPr>
                <w:spacing w:val="-2"/>
                <w:sz w:val="21"/>
              </w:rPr>
              <w:t>0b10100</w:t>
            </w:r>
            <w:proofErr w:type="spellEnd"/>
          </w:p>
        </w:tc>
        <w:tc>
          <w:tcPr>
            <w:tcW w:w="4615" w:type="dxa"/>
            <w:shd w:val="clear" w:color="auto" w:fill="F2F2F2"/>
          </w:tcPr>
          <w:p w14:paraId="6F3E1120" w14:textId="77777777" w:rsidR="00AF1BF6" w:rsidRDefault="00000000" w:rsidP="00763FD7">
            <w:pPr>
              <w:pStyle w:val="TableParagraph"/>
              <w:spacing w:line="267" w:lineRule="exact"/>
              <w:rPr>
                <w:rFonts w:ascii="宋体" w:eastAsia="宋体"/>
                <w:sz w:val="21"/>
              </w:rPr>
            </w:pPr>
            <w:r>
              <w:rPr>
                <w:rFonts w:ascii="宋体" w:eastAsia="宋体"/>
                <w:spacing w:val="-9"/>
                <w:sz w:val="21"/>
              </w:rPr>
              <w:t xml:space="preserve">比较寄存器 </w:t>
            </w:r>
            <w:r>
              <w:rPr>
                <w:sz w:val="21"/>
              </w:rPr>
              <w:t>b</w:t>
            </w:r>
            <w:r>
              <w:rPr>
                <w:spacing w:val="-11"/>
                <w:sz w:val="21"/>
              </w:rPr>
              <w:t xml:space="preserve"> </w:t>
            </w:r>
            <w:r>
              <w:rPr>
                <w:rFonts w:ascii="宋体" w:eastAsia="宋体"/>
                <w:spacing w:val="-2"/>
                <w:sz w:val="21"/>
              </w:rPr>
              <w:t>和立即数是否相等</w:t>
            </w:r>
          </w:p>
        </w:tc>
      </w:tr>
      <w:tr w:rsidR="00AF1BF6" w14:paraId="1EF907BE" w14:textId="77777777">
        <w:trPr>
          <w:trHeight w:val="408"/>
        </w:trPr>
        <w:tc>
          <w:tcPr>
            <w:tcW w:w="1840" w:type="dxa"/>
          </w:tcPr>
          <w:p w14:paraId="6EA0483D" w14:textId="77777777" w:rsidR="00AF1BF6" w:rsidRDefault="00000000" w:rsidP="00763FD7">
            <w:pPr>
              <w:pStyle w:val="TableParagraph"/>
              <w:spacing w:line="236" w:lineRule="exact"/>
              <w:rPr>
                <w:b/>
                <w:sz w:val="21"/>
              </w:rPr>
            </w:pPr>
            <w:proofErr w:type="spellStart"/>
            <w:r>
              <w:rPr>
                <w:b/>
                <w:spacing w:val="-5"/>
                <w:sz w:val="21"/>
              </w:rPr>
              <w:t>jmp</w:t>
            </w:r>
            <w:proofErr w:type="spellEnd"/>
          </w:p>
        </w:tc>
        <w:tc>
          <w:tcPr>
            <w:tcW w:w="1841" w:type="dxa"/>
          </w:tcPr>
          <w:p w14:paraId="1600477F" w14:textId="77777777" w:rsidR="00AF1BF6" w:rsidRDefault="00000000" w:rsidP="00763FD7">
            <w:pPr>
              <w:pStyle w:val="TableParagraph"/>
              <w:spacing w:line="236" w:lineRule="exact"/>
              <w:rPr>
                <w:sz w:val="21"/>
              </w:rPr>
            </w:pPr>
            <w:proofErr w:type="spellStart"/>
            <w:r>
              <w:rPr>
                <w:spacing w:val="-2"/>
                <w:sz w:val="21"/>
              </w:rPr>
              <w:t>0b10101</w:t>
            </w:r>
            <w:proofErr w:type="spellEnd"/>
          </w:p>
        </w:tc>
        <w:tc>
          <w:tcPr>
            <w:tcW w:w="4615" w:type="dxa"/>
          </w:tcPr>
          <w:p w14:paraId="23C38604" w14:textId="77777777" w:rsidR="00AF1BF6" w:rsidRDefault="00000000" w:rsidP="00763FD7">
            <w:pPr>
              <w:pStyle w:val="TableParagraph"/>
              <w:spacing w:line="267" w:lineRule="exact"/>
              <w:rPr>
                <w:rFonts w:ascii="宋体" w:eastAsia="宋体"/>
                <w:sz w:val="21"/>
              </w:rPr>
            </w:pPr>
            <w:r>
              <w:rPr>
                <w:rFonts w:ascii="宋体" w:eastAsia="宋体"/>
                <w:spacing w:val="-1"/>
                <w:sz w:val="21"/>
              </w:rPr>
              <w:t>无条件跳转到指定地址执行</w:t>
            </w:r>
          </w:p>
        </w:tc>
      </w:tr>
      <w:tr w:rsidR="00AF1BF6" w14:paraId="28BEC92D" w14:textId="77777777">
        <w:trPr>
          <w:trHeight w:val="408"/>
        </w:trPr>
        <w:tc>
          <w:tcPr>
            <w:tcW w:w="1840" w:type="dxa"/>
            <w:shd w:val="clear" w:color="auto" w:fill="F2F2F2"/>
          </w:tcPr>
          <w:p w14:paraId="52AAD804" w14:textId="77777777" w:rsidR="00AF1BF6" w:rsidRDefault="00000000" w:rsidP="00763FD7">
            <w:pPr>
              <w:pStyle w:val="TableParagraph"/>
              <w:spacing w:line="236" w:lineRule="exact"/>
              <w:rPr>
                <w:b/>
                <w:sz w:val="21"/>
              </w:rPr>
            </w:pPr>
            <w:r>
              <w:rPr>
                <w:b/>
                <w:spacing w:val="-5"/>
                <w:sz w:val="21"/>
              </w:rPr>
              <w:t>je</w:t>
            </w:r>
          </w:p>
        </w:tc>
        <w:tc>
          <w:tcPr>
            <w:tcW w:w="1841" w:type="dxa"/>
            <w:shd w:val="clear" w:color="auto" w:fill="F2F2F2"/>
          </w:tcPr>
          <w:p w14:paraId="7F2E030A" w14:textId="77777777" w:rsidR="00AF1BF6" w:rsidRDefault="00000000" w:rsidP="00763FD7">
            <w:pPr>
              <w:pStyle w:val="TableParagraph"/>
              <w:spacing w:line="236" w:lineRule="exact"/>
              <w:rPr>
                <w:sz w:val="21"/>
              </w:rPr>
            </w:pPr>
            <w:proofErr w:type="spellStart"/>
            <w:r>
              <w:rPr>
                <w:spacing w:val="-2"/>
                <w:sz w:val="21"/>
              </w:rPr>
              <w:t>0b10110</w:t>
            </w:r>
            <w:proofErr w:type="spellEnd"/>
          </w:p>
        </w:tc>
        <w:tc>
          <w:tcPr>
            <w:tcW w:w="4615" w:type="dxa"/>
            <w:shd w:val="clear" w:color="auto" w:fill="F2F2F2"/>
          </w:tcPr>
          <w:p w14:paraId="2337A4EC" w14:textId="77777777" w:rsidR="00AF1BF6" w:rsidRDefault="00000000" w:rsidP="00763FD7">
            <w:pPr>
              <w:pStyle w:val="TableParagraph"/>
              <w:spacing w:line="267" w:lineRule="exact"/>
              <w:rPr>
                <w:rFonts w:ascii="宋体" w:eastAsia="宋体"/>
                <w:sz w:val="21"/>
              </w:rPr>
            </w:pPr>
            <w:r>
              <w:rPr>
                <w:rFonts w:ascii="宋体" w:eastAsia="宋体"/>
                <w:spacing w:val="-1"/>
                <w:sz w:val="21"/>
              </w:rPr>
              <w:t>如果比较结果相等才跳转</w:t>
            </w:r>
          </w:p>
        </w:tc>
      </w:tr>
      <w:tr w:rsidR="00AF1BF6" w14:paraId="57C5BAE7" w14:textId="77777777">
        <w:trPr>
          <w:trHeight w:val="408"/>
        </w:trPr>
        <w:tc>
          <w:tcPr>
            <w:tcW w:w="1840" w:type="dxa"/>
          </w:tcPr>
          <w:p w14:paraId="3A389C37" w14:textId="77777777" w:rsidR="00AF1BF6" w:rsidRDefault="00000000" w:rsidP="00763FD7">
            <w:pPr>
              <w:pStyle w:val="TableParagraph"/>
              <w:spacing w:line="236" w:lineRule="exact"/>
              <w:rPr>
                <w:b/>
                <w:sz w:val="21"/>
              </w:rPr>
            </w:pPr>
            <w:proofErr w:type="spellStart"/>
            <w:r>
              <w:rPr>
                <w:b/>
                <w:spacing w:val="-5"/>
                <w:sz w:val="21"/>
              </w:rPr>
              <w:t>jne</w:t>
            </w:r>
            <w:proofErr w:type="spellEnd"/>
          </w:p>
        </w:tc>
        <w:tc>
          <w:tcPr>
            <w:tcW w:w="1841" w:type="dxa"/>
          </w:tcPr>
          <w:p w14:paraId="28CDADCB" w14:textId="77777777" w:rsidR="00AF1BF6" w:rsidRDefault="00000000" w:rsidP="00763FD7">
            <w:pPr>
              <w:pStyle w:val="TableParagraph"/>
              <w:spacing w:line="236" w:lineRule="exact"/>
              <w:rPr>
                <w:sz w:val="21"/>
              </w:rPr>
            </w:pPr>
            <w:proofErr w:type="spellStart"/>
            <w:r>
              <w:rPr>
                <w:spacing w:val="-2"/>
                <w:sz w:val="21"/>
              </w:rPr>
              <w:t>0b10111</w:t>
            </w:r>
            <w:proofErr w:type="spellEnd"/>
          </w:p>
        </w:tc>
        <w:tc>
          <w:tcPr>
            <w:tcW w:w="4615" w:type="dxa"/>
          </w:tcPr>
          <w:p w14:paraId="759106FB" w14:textId="77777777" w:rsidR="00AF1BF6" w:rsidRDefault="00000000" w:rsidP="00763FD7">
            <w:pPr>
              <w:pStyle w:val="TableParagraph"/>
              <w:spacing w:line="267" w:lineRule="exact"/>
              <w:rPr>
                <w:rFonts w:ascii="宋体" w:eastAsia="宋体"/>
                <w:sz w:val="21"/>
              </w:rPr>
            </w:pPr>
            <w:r>
              <w:rPr>
                <w:rFonts w:ascii="宋体" w:eastAsia="宋体"/>
                <w:spacing w:val="-1"/>
                <w:sz w:val="21"/>
              </w:rPr>
              <w:t>如果比较结果不等才跳转</w:t>
            </w:r>
          </w:p>
        </w:tc>
      </w:tr>
      <w:tr w:rsidR="00AF1BF6" w14:paraId="14976A8C" w14:textId="77777777">
        <w:trPr>
          <w:trHeight w:val="408"/>
        </w:trPr>
        <w:tc>
          <w:tcPr>
            <w:tcW w:w="1840" w:type="dxa"/>
            <w:shd w:val="clear" w:color="auto" w:fill="F2F2F2"/>
          </w:tcPr>
          <w:p w14:paraId="57A0032A" w14:textId="77777777" w:rsidR="00AF1BF6" w:rsidRDefault="00000000" w:rsidP="00763FD7">
            <w:pPr>
              <w:pStyle w:val="TableParagraph"/>
              <w:spacing w:line="236" w:lineRule="exact"/>
              <w:rPr>
                <w:b/>
                <w:sz w:val="21"/>
              </w:rPr>
            </w:pPr>
            <w:proofErr w:type="spellStart"/>
            <w:r>
              <w:rPr>
                <w:b/>
                <w:spacing w:val="-5"/>
                <w:sz w:val="21"/>
              </w:rPr>
              <w:t>nop</w:t>
            </w:r>
            <w:proofErr w:type="spellEnd"/>
          </w:p>
        </w:tc>
        <w:tc>
          <w:tcPr>
            <w:tcW w:w="1841" w:type="dxa"/>
            <w:shd w:val="clear" w:color="auto" w:fill="F2F2F2"/>
          </w:tcPr>
          <w:p w14:paraId="30A63488" w14:textId="77777777" w:rsidR="00AF1BF6" w:rsidRDefault="00000000" w:rsidP="00763FD7">
            <w:pPr>
              <w:pStyle w:val="TableParagraph"/>
              <w:spacing w:line="236" w:lineRule="exact"/>
              <w:rPr>
                <w:sz w:val="21"/>
              </w:rPr>
            </w:pPr>
            <w:proofErr w:type="spellStart"/>
            <w:r>
              <w:rPr>
                <w:spacing w:val="-2"/>
                <w:sz w:val="21"/>
              </w:rPr>
              <w:t>0b11000</w:t>
            </w:r>
            <w:proofErr w:type="spellEnd"/>
          </w:p>
        </w:tc>
        <w:tc>
          <w:tcPr>
            <w:tcW w:w="4615" w:type="dxa"/>
            <w:shd w:val="clear" w:color="auto" w:fill="F2F2F2"/>
          </w:tcPr>
          <w:p w14:paraId="733A09D0" w14:textId="77777777" w:rsidR="00AF1BF6" w:rsidRDefault="00000000" w:rsidP="00763FD7">
            <w:pPr>
              <w:pStyle w:val="TableParagraph"/>
              <w:spacing w:line="267" w:lineRule="exact"/>
              <w:rPr>
                <w:rFonts w:ascii="宋体" w:eastAsia="宋体"/>
                <w:sz w:val="21"/>
              </w:rPr>
            </w:pPr>
            <w:r>
              <w:rPr>
                <w:rFonts w:ascii="宋体" w:eastAsia="宋体"/>
                <w:spacing w:val="-1"/>
                <w:sz w:val="21"/>
              </w:rPr>
              <w:t>什么都不干，跳过一步指令</w:t>
            </w:r>
          </w:p>
        </w:tc>
      </w:tr>
    </w:tbl>
    <w:p w14:paraId="0FDF4B9D" w14:textId="77777777" w:rsidR="00AF1BF6" w:rsidRDefault="00000000" w:rsidP="00763FD7">
      <w:pPr>
        <w:pStyle w:val="3"/>
      </w:pPr>
      <w:bookmarkStart w:id="67" w:name="3.9.3_更新控制器查找表_"/>
      <w:bookmarkEnd w:id="67"/>
      <w:r>
        <w:rPr>
          <w:spacing w:val="-2"/>
        </w:rPr>
        <w:t>更新控制器查找表</w:t>
      </w:r>
    </w:p>
    <w:p w14:paraId="046475D8" w14:textId="77777777" w:rsidR="00AF1BF6" w:rsidRDefault="00000000">
      <w:pPr>
        <w:pStyle w:val="a3"/>
        <w:spacing w:before="14"/>
        <w:rPr>
          <w:rFonts w:ascii="微软雅黑"/>
          <w:b/>
          <w:sz w:val="4"/>
        </w:rPr>
      </w:pPr>
      <w:r>
        <w:rPr>
          <w:noProof/>
        </w:rPr>
        <mc:AlternateContent>
          <mc:Choice Requires="wpg">
            <w:drawing>
              <wp:anchor distT="0" distB="0" distL="0" distR="0" simplePos="0" relativeHeight="487680000" behindDoc="1" locked="0" layoutInCell="1" allowOverlap="1" wp14:anchorId="5408DFD2" wp14:editId="737F6CCD">
                <wp:simplePos x="0" y="0"/>
                <wp:positionH relativeFrom="page">
                  <wp:posOffset>1735455</wp:posOffset>
                </wp:positionH>
                <wp:positionV relativeFrom="paragraph">
                  <wp:posOffset>67998</wp:posOffset>
                </wp:positionV>
                <wp:extent cx="4089400" cy="4689475"/>
                <wp:effectExtent l="0" t="0" r="0" b="0"/>
                <wp:wrapTopAndBottom/>
                <wp:docPr id="1365" name="Group 1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9400" cy="4689475"/>
                          <a:chOff x="0" y="0"/>
                          <a:chExt cx="4089400" cy="4689475"/>
                        </a:xfrm>
                      </wpg:grpSpPr>
                      <pic:pic xmlns:pic="http://schemas.openxmlformats.org/drawingml/2006/picture">
                        <pic:nvPicPr>
                          <pic:cNvPr id="1366" name="Image 1366"/>
                          <pic:cNvPicPr/>
                        </pic:nvPicPr>
                        <pic:blipFill>
                          <a:blip r:embed="rId417" cstate="print"/>
                          <a:stretch>
                            <a:fillRect/>
                          </a:stretch>
                        </pic:blipFill>
                        <pic:spPr>
                          <a:xfrm>
                            <a:off x="6350" y="6350"/>
                            <a:ext cx="4076700" cy="4676775"/>
                          </a:xfrm>
                          <a:prstGeom prst="rect">
                            <a:avLst/>
                          </a:prstGeom>
                        </pic:spPr>
                      </pic:pic>
                      <wps:wsp>
                        <wps:cNvPr id="1367" name="Graphic 1367"/>
                        <wps:cNvSpPr/>
                        <wps:spPr>
                          <a:xfrm>
                            <a:off x="3175" y="3175"/>
                            <a:ext cx="4083050" cy="4683125"/>
                          </a:xfrm>
                          <a:custGeom>
                            <a:avLst/>
                            <a:gdLst/>
                            <a:ahLst/>
                            <a:cxnLst/>
                            <a:rect l="l" t="t" r="r" b="b"/>
                            <a:pathLst>
                              <a:path w="4083050" h="4683125">
                                <a:moveTo>
                                  <a:pt x="0" y="0"/>
                                </a:moveTo>
                                <a:lnTo>
                                  <a:pt x="4083050" y="0"/>
                                </a:lnTo>
                                <a:lnTo>
                                  <a:pt x="4083050" y="4683125"/>
                                </a:lnTo>
                                <a:lnTo>
                                  <a:pt x="0" y="468312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B7F0A7" id="Group 1365" o:spid="_x0000_s1026" style="position:absolute;margin-left:136.65pt;margin-top:5.35pt;width:322pt;height:369.25pt;z-index:-15636480;mso-wrap-distance-left:0;mso-wrap-distance-right:0;mso-position-horizontal-relative:page" coordsize="40894,46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">
                <v:shape id="Image 1366" o:spid="_x0000_s1027" type="#_x0000_t75" style="position:absolute;left:63;top:63;width:40767;height:4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">
                  <v:imagedata r:id="rId418" o:title=""/>
                </v:shape>
                <v:shape id="Graphic 1367" o:spid="_x0000_s1028" style="position:absolute;left:31;top:31;width:40831;height:46832;visibility:visible;mso-wrap-style:square;v-text-anchor:top" coordsize="4083050,468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" path="m,l4083050,r,4683125l,4683125,,xe" filled="f" strokeweight=".5pt">
                  <v:path arrowok="t"/>
                </v:shape>
                <w10:wrap type="topAndBottom" anchorx="page"/>
              </v:group>
            </w:pict>
          </mc:Fallback>
        </mc:AlternateContent>
      </w:r>
    </w:p>
    <w:p w14:paraId="1D098E9A" w14:textId="77777777" w:rsidR="00AF1BF6" w:rsidRDefault="00000000" w:rsidP="003B14FD">
      <w:pPr>
        <w:pStyle w:val="3"/>
      </w:pPr>
      <w:bookmarkStart w:id="68" w:name="3.9.4_测试_"/>
      <w:bookmarkEnd w:id="68"/>
      <w:r>
        <w:t>测试</w:t>
      </w:r>
    </w:p>
    <w:p w14:paraId="12B06717" w14:textId="77777777" w:rsidR="00AF1BF6" w:rsidRDefault="00000000">
      <w:pPr>
        <w:pStyle w:val="a3"/>
        <w:spacing w:before="159"/>
        <w:ind w:left="560"/>
      </w:pPr>
      <w:r>
        <w:rPr>
          <w:rFonts w:ascii="Times New Roman" w:eastAsia="Times New Roman"/>
        </w:rPr>
        <w:t>x=19</w:t>
      </w:r>
      <w:r>
        <w:t>，</w:t>
      </w:r>
      <w:r>
        <w:rPr>
          <w:rFonts w:ascii="Times New Roman" w:eastAsia="Times New Roman"/>
        </w:rPr>
        <w:t>y=45</w:t>
      </w:r>
      <w:r>
        <w:rPr>
          <w:spacing w:val="-14"/>
        </w:rPr>
        <w:t xml:space="preserve">，计算 </w:t>
      </w:r>
      <w:proofErr w:type="spellStart"/>
      <w:r>
        <w:rPr>
          <w:rFonts w:ascii="Times New Roman" w:eastAsia="Times New Roman"/>
        </w:rPr>
        <w:t>x+y</w:t>
      </w:r>
      <w:proofErr w:type="spellEnd"/>
      <w:r>
        <w:rPr>
          <w:rFonts w:ascii="Times New Roman" w:eastAsia="Times New Roman"/>
          <w:spacing w:val="-13"/>
        </w:rPr>
        <w:t xml:space="preserve"> </w:t>
      </w:r>
      <w:r>
        <w:rPr>
          <w:spacing w:val="-18"/>
        </w:rPr>
        <w:t xml:space="preserve">的值 </w:t>
      </w:r>
      <w:r>
        <w:rPr>
          <w:rFonts w:ascii="Times New Roman" w:eastAsia="Times New Roman"/>
        </w:rPr>
        <w:t>64</w:t>
      </w:r>
      <w:r>
        <w:rPr>
          <w:rFonts w:ascii="Times New Roman" w:eastAsia="Times New Roman"/>
          <w:spacing w:val="-11"/>
        </w:rPr>
        <w:t xml:space="preserve"> </w:t>
      </w:r>
      <w:r>
        <w:rPr>
          <w:spacing w:val="-14"/>
        </w:rPr>
        <w:t xml:space="preserve">存储到 </w:t>
      </w:r>
      <w:r>
        <w:rPr>
          <w:rFonts w:ascii="Times New Roman" w:eastAsia="Times New Roman"/>
        </w:rPr>
        <w:t>RAM</w:t>
      </w:r>
      <w:r>
        <w:rPr>
          <w:rFonts w:ascii="Times New Roman" w:eastAsia="Times New Roman"/>
          <w:spacing w:val="-11"/>
        </w:rPr>
        <w:t xml:space="preserve"> </w:t>
      </w:r>
      <w:r>
        <w:rPr>
          <w:spacing w:val="-27"/>
        </w:rPr>
        <w:t xml:space="preserve">的 </w:t>
      </w:r>
      <w:r>
        <w:rPr>
          <w:rFonts w:ascii="Times New Roman" w:eastAsia="Times New Roman"/>
        </w:rPr>
        <w:t>7</w:t>
      </w:r>
      <w:r>
        <w:rPr>
          <w:rFonts w:ascii="Times New Roman" w:eastAsia="Times New Roman"/>
          <w:spacing w:val="-11"/>
        </w:rPr>
        <w:t xml:space="preserve"> </w:t>
      </w:r>
      <w:r>
        <w:rPr>
          <w:spacing w:val="-2"/>
        </w:rPr>
        <w:t>号地址中。</w:t>
      </w:r>
    </w:p>
    <w:p w14:paraId="146F993A" w14:textId="77777777" w:rsidR="00AF1BF6" w:rsidRDefault="00000000">
      <w:pPr>
        <w:pStyle w:val="a3"/>
        <w:spacing w:before="195" w:line="410" w:lineRule="auto"/>
        <w:ind w:left="140" w:right="438" w:firstLine="420"/>
      </w:pPr>
      <w:r>
        <w:rPr>
          <w:noProof/>
        </w:rPr>
        <mc:AlternateContent>
          <mc:Choice Requires="wps">
            <w:drawing>
              <wp:anchor distT="0" distB="0" distL="0" distR="0" simplePos="0" relativeHeight="15819264" behindDoc="0" locked="0" layoutInCell="1" allowOverlap="1" wp14:anchorId="7A7DFBCA" wp14:editId="18FC8A79">
                <wp:simplePos x="0" y="0"/>
                <wp:positionH relativeFrom="page">
                  <wp:posOffset>1104900</wp:posOffset>
                </wp:positionH>
                <wp:positionV relativeFrom="paragraph">
                  <wp:posOffset>656960</wp:posOffset>
                </wp:positionV>
                <wp:extent cx="5350510" cy="271780"/>
                <wp:effectExtent l="0" t="0" r="0" b="0"/>
                <wp:wrapNone/>
                <wp:docPr id="1368" name="Textbox 1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0510" cy="271780"/>
                        </a:xfrm>
                        <a:prstGeom prst="rect">
                          <a:avLst/>
                        </a:prstGeom>
                      </wps:spPr>
                      <wps:txbx>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129"/>
                              <w:gridCol w:w="1031"/>
                              <w:gridCol w:w="1371"/>
                              <w:gridCol w:w="1851"/>
                              <w:gridCol w:w="2914"/>
                            </w:tblGrid>
                            <w:tr w:rsidR="00AF1BF6" w14:paraId="09580059" w14:textId="77777777">
                              <w:trPr>
                                <w:trHeight w:val="408"/>
                              </w:trPr>
                              <w:tc>
                                <w:tcPr>
                                  <w:tcW w:w="1129" w:type="dxa"/>
                                </w:tcPr>
                                <w:p w14:paraId="799395FA" w14:textId="77777777" w:rsidR="00AF1BF6" w:rsidRDefault="00000000">
                                  <w:pPr>
                                    <w:pStyle w:val="TableParagraph"/>
                                    <w:spacing w:line="323" w:lineRule="exact"/>
                                    <w:rPr>
                                      <w:rFonts w:ascii="微软雅黑" w:eastAsia="微软雅黑"/>
                                      <w:b/>
                                      <w:sz w:val="21"/>
                                    </w:rPr>
                                  </w:pPr>
                                  <w:r>
                                    <w:rPr>
                                      <w:rFonts w:ascii="微软雅黑" w:eastAsia="微软雅黑"/>
                                      <w:b/>
                                      <w:spacing w:val="-3"/>
                                      <w:sz w:val="21"/>
                                    </w:rPr>
                                    <w:t>内存地址</w:t>
                                  </w:r>
                                </w:p>
                              </w:tc>
                              <w:tc>
                                <w:tcPr>
                                  <w:tcW w:w="1031" w:type="dxa"/>
                                </w:tcPr>
                                <w:p w14:paraId="2DED9B8C" w14:textId="77777777" w:rsidR="00AF1BF6" w:rsidRDefault="00000000">
                                  <w:pPr>
                                    <w:pStyle w:val="TableParagraph"/>
                                    <w:rPr>
                                      <w:b/>
                                      <w:sz w:val="21"/>
                                    </w:rPr>
                                  </w:pPr>
                                  <w:proofErr w:type="spellStart"/>
                                  <w:r>
                                    <w:rPr>
                                      <w:b/>
                                      <w:spacing w:val="-2"/>
                                      <w:sz w:val="21"/>
                                    </w:rPr>
                                    <w:t>opname</w:t>
                                  </w:r>
                                  <w:proofErr w:type="spellEnd"/>
                                </w:p>
                              </w:tc>
                              <w:tc>
                                <w:tcPr>
                                  <w:tcW w:w="1371" w:type="dxa"/>
                                </w:tcPr>
                                <w:p w14:paraId="0F7509ED" w14:textId="77777777" w:rsidR="00AF1BF6" w:rsidRDefault="00000000">
                                  <w:pPr>
                                    <w:pStyle w:val="TableParagraph"/>
                                    <w:rPr>
                                      <w:b/>
                                      <w:sz w:val="21"/>
                                    </w:rPr>
                                  </w:pPr>
                                  <w:r>
                                    <w:rPr>
                                      <w:b/>
                                      <w:spacing w:val="-2"/>
                                      <w:sz w:val="21"/>
                                    </w:rPr>
                                    <w:t>opcode</w:t>
                                  </w:r>
                                </w:p>
                              </w:tc>
                              <w:tc>
                                <w:tcPr>
                                  <w:tcW w:w="1851" w:type="dxa"/>
                                </w:tcPr>
                                <w:p w14:paraId="180A8831" w14:textId="77777777" w:rsidR="00AF1BF6" w:rsidRDefault="00000000">
                                  <w:pPr>
                                    <w:pStyle w:val="TableParagraph"/>
                                    <w:spacing w:line="323" w:lineRule="exact"/>
                                    <w:rPr>
                                      <w:rFonts w:ascii="微软雅黑" w:eastAsia="微软雅黑"/>
                                      <w:b/>
                                      <w:sz w:val="21"/>
                                    </w:rPr>
                                  </w:pPr>
                                  <w:r>
                                    <w:rPr>
                                      <w:rFonts w:ascii="微软雅黑" w:eastAsia="微软雅黑"/>
                                      <w:b/>
                                      <w:spacing w:val="-4"/>
                                      <w:sz w:val="21"/>
                                    </w:rPr>
                                    <w:t>操作数</w:t>
                                  </w:r>
                                </w:p>
                              </w:tc>
                              <w:tc>
                                <w:tcPr>
                                  <w:tcW w:w="2914" w:type="dxa"/>
                                </w:tcPr>
                                <w:p w14:paraId="67177107" w14:textId="77777777" w:rsidR="00AF1BF6" w:rsidRDefault="00000000">
                                  <w:pPr>
                                    <w:pStyle w:val="TableParagraph"/>
                                    <w:spacing w:line="323" w:lineRule="exact"/>
                                    <w:rPr>
                                      <w:rFonts w:ascii="微软雅黑" w:eastAsia="微软雅黑"/>
                                      <w:b/>
                                      <w:sz w:val="21"/>
                                    </w:rPr>
                                  </w:pPr>
                                  <w:r>
                                    <w:rPr>
                                      <w:rFonts w:ascii="微软雅黑" w:eastAsia="微软雅黑"/>
                                      <w:b/>
                                      <w:spacing w:val="-2"/>
                                      <w:sz w:val="21"/>
                                    </w:rPr>
                                    <w:t>二进制表示</w:t>
                                  </w:r>
                                </w:p>
                              </w:tc>
                            </w:tr>
                          </w:tbl>
                          <w:p w14:paraId="101211E7" w14:textId="77777777" w:rsidR="00AF1BF6" w:rsidRDefault="00AF1BF6">
                            <w:pPr>
                              <w:pStyle w:val="a3"/>
                            </w:pPr>
                          </w:p>
                        </w:txbxContent>
                      </wps:txbx>
                      <wps:bodyPr wrap="square" lIns="0" tIns="0" rIns="0" bIns="0" rtlCol="0">
                        <a:noAutofit/>
                      </wps:bodyPr>
                    </wps:wsp>
                  </a:graphicData>
                </a:graphic>
              </wp:anchor>
            </w:drawing>
          </mc:Choice>
          <mc:Fallback>
            <w:pict>
              <v:shape w14:anchorId="7A7DFBCA" id="Textbox 1368" o:spid="_x0000_s1910" type="#_x0000_t202" style="position:absolute;left:0;text-align:left;margin-left:87pt;margin-top:51.75pt;width:421.3pt;height:21.4pt;z-index:1581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" filled="f" stroked="f">
                <v:textbox inset="0,0,0,0">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129"/>
                        <w:gridCol w:w="1031"/>
                        <w:gridCol w:w="1371"/>
                        <w:gridCol w:w="1851"/>
                        <w:gridCol w:w="2914"/>
                      </w:tblGrid>
                      <w:tr w:rsidR="00AF1BF6" w14:paraId="09580059" w14:textId="77777777">
                        <w:trPr>
                          <w:trHeight w:val="408"/>
                        </w:trPr>
                        <w:tc>
                          <w:tcPr>
                            <w:tcW w:w="1129" w:type="dxa"/>
                          </w:tcPr>
                          <w:p w14:paraId="799395FA" w14:textId="77777777" w:rsidR="00AF1BF6" w:rsidRDefault="00000000">
                            <w:pPr>
                              <w:pStyle w:val="TableParagraph"/>
                              <w:spacing w:line="323" w:lineRule="exact"/>
                              <w:rPr>
                                <w:rFonts w:ascii="微软雅黑" w:eastAsia="微软雅黑"/>
                                <w:b/>
                                <w:sz w:val="21"/>
                              </w:rPr>
                            </w:pPr>
                            <w:r>
                              <w:rPr>
                                <w:rFonts w:ascii="微软雅黑" w:eastAsia="微软雅黑"/>
                                <w:b/>
                                <w:spacing w:val="-3"/>
                                <w:sz w:val="21"/>
                              </w:rPr>
                              <w:t>内存地址</w:t>
                            </w:r>
                          </w:p>
                        </w:tc>
                        <w:tc>
                          <w:tcPr>
                            <w:tcW w:w="1031" w:type="dxa"/>
                          </w:tcPr>
                          <w:p w14:paraId="2DED9B8C" w14:textId="77777777" w:rsidR="00AF1BF6" w:rsidRDefault="00000000">
                            <w:pPr>
                              <w:pStyle w:val="TableParagraph"/>
                              <w:rPr>
                                <w:b/>
                                <w:sz w:val="21"/>
                              </w:rPr>
                            </w:pPr>
                            <w:proofErr w:type="spellStart"/>
                            <w:r>
                              <w:rPr>
                                <w:b/>
                                <w:spacing w:val="-2"/>
                                <w:sz w:val="21"/>
                              </w:rPr>
                              <w:t>opname</w:t>
                            </w:r>
                            <w:proofErr w:type="spellEnd"/>
                          </w:p>
                        </w:tc>
                        <w:tc>
                          <w:tcPr>
                            <w:tcW w:w="1371" w:type="dxa"/>
                          </w:tcPr>
                          <w:p w14:paraId="0F7509ED" w14:textId="77777777" w:rsidR="00AF1BF6" w:rsidRDefault="00000000">
                            <w:pPr>
                              <w:pStyle w:val="TableParagraph"/>
                              <w:rPr>
                                <w:b/>
                                <w:sz w:val="21"/>
                              </w:rPr>
                            </w:pPr>
                            <w:r>
                              <w:rPr>
                                <w:b/>
                                <w:spacing w:val="-2"/>
                                <w:sz w:val="21"/>
                              </w:rPr>
                              <w:t>opcode</w:t>
                            </w:r>
                          </w:p>
                        </w:tc>
                        <w:tc>
                          <w:tcPr>
                            <w:tcW w:w="1851" w:type="dxa"/>
                          </w:tcPr>
                          <w:p w14:paraId="180A8831" w14:textId="77777777" w:rsidR="00AF1BF6" w:rsidRDefault="00000000">
                            <w:pPr>
                              <w:pStyle w:val="TableParagraph"/>
                              <w:spacing w:line="323" w:lineRule="exact"/>
                              <w:rPr>
                                <w:rFonts w:ascii="微软雅黑" w:eastAsia="微软雅黑"/>
                                <w:b/>
                                <w:sz w:val="21"/>
                              </w:rPr>
                            </w:pPr>
                            <w:r>
                              <w:rPr>
                                <w:rFonts w:ascii="微软雅黑" w:eastAsia="微软雅黑"/>
                                <w:b/>
                                <w:spacing w:val="-4"/>
                                <w:sz w:val="21"/>
                              </w:rPr>
                              <w:t>操作数</w:t>
                            </w:r>
                          </w:p>
                        </w:tc>
                        <w:tc>
                          <w:tcPr>
                            <w:tcW w:w="2914" w:type="dxa"/>
                          </w:tcPr>
                          <w:p w14:paraId="67177107" w14:textId="77777777" w:rsidR="00AF1BF6" w:rsidRDefault="00000000">
                            <w:pPr>
                              <w:pStyle w:val="TableParagraph"/>
                              <w:spacing w:line="323" w:lineRule="exact"/>
                              <w:rPr>
                                <w:rFonts w:ascii="微软雅黑" w:eastAsia="微软雅黑"/>
                                <w:b/>
                                <w:sz w:val="21"/>
                              </w:rPr>
                            </w:pPr>
                            <w:r>
                              <w:rPr>
                                <w:rFonts w:ascii="微软雅黑" w:eastAsia="微软雅黑"/>
                                <w:b/>
                                <w:spacing w:val="-2"/>
                                <w:sz w:val="21"/>
                              </w:rPr>
                              <w:t>二进制表示</w:t>
                            </w:r>
                          </w:p>
                        </w:tc>
                      </w:tr>
                    </w:tbl>
                    <w:p w14:paraId="101211E7" w14:textId="77777777" w:rsidR="00AF1BF6" w:rsidRDefault="00AF1BF6">
                      <w:pPr>
                        <w:pStyle w:val="a3"/>
                      </w:pPr>
                    </w:p>
                  </w:txbxContent>
                </v:textbox>
                <w10:wrap anchorx="page"/>
              </v:shape>
            </w:pict>
          </mc:Fallback>
        </mc:AlternateContent>
      </w:r>
      <w:r>
        <w:t>分析：</w:t>
      </w:r>
      <w:r>
        <w:rPr>
          <w:rFonts w:ascii="Times New Roman" w:eastAsia="Times New Roman"/>
        </w:rPr>
        <w:t>x</w:t>
      </w:r>
      <w:r>
        <w:rPr>
          <w:rFonts w:ascii="Times New Roman" w:eastAsia="Times New Roman"/>
          <w:spacing w:val="-6"/>
        </w:rPr>
        <w:t xml:space="preserve"> </w:t>
      </w:r>
      <w:r>
        <w:rPr>
          <w:spacing w:val="-6"/>
        </w:rPr>
        <w:t xml:space="preserve">变量看成寄存器 </w:t>
      </w:r>
      <w:r>
        <w:rPr>
          <w:rFonts w:ascii="Times New Roman" w:eastAsia="Times New Roman"/>
        </w:rPr>
        <w:t>A</w:t>
      </w:r>
      <w:r>
        <w:t>，</w:t>
      </w:r>
      <w:r>
        <w:rPr>
          <w:rFonts w:ascii="Times New Roman" w:eastAsia="Times New Roman"/>
        </w:rPr>
        <w:t>y</w:t>
      </w:r>
      <w:r>
        <w:rPr>
          <w:rFonts w:ascii="Times New Roman" w:eastAsia="Times New Roman"/>
          <w:spacing w:val="-6"/>
        </w:rPr>
        <w:t xml:space="preserve"> </w:t>
      </w:r>
      <w:r>
        <w:rPr>
          <w:spacing w:val="-6"/>
        </w:rPr>
        <w:t xml:space="preserve">变量看成寄存器 </w:t>
      </w:r>
      <w:r>
        <w:rPr>
          <w:rFonts w:ascii="Times New Roman" w:eastAsia="Times New Roman"/>
        </w:rPr>
        <w:t>B</w:t>
      </w:r>
      <w:r>
        <w:t>，那么上面的功能翻译成操作数和操</w:t>
      </w:r>
      <w:r>
        <w:rPr>
          <w:spacing w:val="-2"/>
        </w:rPr>
        <w:t>作码，数据如下：</w:t>
      </w:r>
    </w:p>
    <w:p w14:paraId="1855FE92" w14:textId="77777777" w:rsidR="00AF1BF6" w:rsidRDefault="00AF1BF6">
      <w:pPr>
        <w:spacing w:line="410" w:lineRule="auto"/>
        <w:sectPr w:rsidR="00AF1BF6">
          <w:pgSz w:w="11910" w:h="16840"/>
          <w:pgMar w:top="1640" w:right="1360" w:bottom="1380" w:left="1660" w:header="851" w:footer="1172" w:gutter="0"/>
          <w:cols w:space="720"/>
        </w:sect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129"/>
        <w:gridCol w:w="1031"/>
        <w:gridCol w:w="1371"/>
        <w:gridCol w:w="1851"/>
        <w:gridCol w:w="2914"/>
      </w:tblGrid>
      <w:tr w:rsidR="00AF1BF6" w14:paraId="53247144" w14:textId="77777777">
        <w:trPr>
          <w:trHeight w:val="362"/>
        </w:trPr>
        <w:tc>
          <w:tcPr>
            <w:tcW w:w="1129" w:type="dxa"/>
            <w:shd w:val="clear" w:color="auto" w:fill="F2F2F2"/>
          </w:tcPr>
          <w:p w14:paraId="3613D8DE" w14:textId="77777777" w:rsidR="00AF1BF6" w:rsidRDefault="00000000">
            <w:pPr>
              <w:pStyle w:val="TableParagraph"/>
              <w:spacing w:line="236" w:lineRule="exact"/>
              <w:rPr>
                <w:b/>
                <w:sz w:val="21"/>
              </w:rPr>
            </w:pPr>
            <w:r>
              <w:rPr>
                <w:b/>
                <w:spacing w:val="-5"/>
                <w:sz w:val="21"/>
              </w:rPr>
              <w:lastRenderedPageBreak/>
              <w:t>000</w:t>
            </w:r>
          </w:p>
        </w:tc>
        <w:tc>
          <w:tcPr>
            <w:tcW w:w="1031" w:type="dxa"/>
            <w:shd w:val="clear" w:color="auto" w:fill="F2F2F2"/>
          </w:tcPr>
          <w:p w14:paraId="32738E79" w14:textId="77777777" w:rsidR="00AF1BF6" w:rsidRDefault="00000000">
            <w:pPr>
              <w:pStyle w:val="TableParagraph"/>
              <w:spacing w:line="236" w:lineRule="exact"/>
              <w:rPr>
                <w:sz w:val="21"/>
              </w:rPr>
            </w:pPr>
            <w:proofErr w:type="spellStart"/>
            <w:r>
              <w:rPr>
                <w:spacing w:val="-2"/>
                <w:sz w:val="21"/>
              </w:rPr>
              <w:t>ld_ia</w:t>
            </w:r>
            <w:proofErr w:type="spellEnd"/>
          </w:p>
        </w:tc>
        <w:tc>
          <w:tcPr>
            <w:tcW w:w="1371" w:type="dxa"/>
            <w:shd w:val="clear" w:color="auto" w:fill="F2F2F2"/>
          </w:tcPr>
          <w:p w14:paraId="162D78EC" w14:textId="77777777" w:rsidR="00AF1BF6" w:rsidRDefault="00000000">
            <w:pPr>
              <w:pStyle w:val="TableParagraph"/>
              <w:spacing w:line="236" w:lineRule="exact"/>
              <w:rPr>
                <w:sz w:val="21"/>
              </w:rPr>
            </w:pPr>
            <w:r>
              <w:rPr>
                <w:spacing w:val="-2"/>
                <w:sz w:val="21"/>
              </w:rPr>
              <w:t>01001</w:t>
            </w:r>
          </w:p>
        </w:tc>
        <w:tc>
          <w:tcPr>
            <w:tcW w:w="1851" w:type="dxa"/>
            <w:shd w:val="clear" w:color="auto" w:fill="F2F2F2"/>
          </w:tcPr>
          <w:p w14:paraId="6984BBB7" w14:textId="77777777" w:rsidR="00AF1BF6" w:rsidRDefault="00000000">
            <w:pPr>
              <w:pStyle w:val="TableParagraph"/>
              <w:spacing w:line="236" w:lineRule="exact"/>
              <w:rPr>
                <w:sz w:val="21"/>
              </w:rPr>
            </w:pPr>
            <w:r>
              <w:rPr>
                <w:spacing w:val="-2"/>
                <w:sz w:val="21"/>
              </w:rPr>
              <w:t>00000010011(19)</w:t>
            </w:r>
          </w:p>
        </w:tc>
        <w:tc>
          <w:tcPr>
            <w:tcW w:w="2914" w:type="dxa"/>
            <w:shd w:val="clear" w:color="auto" w:fill="F2F2F2"/>
          </w:tcPr>
          <w:p w14:paraId="24224E59" w14:textId="77777777" w:rsidR="00AF1BF6" w:rsidRDefault="00000000">
            <w:pPr>
              <w:pStyle w:val="TableParagraph"/>
              <w:spacing w:line="236" w:lineRule="exact"/>
              <w:rPr>
                <w:sz w:val="21"/>
              </w:rPr>
            </w:pPr>
            <w:proofErr w:type="spellStart"/>
            <w:r>
              <w:rPr>
                <w:spacing w:val="-2"/>
                <w:sz w:val="21"/>
              </w:rPr>
              <w:t>0b0100100000010011</w:t>
            </w:r>
            <w:proofErr w:type="spellEnd"/>
          </w:p>
        </w:tc>
      </w:tr>
      <w:tr w:rsidR="00AF1BF6" w14:paraId="18A67787" w14:textId="77777777">
        <w:trPr>
          <w:trHeight w:val="362"/>
        </w:trPr>
        <w:tc>
          <w:tcPr>
            <w:tcW w:w="1129" w:type="dxa"/>
          </w:tcPr>
          <w:p w14:paraId="381A1BBD" w14:textId="77777777" w:rsidR="00AF1BF6" w:rsidRDefault="00000000">
            <w:pPr>
              <w:pStyle w:val="TableParagraph"/>
              <w:spacing w:line="236" w:lineRule="exact"/>
              <w:rPr>
                <w:b/>
                <w:sz w:val="21"/>
              </w:rPr>
            </w:pPr>
            <w:r>
              <w:rPr>
                <w:b/>
                <w:spacing w:val="-5"/>
                <w:sz w:val="21"/>
              </w:rPr>
              <w:t>001</w:t>
            </w:r>
          </w:p>
        </w:tc>
        <w:tc>
          <w:tcPr>
            <w:tcW w:w="1031" w:type="dxa"/>
          </w:tcPr>
          <w:p w14:paraId="5CA6F9ED" w14:textId="77777777" w:rsidR="00AF1BF6" w:rsidRDefault="00000000">
            <w:pPr>
              <w:pStyle w:val="TableParagraph"/>
              <w:spacing w:line="236" w:lineRule="exact"/>
              <w:rPr>
                <w:sz w:val="21"/>
              </w:rPr>
            </w:pPr>
            <w:proofErr w:type="spellStart"/>
            <w:r>
              <w:rPr>
                <w:spacing w:val="-2"/>
                <w:sz w:val="21"/>
              </w:rPr>
              <w:t>ld_ib</w:t>
            </w:r>
            <w:proofErr w:type="spellEnd"/>
          </w:p>
        </w:tc>
        <w:tc>
          <w:tcPr>
            <w:tcW w:w="1371" w:type="dxa"/>
          </w:tcPr>
          <w:p w14:paraId="0CCED1E4" w14:textId="77777777" w:rsidR="00AF1BF6" w:rsidRDefault="00000000">
            <w:pPr>
              <w:pStyle w:val="TableParagraph"/>
              <w:spacing w:line="236" w:lineRule="exact"/>
              <w:rPr>
                <w:sz w:val="21"/>
              </w:rPr>
            </w:pPr>
            <w:r>
              <w:rPr>
                <w:spacing w:val="-2"/>
                <w:sz w:val="21"/>
              </w:rPr>
              <w:t>01010</w:t>
            </w:r>
          </w:p>
        </w:tc>
        <w:tc>
          <w:tcPr>
            <w:tcW w:w="1851" w:type="dxa"/>
          </w:tcPr>
          <w:p w14:paraId="7556D4AB" w14:textId="77777777" w:rsidR="00AF1BF6" w:rsidRDefault="00000000">
            <w:pPr>
              <w:pStyle w:val="TableParagraph"/>
              <w:spacing w:line="236" w:lineRule="exact"/>
              <w:rPr>
                <w:sz w:val="21"/>
              </w:rPr>
            </w:pPr>
            <w:r>
              <w:rPr>
                <w:spacing w:val="-2"/>
                <w:sz w:val="21"/>
              </w:rPr>
              <w:t>00000101101(45)</w:t>
            </w:r>
          </w:p>
        </w:tc>
        <w:tc>
          <w:tcPr>
            <w:tcW w:w="2914" w:type="dxa"/>
          </w:tcPr>
          <w:p w14:paraId="1F2990D8" w14:textId="77777777" w:rsidR="00AF1BF6" w:rsidRDefault="00000000">
            <w:pPr>
              <w:pStyle w:val="TableParagraph"/>
              <w:spacing w:line="236" w:lineRule="exact"/>
              <w:rPr>
                <w:sz w:val="21"/>
              </w:rPr>
            </w:pPr>
            <w:proofErr w:type="spellStart"/>
            <w:r>
              <w:rPr>
                <w:spacing w:val="-2"/>
                <w:sz w:val="21"/>
              </w:rPr>
              <w:t>0b0101000000101101</w:t>
            </w:r>
            <w:proofErr w:type="spellEnd"/>
          </w:p>
        </w:tc>
      </w:tr>
      <w:tr w:rsidR="00AF1BF6" w14:paraId="75B9655C" w14:textId="77777777">
        <w:trPr>
          <w:trHeight w:val="362"/>
        </w:trPr>
        <w:tc>
          <w:tcPr>
            <w:tcW w:w="1129" w:type="dxa"/>
            <w:shd w:val="clear" w:color="auto" w:fill="F2F2F2"/>
          </w:tcPr>
          <w:p w14:paraId="45442D57" w14:textId="77777777" w:rsidR="00AF1BF6" w:rsidRDefault="00000000">
            <w:pPr>
              <w:pStyle w:val="TableParagraph"/>
              <w:spacing w:line="236" w:lineRule="exact"/>
              <w:rPr>
                <w:b/>
                <w:sz w:val="21"/>
              </w:rPr>
            </w:pPr>
            <w:r>
              <w:rPr>
                <w:b/>
                <w:spacing w:val="-5"/>
                <w:sz w:val="21"/>
              </w:rPr>
              <w:t>010</w:t>
            </w:r>
          </w:p>
        </w:tc>
        <w:tc>
          <w:tcPr>
            <w:tcW w:w="1031" w:type="dxa"/>
            <w:shd w:val="clear" w:color="auto" w:fill="F2F2F2"/>
          </w:tcPr>
          <w:p w14:paraId="638C3E64" w14:textId="77777777" w:rsidR="00AF1BF6" w:rsidRDefault="00000000">
            <w:pPr>
              <w:pStyle w:val="TableParagraph"/>
              <w:spacing w:line="236" w:lineRule="exact"/>
              <w:rPr>
                <w:sz w:val="21"/>
              </w:rPr>
            </w:pPr>
            <w:r>
              <w:rPr>
                <w:spacing w:val="-5"/>
                <w:sz w:val="21"/>
              </w:rPr>
              <w:t>add</w:t>
            </w:r>
          </w:p>
        </w:tc>
        <w:tc>
          <w:tcPr>
            <w:tcW w:w="1371" w:type="dxa"/>
            <w:shd w:val="clear" w:color="auto" w:fill="F2F2F2"/>
          </w:tcPr>
          <w:p w14:paraId="16426FBA" w14:textId="77777777" w:rsidR="00AF1BF6" w:rsidRDefault="00000000">
            <w:pPr>
              <w:pStyle w:val="TableParagraph"/>
              <w:spacing w:line="236" w:lineRule="exact"/>
              <w:rPr>
                <w:sz w:val="21"/>
              </w:rPr>
            </w:pPr>
            <w:r>
              <w:rPr>
                <w:spacing w:val="-2"/>
                <w:sz w:val="21"/>
              </w:rPr>
              <w:t>00101</w:t>
            </w:r>
          </w:p>
        </w:tc>
        <w:tc>
          <w:tcPr>
            <w:tcW w:w="1851" w:type="dxa"/>
            <w:shd w:val="clear" w:color="auto" w:fill="F2F2F2"/>
          </w:tcPr>
          <w:p w14:paraId="0DC4ED8B" w14:textId="77777777" w:rsidR="00AF1BF6" w:rsidRDefault="00000000">
            <w:pPr>
              <w:pStyle w:val="TableParagraph"/>
              <w:spacing w:line="236" w:lineRule="exact"/>
              <w:rPr>
                <w:sz w:val="21"/>
              </w:rPr>
            </w:pPr>
            <w:r>
              <w:rPr>
                <w:spacing w:val="-5"/>
                <w:sz w:val="21"/>
              </w:rPr>
              <w:t>xxx</w:t>
            </w:r>
          </w:p>
        </w:tc>
        <w:tc>
          <w:tcPr>
            <w:tcW w:w="2914" w:type="dxa"/>
            <w:shd w:val="clear" w:color="auto" w:fill="F2F2F2"/>
          </w:tcPr>
          <w:p w14:paraId="56D99F19" w14:textId="77777777" w:rsidR="00AF1BF6" w:rsidRDefault="00000000">
            <w:pPr>
              <w:pStyle w:val="TableParagraph"/>
              <w:spacing w:line="236" w:lineRule="exact"/>
              <w:rPr>
                <w:sz w:val="21"/>
              </w:rPr>
            </w:pPr>
            <w:proofErr w:type="spellStart"/>
            <w:r>
              <w:rPr>
                <w:spacing w:val="-2"/>
                <w:sz w:val="21"/>
              </w:rPr>
              <w:t>0b0010100000000000</w:t>
            </w:r>
            <w:proofErr w:type="spellEnd"/>
          </w:p>
        </w:tc>
      </w:tr>
      <w:tr w:rsidR="00AF1BF6" w14:paraId="2B6F55C1" w14:textId="77777777">
        <w:trPr>
          <w:trHeight w:val="362"/>
        </w:trPr>
        <w:tc>
          <w:tcPr>
            <w:tcW w:w="1129" w:type="dxa"/>
          </w:tcPr>
          <w:p w14:paraId="64726E1C" w14:textId="77777777" w:rsidR="00AF1BF6" w:rsidRDefault="00000000">
            <w:pPr>
              <w:pStyle w:val="TableParagraph"/>
              <w:spacing w:line="236" w:lineRule="exact"/>
              <w:rPr>
                <w:b/>
                <w:sz w:val="21"/>
              </w:rPr>
            </w:pPr>
            <w:r>
              <w:rPr>
                <w:b/>
                <w:spacing w:val="-5"/>
                <w:sz w:val="21"/>
              </w:rPr>
              <w:t>011</w:t>
            </w:r>
          </w:p>
        </w:tc>
        <w:tc>
          <w:tcPr>
            <w:tcW w:w="1031" w:type="dxa"/>
          </w:tcPr>
          <w:p w14:paraId="14F71366" w14:textId="77777777" w:rsidR="00AF1BF6" w:rsidRDefault="00000000">
            <w:pPr>
              <w:pStyle w:val="TableParagraph"/>
              <w:spacing w:line="236" w:lineRule="exact"/>
              <w:rPr>
                <w:sz w:val="21"/>
              </w:rPr>
            </w:pPr>
            <w:proofErr w:type="spellStart"/>
            <w:r>
              <w:rPr>
                <w:spacing w:val="-2"/>
                <w:sz w:val="21"/>
              </w:rPr>
              <w:t>save_a</w:t>
            </w:r>
            <w:proofErr w:type="spellEnd"/>
          </w:p>
        </w:tc>
        <w:tc>
          <w:tcPr>
            <w:tcW w:w="1371" w:type="dxa"/>
          </w:tcPr>
          <w:p w14:paraId="65AFE0C2" w14:textId="77777777" w:rsidR="00AF1BF6" w:rsidRDefault="00000000">
            <w:pPr>
              <w:pStyle w:val="TableParagraph"/>
              <w:spacing w:line="236" w:lineRule="exact"/>
              <w:rPr>
                <w:sz w:val="21"/>
              </w:rPr>
            </w:pPr>
            <w:r>
              <w:rPr>
                <w:spacing w:val="-2"/>
                <w:sz w:val="21"/>
              </w:rPr>
              <w:t>00011</w:t>
            </w:r>
          </w:p>
        </w:tc>
        <w:tc>
          <w:tcPr>
            <w:tcW w:w="1851" w:type="dxa"/>
          </w:tcPr>
          <w:p w14:paraId="274E4EDD" w14:textId="77777777" w:rsidR="00AF1BF6" w:rsidRDefault="00000000">
            <w:pPr>
              <w:pStyle w:val="TableParagraph"/>
              <w:spacing w:line="236" w:lineRule="exact"/>
              <w:rPr>
                <w:sz w:val="21"/>
              </w:rPr>
            </w:pPr>
            <w:r>
              <w:rPr>
                <w:spacing w:val="-2"/>
                <w:sz w:val="21"/>
              </w:rPr>
              <w:t>00000000111(7)</w:t>
            </w:r>
          </w:p>
        </w:tc>
        <w:tc>
          <w:tcPr>
            <w:tcW w:w="2914" w:type="dxa"/>
          </w:tcPr>
          <w:p w14:paraId="02344CB4" w14:textId="77777777" w:rsidR="00AF1BF6" w:rsidRDefault="00000000">
            <w:pPr>
              <w:pStyle w:val="TableParagraph"/>
              <w:spacing w:line="236" w:lineRule="exact"/>
              <w:rPr>
                <w:sz w:val="21"/>
              </w:rPr>
            </w:pPr>
            <w:proofErr w:type="spellStart"/>
            <w:r>
              <w:rPr>
                <w:spacing w:val="-2"/>
                <w:sz w:val="21"/>
              </w:rPr>
              <w:t>0b0001100000000111</w:t>
            </w:r>
            <w:proofErr w:type="spellEnd"/>
          </w:p>
        </w:tc>
      </w:tr>
      <w:tr w:rsidR="00AF1BF6" w14:paraId="3D0EE6C6" w14:textId="77777777">
        <w:trPr>
          <w:trHeight w:val="362"/>
        </w:trPr>
        <w:tc>
          <w:tcPr>
            <w:tcW w:w="1129" w:type="dxa"/>
            <w:tcBorders>
              <w:bottom w:val="nil"/>
            </w:tcBorders>
            <w:shd w:val="clear" w:color="auto" w:fill="F2F2F2"/>
          </w:tcPr>
          <w:p w14:paraId="6939A814" w14:textId="77777777" w:rsidR="00AF1BF6" w:rsidRDefault="00000000">
            <w:pPr>
              <w:pStyle w:val="TableParagraph"/>
              <w:spacing w:line="236" w:lineRule="exact"/>
              <w:rPr>
                <w:b/>
                <w:sz w:val="21"/>
              </w:rPr>
            </w:pPr>
            <w:r>
              <w:rPr>
                <w:b/>
                <w:spacing w:val="-5"/>
                <w:sz w:val="21"/>
              </w:rPr>
              <w:t>100</w:t>
            </w:r>
          </w:p>
        </w:tc>
        <w:tc>
          <w:tcPr>
            <w:tcW w:w="1031" w:type="dxa"/>
            <w:tcBorders>
              <w:bottom w:val="nil"/>
            </w:tcBorders>
            <w:shd w:val="clear" w:color="auto" w:fill="F2F2F2"/>
          </w:tcPr>
          <w:p w14:paraId="63F1E560" w14:textId="77777777" w:rsidR="00AF1BF6" w:rsidRDefault="00000000">
            <w:pPr>
              <w:pStyle w:val="TableParagraph"/>
              <w:spacing w:line="236" w:lineRule="exact"/>
              <w:rPr>
                <w:sz w:val="21"/>
              </w:rPr>
            </w:pPr>
            <w:r>
              <w:rPr>
                <w:spacing w:val="-4"/>
                <w:sz w:val="21"/>
              </w:rPr>
              <w:t>halt</w:t>
            </w:r>
          </w:p>
        </w:tc>
        <w:tc>
          <w:tcPr>
            <w:tcW w:w="1371" w:type="dxa"/>
            <w:tcBorders>
              <w:bottom w:val="nil"/>
            </w:tcBorders>
            <w:shd w:val="clear" w:color="auto" w:fill="F2F2F2"/>
          </w:tcPr>
          <w:p w14:paraId="51F9731C" w14:textId="77777777" w:rsidR="00AF1BF6" w:rsidRDefault="00000000">
            <w:pPr>
              <w:pStyle w:val="TableParagraph"/>
              <w:spacing w:line="236" w:lineRule="exact"/>
              <w:rPr>
                <w:sz w:val="21"/>
              </w:rPr>
            </w:pPr>
            <w:r>
              <w:rPr>
                <w:spacing w:val="-2"/>
                <w:sz w:val="21"/>
              </w:rPr>
              <w:t>00000</w:t>
            </w:r>
          </w:p>
        </w:tc>
        <w:tc>
          <w:tcPr>
            <w:tcW w:w="1851" w:type="dxa"/>
            <w:tcBorders>
              <w:bottom w:val="nil"/>
            </w:tcBorders>
            <w:shd w:val="clear" w:color="auto" w:fill="F2F2F2"/>
          </w:tcPr>
          <w:p w14:paraId="69C1CDD7" w14:textId="77777777" w:rsidR="00AF1BF6" w:rsidRDefault="00000000">
            <w:pPr>
              <w:pStyle w:val="TableParagraph"/>
              <w:spacing w:line="236" w:lineRule="exact"/>
              <w:rPr>
                <w:sz w:val="21"/>
              </w:rPr>
            </w:pPr>
            <w:r>
              <w:rPr>
                <w:spacing w:val="-2"/>
                <w:sz w:val="21"/>
              </w:rPr>
              <w:t>00000000000</w:t>
            </w:r>
          </w:p>
        </w:tc>
        <w:tc>
          <w:tcPr>
            <w:tcW w:w="2914" w:type="dxa"/>
            <w:tcBorders>
              <w:bottom w:val="nil"/>
            </w:tcBorders>
            <w:shd w:val="clear" w:color="auto" w:fill="F2F2F2"/>
          </w:tcPr>
          <w:p w14:paraId="4B0294AF" w14:textId="77777777" w:rsidR="00AF1BF6" w:rsidRDefault="00000000">
            <w:pPr>
              <w:pStyle w:val="TableParagraph"/>
              <w:spacing w:line="236" w:lineRule="exact"/>
              <w:rPr>
                <w:sz w:val="21"/>
              </w:rPr>
            </w:pPr>
            <w:proofErr w:type="spellStart"/>
            <w:r>
              <w:rPr>
                <w:spacing w:val="-2"/>
                <w:sz w:val="21"/>
              </w:rPr>
              <w:t>0b0000000000000000</w:t>
            </w:r>
            <w:proofErr w:type="spellEnd"/>
          </w:p>
        </w:tc>
      </w:tr>
    </w:tbl>
    <w:p w14:paraId="7FB814AA" w14:textId="77777777" w:rsidR="00AF1BF6" w:rsidRDefault="00AF1BF6">
      <w:pPr>
        <w:pStyle w:val="a3"/>
        <w:rPr>
          <w:sz w:val="30"/>
        </w:rPr>
      </w:pPr>
    </w:p>
    <w:p w14:paraId="53FDBCAF" w14:textId="77777777" w:rsidR="00AF1BF6" w:rsidRDefault="00AF1BF6">
      <w:pPr>
        <w:pStyle w:val="a3"/>
        <w:rPr>
          <w:sz w:val="30"/>
        </w:rPr>
      </w:pPr>
    </w:p>
    <w:p w14:paraId="483C7A63" w14:textId="77777777" w:rsidR="00AF1BF6" w:rsidRDefault="00AF1BF6">
      <w:pPr>
        <w:pStyle w:val="a3"/>
        <w:rPr>
          <w:sz w:val="30"/>
        </w:rPr>
      </w:pPr>
    </w:p>
    <w:p w14:paraId="5330089F" w14:textId="77777777" w:rsidR="00AF1BF6" w:rsidRDefault="00AF1BF6">
      <w:pPr>
        <w:pStyle w:val="a3"/>
        <w:spacing w:before="132"/>
        <w:rPr>
          <w:sz w:val="30"/>
        </w:rPr>
      </w:pPr>
    </w:p>
    <w:p w14:paraId="74C7A1BC" w14:textId="77777777" w:rsidR="00AF1BF6" w:rsidRDefault="00000000">
      <w:pPr>
        <w:pStyle w:val="1"/>
        <w:spacing w:before="1"/>
      </w:pPr>
      <w:r>
        <w:rPr>
          <w:noProof/>
        </w:rPr>
        <mc:AlternateContent>
          <mc:Choice Requires="wpg">
            <w:drawing>
              <wp:anchor distT="0" distB="0" distL="0" distR="0" simplePos="0" relativeHeight="15820800" behindDoc="0" locked="0" layoutInCell="1" allowOverlap="1" wp14:anchorId="5A976D22" wp14:editId="2B58F63C">
                <wp:simplePos x="0" y="0"/>
                <wp:positionH relativeFrom="page">
                  <wp:posOffset>1143000</wp:posOffset>
                </wp:positionH>
                <wp:positionV relativeFrom="paragraph">
                  <wp:posOffset>-1076896</wp:posOffset>
                </wp:positionV>
                <wp:extent cx="5292090" cy="953769"/>
                <wp:effectExtent l="0" t="0" r="0" b="0"/>
                <wp:wrapNone/>
                <wp:docPr id="1369" name="Group 1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2090" cy="953769"/>
                          <a:chOff x="0" y="0"/>
                          <a:chExt cx="5292090" cy="953769"/>
                        </a:xfrm>
                      </wpg:grpSpPr>
                      <pic:pic xmlns:pic="http://schemas.openxmlformats.org/drawingml/2006/picture">
                        <pic:nvPicPr>
                          <pic:cNvPr id="1370" name="Image 1370"/>
                          <pic:cNvPicPr/>
                        </pic:nvPicPr>
                        <pic:blipFill>
                          <a:blip r:embed="rId419" cstate="print"/>
                          <a:stretch>
                            <a:fillRect/>
                          </a:stretch>
                        </pic:blipFill>
                        <pic:spPr>
                          <a:xfrm>
                            <a:off x="0" y="0"/>
                            <a:ext cx="5285740" cy="947419"/>
                          </a:xfrm>
                          <a:prstGeom prst="rect">
                            <a:avLst/>
                          </a:prstGeom>
                        </pic:spPr>
                      </pic:pic>
                      <wps:wsp>
                        <wps:cNvPr id="1371" name="Graphic 1371"/>
                        <wps:cNvSpPr/>
                        <wps:spPr>
                          <a:xfrm>
                            <a:off x="15875" y="60324"/>
                            <a:ext cx="5273040" cy="890269"/>
                          </a:xfrm>
                          <a:custGeom>
                            <a:avLst/>
                            <a:gdLst/>
                            <a:ahLst/>
                            <a:cxnLst/>
                            <a:rect l="l" t="t" r="r" b="b"/>
                            <a:pathLst>
                              <a:path w="5273040" h="890269">
                                <a:moveTo>
                                  <a:pt x="0" y="0"/>
                                </a:moveTo>
                                <a:lnTo>
                                  <a:pt x="5273040" y="0"/>
                                </a:lnTo>
                                <a:lnTo>
                                  <a:pt x="5273040" y="890269"/>
                                </a:lnTo>
                                <a:lnTo>
                                  <a:pt x="0" y="890269"/>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BC8694" id="Group 1369" o:spid="_x0000_s1026" style="position:absolute;margin-left:90pt;margin-top:-84.8pt;width:416.7pt;height:75.1pt;z-index:15820800;mso-wrap-distance-left:0;mso-wrap-distance-right:0;mso-position-horizontal-relative:page" coordsize="52920,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">
                <v:shape id="Image 1370" o:spid="_x0000_s1027" type="#_x0000_t75" style="position:absolute;width:52857;height: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">
                  <v:imagedata r:id="rId420" o:title=""/>
                </v:shape>
                <v:shape id="Graphic 1371" o:spid="_x0000_s1028" style="position:absolute;left:158;top:603;width:52731;height:8902;visibility:visible;mso-wrap-style:square;v-text-anchor:top" coordsize="5273040,89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" path="m,l5273040,r,890269l,890269,,xe" filled="f" strokeweight=".5pt">
                  <v:path arrowok="t"/>
                </v:shape>
                <w10:wrap anchorx="page"/>
              </v:group>
            </w:pict>
          </mc:Fallback>
        </mc:AlternateContent>
      </w:r>
      <w:bookmarkStart w:id="69" w:name="第_4_章_设计计算机汇编语言_"/>
      <w:bookmarkEnd w:id="69"/>
      <w:r>
        <w:rPr>
          <w:spacing w:val="-6"/>
        </w:rPr>
        <w:t xml:space="preserve">第 </w:t>
      </w:r>
      <w:r>
        <w:rPr>
          <w:rFonts w:ascii="Times New Roman" w:eastAsia="Times New Roman"/>
        </w:rPr>
        <w:t>4</w:t>
      </w:r>
      <w:r>
        <w:rPr>
          <w:rFonts w:ascii="Times New Roman" w:eastAsia="Times New Roman"/>
          <w:spacing w:val="2"/>
        </w:rPr>
        <w:t xml:space="preserve"> </w:t>
      </w:r>
      <w:r>
        <w:rPr>
          <w:spacing w:val="-4"/>
        </w:rPr>
        <w:t>章 设计计算机汇编语言</w:t>
      </w:r>
    </w:p>
    <w:p w14:paraId="2994B1AB" w14:textId="77777777" w:rsidR="00AF1BF6" w:rsidRDefault="00000000">
      <w:pPr>
        <w:pStyle w:val="2"/>
        <w:numPr>
          <w:ilvl w:val="1"/>
          <w:numId w:val="9"/>
        </w:numPr>
        <w:tabs>
          <w:tab w:val="left" w:pos="560"/>
        </w:tabs>
        <w:spacing w:before="180"/>
        <w:rPr>
          <w:rFonts w:ascii="Microsoft JhengHei" w:eastAsia="Microsoft JhengHei"/>
        </w:rPr>
      </w:pPr>
      <w:bookmarkStart w:id="70" w:name="4.1_用自己的汇编语言编写程序_"/>
      <w:bookmarkEnd w:id="70"/>
      <w:r>
        <w:rPr>
          <w:rFonts w:ascii="Microsoft JhengHei" w:eastAsia="Microsoft JhengHei"/>
          <w:spacing w:val="-1"/>
        </w:rPr>
        <w:t>用自己的汇编语言编写程序</w:t>
      </w:r>
    </w:p>
    <w:p w14:paraId="4870B713" w14:textId="77777777" w:rsidR="00AF1BF6" w:rsidRDefault="00000000">
      <w:pPr>
        <w:pStyle w:val="a3"/>
        <w:spacing w:before="164"/>
        <w:ind w:left="560"/>
      </w:pPr>
      <w:r>
        <w:rPr>
          <w:spacing w:val="2"/>
        </w:rPr>
        <w:t>上面的例子过于简单，体现不出我们系统的强大，接下来我们来实现一段程序。</w:t>
      </w:r>
      <w:r>
        <w:rPr>
          <w:rFonts w:ascii="Times New Roman" w:eastAsia="Times New Roman"/>
          <w:spacing w:val="2"/>
        </w:rPr>
        <w:t>0</w:t>
      </w:r>
      <w:r>
        <w:rPr>
          <w:rFonts w:ascii="Times New Roman" w:eastAsia="Times New Roman"/>
          <w:spacing w:val="24"/>
        </w:rPr>
        <w:t xml:space="preserve"> </w:t>
      </w:r>
      <w:r>
        <w:rPr>
          <w:spacing w:val="-10"/>
        </w:rPr>
        <w:t>到</w:t>
      </w:r>
    </w:p>
    <w:p w14:paraId="272C3875" w14:textId="77777777" w:rsidR="00AF1BF6" w:rsidRDefault="00000000">
      <w:pPr>
        <w:pStyle w:val="a3"/>
        <w:spacing w:before="195"/>
        <w:ind w:left="140"/>
      </w:pPr>
      <w:r>
        <w:rPr>
          <w:rFonts w:ascii="Times New Roman" w:eastAsia="Times New Roman"/>
        </w:rPr>
        <w:t>100</w:t>
      </w:r>
      <w:r>
        <w:rPr>
          <w:rFonts w:ascii="Times New Roman" w:eastAsia="Times New Roman"/>
          <w:spacing w:val="-11"/>
        </w:rPr>
        <w:t xml:space="preserve"> </w:t>
      </w:r>
      <w:r>
        <w:rPr>
          <w:spacing w:val="-4"/>
        </w:rPr>
        <w:t>求和。</w:t>
      </w:r>
    </w:p>
    <w:p w14:paraId="667EB133" w14:textId="77777777" w:rsidR="00AF1BF6" w:rsidRDefault="00000000">
      <w:pPr>
        <w:pStyle w:val="a3"/>
        <w:spacing w:before="195"/>
        <w:ind w:left="560"/>
      </w:pPr>
      <w:r>
        <w:rPr>
          <w:spacing w:val="-1"/>
        </w:rPr>
        <w:t>请看下面这段代码片段：</w:t>
      </w:r>
    </w:p>
    <w:p w14:paraId="2560E36C" w14:textId="77777777" w:rsidR="00AF1BF6" w:rsidRDefault="00000000">
      <w:pPr>
        <w:pStyle w:val="a3"/>
        <w:spacing w:before="9"/>
        <w:rPr>
          <w:sz w:val="5"/>
        </w:rPr>
      </w:pPr>
      <w:r>
        <w:rPr>
          <w:noProof/>
        </w:rPr>
        <mc:AlternateContent>
          <mc:Choice Requires="wps">
            <w:drawing>
              <wp:anchor distT="0" distB="0" distL="0" distR="0" simplePos="0" relativeHeight="487681024" behindDoc="1" locked="0" layoutInCell="1" allowOverlap="1" wp14:anchorId="5D49A149" wp14:editId="6CBD584A">
                <wp:simplePos x="0" y="0"/>
                <wp:positionH relativeFrom="page">
                  <wp:posOffset>1124585</wp:posOffset>
                </wp:positionH>
                <wp:positionV relativeFrom="paragraph">
                  <wp:posOffset>62230</wp:posOffset>
                </wp:positionV>
                <wp:extent cx="5311140" cy="1584960"/>
                <wp:effectExtent l="0" t="0" r="0" b="0"/>
                <wp:wrapTopAndBottom/>
                <wp:docPr id="1372" name="Textbox 1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1584960"/>
                        </a:xfrm>
                        <a:prstGeom prst="rect">
                          <a:avLst/>
                        </a:prstGeom>
                        <a:solidFill>
                          <a:srgbClr val="EFEFEF"/>
                        </a:solidFill>
                      </wps:spPr>
                      <wps:txbx>
                        <w:txbxContent>
                          <w:p w14:paraId="2761BF98" w14:textId="77777777" w:rsidR="00AF1BF6" w:rsidRDefault="00000000">
                            <w:pPr>
                              <w:pStyle w:val="a3"/>
                              <w:spacing w:before="37"/>
                              <w:ind w:left="29"/>
                              <w:rPr>
                                <w:rFonts w:ascii="Courier New"/>
                                <w:color w:val="000000"/>
                              </w:rPr>
                            </w:pPr>
                            <w:r>
                              <w:rPr>
                                <w:rFonts w:ascii="Courier New"/>
                                <w:color w:val="387300"/>
                              </w:rPr>
                              <w:t>int</w:t>
                            </w:r>
                            <w:r>
                              <w:rPr>
                                <w:rFonts w:ascii="Courier New"/>
                                <w:color w:val="387300"/>
                                <w:spacing w:val="-2"/>
                              </w:rPr>
                              <w:t xml:space="preserve"> </w:t>
                            </w:r>
                            <w:proofErr w:type="gramStart"/>
                            <w:r>
                              <w:rPr>
                                <w:rFonts w:ascii="Courier New"/>
                                <w:color w:val="444444"/>
                                <w:spacing w:val="-2"/>
                              </w:rPr>
                              <w:t>main(</w:t>
                            </w:r>
                            <w:proofErr w:type="gramEnd"/>
                            <w:r>
                              <w:rPr>
                                <w:rFonts w:ascii="Courier New"/>
                                <w:color w:val="444444"/>
                                <w:spacing w:val="-2"/>
                              </w:rPr>
                              <w:t>)</w:t>
                            </w:r>
                          </w:p>
                          <w:p w14:paraId="6BFFFA8A" w14:textId="77777777" w:rsidR="00AF1BF6" w:rsidRDefault="00000000">
                            <w:pPr>
                              <w:spacing w:before="74"/>
                              <w:ind w:left="29"/>
                              <w:rPr>
                                <w:rFonts w:ascii="Courier New"/>
                                <w:color w:val="000000"/>
                                <w:sz w:val="21"/>
                              </w:rPr>
                            </w:pPr>
                            <w:r>
                              <w:rPr>
                                <w:rFonts w:ascii="Courier New"/>
                                <w:color w:val="444444"/>
                                <w:spacing w:val="-10"/>
                                <w:sz w:val="21"/>
                              </w:rPr>
                              <w:t>{</w:t>
                            </w:r>
                          </w:p>
                          <w:p w14:paraId="563B758B" w14:textId="77777777" w:rsidR="00AF1BF6" w:rsidRDefault="00000000">
                            <w:pPr>
                              <w:pStyle w:val="a3"/>
                              <w:spacing w:before="74"/>
                              <w:ind w:left="533"/>
                              <w:rPr>
                                <w:rFonts w:ascii="Courier New"/>
                                <w:color w:val="000000"/>
                              </w:rPr>
                            </w:pPr>
                            <w:r>
                              <w:rPr>
                                <w:rFonts w:ascii="Courier New"/>
                                <w:color w:val="387300"/>
                              </w:rPr>
                              <w:t>int</w:t>
                            </w:r>
                            <w:r>
                              <w:rPr>
                                <w:rFonts w:ascii="Courier New"/>
                                <w:color w:val="387300"/>
                                <w:spacing w:val="-2"/>
                              </w:rPr>
                              <w:t xml:space="preserve"> </w:t>
                            </w:r>
                            <w:r>
                              <w:rPr>
                                <w:rFonts w:ascii="Courier New"/>
                                <w:color w:val="444444"/>
                                <w:spacing w:val="-4"/>
                              </w:rPr>
                              <w:t>s=</w:t>
                            </w:r>
                            <w:r>
                              <w:rPr>
                                <w:rFonts w:ascii="Courier New"/>
                                <w:color w:val="880000"/>
                                <w:spacing w:val="-4"/>
                              </w:rPr>
                              <w:t>0</w:t>
                            </w:r>
                            <w:r>
                              <w:rPr>
                                <w:rFonts w:ascii="Courier New"/>
                                <w:color w:val="444444"/>
                                <w:spacing w:val="-4"/>
                              </w:rPr>
                              <w:t>;</w:t>
                            </w:r>
                          </w:p>
                          <w:p w14:paraId="4219479D" w14:textId="77777777" w:rsidR="00AF1BF6" w:rsidRDefault="00000000">
                            <w:pPr>
                              <w:pStyle w:val="a3"/>
                              <w:spacing w:before="74"/>
                              <w:ind w:left="533"/>
                              <w:rPr>
                                <w:rFonts w:ascii="Courier New"/>
                                <w:color w:val="000000"/>
                              </w:rPr>
                            </w:pPr>
                            <w:r>
                              <w:rPr>
                                <w:rFonts w:ascii="Courier New"/>
                                <w:b/>
                                <w:color w:val="444444"/>
                              </w:rPr>
                              <w:t>for</w:t>
                            </w:r>
                            <w:r>
                              <w:rPr>
                                <w:rFonts w:ascii="Courier New"/>
                                <w:b/>
                                <w:color w:val="444444"/>
                                <w:spacing w:val="-2"/>
                              </w:rPr>
                              <w:t xml:space="preserve"> </w:t>
                            </w:r>
                            <w:r>
                              <w:rPr>
                                <w:rFonts w:ascii="Courier New"/>
                                <w:color w:val="444444"/>
                              </w:rPr>
                              <w:t>(</w:t>
                            </w:r>
                            <w:r>
                              <w:rPr>
                                <w:rFonts w:ascii="Courier New"/>
                                <w:color w:val="387300"/>
                              </w:rPr>
                              <w:t>int</w:t>
                            </w:r>
                            <w:r>
                              <w:rPr>
                                <w:rFonts w:ascii="Courier New"/>
                                <w:color w:val="387300"/>
                                <w:spacing w:val="-2"/>
                              </w:rPr>
                              <w:t xml:space="preserve"> </w:t>
                            </w:r>
                            <w:proofErr w:type="spellStart"/>
                            <w:r>
                              <w:rPr>
                                <w:rFonts w:ascii="Courier New"/>
                                <w:color w:val="444444"/>
                                <w:spacing w:val="-2"/>
                              </w:rPr>
                              <w:t>i</w:t>
                            </w:r>
                            <w:proofErr w:type="spellEnd"/>
                            <w:r>
                              <w:rPr>
                                <w:rFonts w:ascii="Courier New"/>
                                <w:color w:val="444444"/>
                                <w:spacing w:val="-2"/>
                              </w:rPr>
                              <w:t>=</w:t>
                            </w:r>
                            <w:proofErr w:type="spellStart"/>
                            <w:proofErr w:type="gramStart"/>
                            <w:r>
                              <w:rPr>
                                <w:rFonts w:ascii="Courier New"/>
                                <w:color w:val="880000"/>
                                <w:spacing w:val="-2"/>
                              </w:rPr>
                              <w:t>1</w:t>
                            </w:r>
                            <w:r>
                              <w:rPr>
                                <w:rFonts w:ascii="Courier New"/>
                                <w:color w:val="444444"/>
                                <w:spacing w:val="-2"/>
                              </w:rPr>
                              <w:t>;i</w:t>
                            </w:r>
                            <w:proofErr w:type="spellEnd"/>
                            <w:proofErr w:type="gramEnd"/>
                            <w:r>
                              <w:rPr>
                                <w:rFonts w:ascii="Courier New"/>
                                <w:color w:val="444444"/>
                                <w:spacing w:val="-2"/>
                              </w:rPr>
                              <w:t>!=</w:t>
                            </w:r>
                            <w:proofErr w:type="spellStart"/>
                            <w:r>
                              <w:rPr>
                                <w:rFonts w:ascii="Courier New"/>
                                <w:color w:val="880000"/>
                                <w:spacing w:val="-2"/>
                              </w:rPr>
                              <w:t>101</w:t>
                            </w:r>
                            <w:r>
                              <w:rPr>
                                <w:rFonts w:ascii="Courier New"/>
                                <w:color w:val="444444"/>
                                <w:spacing w:val="-2"/>
                              </w:rPr>
                              <w:t>;i</w:t>
                            </w:r>
                            <w:proofErr w:type="spellEnd"/>
                            <w:r>
                              <w:rPr>
                                <w:rFonts w:ascii="Courier New"/>
                                <w:color w:val="444444"/>
                                <w:spacing w:val="-2"/>
                              </w:rPr>
                              <w:t>++)</w:t>
                            </w:r>
                          </w:p>
                          <w:p w14:paraId="5EDD1E03" w14:textId="77777777" w:rsidR="00AF1BF6" w:rsidRDefault="00000000">
                            <w:pPr>
                              <w:spacing w:before="74"/>
                              <w:ind w:left="533"/>
                              <w:rPr>
                                <w:rFonts w:ascii="Courier New"/>
                                <w:color w:val="000000"/>
                                <w:sz w:val="21"/>
                              </w:rPr>
                            </w:pPr>
                            <w:r>
                              <w:rPr>
                                <w:rFonts w:ascii="Courier New"/>
                                <w:color w:val="444444"/>
                                <w:spacing w:val="-10"/>
                                <w:sz w:val="21"/>
                              </w:rPr>
                              <w:t>{</w:t>
                            </w:r>
                          </w:p>
                          <w:p w14:paraId="63D539F8" w14:textId="77777777" w:rsidR="00AF1BF6" w:rsidRDefault="00000000">
                            <w:pPr>
                              <w:pStyle w:val="a3"/>
                              <w:spacing w:before="74"/>
                              <w:ind w:left="1037"/>
                              <w:rPr>
                                <w:rFonts w:ascii="Courier New"/>
                                <w:color w:val="000000"/>
                              </w:rPr>
                            </w:pPr>
                            <w:r>
                              <w:rPr>
                                <w:rFonts w:ascii="Courier New"/>
                                <w:color w:val="444444"/>
                                <w:spacing w:val="-2"/>
                              </w:rPr>
                              <w:t>s+=</w:t>
                            </w:r>
                            <w:proofErr w:type="spellStart"/>
                            <w:r>
                              <w:rPr>
                                <w:rFonts w:ascii="Courier New"/>
                                <w:color w:val="444444"/>
                                <w:spacing w:val="-2"/>
                              </w:rPr>
                              <w:t>i</w:t>
                            </w:r>
                            <w:proofErr w:type="spellEnd"/>
                            <w:r>
                              <w:rPr>
                                <w:rFonts w:ascii="Courier New"/>
                                <w:color w:val="444444"/>
                                <w:spacing w:val="-2"/>
                              </w:rPr>
                              <w:t>;</w:t>
                            </w:r>
                          </w:p>
                          <w:p w14:paraId="061DD9FB" w14:textId="77777777" w:rsidR="00AF1BF6" w:rsidRDefault="00000000">
                            <w:pPr>
                              <w:spacing w:before="74"/>
                              <w:ind w:left="533"/>
                              <w:rPr>
                                <w:rFonts w:ascii="Courier New"/>
                                <w:color w:val="000000"/>
                                <w:sz w:val="21"/>
                              </w:rPr>
                            </w:pPr>
                            <w:r>
                              <w:rPr>
                                <w:rFonts w:ascii="Courier New"/>
                                <w:color w:val="444444"/>
                                <w:spacing w:val="-10"/>
                                <w:sz w:val="21"/>
                              </w:rPr>
                              <w:t>}</w:t>
                            </w:r>
                          </w:p>
                          <w:p w14:paraId="42402177" w14:textId="77777777" w:rsidR="00AF1BF6" w:rsidRDefault="00000000">
                            <w:pPr>
                              <w:spacing w:before="75"/>
                              <w:ind w:left="29"/>
                              <w:rPr>
                                <w:rFonts w:ascii="Courier New"/>
                                <w:color w:val="000000"/>
                                <w:sz w:val="21"/>
                              </w:rPr>
                            </w:pPr>
                            <w:r>
                              <w:rPr>
                                <w:rFonts w:ascii="Courier New"/>
                                <w:color w:val="444444"/>
                                <w:spacing w:val="-10"/>
                                <w:sz w:val="21"/>
                              </w:rPr>
                              <w:t>}</w:t>
                            </w:r>
                          </w:p>
                        </w:txbxContent>
                      </wps:txbx>
                      <wps:bodyPr wrap="square" lIns="0" tIns="0" rIns="0" bIns="0" rtlCol="0">
                        <a:noAutofit/>
                      </wps:bodyPr>
                    </wps:wsp>
                  </a:graphicData>
                </a:graphic>
              </wp:anchor>
            </w:drawing>
          </mc:Choice>
          <mc:Fallback>
            <w:pict>
              <v:shape w14:anchorId="5D49A149" id="Textbox 1372" o:spid="_x0000_s1911" type="#_x0000_t202" style="position:absolute;margin-left:88.55pt;margin-top:4.9pt;width:418.2pt;height:124.8pt;z-index:-15635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" fillcolor="#efefef" stroked="f">
                <v:textbox inset="0,0,0,0">
                  <w:txbxContent>
                    <w:p w14:paraId="2761BF98" w14:textId="77777777" w:rsidR="00AF1BF6" w:rsidRDefault="00000000">
                      <w:pPr>
                        <w:pStyle w:val="a3"/>
                        <w:spacing w:before="37"/>
                        <w:ind w:left="29"/>
                        <w:rPr>
                          <w:rFonts w:ascii="Courier New"/>
                          <w:color w:val="000000"/>
                        </w:rPr>
                      </w:pPr>
                      <w:r>
                        <w:rPr>
                          <w:rFonts w:ascii="Courier New"/>
                          <w:color w:val="387300"/>
                        </w:rPr>
                        <w:t>int</w:t>
                      </w:r>
                      <w:r>
                        <w:rPr>
                          <w:rFonts w:ascii="Courier New"/>
                          <w:color w:val="387300"/>
                          <w:spacing w:val="-2"/>
                        </w:rPr>
                        <w:t xml:space="preserve"> </w:t>
                      </w:r>
                      <w:proofErr w:type="gramStart"/>
                      <w:r>
                        <w:rPr>
                          <w:rFonts w:ascii="Courier New"/>
                          <w:color w:val="444444"/>
                          <w:spacing w:val="-2"/>
                        </w:rPr>
                        <w:t>main(</w:t>
                      </w:r>
                      <w:proofErr w:type="gramEnd"/>
                      <w:r>
                        <w:rPr>
                          <w:rFonts w:ascii="Courier New"/>
                          <w:color w:val="444444"/>
                          <w:spacing w:val="-2"/>
                        </w:rPr>
                        <w:t>)</w:t>
                      </w:r>
                    </w:p>
                    <w:p w14:paraId="6BFFFA8A" w14:textId="77777777" w:rsidR="00AF1BF6" w:rsidRDefault="00000000">
                      <w:pPr>
                        <w:spacing w:before="74"/>
                        <w:ind w:left="29"/>
                        <w:rPr>
                          <w:rFonts w:ascii="Courier New"/>
                          <w:color w:val="000000"/>
                          <w:sz w:val="21"/>
                        </w:rPr>
                      </w:pPr>
                      <w:r>
                        <w:rPr>
                          <w:rFonts w:ascii="Courier New"/>
                          <w:color w:val="444444"/>
                          <w:spacing w:val="-10"/>
                          <w:sz w:val="21"/>
                        </w:rPr>
                        <w:t>{</w:t>
                      </w:r>
                    </w:p>
                    <w:p w14:paraId="563B758B" w14:textId="77777777" w:rsidR="00AF1BF6" w:rsidRDefault="00000000">
                      <w:pPr>
                        <w:pStyle w:val="a3"/>
                        <w:spacing w:before="74"/>
                        <w:ind w:left="533"/>
                        <w:rPr>
                          <w:rFonts w:ascii="Courier New"/>
                          <w:color w:val="000000"/>
                        </w:rPr>
                      </w:pPr>
                      <w:r>
                        <w:rPr>
                          <w:rFonts w:ascii="Courier New"/>
                          <w:color w:val="387300"/>
                        </w:rPr>
                        <w:t>int</w:t>
                      </w:r>
                      <w:r>
                        <w:rPr>
                          <w:rFonts w:ascii="Courier New"/>
                          <w:color w:val="387300"/>
                          <w:spacing w:val="-2"/>
                        </w:rPr>
                        <w:t xml:space="preserve"> </w:t>
                      </w:r>
                      <w:r>
                        <w:rPr>
                          <w:rFonts w:ascii="Courier New"/>
                          <w:color w:val="444444"/>
                          <w:spacing w:val="-4"/>
                        </w:rPr>
                        <w:t>s=</w:t>
                      </w:r>
                      <w:r>
                        <w:rPr>
                          <w:rFonts w:ascii="Courier New"/>
                          <w:color w:val="880000"/>
                          <w:spacing w:val="-4"/>
                        </w:rPr>
                        <w:t>0</w:t>
                      </w:r>
                      <w:r>
                        <w:rPr>
                          <w:rFonts w:ascii="Courier New"/>
                          <w:color w:val="444444"/>
                          <w:spacing w:val="-4"/>
                        </w:rPr>
                        <w:t>;</w:t>
                      </w:r>
                    </w:p>
                    <w:p w14:paraId="4219479D" w14:textId="77777777" w:rsidR="00AF1BF6" w:rsidRDefault="00000000">
                      <w:pPr>
                        <w:pStyle w:val="a3"/>
                        <w:spacing w:before="74"/>
                        <w:ind w:left="533"/>
                        <w:rPr>
                          <w:rFonts w:ascii="Courier New"/>
                          <w:color w:val="000000"/>
                        </w:rPr>
                      </w:pPr>
                      <w:r>
                        <w:rPr>
                          <w:rFonts w:ascii="Courier New"/>
                          <w:b/>
                          <w:color w:val="444444"/>
                        </w:rPr>
                        <w:t>for</w:t>
                      </w:r>
                      <w:r>
                        <w:rPr>
                          <w:rFonts w:ascii="Courier New"/>
                          <w:b/>
                          <w:color w:val="444444"/>
                          <w:spacing w:val="-2"/>
                        </w:rPr>
                        <w:t xml:space="preserve"> </w:t>
                      </w:r>
                      <w:r>
                        <w:rPr>
                          <w:rFonts w:ascii="Courier New"/>
                          <w:color w:val="444444"/>
                        </w:rPr>
                        <w:t>(</w:t>
                      </w:r>
                      <w:r>
                        <w:rPr>
                          <w:rFonts w:ascii="Courier New"/>
                          <w:color w:val="387300"/>
                        </w:rPr>
                        <w:t>int</w:t>
                      </w:r>
                      <w:r>
                        <w:rPr>
                          <w:rFonts w:ascii="Courier New"/>
                          <w:color w:val="387300"/>
                          <w:spacing w:val="-2"/>
                        </w:rPr>
                        <w:t xml:space="preserve"> </w:t>
                      </w:r>
                      <w:proofErr w:type="spellStart"/>
                      <w:r>
                        <w:rPr>
                          <w:rFonts w:ascii="Courier New"/>
                          <w:color w:val="444444"/>
                          <w:spacing w:val="-2"/>
                        </w:rPr>
                        <w:t>i</w:t>
                      </w:r>
                      <w:proofErr w:type="spellEnd"/>
                      <w:r>
                        <w:rPr>
                          <w:rFonts w:ascii="Courier New"/>
                          <w:color w:val="444444"/>
                          <w:spacing w:val="-2"/>
                        </w:rPr>
                        <w:t>=</w:t>
                      </w:r>
                      <w:proofErr w:type="spellStart"/>
                      <w:proofErr w:type="gramStart"/>
                      <w:r>
                        <w:rPr>
                          <w:rFonts w:ascii="Courier New"/>
                          <w:color w:val="880000"/>
                          <w:spacing w:val="-2"/>
                        </w:rPr>
                        <w:t>1</w:t>
                      </w:r>
                      <w:r>
                        <w:rPr>
                          <w:rFonts w:ascii="Courier New"/>
                          <w:color w:val="444444"/>
                          <w:spacing w:val="-2"/>
                        </w:rPr>
                        <w:t>;i</w:t>
                      </w:r>
                      <w:proofErr w:type="spellEnd"/>
                      <w:proofErr w:type="gramEnd"/>
                      <w:r>
                        <w:rPr>
                          <w:rFonts w:ascii="Courier New"/>
                          <w:color w:val="444444"/>
                          <w:spacing w:val="-2"/>
                        </w:rPr>
                        <w:t>!=</w:t>
                      </w:r>
                      <w:proofErr w:type="spellStart"/>
                      <w:r>
                        <w:rPr>
                          <w:rFonts w:ascii="Courier New"/>
                          <w:color w:val="880000"/>
                          <w:spacing w:val="-2"/>
                        </w:rPr>
                        <w:t>101</w:t>
                      </w:r>
                      <w:r>
                        <w:rPr>
                          <w:rFonts w:ascii="Courier New"/>
                          <w:color w:val="444444"/>
                          <w:spacing w:val="-2"/>
                        </w:rPr>
                        <w:t>;i</w:t>
                      </w:r>
                      <w:proofErr w:type="spellEnd"/>
                      <w:r>
                        <w:rPr>
                          <w:rFonts w:ascii="Courier New"/>
                          <w:color w:val="444444"/>
                          <w:spacing w:val="-2"/>
                        </w:rPr>
                        <w:t>++)</w:t>
                      </w:r>
                    </w:p>
                    <w:p w14:paraId="5EDD1E03" w14:textId="77777777" w:rsidR="00AF1BF6" w:rsidRDefault="00000000">
                      <w:pPr>
                        <w:spacing w:before="74"/>
                        <w:ind w:left="533"/>
                        <w:rPr>
                          <w:rFonts w:ascii="Courier New"/>
                          <w:color w:val="000000"/>
                          <w:sz w:val="21"/>
                        </w:rPr>
                      </w:pPr>
                      <w:r>
                        <w:rPr>
                          <w:rFonts w:ascii="Courier New"/>
                          <w:color w:val="444444"/>
                          <w:spacing w:val="-10"/>
                          <w:sz w:val="21"/>
                        </w:rPr>
                        <w:t>{</w:t>
                      </w:r>
                    </w:p>
                    <w:p w14:paraId="63D539F8" w14:textId="77777777" w:rsidR="00AF1BF6" w:rsidRDefault="00000000">
                      <w:pPr>
                        <w:pStyle w:val="a3"/>
                        <w:spacing w:before="74"/>
                        <w:ind w:left="1037"/>
                        <w:rPr>
                          <w:rFonts w:ascii="Courier New"/>
                          <w:color w:val="000000"/>
                        </w:rPr>
                      </w:pPr>
                      <w:r>
                        <w:rPr>
                          <w:rFonts w:ascii="Courier New"/>
                          <w:color w:val="444444"/>
                          <w:spacing w:val="-2"/>
                        </w:rPr>
                        <w:t>s+=</w:t>
                      </w:r>
                      <w:proofErr w:type="spellStart"/>
                      <w:r>
                        <w:rPr>
                          <w:rFonts w:ascii="Courier New"/>
                          <w:color w:val="444444"/>
                          <w:spacing w:val="-2"/>
                        </w:rPr>
                        <w:t>i</w:t>
                      </w:r>
                      <w:proofErr w:type="spellEnd"/>
                      <w:r>
                        <w:rPr>
                          <w:rFonts w:ascii="Courier New"/>
                          <w:color w:val="444444"/>
                          <w:spacing w:val="-2"/>
                        </w:rPr>
                        <w:t>;</w:t>
                      </w:r>
                    </w:p>
                    <w:p w14:paraId="061DD9FB" w14:textId="77777777" w:rsidR="00AF1BF6" w:rsidRDefault="00000000">
                      <w:pPr>
                        <w:spacing w:before="74"/>
                        <w:ind w:left="533"/>
                        <w:rPr>
                          <w:rFonts w:ascii="Courier New"/>
                          <w:color w:val="000000"/>
                          <w:sz w:val="21"/>
                        </w:rPr>
                      </w:pPr>
                      <w:r>
                        <w:rPr>
                          <w:rFonts w:ascii="Courier New"/>
                          <w:color w:val="444444"/>
                          <w:spacing w:val="-10"/>
                          <w:sz w:val="21"/>
                        </w:rPr>
                        <w:t>}</w:t>
                      </w:r>
                    </w:p>
                    <w:p w14:paraId="42402177" w14:textId="77777777" w:rsidR="00AF1BF6" w:rsidRDefault="00000000">
                      <w:pPr>
                        <w:spacing w:before="75"/>
                        <w:ind w:left="29"/>
                        <w:rPr>
                          <w:rFonts w:ascii="Courier New"/>
                          <w:color w:val="000000"/>
                          <w:sz w:val="21"/>
                        </w:rPr>
                      </w:pPr>
                      <w:r>
                        <w:rPr>
                          <w:rFonts w:ascii="Courier New"/>
                          <w:color w:val="444444"/>
                          <w:spacing w:val="-10"/>
                          <w:sz w:val="21"/>
                        </w:rPr>
                        <w:t>}</w:t>
                      </w:r>
                    </w:p>
                  </w:txbxContent>
                </v:textbox>
                <w10:wrap type="topAndBottom" anchorx="page"/>
              </v:shape>
            </w:pict>
          </mc:Fallback>
        </mc:AlternateContent>
      </w:r>
    </w:p>
    <w:p w14:paraId="11015D4F" w14:textId="77777777" w:rsidR="00AF1BF6" w:rsidRDefault="00000000">
      <w:pPr>
        <w:pStyle w:val="a3"/>
        <w:spacing w:before="97"/>
        <w:ind w:left="560"/>
      </w:pPr>
      <w:r>
        <w:rPr>
          <w:spacing w:val="-3"/>
        </w:rPr>
        <w:t xml:space="preserve">我们可以在 </w:t>
      </w:r>
      <w:hyperlink r:id="rId421">
        <w:r>
          <w:rPr>
            <w:rFonts w:ascii="Times New Roman" w:eastAsia="Times New Roman"/>
            <w:color w:val="0463C1"/>
            <w:u w:val="single" w:color="0463C1"/>
          </w:rPr>
          <w:t>https://</w:t>
        </w:r>
        <w:proofErr w:type="spellStart"/>
        <w:r>
          <w:rPr>
            <w:rFonts w:ascii="Times New Roman" w:eastAsia="Times New Roman"/>
            <w:color w:val="0463C1"/>
            <w:u w:val="single" w:color="0463C1"/>
          </w:rPr>
          <w:t>gcc.godbolt.org</w:t>
        </w:r>
        <w:proofErr w:type="spellEnd"/>
        <w:r>
          <w:rPr>
            <w:rFonts w:ascii="Times New Roman" w:eastAsia="Times New Roman"/>
            <w:color w:val="0463C1"/>
            <w:u w:val="single" w:color="0463C1"/>
          </w:rPr>
          <w:t>/</w:t>
        </w:r>
      </w:hyperlink>
      <w:r>
        <w:rPr>
          <w:rFonts w:ascii="Times New Roman" w:eastAsia="Times New Roman"/>
          <w:color w:val="0463C1"/>
          <w:spacing w:val="38"/>
        </w:rPr>
        <w:t xml:space="preserve"> </w:t>
      </w:r>
      <w:r>
        <w:rPr>
          <w:spacing w:val="-2"/>
        </w:rPr>
        <w:t xml:space="preserve">网站将这段代码编译成 </w:t>
      </w:r>
      <w:proofErr w:type="spellStart"/>
      <w:r>
        <w:rPr>
          <w:rFonts w:ascii="Times New Roman" w:eastAsia="Times New Roman"/>
        </w:rPr>
        <w:t>x86</w:t>
      </w:r>
      <w:proofErr w:type="spellEnd"/>
      <w:r>
        <w:rPr>
          <w:rFonts w:ascii="Times New Roman" w:eastAsia="Times New Roman"/>
          <w:spacing w:val="22"/>
        </w:rPr>
        <w:t xml:space="preserve"> </w:t>
      </w:r>
      <w:r>
        <w:rPr>
          <w:spacing w:val="-1"/>
        </w:rPr>
        <w:t>的汇编语言，结果如下：</w:t>
      </w:r>
    </w:p>
    <w:p w14:paraId="7C656694" w14:textId="77777777" w:rsidR="00AF1BF6" w:rsidRDefault="00000000">
      <w:pPr>
        <w:pStyle w:val="a3"/>
        <w:spacing w:before="9"/>
        <w:rPr>
          <w:sz w:val="5"/>
        </w:rPr>
      </w:pPr>
      <w:r>
        <w:rPr>
          <w:noProof/>
        </w:rPr>
        <mc:AlternateContent>
          <mc:Choice Requires="wpg">
            <w:drawing>
              <wp:anchor distT="0" distB="0" distL="0" distR="0" simplePos="0" relativeHeight="487681536" behindDoc="1" locked="0" layoutInCell="1" allowOverlap="1" wp14:anchorId="36F108DE" wp14:editId="57EDFB66">
                <wp:simplePos x="0" y="0"/>
                <wp:positionH relativeFrom="page">
                  <wp:posOffset>1124585</wp:posOffset>
                </wp:positionH>
                <wp:positionV relativeFrom="paragraph">
                  <wp:posOffset>62229</wp:posOffset>
                </wp:positionV>
                <wp:extent cx="5311140" cy="2894330"/>
                <wp:effectExtent l="0" t="0" r="0" b="0"/>
                <wp:wrapTopAndBottom/>
                <wp:docPr id="1373" name="Group 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140" cy="2894330"/>
                          <a:chOff x="0" y="0"/>
                          <a:chExt cx="5311140" cy="2894330"/>
                        </a:xfrm>
                      </wpg:grpSpPr>
                      <wps:wsp>
                        <wps:cNvPr id="1374" name="Graphic 1374"/>
                        <wps:cNvSpPr/>
                        <wps:spPr>
                          <a:xfrm>
                            <a:off x="-12" y="0"/>
                            <a:ext cx="5311775" cy="2894330"/>
                          </a:xfrm>
                          <a:custGeom>
                            <a:avLst/>
                            <a:gdLst/>
                            <a:ahLst/>
                            <a:cxnLst/>
                            <a:rect l="l" t="t" r="r" b="b"/>
                            <a:pathLst>
                              <a:path w="5311775" h="2894330">
                                <a:moveTo>
                                  <a:pt x="5311152" y="0"/>
                                </a:moveTo>
                                <a:lnTo>
                                  <a:pt x="0" y="0"/>
                                </a:lnTo>
                                <a:lnTo>
                                  <a:pt x="0" y="151066"/>
                                </a:lnTo>
                                <a:lnTo>
                                  <a:pt x="0" y="324002"/>
                                </a:lnTo>
                                <a:lnTo>
                                  <a:pt x="0" y="2894165"/>
                                </a:lnTo>
                                <a:lnTo>
                                  <a:pt x="5311152" y="2894165"/>
                                </a:lnTo>
                                <a:lnTo>
                                  <a:pt x="5311152" y="151066"/>
                                </a:lnTo>
                                <a:lnTo>
                                  <a:pt x="5311152" y="0"/>
                                </a:lnTo>
                                <a:close/>
                              </a:path>
                            </a:pathLst>
                          </a:custGeom>
                          <a:solidFill>
                            <a:srgbClr val="E0E0E0"/>
                          </a:solidFill>
                        </wps:spPr>
                        <wps:bodyPr wrap="square" lIns="0" tIns="0" rIns="0" bIns="0" rtlCol="0">
                          <a:prstTxWarp prst="textNoShape">
                            <a:avLst/>
                          </a:prstTxWarp>
                          <a:noAutofit/>
                        </wps:bodyPr>
                      </wps:wsp>
                      <wps:wsp>
                        <wps:cNvPr id="1375" name="Textbox 1375"/>
                        <wps:cNvSpPr txBox="1"/>
                        <wps:spPr>
                          <a:xfrm>
                            <a:off x="18415" y="6"/>
                            <a:ext cx="412750" cy="151130"/>
                          </a:xfrm>
                          <a:prstGeom prst="rect">
                            <a:avLst/>
                          </a:prstGeom>
                        </wps:spPr>
                        <wps:txbx>
                          <w:txbxContent>
                            <w:p w14:paraId="7CAFB9AF" w14:textId="77777777" w:rsidR="00AF1BF6" w:rsidRDefault="00000000">
                              <w:pPr>
                                <w:rPr>
                                  <w:rFonts w:ascii="Courier New"/>
                                  <w:sz w:val="21"/>
                                </w:rPr>
                              </w:pPr>
                              <w:r>
                                <w:rPr>
                                  <w:rFonts w:ascii="Courier New"/>
                                  <w:spacing w:val="-2"/>
                                  <w:sz w:val="21"/>
                                </w:rPr>
                                <w:t>main:</w:t>
                              </w:r>
                            </w:p>
                          </w:txbxContent>
                        </wps:txbx>
                        <wps:bodyPr wrap="square" lIns="0" tIns="0" rIns="0" bIns="0" rtlCol="0">
                          <a:noAutofit/>
                        </wps:bodyPr>
                      </wps:wsp>
                      <wps:wsp>
                        <wps:cNvPr id="1376" name="Textbox 1376"/>
                        <wps:cNvSpPr txBox="1"/>
                        <wps:spPr>
                          <a:xfrm>
                            <a:off x="658596" y="171901"/>
                            <a:ext cx="4267200" cy="1599565"/>
                          </a:xfrm>
                          <a:prstGeom prst="rect">
                            <a:avLst/>
                          </a:prstGeom>
                        </wps:spPr>
                        <wps:txbx>
                          <w:txbxContent>
                            <w:p w14:paraId="744AF001" w14:textId="77777777" w:rsidR="00AF1BF6" w:rsidRDefault="00000000">
                              <w:pPr>
                                <w:spacing w:line="242" w:lineRule="exact"/>
                                <w:rPr>
                                  <w:sz w:val="21"/>
                                </w:rPr>
                              </w:pPr>
                              <w:r>
                                <w:rPr>
                                  <w:rFonts w:ascii="Courier New" w:eastAsia="Courier New"/>
                                  <w:spacing w:val="-2"/>
                                  <w:sz w:val="21"/>
                                </w:rPr>
                                <w:t>//</w:t>
                              </w:r>
                              <w:r>
                                <w:rPr>
                                  <w:spacing w:val="-27"/>
                                  <w:sz w:val="21"/>
                                </w:rPr>
                                <w:t xml:space="preserve">将 </w:t>
                              </w:r>
                              <w:proofErr w:type="spellStart"/>
                              <w:r>
                                <w:rPr>
                                  <w:rFonts w:ascii="Courier New" w:eastAsia="Courier New"/>
                                  <w:spacing w:val="-2"/>
                                  <w:sz w:val="21"/>
                                </w:rPr>
                                <w:t>rbp</w:t>
                              </w:r>
                              <w:proofErr w:type="spellEnd"/>
                              <w:r>
                                <w:rPr>
                                  <w:rFonts w:ascii="Courier New" w:eastAsia="Courier New"/>
                                  <w:spacing w:val="-56"/>
                                  <w:sz w:val="21"/>
                                </w:rPr>
                                <w:t xml:space="preserve"> </w:t>
                              </w:r>
                              <w:r>
                                <w:rPr>
                                  <w:spacing w:val="-6"/>
                                  <w:sz w:val="21"/>
                                </w:rPr>
                                <w:t>压</w:t>
                              </w:r>
                              <w:proofErr w:type="gramStart"/>
                              <w:r>
                                <w:rPr>
                                  <w:spacing w:val="-6"/>
                                  <w:sz w:val="21"/>
                                </w:rPr>
                                <w:t>栈</w:t>
                              </w:r>
                              <w:proofErr w:type="gramEnd"/>
                            </w:p>
                            <w:p w14:paraId="79E64BC6" w14:textId="77777777" w:rsidR="00AF1BF6" w:rsidRDefault="00000000">
                              <w:pPr>
                                <w:tabs>
                                  <w:tab w:val="left" w:pos="1008"/>
                                </w:tabs>
                                <w:spacing w:line="236" w:lineRule="exact"/>
                                <w:rPr>
                                  <w:rFonts w:ascii="Courier New"/>
                                  <w:sz w:val="21"/>
                                </w:rPr>
                              </w:pPr>
                              <w:r>
                                <w:rPr>
                                  <w:rFonts w:ascii="Courier New"/>
                                  <w:spacing w:val="-4"/>
                                  <w:sz w:val="21"/>
                                </w:rPr>
                                <w:t>push</w:t>
                              </w:r>
                              <w:r>
                                <w:rPr>
                                  <w:rFonts w:ascii="Courier New"/>
                                  <w:sz w:val="21"/>
                                </w:rPr>
                                <w:tab/>
                              </w:r>
                              <w:proofErr w:type="spellStart"/>
                              <w:r>
                                <w:rPr>
                                  <w:rFonts w:ascii="Courier New"/>
                                  <w:spacing w:val="-5"/>
                                  <w:sz w:val="21"/>
                                </w:rPr>
                                <w:t>rbp</w:t>
                              </w:r>
                              <w:proofErr w:type="spellEnd"/>
                            </w:p>
                            <w:p w14:paraId="12F5DD0C" w14:textId="77777777" w:rsidR="00AF1BF6" w:rsidRDefault="00000000">
                              <w:pPr>
                                <w:tabs>
                                  <w:tab w:val="left" w:pos="1008"/>
                                </w:tabs>
                                <w:spacing w:before="4" w:line="235" w:lineRule="auto"/>
                                <w:ind w:right="4491"/>
                                <w:rPr>
                                  <w:rFonts w:ascii="Courier New" w:eastAsia="Courier New"/>
                                  <w:sz w:val="21"/>
                                </w:rPr>
                              </w:pPr>
                              <w:r>
                                <w:rPr>
                                  <w:rFonts w:ascii="Courier New" w:eastAsia="Courier New"/>
                                  <w:spacing w:val="-2"/>
                                  <w:sz w:val="21"/>
                                </w:rPr>
                                <w:t>//</w:t>
                              </w:r>
                              <w:r>
                                <w:rPr>
                                  <w:spacing w:val="-2"/>
                                  <w:sz w:val="21"/>
                                </w:rPr>
                                <w:t>将</w:t>
                              </w:r>
                              <w:r>
                                <w:rPr>
                                  <w:spacing w:val="-53"/>
                                  <w:sz w:val="21"/>
                                </w:rPr>
                                <w:t xml:space="preserve"> </w:t>
                              </w:r>
                              <w:proofErr w:type="spellStart"/>
                              <w:r>
                                <w:rPr>
                                  <w:rFonts w:ascii="Courier New" w:eastAsia="Courier New"/>
                                  <w:spacing w:val="-2"/>
                                  <w:sz w:val="21"/>
                                </w:rPr>
                                <w:t>rsp</w:t>
                              </w:r>
                              <w:proofErr w:type="spellEnd"/>
                              <w:r>
                                <w:rPr>
                                  <w:rFonts w:ascii="Courier New" w:eastAsia="Courier New"/>
                                  <w:spacing w:val="-63"/>
                                  <w:sz w:val="21"/>
                                </w:rPr>
                                <w:t xml:space="preserve"> </w:t>
                              </w:r>
                              <w:r>
                                <w:rPr>
                                  <w:spacing w:val="-2"/>
                                  <w:sz w:val="21"/>
                                </w:rPr>
                                <w:t>的值赋给</w:t>
                              </w:r>
                              <w:r>
                                <w:rPr>
                                  <w:spacing w:val="-53"/>
                                  <w:sz w:val="21"/>
                                </w:rPr>
                                <w:t xml:space="preserve"> </w:t>
                              </w:r>
                              <w:proofErr w:type="spellStart"/>
                              <w:r>
                                <w:rPr>
                                  <w:rFonts w:ascii="Courier New" w:eastAsia="Courier New"/>
                                  <w:spacing w:val="-2"/>
                                  <w:sz w:val="21"/>
                                </w:rPr>
                                <w:t>rbp</w:t>
                              </w:r>
                              <w:proofErr w:type="spellEnd"/>
                              <w:r>
                                <w:rPr>
                                  <w:rFonts w:ascii="Courier New" w:eastAsia="Courier New"/>
                                  <w:spacing w:val="-2"/>
                                  <w:sz w:val="21"/>
                                </w:rPr>
                                <w:t xml:space="preserve"> </w:t>
                              </w:r>
                              <w:r>
                                <w:rPr>
                                  <w:rFonts w:ascii="Courier New" w:eastAsia="Courier New"/>
                                  <w:spacing w:val="-4"/>
                                  <w:sz w:val="21"/>
                                </w:rPr>
                                <w:t>mov</w:t>
                              </w:r>
                              <w:r>
                                <w:rPr>
                                  <w:rFonts w:ascii="Courier New" w:eastAsia="Courier New"/>
                                  <w:sz w:val="21"/>
                                </w:rPr>
                                <w:tab/>
                              </w:r>
                              <w:proofErr w:type="spellStart"/>
                              <w:r>
                                <w:rPr>
                                  <w:rFonts w:ascii="Courier New" w:eastAsia="Courier New"/>
                                  <w:sz w:val="21"/>
                                </w:rPr>
                                <w:t>rbp</w:t>
                              </w:r>
                              <w:proofErr w:type="spellEnd"/>
                              <w:r>
                                <w:rPr>
                                  <w:rFonts w:ascii="Courier New" w:eastAsia="Courier New"/>
                                  <w:sz w:val="21"/>
                                </w:rPr>
                                <w:t xml:space="preserve">, </w:t>
                              </w:r>
                              <w:proofErr w:type="spellStart"/>
                              <w:r>
                                <w:rPr>
                                  <w:rFonts w:ascii="Courier New" w:eastAsia="Courier New"/>
                                  <w:sz w:val="21"/>
                                </w:rPr>
                                <w:t>rsp</w:t>
                              </w:r>
                              <w:proofErr w:type="spellEnd"/>
                            </w:p>
                            <w:p w14:paraId="7D2DE168" w14:textId="77777777" w:rsidR="00AF1BF6" w:rsidRDefault="00000000">
                              <w:pPr>
                                <w:spacing w:before="1" w:line="275" w:lineRule="exact"/>
                                <w:rPr>
                                  <w:sz w:val="21"/>
                                </w:rPr>
                              </w:pPr>
                              <w:r>
                                <w:rPr>
                                  <w:rFonts w:ascii="Courier New" w:eastAsia="Courier New"/>
                                  <w:spacing w:val="-2"/>
                                  <w:sz w:val="21"/>
                                </w:rPr>
                                <w:t>//</w:t>
                              </w:r>
                              <w:r>
                                <w:rPr>
                                  <w:spacing w:val="-24"/>
                                  <w:sz w:val="21"/>
                                </w:rPr>
                                <w:t xml:space="preserve">将 </w:t>
                              </w:r>
                              <w:proofErr w:type="spellStart"/>
                              <w:r>
                                <w:rPr>
                                  <w:rFonts w:ascii="Courier New" w:eastAsia="Courier New"/>
                                  <w:spacing w:val="-2"/>
                                  <w:sz w:val="21"/>
                                </w:rPr>
                                <w:t>rbp</w:t>
                              </w:r>
                              <w:proofErr w:type="spellEnd"/>
                              <w:r>
                                <w:rPr>
                                  <w:rFonts w:ascii="Courier New" w:eastAsia="Courier New"/>
                                  <w:spacing w:val="-54"/>
                                  <w:sz w:val="21"/>
                                </w:rPr>
                                <w:t xml:space="preserve"> </w:t>
                              </w:r>
                              <w:r>
                                <w:rPr>
                                  <w:spacing w:val="-24"/>
                                  <w:sz w:val="21"/>
                                </w:rPr>
                                <w:t xml:space="preserve">低 </w:t>
                              </w:r>
                              <w:r>
                                <w:rPr>
                                  <w:rFonts w:ascii="Courier New" w:eastAsia="Courier New"/>
                                  <w:spacing w:val="-2"/>
                                  <w:sz w:val="21"/>
                                </w:rPr>
                                <w:t>8</w:t>
                              </w:r>
                              <w:r>
                                <w:rPr>
                                  <w:rFonts w:ascii="Courier New" w:eastAsia="Courier New"/>
                                  <w:spacing w:val="-54"/>
                                  <w:sz w:val="21"/>
                                </w:rPr>
                                <w:t xml:space="preserve"> </w:t>
                              </w:r>
                              <w:r>
                                <w:rPr>
                                  <w:spacing w:val="-7"/>
                                  <w:sz w:val="21"/>
                                </w:rPr>
                                <w:t xml:space="preserve">位指针指向的值赋 </w:t>
                              </w:r>
                              <w:r>
                                <w:rPr>
                                  <w:rFonts w:ascii="Courier New" w:eastAsia="Courier New"/>
                                  <w:spacing w:val="-2"/>
                                  <w:sz w:val="21"/>
                                </w:rPr>
                                <w:t>0</w:t>
                              </w:r>
                              <w:r>
                                <w:rPr>
                                  <w:spacing w:val="-2"/>
                                  <w:sz w:val="21"/>
                                </w:rPr>
                                <w:t>（</w:t>
                              </w:r>
                              <w:r>
                                <w:rPr>
                                  <w:rFonts w:ascii="Courier New" w:eastAsia="Courier New"/>
                                  <w:spacing w:val="-2"/>
                                  <w:sz w:val="21"/>
                                </w:rPr>
                                <w:t>[</w:t>
                              </w:r>
                              <w:proofErr w:type="spellStart"/>
                              <w:r>
                                <w:rPr>
                                  <w:rFonts w:ascii="Courier New" w:eastAsia="Courier New"/>
                                  <w:spacing w:val="-2"/>
                                  <w:sz w:val="21"/>
                                </w:rPr>
                                <w:t>rbp</w:t>
                              </w:r>
                              <w:proofErr w:type="spellEnd"/>
                              <w:r>
                                <w:rPr>
                                  <w:rFonts w:ascii="Courier New" w:eastAsia="Courier New"/>
                                  <w:spacing w:val="-2"/>
                                  <w:sz w:val="21"/>
                                </w:rPr>
                                <w:t>-4]</w:t>
                              </w:r>
                              <w:r>
                                <w:rPr>
                                  <w:spacing w:val="-17"/>
                                  <w:sz w:val="21"/>
                                </w:rPr>
                                <w:t xml:space="preserve">就是 </w:t>
                              </w:r>
                              <w:r>
                                <w:rPr>
                                  <w:rFonts w:ascii="Courier New" w:eastAsia="Courier New"/>
                                  <w:spacing w:val="-2"/>
                                  <w:sz w:val="21"/>
                                </w:rPr>
                                <w:t>s</w:t>
                              </w:r>
                              <w:r>
                                <w:rPr>
                                  <w:rFonts w:ascii="Courier New" w:eastAsia="Courier New"/>
                                  <w:spacing w:val="-54"/>
                                  <w:sz w:val="21"/>
                                </w:rPr>
                                <w:t xml:space="preserve"> </w:t>
                              </w:r>
                              <w:r>
                                <w:rPr>
                                  <w:spacing w:val="-2"/>
                                  <w:sz w:val="21"/>
                                </w:rPr>
                                <w:t>变量的指针地址</w:t>
                              </w:r>
                              <w:r>
                                <w:rPr>
                                  <w:spacing w:val="-10"/>
                                  <w:sz w:val="21"/>
                                </w:rPr>
                                <w:t>）</w:t>
                              </w:r>
                            </w:p>
                            <w:p w14:paraId="642D60FE" w14:textId="77777777" w:rsidR="00AF1BF6" w:rsidRDefault="00000000">
                              <w:pPr>
                                <w:tabs>
                                  <w:tab w:val="left" w:pos="1008"/>
                                </w:tabs>
                                <w:spacing w:line="236" w:lineRule="exact"/>
                                <w:rPr>
                                  <w:rFonts w:ascii="Courier New"/>
                                  <w:sz w:val="21"/>
                                </w:rPr>
                              </w:pPr>
                              <w:r>
                                <w:rPr>
                                  <w:rFonts w:ascii="Courier New"/>
                                  <w:spacing w:val="-5"/>
                                  <w:sz w:val="21"/>
                                </w:rPr>
                                <w:t>mov</w:t>
                              </w:r>
                              <w:r>
                                <w:rPr>
                                  <w:rFonts w:ascii="Courier New"/>
                                  <w:sz w:val="21"/>
                                </w:rPr>
                                <w:tab/>
                              </w:r>
                              <w:proofErr w:type="spellStart"/>
                              <w:r>
                                <w:rPr>
                                  <w:rFonts w:ascii="Courier New"/>
                                  <w:sz w:val="21"/>
                                </w:rPr>
                                <w:t>DWORD</w:t>
                              </w:r>
                              <w:proofErr w:type="spellEnd"/>
                              <w:r>
                                <w:rPr>
                                  <w:rFonts w:ascii="Courier New"/>
                                  <w:spacing w:val="-7"/>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-4],</w:t>
                              </w:r>
                              <w:r>
                                <w:rPr>
                                  <w:rFonts w:ascii="Courier New"/>
                                  <w:spacing w:val="-4"/>
                                  <w:sz w:val="21"/>
                                </w:rPr>
                                <w:t xml:space="preserve"> </w:t>
                              </w:r>
                              <w:r>
                                <w:rPr>
                                  <w:rFonts w:ascii="Courier New"/>
                                  <w:spacing w:val="-10"/>
                                  <w:sz w:val="21"/>
                                </w:rPr>
                                <w:t>0</w:t>
                              </w:r>
                            </w:p>
                            <w:p w14:paraId="3BEEE72F" w14:textId="77777777" w:rsidR="00AF1BF6" w:rsidRDefault="00000000">
                              <w:pPr>
                                <w:spacing w:line="275" w:lineRule="exact"/>
                                <w:rPr>
                                  <w:sz w:val="21"/>
                                </w:rPr>
                              </w:pPr>
                              <w:r>
                                <w:rPr>
                                  <w:rFonts w:ascii="Courier New" w:eastAsia="Courier New"/>
                                  <w:spacing w:val="-2"/>
                                  <w:sz w:val="21"/>
                                </w:rPr>
                                <w:t>//</w:t>
                              </w:r>
                              <w:r>
                                <w:rPr>
                                  <w:spacing w:val="-24"/>
                                  <w:sz w:val="21"/>
                                </w:rPr>
                                <w:t xml:space="preserve">将 </w:t>
                              </w:r>
                              <w:proofErr w:type="spellStart"/>
                              <w:r>
                                <w:rPr>
                                  <w:rFonts w:ascii="Courier New" w:eastAsia="Courier New"/>
                                  <w:spacing w:val="-2"/>
                                  <w:sz w:val="21"/>
                                </w:rPr>
                                <w:t>rbp</w:t>
                              </w:r>
                              <w:proofErr w:type="spellEnd"/>
                              <w:r>
                                <w:rPr>
                                  <w:rFonts w:ascii="Courier New" w:eastAsia="Courier New"/>
                                  <w:spacing w:val="-54"/>
                                  <w:sz w:val="21"/>
                                </w:rPr>
                                <w:t xml:space="preserve"> </w:t>
                              </w:r>
                              <w:r>
                                <w:rPr>
                                  <w:spacing w:val="-24"/>
                                  <w:sz w:val="21"/>
                                </w:rPr>
                                <w:t xml:space="preserve">低 </w:t>
                              </w:r>
                              <w:r>
                                <w:rPr>
                                  <w:rFonts w:ascii="Courier New" w:eastAsia="Courier New"/>
                                  <w:spacing w:val="-2"/>
                                  <w:sz w:val="21"/>
                                </w:rPr>
                                <w:t>8</w:t>
                              </w:r>
                              <w:r>
                                <w:rPr>
                                  <w:rFonts w:ascii="Courier New" w:eastAsia="Courier New"/>
                                  <w:spacing w:val="-54"/>
                                  <w:sz w:val="21"/>
                                </w:rPr>
                                <w:t xml:space="preserve"> </w:t>
                              </w:r>
                              <w:r>
                                <w:rPr>
                                  <w:spacing w:val="-7"/>
                                  <w:sz w:val="21"/>
                                </w:rPr>
                                <w:t xml:space="preserve">位指针指向的值赋 </w:t>
                              </w:r>
                              <w:r>
                                <w:rPr>
                                  <w:rFonts w:ascii="Courier New" w:eastAsia="Courier New"/>
                                  <w:spacing w:val="-2"/>
                                  <w:sz w:val="21"/>
                                </w:rPr>
                                <w:t>1</w:t>
                              </w:r>
                              <w:r>
                                <w:rPr>
                                  <w:spacing w:val="-2"/>
                                  <w:sz w:val="21"/>
                                </w:rPr>
                                <w:t>（</w:t>
                              </w:r>
                              <w:r>
                                <w:rPr>
                                  <w:rFonts w:ascii="Courier New" w:eastAsia="Courier New"/>
                                  <w:spacing w:val="-2"/>
                                  <w:sz w:val="21"/>
                                </w:rPr>
                                <w:t>[</w:t>
                              </w:r>
                              <w:proofErr w:type="spellStart"/>
                              <w:r>
                                <w:rPr>
                                  <w:rFonts w:ascii="Courier New" w:eastAsia="Courier New"/>
                                  <w:spacing w:val="-2"/>
                                  <w:sz w:val="21"/>
                                </w:rPr>
                                <w:t>rbp</w:t>
                              </w:r>
                              <w:proofErr w:type="spellEnd"/>
                              <w:r>
                                <w:rPr>
                                  <w:rFonts w:ascii="Courier New" w:eastAsia="Courier New"/>
                                  <w:spacing w:val="-2"/>
                                  <w:sz w:val="21"/>
                                </w:rPr>
                                <w:t>-8]</w:t>
                              </w:r>
                              <w:r>
                                <w:rPr>
                                  <w:spacing w:val="-17"/>
                                  <w:sz w:val="21"/>
                                </w:rPr>
                                <w:t xml:space="preserve">就是 </w:t>
                              </w:r>
                              <w:proofErr w:type="spellStart"/>
                              <w:r>
                                <w:rPr>
                                  <w:rFonts w:ascii="Courier New" w:eastAsia="Courier New"/>
                                  <w:spacing w:val="-2"/>
                                  <w:sz w:val="21"/>
                                </w:rPr>
                                <w:t>i</w:t>
                              </w:r>
                              <w:proofErr w:type="spellEnd"/>
                              <w:r>
                                <w:rPr>
                                  <w:rFonts w:ascii="Courier New" w:eastAsia="Courier New"/>
                                  <w:spacing w:val="-54"/>
                                  <w:sz w:val="21"/>
                                </w:rPr>
                                <w:t xml:space="preserve"> </w:t>
                              </w:r>
                              <w:r>
                                <w:rPr>
                                  <w:spacing w:val="-2"/>
                                  <w:sz w:val="21"/>
                                </w:rPr>
                                <w:t>变量的指针地址</w:t>
                              </w:r>
                              <w:r>
                                <w:rPr>
                                  <w:spacing w:val="-10"/>
                                  <w:sz w:val="21"/>
                                </w:rPr>
                                <w:t>）</w:t>
                              </w:r>
                            </w:p>
                            <w:p w14:paraId="5727DA07" w14:textId="77777777" w:rsidR="00AF1BF6" w:rsidRDefault="00000000">
                              <w:pPr>
                                <w:tabs>
                                  <w:tab w:val="left" w:pos="1008"/>
                                </w:tabs>
                                <w:spacing w:line="236" w:lineRule="exact"/>
                                <w:rPr>
                                  <w:rFonts w:ascii="Courier New"/>
                                  <w:sz w:val="21"/>
                                </w:rPr>
                              </w:pPr>
                              <w:r>
                                <w:rPr>
                                  <w:rFonts w:ascii="Courier New"/>
                                  <w:spacing w:val="-5"/>
                                  <w:sz w:val="21"/>
                                </w:rPr>
                                <w:t>mov</w:t>
                              </w:r>
                              <w:r>
                                <w:rPr>
                                  <w:rFonts w:ascii="Courier New"/>
                                  <w:sz w:val="21"/>
                                </w:rPr>
                                <w:tab/>
                              </w:r>
                              <w:proofErr w:type="spellStart"/>
                              <w:r>
                                <w:rPr>
                                  <w:rFonts w:ascii="Courier New"/>
                                  <w:sz w:val="21"/>
                                </w:rPr>
                                <w:t>DWORD</w:t>
                              </w:r>
                              <w:proofErr w:type="spellEnd"/>
                              <w:r>
                                <w:rPr>
                                  <w:rFonts w:ascii="Courier New"/>
                                  <w:spacing w:val="-7"/>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-8],</w:t>
                              </w:r>
                              <w:r>
                                <w:rPr>
                                  <w:rFonts w:ascii="Courier New"/>
                                  <w:spacing w:val="-4"/>
                                  <w:sz w:val="21"/>
                                </w:rPr>
                                <w:t xml:space="preserve"> </w:t>
                              </w:r>
                              <w:r>
                                <w:rPr>
                                  <w:rFonts w:ascii="Courier New"/>
                                  <w:spacing w:val="-10"/>
                                  <w:sz w:val="21"/>
                                </w:rPr>
                                <w:t>1</w:t>
                              </w:r>
                            </w:p>
                            <w:p w14:paraId="2EE42439" w14:textId="77777777" w:rsidR="00AF1BF6" w:rsidRDefault="00000000">
                              <w:pPr>
                                <w:spacing w:line="275" w:lineRule="exact"/>
                                <w:rPr>
                                  <w:sz w:val="21"/>
                                </w:rPr>
                              </w:pPr>
                              <w:r>
                                <w:rPr>
                                  <w:rFonts w:ascii="Courier New" w:eastAsia="Courier New"/>
                                  <w:spacing w:val="-2"/>
                                  <w:sz w:val="21"/>
                                </w:rPr>
                                <w:t>//</w:t>
                              </w:r>
                              <w:r>
                                <w:rPr>
                                  <w:spacing w:val="-2"/>
                                  <w:sz w:val="21"/>
                                </w:rPr>
                                <w:t>跳到</w:t>
                              </w:r>
                              <w:r>
                                <w:rPr>
                                  <w:rFonts w:ascii="Courier New" w:eastAsia="Courier New"/>
                                  <w:spacing w:val="-2"/>
                                  <w:sz w:val="21"/>
                                </w:rPr>
                                <w:t>.</w:t>
                              </w:r>
                              <w:proofErr w:type="spellStart"/>
                              <w:r>
                                <w:rPr>
                                  <w:rFonts w:ascii="Courier New" w:eastAsia="Courier New"/>
                                  <w:spacing w:val="-2"/>
                                  <w:sz w:val="21"/>
                                </w:rPr>
                                <w:t>L2</w:t>
                              </w:r>
                              <w:proofErr w:type="spellEnd"/>
                              <w:r>
                                <w:rPr>
                                  <w:rFonts w:ascii="Courier New" w:eastAsia="Courier New"/>
                                  <w:spacing w:val="-49"/>
                                  <w:sz w:val="21"/>
                                </w:rPr>
                                <w:t xml:space="preserve"> </w:t>
                              </w:r>
                              <w:r>
                                <w:rPr>
                                  <w:spacing w:val="-6"/>
                                  <w:sz w:val="21"/>
                                </w:rPr>
                                <w:t>标签</w:t>
                              </w:r>
                            </w:p>
                            <w:p w14:paraId="014E64D8" w14:textId="77777777" w:rsidR="00AF1BF6" w:rsidRDefault="00000000">
                              <w:pPr>
                                <w:tabs>
                                  <w:tab w:val="left" w:pos="1008"/>
                                </w:tabs>
                                <w:spacing w:line="236" w:lineRule="exact"/>
                                <w:rPr>
                                  <w:rFonts w:ascii="Courier New"/>
                                  <w:sz w:val="21"/>
                                </w:rPr>
                              </w:pPr>
                              <w:proofErr w:type="spellStart"/>
                              <w:r>
                                <w:rPr>
                                  <w:rFonts w:ascii="Courier New"/>
                                  <w:spacing w:val="-5"/>
                                  <w:sz w:val="21"/>
                                </w:rPr>
                                <w:t>jmp</w:t>
                              </w:r>
                              <w:proofErr w:type="spellEnd"/>
                              <w:proofErr w:type="gramStart"/>
                              <w:r>
                                <w:rPr>
                                  <w:rFonts w:ascii="Courier New"/>
                                  <w:sz w:val="21"/>
                                </w:rPr>
                                <w:tab/>
                              </w:r>
                              <w:r>
                                <w:rPr>
                                  <w:rFonts w:ascii="Courier New"/>
                                  <w:spacing w:val="-5"/>
                                  <w:sz w:val="21"/>
                                </w:rPr>
                                <w:t>.</w:t>
                              </w:r>
                              <w:proofErr w:type="spellStart"/>
                              <w:r>
                                <w:rPr>
                                  <w:rFonts w:ascii="Courier New"/>
                                  <w:spacing w:val="-5"/>
                                  <w:sz w:val="21"/>
                                </w:rPr>
                                <w:t>L</w:t>
                              </w:r>
                              <w:proofErr w:type="gramEnd"/>
                              <w:r>
                                <w:rPr>
                                  <w:rFonts w:ascii="Courier New"/>
                                  <w:spacing w:val="-5"/>
                                  <w:sz w:val="21"/>
                                </w:rPr>
                                <w:t>2</w:t>
                              </w:r>
                              <w:proofErr w:type="spellEnd"/>
                            </w:p>
                          </w:txbxContent>
                        </wps:txbx>
                        <wps:bodyPr wrap="square" lIns="0" tIns="0" rIns="0" bIns="0" rtlCol="0">
                          <a:noAutofit/>
                        </wps:bodyPr>
                      </wps:wsp>
                      <wps:wsp>
                        <wps:cNvPr id="1377" name="Textbox 1377"/>
                        <wps:cNvSpPr txBox="1"/>
                        <wps:spPr>
                          <a:xfrm>
                            <a:off x="18415" y="1771085"/>
                            <a:ext cx="332740" cy="151130"/>
                          </a:xfrm>
                          <a:prstGeom prst="rect">
                            <a:avLst/>
                          </a:prstGeom>
                        </wps:spPr>
                        <wps:txbx>
                          <w:txbxContent>
                            <w:p w14:paraId="2D8DC58E" w14:textId="77777777" w:rsidR="00AF1BF6" w:rsidRDefault="00000000">
                              <w:pPr>
                                <w:rPr>
                                  <w:rFonts w:ascii="Courier New"/>
                                  <w:sz w:val="21"/>
                                </w:rPr>
                              </w:pPr>
                              <w:proofErr w:type="gramStart"/>
                              <w:r>
                                <w:rPr>
                                  <w:rFonts w:ascii="Courier New"/>
                                  <w:spacing w:val="-4"/>
                                  <w:sz w:val="21"/>
                                </w:rPr>
                                <w:t>.</w:t>
                              </w:r>
                              <w:proofErr w:type="spellStart"/>
                              <w:r>
                                <w:rPr>
                                  <w:rFonts w:ascii="Courier New"/>
                                  <w:spacing w:val="-4"/>
                                  <w:sz w:val="21"/>
                                </w:rPr>
                                <w:t>L</w:t>
                              </w:r>
                              <w:proofErr w:type="gramEnd"/>
                              <w:r>
                                <w:rPr>
                                  <w:rFonts w:ascii="Courier New"/>
                                  <w:spacing w:val="-4"/>
                                  <w:sz w:val="21"/>
                                </w:rPr>
                                <w:t>3</w:t>
                              </w:r>
                              <w:proofErr w:type="spellEnd"/>
                              <w:r>
                                <w:rPr>
                                  <w:rFonts w:ascii="Courier New"/>
                                  <w:spacing w:val="-4"/>
                                  <w:sz w:val="21"/>
                                </w:rPr>
                                <w:t>:</w:t>
                              </w:r>
                            </w:p>
                          </w:txbxContent>
                        </wps:txbx>
                        <wps:bodyPr wrap="square" lIns="0" tIns="0" rIns="0" bIns="0" rtlCol="0">
                          <a:noAutofit/>
                        </wps:bodyPr>
                      </wps:wsp>
                      <wps:wsp>
                        <wps:cNvPr id="1378" name="Textbox 1378"/>
                        <wps:cNvSpPr txBox="1"/>
                        <wps:spPr>
                          <a:xfrm>
                            <a:off x="658596" y="1942979"/>
                            <a:ext cx="2413635" cy="627380"/>
                          </a:xfrm>
                          <a:prstGeom prst="rect">
                            <a:avLst/>
                          </a:prstGeom>
                        </wps:spPr>
                        <wps:txbx>
                          <w:txbxContent>
                            <w:p w14:paraId="6DDF9729" w14:textId="77777777" w:rsidR="00AF1BF6" w:rsidRDefault="00000000">
                              <w:pPr>
                                <w:spacing w:line="242" w:lineRule="exact"/>
                                <w:rPr>
                                  <w:sz w:val="21"/>
                                </w:rPr>
                              </w:pPr>
                              <w:r>
                                <w:rPr>
                                  <w:rFonts w:ascii="Courier New" w:eastAsia="Courier New"/>
                                  <w:spacing w:val="-2"/>
                                  <w:sz w:val="21"/>
                                </w:rPr>
                                <w:t>//</w:t>
                              </w:r>
                              <w:r>
                                <w:rPr>
                                  <w:spacing w:val="-26"/>
                                  <w:sz w:val="21"/>
                                </w:rPr>
                                <w:t xml:space="preserve">将 </w:t>
                              </w:r>
                              <w:proofErr w:type="spellStart"/>
                              <w:r>
                                <w:rPr>
                                  <w:rFonts w:ascii="Courier New" w:eastAsia="Courier New"/>
                                  <w:spacing w:val="-2"/>
                                  <w:sz w:val="21"/>
                                </w:rPr>
                                <w:t>i</w:t>
                              </w:r>
                              <w:proofErr w:type="spellEnd"/>
                              <w:r>
                                <w:rPr>
                                  <w:rFonts w:ascii="Courier New" w:eastAsia="Courier New"/>
                                  <w:spacing w:val="-58"/>
                                  <w:sz w:val="21"/>
                                </w:rPr>
                                <w:t xml:space="preserve"> </w:t>
                              </w:r>
                              <w:r>
                                <w:rPr>
                                  <w:spacing w:val="-12"/>
                                  <w:sz w:val="21"/>
                                </w:rPr>
                                <w:t xml:space="preserve">的值赋给 </w:t>
                              </w:r>
                              <w:proofErr w:type="spellStart"/>
                              <w:r>
                                <w:rPr>
                                  <w:rFonts w:ascii="Courier New" w:eastAsia="Courier New"/>
                                  <w:spacing w:val="-2"/>
                                  <w:sz w:val="21"/>
                                </w:rPr>
                                <w:t>eax</w:t>
                              </w:r>
                              <w:proofErr w:type="spellEnd"/>
                              <w:r>
                                <w:rPr>
                                  <w:rFonts w:ascii="Courier New" w:eastAsia="Courier New"/>
                                  <w:spacing w:val="-56"/>
                                  <w:sz w:val="21"/>
                                </w:rPr>
                                <w:t xml:space="preserve"> </w:t>
                              </w:r>
                              <w:r>
                                <w:rPr>
                                  <w:spacing w:val="-5"/>
                                  <w:sz w:val="21"/>
                                </w:rPr>
                                <w:t>寄存器</w:t>
                              </w:r>
                            </w:p>
                            <w:p w14:paraId="35B6EB7E" w14:textId="77777777" w:rsidR="00AF1BF6" w:rsidRDefault="00000000">
                              <w:pPr>
                                <w:tabs>
                                  <w:tab w:val="left" w:pos="1008"/>
                                </w:tabs>
                                <w:spacing w:line="236" w:lineRule="exact"/>
                                <w:rPr>
                                  <w:rFonts w:ascii="Courier New"/>
                                  <w:sz w:val="21"/>
                                </w:rPr>
                              </w:pPr>
                              <w:r>
                                <w:rPr>
                                  <w:rFonts w:ascii="Courier New"/>
                                  <w:spacing w:val="-5"/>
                                  <w:sz w:val="21"/>
                                </w:rPr>
                                <w:t>mov</w:t>
                              </w:r>
                              <w:r>
                                <w:rPr>
                                  <w:rFonts w:ascii="Courier New"/>
                                  <w:sz w:val="21"/>
                                </w:rPr>
                                <w:tab/>
                              </w:r>
                              <w:proofErr w:type="spellStart"/>
                              <w:r>
                                <w:rPr>
                                  <w:rFonts w:ascii="Courier New"/>
                                  <w:sz w:val="21"/>
                                </w:rPr>
                                <w:t>eax</w:t>
                              </w:r>
                              <w:proofErr w:type="spellEnd"/>
                              <w:r>
                                <w:rPr>
                                  <w:rFonts w:ascii="Courier New"/>
                                  <w:sz w:val="21"/>
                                </w:rPr>
                                <w:t>,</w:t>
                              </w:r>
                              <w:r>
                                <w:rPr>
                                  <w:rFonts w:ascii="Courier New"/>
                                  <w:spacing w:val="-7"/>
                                  <w:sz w:val="21"/>
                                </w:rPr>
                                <w:t xml:space="preserve"> </w:t>
                              </w:r>
                              <w:proofErr w:type="spellStart"/>
                              <w:r>
                                <w:rPr>
                                  <w:rFonts w:ascii="Courier New"/>
                                  <w:sz w:val="21"/>
                                </w:rPr>
                                <w:t>DWORD</w:t>
                              </w:r>
                              <w:proofErr w:type="spellEnd"/>
                              <w:r>
                                <w:rPr>
                                  <w:rFonts w:ascii="Courier New"/>
                                  <w:spacing w:val="-5"/>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w:t>
                              </w:r>
                              <w:r>
                                <w:rPr>
                                  <w:rFonts w:ascii="Courier New"/>
                                  <w:spacing w:val="-5"/>
                                  <w:sz w:val="21"/>
                                </w:rPr>
                                <w:t>8]</w:t>
                              </w:r>
                            </w:p>
                            <w:p w14:paraId="45751452" w14:textId="77777777" w:rsidR="00AF1BF6" w:rsidRDefault="00000000">
                              <w:pPr>
                                <w:spacing w:line="275" w:lineRule="exact"/>
                                <w:rPr>
                                  <w:rFonts w:ascii="Courier New" w:eastAsia="Courier New"/>
                                  <w:sz w:val="21"/>
                                </w:rPr>
                              </w:pPr>
                              <w:r>
                                <w:rPr>
                                  <w:rFonts w:ascii="Courier New" w:eastAsia="Courier New"/>
                                  <w:spacing w:val="-2"/>
                                  <w:sz w:val="21"/>
                                </w:rPr>
                                <w:t>//</w:t>
                              </w:r>
                              <w:r>
                                <w:rPr>
                                  <w:spacing w:val="-25"/>
                                  <w:sz w:val="21"/>
                                </w:rPr>
                                <w:t xml:space="preserve">将 </w:t>
                              </w:r>
                              <w:proofErr w:type="spellStart"/>
                              <w:r>
                                <w:rPr>
                                  <w:rFonts w:ascii="Courier New" w:eastAsia="Courier New"/>
                                  <w:spacing w:val="-2"/>
                                  <w:sz w:val="21"/>
                                </w:rPr>
                                <w:t>eax</w:t>
                              </w:r>
                              <w:proofErr w:type="spellEnd"/>
                              <w:r>
                                <w:rPr>
                                  <w:rFonts w:ascii="Courier New" w:eastAsia="Courier New"/>
                                  <w:spacing w:val="-55"/>
                                  <w:sz w:val="21"/>
                                </w:rPr>
                                <w:t xml:space="preserve"> </w:t>
                              </w:r>
                              <w:r>
                                <w:rPr>
                                  <w:spacing w:val="-8"/>
                                  <w:sz w:val="21"/>
                                </w:rPr>
                                <w:t xml:space="preserve">寄存器的值加到 </w:t>
                              </w:r>
                              <w:r>
                                <w:rPr>
                                  <w:rFonts w:ascii="Courier New" w:eastAsia="Courier New"/>
                                  <w:spacing w:val="-12"/>
                                  <w:sz w:val="21"/>
                                </w:rPr>
                                <w:t>s</w:t>
                              </w:r>
                            </w:p>
                            <w:p w14:paraId="37995592" w14:textId="77777777" w:rsidR="00AF1BF6" w:rsidRDefault="00000000">
                              <w:pPr>
                                <w:tabs>
                                  <w:tab w:val="left" w:pos="1008"/>
                                </w:tabs>
                                <w:spacing w:line="236" w:lineRule="exact"/>
                                <w:rPr>
                                  <w:rFonts w:ascii="Courier New"/>
                                  <w:sz w:val="21"/>
                                </w:rPr>
                              </w:pPr>
                              <w:r>
                                <w:rPr>
                                  <w:rFonts w:ascii="Courier New"/>
                                  <w:spacing w:val="-5"/>
                                  <w:sz w:val="21"/>
                                </w:rPr>
                                <w:t>add</w:t>
                              </w:r>
                              <w:r>
                                <w:rPr>
                                  <w:rFonts w:ascii="Courier New"/>
                                  <w:sz w:val="21"/>
                                </w:rPr>
                                <w:tab/>
                              </w:r>
                              <w:proofErr w:type="spellStart"/>
                              <w:r>
                                <w:rPr>
                                  <w:rFonts w:ascii="Courier New"/>
                                  <w:sz w:val="21"/>
                                </w:rPr>
                                <w:t>DWORD</w:t>
                              </w:r>
                              <w:proofErr w:type="spellEnd"/>
                              <w:r>
                                <w:rPr>
                                  <w:rFonts w:ascii="Courier New"/>
                                  <w:spacing w:val="-7"/>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-4],</w:t>
                              </w:r>
                              <w:r>
                                <w:rPr>
                                  <w:rFonts w:ascii="Courier New"/>
                                  <w:spacing w:val="-4"/>
                                  <w:sz w:val="21"/>
                                </w:rPr>
                                <w:t xml:space="preserve"> </w:t>
                              </w:r>
                              <w:proofErr w:type="spellStart"/>
                              <w:r>
                                <w:rPr>
                                  <w:rFonts w:ascii="Courier New"/>
                                  <w:spacing w:val="-5"/>
                                  <w:sz w:val="21"/>
                                </w:rPr>
                                <w:t>eax</w:t>
                              </w:r>
                              <w:proofErr w:type="spellEnd"/>
                            </w:p>
                          </w:txbxContent>
                        </wps:txbx>
                        <wps:bodyPr wrap="square" lIns="0" tIns="0" rIns="0" bIns="0" rtlCol="0">
                          <a:noAutofit/>
                        </wps:bodyPr>
                      </wps:wsp>
                      <wps:wsp>
                        <wps:cNvPr id="1379" name="Textbox 1379"/>
                        <wps:cNvSpPr txBox="1"/>
                        <wps:spPr>
                          <a:xfrm>
                            <a:off x="658596" y="2590985"/>
                            <a:ext cx="973455" cy="303530"/>
                          </a:xfrm>
                          <a:prstGeom prst="rect">
                            <a:avLst/>
                          </a:prstGeom>
                        </wps:spPr>
                        <wps:txbx>
                          <w:txbxContent>
                            <w:p w14:paraId="649E17A2" w14:textId="77777777" w:rsidR="00AF1BF6" w:rsidRDefault="00000000">
                              <w:pPr>
                                <w:spacing w:line="242" w:lineRule="exact"/>
                                <w:rPr>
                                  <w:rFonts w:ascii="Courier New" w:eastAsia="Courier New"/>
                                  <w:sz w:val="21"/>
                                </w:rPr>
                              </w:pPr>
                              <w:r>
                                <w:rPr>
                                  <w:rFonts w:ascii="Courier New" w:eastAsia="Courier New"/>
                                  <w:spacing w:val="-2"/>
                                  <w:sz w:val="21"/>
                                </w:rPr>
                                <w:t>//</w:t>
                              </w:r>
                              <w:r>
                                <w:rPr>
                                  <w:spacing w:val="-27"/>
                                  <w:sz w:val="21"/>
                                </w:rPr>
                                <w:t xml:space="preserve">将 </w:t>
                              </w:r>
                              <w:proofErr w:type="spellStart"/>
                              <w:r>
                                <w:rPr>
                                  <w:rFonts w:ascii="Courier New" w:eastAsia="Courier New"/>
                                  <w:spacing w:val="-2"/>
                                  <w:sz w:val="21"/>
                                </w:rPr>
                                <w:t>i</w:t>
                              </w:r>
                              <w:proofErr w:type="spellEnd"/>
                              <w:r>
                                <w:rPr>
                                  <w:rFonts w:ascii="Courier New" w:eastAsia="Courier New"/>
                                  <w:spacing w:val="-60"/>
                                  <w:sz w:val="21"/>
                                </w:rPr>
                                <w:t xml:space="preserve"> </w:t>
                              </w:r>
                              <w:r>
                                <w:rPr>
                                  <w:spacing w:val="-14"/>
                                  <w:sz w:val="21"/>
                                </w:rPr>
                                <w:t xml:space="preserve">的值加 </w:t>
                              </w:r>
                              <w:r>
                                <w:rPr>
                                  <w:rFonts w:ascii="Courier New" w:eastAsia="Courier New"/>
                                  <w:spacing w:val="-10"/>
                                  <w:sz w:val="21"/>
                                </w:rPr>
                                <w:t>1</w:t>
                              </w:r>
                            </w:p>
                            <w:p w14:paraId="1FFD88E1" w14:textId="77777777" w:rsidR="00AF1BF6" w:rsidRDefault="00000000">
                              <w:pPr>
                                <w:spacing w:line="236" w:lineRule="exact"/>
                                <w:rPr>
                                  <w:rFonts w:ascii="Courier New"/>
                                  <w:sz w:val="21"/>
                                </w:rPr>
                              </w:pPr>
                              <w:r>
                                <w:rPr>
                                  <w:rFonts w:ascii="Courier New"/>
                                  <w:spacing w:val="-5"/>
                                  <w:sz w:val="21"/>
                                </w:rPr>
                                <w:t>add</w:t>
                              </w:r>
                            </w:p>
                          </w:txbxContent>
                        </wps:txbx>
                        <wps:bodyPr wrap="square" lIns="0" tIns="0" rIns="0" bIns="0" rtlCol="0">
                          <a:noAutofit/>
                        </wps:bodyPr>
                      </wps:wsp>
                      <wps:wsp>
                        <wps:cNvPr id="1380" name="Textbox 1380"/>
                        <wps:cNvSpPr txBox="1"/>
                        <wps:spPr>
                          <a:xfrm>
                            <a:off x="1298778" y="2743093"/>
                            <a:ext cx="1613535" cy="151130"/>
                          </a:xfrm>
                          <a:prstGeom prst="rect">
                            <a:avLst/>
                          </a:prstGeom>
                        </wps:spPr>
                        <wps:txbx>
                          <w:txbxContent>
                            <w:p w14:paraId="26A4249B" w14:textId="77777777" w:rsidR="00AF1BF6" w:rsidRDefault="00000000">
                              <w:pPr>
                                <w:rPr>
                                  <w:rFonts w:ascii="Courier New"/>
                                  <w:sz w:val="21"/>
                                </w:rPr>
                              </w:pPr>
                              <w:proofErr w:type="spellStart"/>
                              <w:r>
                                <w:rPr>
                                  <w:rFonts w:ascii="Courier New"/>
                                  <w:sz w:val="21"/>
                                </w:rPr>
                                <w:t>DWORD</w:t>
                              </w:r>
                              <w:proofErr w:type="spellEnd"/>
                              <w:r>
                                <w:rPr>
                                  <w:rFonts w:ascii="Courier New"/>
                                  <w:spacing w:val="-5"/>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-8],</w:t>
                              </w:r>
                              <w:r>
                                <w:rPr>
                                  <w:rFonts w:ascii="Courier New"/>
                                  <w:spacing w:val="-4"/>
                                  <w:sz w:val="21"/>
                                </w:rPr>
                                <w:t xml:space="preserve"> </w:t>
                              </w:r>
                              <w:r>
                                <w:rPr>
                                  <w:rFonts w:ascii="Courier New"/>
                                  <w:spacing w:val="-10"/>
                                  <w:sz w:val="21"/>
                                </w:rPr>
                                <w:t>1</w:t>
                              </w:r>
                            </w:p>
                          </w:txbxContent>
                        </wps:txbx>
                        <wps:bodyPr wrap="square" lIns="0" tIns="0" rIns="0" bIns="0" rtlCol="0">
                          <a:noAutofit/>
                        </wps:bodyPr>
                      </wps:wsp>
                    </wpg:wgp>
                  </a:graphicData>
                </a:graphic>
              </wp:anchor>
            </w:drawing>
          </mc:Choice>
          <mc:Fallback>
            <w:pict>
              <v:group w14:anchorId="36F108DE" id="Group 1373" o:spid="_x0000_s1912" style="position:absolute;margin-left:88.55pt;margin-top:4.9pt;width:418.2pt;height:227.9pt;z-index:-15634944;mso-wrap-distance-left:0;mso-wrap-distance-right:0;mso-position-horizontal-relative:page;mso-position-vertical-relative:text" coordsize="53111,28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">
                <v:shape id="Graphic 1374" o:spid="_x0000_s1913" style="position:absolute;width:53117;height:28943;visibility:visible;mso-wrap-style:square;v-text-anchor:top" coordsize="5311775,289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" path="m5311152,l,,,151066,,324002,,2894165r5311152,l5311152,151066,5311152,xe" fillcolor="#e0e0e0" stroked="f">
                  <v:path arrowok="t"/>
                </v:shape>
                <v:shape id="Textbox 1375" o:spid="_x0000_s1914" type="#_x0000_t202" style="position:absolute;left:184;width:4127;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" filled="f" stroked="f">
                  <v:textbox inset="0,0,0,0">
                    <w:txbxContent>
                      <w:p w14:paraId="7CAFB9AF" w14:textId="77777777" w:rsidR="00AF1BF6" w:rsidRDefault="00000000">
                        <w:pPr>
                          <w:rPr>
                            <w:rFonts w:ascii="Courier New"/>
                            <w:sz w:val="21"/>
                          </w:rPr>
                        </w:pPr>
                        <w:r>
                          <w:rPr>
                            <w:rFonts w:ascii="Courier New"/>
                            <w:spacing w:val="-2"/>
                            <w:sz w:val="21"/>
                          </w:rPr>
                          <w:t>main:</w:t>
                        </w:r>
                      </w:p>
                    </w:txbxContent>
                  </v:textbox>
                </v:shape>
                <v:shape id="Textbox 1376" o:spid="_x0000_s1915" type="#_x0000_t202" style="position:absolute;left:6585;top:1719;width:42672;height:15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k5WxAAAAN0AAAAPAAAAZHJzL2Rvd25yZXYueG1sRE9Na8JA&#10;EL0L/odlCr3pphZS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MAeTlbEAAAA3QAAAA8A&#10;AAAAAAAAAAAAAAAABwIAAGRycy9kb3ducmV2LnhtbFBLBQYAAAAAAwADALcAAAD4AgAAAAA=&#10;" filled="f" stroked="f">
                  <v:textbox inset="0,0,0,0">
                    <w:txbxContent>
                      <w:p w14:paraId="744AF001" w14:textId="77777777" w:rsidR="00AF1BF6" w:rsidRDefault="00000000">
                        <w:pPr>
                          <w:spacing w:line="242" w:lineRule="exact"/>
                          <w:rPr>
                            <w:sz w:val="21"/>
                          </w:rPr>
                        </w:pPr>
                        <w:r>
                          <w:rPr>
                            <w:rFonts w:ascii="Courier New" w:eastAsia="Courier New"/>
                            <w:spacing w:val="-2"/>
                            <w:sz w:val="21"/>
                          </w:rPr>
                          <w:t>//</w:t>
                        </w:r>
                        <w:r>
                          <w:rPr>
                            <w:spacing w:val="-27"/>
                            <w:sz w:val="21"/>
                          </w:rPr>
                          <w:t xml:space="preserve">将 </w:t>
                        </w:r>
                        <w:proofErr w:type="spellStart"/>
                        <w:r>
                          <w:rPr>
                            <w:rFonts w:ascii="Courier New" w:eastAsia="Courier New"/>
                            <w:spacing w:val="-2"/>
                            <w:sz w:val="21"/>
                          </w:rPr>
                          <w:t>rbp</w:t>
                        </w:r>
                        <w:proofErr w:type="spellEnd"/>
                        <w:r>
                          <w:rPr>
                            <w:rFonts w:ascii="Courier New" w:eastAsia="Courier New"/>
                            <w:spacing w:val="-56"/>
                            <w:sz w:val="21"/>
                          </w:rPr>
                          <w:t xml:space="preserve"> </w:t>
                        </w:r>
                        <w:r>
                          <w:rPr>
                            <w:spacing w:val="-6"/>
                            <w:sz w:val="21"/>
                          </w:rPr>
                          <w:t>压</w:t>
                        </w:r>
                        <w:proofErr w:type="gramStart"/>
                        <w:r>
                          <w:rPr>
                            <w:spacing w:val="-6"/>
                            <w:sz w:val="21"/>
                          </w:rPr>
                          <w:t>栈</w:t>
                        </w:r>
                        <w:proofErr w:type="gramEnd"/>
                      </w:p>
                      <w:p w14:paraId="79E64BC6" w14:textId="77777777" w:rsidR="00AF1BF6" w:rsidRDefault="00000000">
                        <w:pPr>
                          <w:tabs>
                            <w:tab w:val="left" w:pos="1008"/>
                          </w:tabs>
                          <w:spacing w:line="236" w:lineRule="exact"/>
                          <w:rPr>
                            <w:rFonts w:ascii="Courier New"/>
                            <w:sz w:val="21"/>
                          </w:rPr>
                        </w:pPr>
                        <w:r>
                          <w:rPr>
                            <w:rFonts w:ascii="Courier New"/>
                            <w:spacing w:val="-4"/>
                            <w:sz w:val="21"/>
                          </w:rPr>
                          <w:t>push</w:t>
                        </w:r>
                        <w:r>
                          <w:rPr>
                            <w:rFonts w:ascii="Courier New"/>
                            <w:sz w:val="21"/>
                          </w:rPr>
                          <w:tab/>
                        </w:r>
                        <w:proofErr w:type="spellStart"/>
                        <w:r>
                          <w:rPr>
                            <w:rFonts w:ascii="Courier New"/>
                            <w:spacing w:val="-5"/>
                            <w:sz w:val="21"/>
                          </w:rPr>
                          <w:t>rbp</w:t>
                        </w:r>
                        <w:proofErr w:type="spellEnd"/>
                      </w:p>
                      <w:p w14:paraId="12F5DD0C" w14:textId="77777777" w:rsidR="00AF1BF6" w:rsidRDefault="00000000">
                        <w:pPr>
                          <w:tabs>
                            <w:tab w:val="left" w:pos="1008"/>
                          </w:tabs>
                          <w:spacing w:before="4" w:line="235" w:lineRule="auto"/>
                          <w:ind w:right="4491"/>
                          <w:rPr>
                            <w:rFonts w:ascii="Courier New" w:eastAsia="Courier New"/>
                            <w:sz w:val="21"/>
                          </w:rPr>
                        </w:pPr>
                        <w:r>
                          <w:rPr>
                            <w:rFonts w:ascii="Courier New" w:eastAsia="Courier New"/>
                            <w:spacing w:val="-2"/>
                            <w:sz w:val="21"/>
                          </w:rPr>
                          <w:t>//</w:t>
                        </w:r>
                        <w:r>
                          <w:rPr>
                            <w:spacing w:val="-2"/>
                            <w:sz w:val="21"/>
                          </w:rPr>
                          <w:t>将</w:t>
                        </w:r>
                        <w:r>
                          <w:rPr>
                            <w:spacing w:val="-53"/>
                            <w:sz w:val="21"/>
                          </w:rPr>
                          <w:t xml:space="preserve"> </w:t>
                        </w:r>
                        <w:proofErr w:type="spellStart"/>
                        <w:r>
                          <w:rPr>
                            <w:rFonts w:ascii="Courier New" w:eastAsia="Courier New"/>
                            <w:spacing w:val="-2"/>
                            <w:sz w:val="21"/>
                          </w:rPr>
                          <w:t>rsp</w:t>
                        </w:r>
                        <w:proofErr w:type="spellEnd"/>
                        <w:r>
                          <w:rPr>
                            <w:rFonts w:ascii="Courier New" w:eastAsia="Courier New"/>
                            <w:spacing w:val="-63"/>
                            <w:sz w:val="21"/>
                          </w:rPr>
                          <w:t xml:space="preserve"> </w:t>
                        </w:r>
                        <w:r>
                          <w:rPr>
                            <w:spacing w:val="-2"/>
                            <w:sz w:val="21"/>
                          </w:rPr>
                          <w:t>的值赋给</w:t>
                        </w:r>
                        <w:r>
                          <w:rPr>
                            <w:spacing w:val="-53"/>
                            <w:sz w:val="21"/>
                          </w:rPr>
                          <w:t xml:space="preserve"> </w:t>
                        </w:r>
                        <w:proofErr w:type="spellStart"/>
                        <w:r>
                          <w:rPr>
                            <w:rFonts w:ascii="Courier New" w:eastAsia="Courier New"/>
                            <w:spacing w:val="-2"/>
                            <w:sz w:val="21"/>
                          </w:rPr>
                          <w:t>rbp</w:t>
                        </w:r>
                        <w:proofErr w:type="spellEnd"/>
                        <w:r>
                          <w:rPr>
                            <w:rFonts w:ascii="Courier New" w:eastAsia="Courier New"/>
                            <w:spacing w:val="-2"/>
                            <w:sz w:val="21"/>
                          </w:rPr>
                          <w:t xml:space="preserve"> </w:t>
                        </w:r>
                        <w:r>
                          <w:rPr>
                            <w:rFonts w:ascii="Courier New" w:eastAsia="Courier New"/>
                            <w:spacing w:val="-4"/>
                            <w:sz w:val="21"/>
                          </w:rPr>
                          <w:t>mov</w:t>
                        </w:r>
                        <w:r>
                          <w:rPr>
                            <w:rFonts w:ascii="Courier New" w:eastAsia="Courier New"/>
                            <w:sz w:val="21"/>
                          </w:rPr>
                          <w:tab/>
                        </w:r>
                        <w:proofErr w:type="spellStart"/>
                        <w:r>
                          <w:rPr>
                            <w:rFonts w:ascii="Courier New" w:eastAsia="Courier New"/>
                            <w:sz w:val="21"/>
                          </w:rPr>
                          <w:t>rbp</w:t>
                        </w:r>
                        <w:proofErr w:type="spellEnd"/>
                        <w:r>
                          <w:rPr>
                            <w:rFonts w:ascii="Courier New" w:eastAsia="Courier New"/>
                            <w:sz w:val="21"/>
                          </w:rPr>
                          <w:t xml:space="preserve">, </w:t>
                        </w:r>
                        <w:proofErr w:type="spellStart"/>
                        <w:r>
                          <w:rPr>
                            <w:rFonts w:ascii="Courier New" w:eastAsia="Courier New"/>
                            <w:sz w:val="21"/>
                          </w:rPr>
                          <w:t>rsp</w:t>
                        </w:r>
                        <w:proofErr w:type="spellEnd"/>
                      </w:p>
                      <w:p w14:paraId="7D2DE168" w14:textId="77777777" w:rsidR="00AF1BF6" w:rsidRDefault="00000000">
                        <w:pPr>
                          <w:spacing w:before="1" w:line="275" w:lineRule="exact"/>
                          <w:rPr>
                            <w:sz w:val="21"/>
                          </w:rPr>
                        </w:pPr>
                        <w:r>
                          <w:rPr>
                            <w:rFonts w:ascii="Courier New" w:eastAsia="Courier New"/>
                            <w:spacing w:val="-2"/>
                            <w:sz w:val="21"/>
                          </w:rPr>
                          <w:t>//</w:t>
                        </w:r>
                        <w:r>
                          <w:rPr>
                            <w:spacing w:val="-24"/>
                            <w:sz w:val="21"/>
                          </w:rPr>
                          <w:t xml:space="preserve">将 </w:t>
                        </w:r>
                        <w:proofErr w:type="spellStart"/>
                        <w:r>
                          <w:rPr>
                            <w:rFonts w:ascii="Courier New" w:eastAsia="Courier New"/>
                            <w:spacing w:val="-2"/>
                            <w:sz w:val="21"/>
                          </w:rPr>
                          <w:t>rbp</w:t>
                        </w:r>
                        <w:proofErr w:type="spellEnd"/>
                        <w:r>
                          <w:rPr>
                            <w:rFonts w:ascii="Courier New" w:eastAsia="Courier New"/>
                            <w:spacing w:val="-54"/>
                            <w:sz w:val="21"/>
                          </w:rPr>
                          <w:t xml:space="preserve"> </w:t>
                        </w:r>
                        <w:r>
                          <w:rPr>
                            <w:spacing w:val="-24"/>
                            <w:sz w:val="21"/>
                          </w:rPr>
                          <w:t xml:space="preserve">低 </w:t>
                        </w:r>
                        <w:r>
                          <w:rPr>
                            <w:rFonts w:ascii="Courier New" w:eastAsia="Courier New"/>
                            <w:spacing w:val="-2"/>
                            <w:sz w:val="21"/>
                          </w:rPr>
                          <w:t>8</w:t>
                        </w:r>
                        <w:r>
                          <w:rPr>
                            <w:rFonts w:ascii="Courier New" w:eastAsia="Courier New"/>
                            <w:spacing w:val="-54"/>
                            <w:sz w:val="21"/>
                          </w:rPr>
                          <w:t xml:space="preserve"> </w:t>
                        </w:r>
                        <w:r>
                          <w:rPr>
                            <w:spacing w:val="-7"/>
                            <w:sz w:val="21"/>
                          </w:rPr>
                          <w:t xml:space="preserve">位指针指向的值赋 </w:t>
                        </w:r>
                        <w:r>
                          <w:rPr>
                            <w:rFonts w:ascii="Courier New" w:eastAsia="Courier New"/>
                            <w:spacing w:val="-2"/>
                            <w:sz w:val="21"/>
                          </w:rPr>
                          <w:t>0</w:t>
                        </w:r>
                        <w:r>
                          <w:rPr>
                            <w:spacing w:val="-2"/>
                            <w:sz w:val="21"/>
                          </w:rPr>
                          <w:t>（</w:t>
                        </w:r>
                        <w:r>
                          <w:rPr>
                            <w:rFonts w:ascii="Courier New" w:eastAsia="Courier New"/>
                            <w:spacing w:val="-2"/>
                            <w:sz w:val="21"/>
                          </w:rPr>
                          <w:t>[</w:t>
                        </w:r>
                        <w:proofErr w:type="spellStart"/>
                        <w:r>
                          <w:rPr>
                            <w:rFonts w:ascii="Courier New" w:eastAsia="Courier New"/>
                            <w:spacing w:val="-2"/>
                            <w:sz w:val="21"/>
                          </w:rPr>
                          <w:t>rbp</w:t>
                        </w:r>
                        <w:proofErr w:type="spellEnd"/>
                        <w:r>
                          <w:rPr>
                            <w:rFonts w:ascii="Courier New" w:eastAsia="Courier New"/>
                            <w:spacing w:val="-2"/>
                            <w:sz w:val="21"/>
                          </w:rPr>
                          <w:t>-4]</w:t>
                        </w:r>
                        <w:r>
                          <w:rPr>
                            <w:spacing w:val="-17"/>
                            <w:sz w:val="21"/>
                          </w:rPr>
                          <w:t xml:space="preserve">就是 </w:t>
                        </w:r>
                        <w:r>
                          <w:rPr>
                            <w:rFonts w:ascii="Courier New" w:eastAsia="Courier New"/>
                            <w:spacing w:val="-2"/>
                            <w:sz w:val="21"/>
                          </w:rPr>
                          <w:t>s</w:t>
                        </w:r>
                        <w:r>
                          <w:rPr>
                            <w:rFonts w:ascii="Courier New" w:eastAsia="Courier New"/>
                            <w:spacing w:val="-54"/>
                            <w:sz w:val="21"/>
                          </w:rPr>
                          <w:t xml:space="preserve"> </w:t>
                        </w:r>
                        <w:r>
                          <w:rPr>
                            <w:spacing w:val="-2"/>
                            <w:sz w:val="21"/>
                          </w:rPr>
                          <w:t>变量的指针地址</w:t>
                        </w:r>
                        <w:r>
                          <w:rPr>
                            <w:spacing w:val="-10"/>
                            <w:sz w:val="21"/>
                          </w:rPr>
                          <w:t>）</w:t>
                        </w:r>
                      </w:p>
                      <w:p w14:paraId="642D60FE" w14:textId="77777777" w:rsidR="00AF1BF6" w:rsidRDefault="00000000">
                        <w:pPr>
                          <w:tabs>
                            <w:tab w:val="left" w:pos="1008"/>
                          </w:tabs>
                          <w:spacing w:line="236" w:lineRule="exact"/>
                          <w:rPr>
                            <w:rFonts w:ascii="Courier New"/>
                            <w:sz w:val="21"/>
                          </w:rPr>
                        </w:pPr>
                        <w:r>
                          <w:rPr>
                            <w:rFonts w:ascii="Courier New"/>
                            <w:spacing w:val="-5"/>
                            <w:sz w:val="21"/>
                          </w:rPr>
                          <w:t>mov</w:t>
                        </w:r>
                        <w:r>
                          <w:rPr>
                            <w:rFonts w:ascii="Courier New"/>
                            <w:sz w:val="21"/>
                          </w:rPr>
                          <w:tab/>
                        </w:r>
                        <w:proofErr w:type="spellStart"/>
                        <w:r>
                          <w:rPr>
                            <w:rFonts w:ascii="Courier New"/>
                            <w:sz w:val="21"/>
                          </w:rPr>
                          <w:t>DWORD</w:t>
                        </w:r>
                        <w:proofErr w:type="spellEnd"/>
                        <w:r>
                          <w:rPr>
                            <w:rFonts w:ascii="Courier New"/>
                            <w:spacing w:val="-7"/>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-4],</w:t>
                        </w:r>
                        <w:r>
                          <w:rPr>
                            <w:rFonts w:ascii="Courier New"/>
                            <w:spacing w:val="-4"/>
                            <w:sz w:val="21"/>
                          </w:rPr>
                          <w:t xml:space="preserve"> </w:t>
                        </w:r>
                        <w:r>
                          <w:rPr>
                            <w:rFonts w:ascii="Courier New"/>
                            <w:spacing w:val="-10"/>
                            <w:sz w:val="21"/>
                          </w:rPr>
                          <w:t>0</w:t>
                        </w:r>
                      </w:p>
                      <w:p w14:paraId="3BEEE72F" w14:textId="77777777" w:rsidR="00AF1BF6" w:rsidRDefault="00000000">
                        <w:pPr>
                          <w:spacing w:line="275" w:lineRule="exact"/>
                          <w:rPr>
                            <w:sz w:val="21"/>
                          </w:rPr>
                        </w:pPr>
                        <w:r>
                          <w:rPr>
                            <w:rFonts w:ascii="Courier New" w:eastAsia="Courier New"/>
                            <w:spacing w:val="-2"/>
                            <w:sz w:val="21"/>
                          </w:rPr>
                          <w:t>//</w:t>
                        </w:r>
                        <w:r>
                          <w:rPr>
                            <w:spacing w:val="-24"/>
                            <w:sz w:val="21"/>
                          </w:rPr>
                          <w:t xml:space="preserve">将 </w:t>
                        </w:r>
                        <w:proofErr w:type="spellStart"/>
                        <w:r>
                          <w:rPr>
                            <w:rFonts w:ascii="Courier New" w:eastAsia="Courier New"/>
                            <w:spacing w:val="-2"/>
                            <w:sz w:val="21"/>
                          </w:rPr>
                          <w:t>rbp</w:t>
                        </w:r>
                        <w:proofErr w:type="spellEnd"/>
                        <w:r>
                          <w:rPr>
                            <w:rFonts w:ascii="Courier New" w:eastAsia="Courier New"/>
                            <w:spacing w:val="-54"/>
                            <w:sz w:val="21"/>
                          </w:rPr>
                          <w:t xml:space="preserve"> </w:t>
                        </w:r>
                        <w:r>
                          <w:rPr>
                            <w:spacing w:val="-24"/>
                            <w:sz w:val="21"/>
                          </w:rPr>
                          <w:t xml:space="preserve">低 </w:t>
                        </w:r>
                        <w:r>
                          <w:rPr>
                            <w:rFonts w:ascii="Courier New" w:eastAsia="Courier New"/>
                            <w:spacing w:val="-2"/>
                            <w:sz w:val="21"/>
                          </w:rPr>
                          <w:t>8</w:t>
                        </w:r>
                        <w:r>
                          <w:rPr>
                            <w:rFonts w:ascii="Courier New" w:eastAsia="Courier New"/>
                            <w:spacing w:val="-54"/>
                            <w:sz w:val="21"/>
                          </w:rPr>
                          <w:t xml:space="preserve"> </w:t>
                        </w:r>
                        <w:r>
                          <w:rPr>
                            <w:spacing w:val="-7"/>
                            <w:sz w:val="21"/>
                          </w:rPr>
                          <w:t xml:space="preserve">位指针指向的值赋 </w:t>
                        </w:r>
                        <w:r>
                          <w:rPr>
                            <w:rFonts w:ascii="Courier New" w:eastAsia="Courier New"/>
                            <w:spacing w:val="-2"/>
                            <w:sz w:val="21"/>
                          </w:rPr>
                          <w:t>1</w:t>
                        </w:r>
                        <w:r>
                          <w:rPr>
                            <w:spacing w:val="-2"/>
                            <w:sz w:val="21"/>
                          </w:rPr>
                          <w:t>（</w:t>
                        </w:r>
                        <w:r>
                          <w:rPr>
                            <w:rFonts w:ascii="Courier New" w:eastAsia="Courier New"/>
                            <w:spacing w:val="-2"/>
                            <w:sz w:val="21"/>
                          </w:rPr>
                          <w:t>[</w:t>
                        </w:r>
                        <w:proofErr w:type="spellStart"/>
                        <w:r>
                          <w:rPr>
                            <w:rFonts w:ascii="Courier New" w:eastAsia="Courier New"/>
                            <w:spacing w:val="-2"/>
                            <w:sz w:val="21"/>
                          </w:rPr>
                          <w:t>rbp</w:t>
                        </w:r>
                        <w:proofErr w:type="spellEnd"/>
                        <w:r>
                          <w:rPr>
                            <w:rFonts w:ascii="Courier New" w:eastAsia="Courier New"/>
                            <w:spacing w:val="-2"/>
                            <w:sz w:val="21"/>
                          </w:rPr>
                          <w:t>-8]</w:t>
                        </w:r>
                        <w:r>
                          <w:rPr>
                            <w:spacing w:val="-17"/>
                            <w:sz w:val="21"/>
                          </w:rPr>
                          <w:t xml:space="preserve">就是 </w:t>
                        </w:r>
                        <w:proofErr w:type="spellStart"/>
                        <w:r>
                          <w:rPr>
                            <w:rFonts w:ascii="Courier New" w:eastAsia="Courier New"/>
                            <w:spacing w:val="-2"/>
                            <w:sz w:val="21"/>
                          </w:rPr>
                          <w:t>i</w:t>
                        </w:r>
                        <w:proofErr w:type="spellEnd"/>
                        <w:r>
                          <w:rPr>
                            <w:rFonts w:ascii="Courier New" w:eastAsia="Courier New"/>
                            <w:spacing w:val="-54"/>
                            <w:sz w:val="21"/>
                          </w:rPr>
                          <w:t xml:space="preserve"> </w:t>
                        </w:r>
                        <w:r>
                          <w:rPr>
                            <w:spacing w:val="-2"/>
                            <w:sz w:val="21"/>
                          </w:rPr>
                          <w:t>变量的指针地址</w:t>
                        </w:r>
                        <w:r>
                          <w:rPr>
                            <w:spacing w:val="-10"/>
                            <w:sz w:val="21"/>
                          </w:rPr>
                          <w:t>）</w:t>
                        </w:r>
                      </w:p>
                      <w:p w14:paraId="5727DA07" w14:textId="77777777" w:rsidR="00AF1BF6" w:rsidRDefault="00000000">
                        <w:pPr>
                          <w:tabs>
                            <w:tab w:val="left" w:pos="1008"/>
                          </w:tabs>
                          <w:spacing w:line="236" w:lineRule="exact"/>
                          <w:rPr>
                            <w:rFonts w:ascii="Courier New"/>
                            <w:sz w:val="21"/>
                          </w:rPr>
                        </w:pPr>
                        <w:r>
                          <w:rPr>
                            <w:rFonts w:ascii="Courier New"/>
                            <w:spacing w:val="-5"/>
                            <w:sz w:val="21"/>
                          </w:rPr>
                          <w:t>mov</w:t>
                        </w:r>
                        <w:r>
                          <w:rPr>
                            <w:rFonts w:ascii="Courier New"/>
                            <w:sz w:val="21"/>
                          </w:rPr>
                          <w:tab/>
                        </w:r>
                        <w:proofErr w:type="spellStart"/>
                        <w:r>
                          <w:rPr>
                            <w:rFonts w:ascii="Courier New"/>
                            <w:sz w:val="21"/>
                          </w:rPr>
                          <w:t>DWORD</w:t>
                        </w:r>
                        <w:proofErr w:type="spellEnd"/>
                        <w:r>
                          <w:rPr>
                            <w:rFonts w:ascii="Courier New"/>
                            <w:spacing w:val="-7"/>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-8],</w:t>
                        </w:r>
                        <w:r>
                          <w:rPr>
                            <w:rFonts w:ascii="Courier New"/>
                            <w:spacing w:val="-4"/>
                            <w:sz w:val="21"/>
                          </w:rPr>
                          <w:t xml:space="preserve"> </w:t>
                        </w:r>
                        <w:r>
                          <w:rPr>
                            <w:rFonts w:ascii="Courier New"/>
                            <w:spacing w:val="-10"/>
                            <w:sz w:val="21"/>
                          </w:rPr>
                          <w:t>1</w:t>
                        </w:r>
                      </w:p>
                      <w:p w14:paraId="2EE42439" w14:textId="77777777" w:rsidR="00AF1BF6" w:rsidRDefault="00000000">
                        <w:pPr>
                          <w:spacing w:line="275" w:lineRule="exact"/>
                          <w:rPr>
                            <w:sz w:val="21"/>
                          </w:rPr>
                        </w:pPr>
                        <w:r>
                          <w:rPr>
                            <w:rFonts w:ascii="Courier New" w:eastAsia="Courier New"/>
                            <w:spacing w:val="-2"/>
                            <w:sz w:val="21"/>
                          </w:rPr>
                          <w:t>//</w:t>
                        </w:r>
                        <w:r>
                          <w:rPr>
                            <w:spacing w:val="-2"/>
                            <w:sz w:val="21"/>
                          </w:rPr>
                          <w:t>跳到</w:t>
                        </w:r>
                        <w:r>
                          <w:rPr>
                            <w:rFonts w:ascii="Courier New" w:eastAsia="Courier New"/>
                            <w:spacing w:val="-2"/>
                            <w:sz w:val="21"/>
                          </w:rPr>
                          <w:t>.</w:t>
                        </w:r>
                        <w:proofErr w:type="spellStart"/>
                        <w:r>
                          <w:rPr>
                            <w:rFonts w:ascii="Courier New" w:eastAsia="Courier New"/>
                            <w:spacing w:val="-2"/>
                            <w:sz w:val="21"/>
                          </w:rPr>
                          <w:t>L2</w:t>
                        </w:r>
                        <w:proofErr w:type="spellEnd"/>
                        <w:r>
                          <w:rPr>
                            <w:rFonts w:ascii="Courier New" w:eastAsia="Courier New"/>
                            <w:spacing w:val="-49"/>
                            <w:sz w:val="21"/>
                          </w:rPr>
                          <w:t xml:space="preserve"> </w:t>
                        </w:r>
                        <w:r>
                          <w:rPr>
                            <w:spacing w:val="-6"/>
                            <w:sz w:val="21"/>
                          </w:rPr>
                          <w:t>标签</w:t>
                        </w:r>
                      </w:p>
                      <w:p w14:paraId="014E64D8" w14:textId="77777777" w:rsidR="00AF1BF6" w:rsidRDefault="00000000">
                        <w:pPr>
                          <w:tabs>
                            <w:tab w:val="left" w:pos="1008"/>
                          </w:tabs>
                          <w:spacing w:line="236" w:lineRule="exact"/>
                          <w:rPr>
                            <w:rFonts w:ascii="Courier New"/>
                            <w:sz w:val="21"/>
                          </w:rPr>
                        </w:pPr>
                        <w:proofErr w:type="spellStart"/>
                        <w:r>
                          <w:rPr>
                            <w:rFonts w:ascii="Courier New"/>
                            <w:spacing w:val="-5"/>
                            <w:sz w:val="21"/>
                          </w:rPr>
                          <w:t>jmp</w:t>
                        </w:r>
                        <w:proofErr w:type="spellEnd"/>
                        <w:proofErr w:type="gramStart"/>
                        <w:r>
                          <w:rPr>
                            <w:rFonts w:ascii="Courier New"/>
                            <w:sz w:val="21"/>
                          </w:rPr>
                          <w:tab/>
                        </w:r>
                        <w:r>
                          <w:rPr>
                            <w:rFonts w:ascii="Courier New"/>
                            <w:spacing w:val="-5"/>
                            <w:sz w:val="21"/>
                          </w:rPr>
                          <w:t>.</w:t>
                        </w:r>
                        <w:proofErr w:type="spellStart"/>
                        <w:r>
                          <w:rPr>
                            <w:rFonts w:ascii="Courier New"/>
                            <w:spacing w:val="-5"/>
                            <w:sz w:val="21"/>
                          </w:rPr>
                          <w:t>L</w:t>
                        </w:r>
                        <w:proofErr w:type="gramEnd"/>
                        <w:r>
                          <w:rPr>
                            <w:rFonts w:ascii="Courier New"/>
                            <w:spacing w:val="-5"/>
                            <w:sz w:val="21"/>
                          </w:rPr>
                          <w:t>2</w:t>
                        </w:r>
                        <w:proofErr w:type="spellEnd"/>
                      </w:p>
                    </w:txbxContent>
                  </v:textbox>
                </v:shape>
                <v:shape id="Textbox 1377" o:spid="_x0000_s1916" type="#_x0000_t202" style="position:absolute;left:184;top:17710;width:3327;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" filled="f" stroked="f">
                  <v:textbox inset="0,0,0,0">
                    <w:txbxContent>
                      <w:p w14:paraId="2D8DC58E" w14:textId="77777777" w:rsidR="00AF1BF6" w:rsidRDefault="00000000">
                        <w:pPr>
                          <w:rPr>
                            <w:rFonts w:ascii="Courier New"/>
                            <w:sz w:val="21"/>
                          </w:rPr>
                        </w:pPr>
                        <w:proofErr w:type="gramStart"/>
                        <w:r>
                          <w:rPr>
                            <w:rFonts w:ascii="Courier New"/>
                            <w:spacing w:val="-4"/>
                            <w:sz w:val="21"/>
                          </w:rPr>
                          <w:t>.</w:t>
                        </w:r>
                        <w:proofErr w:type="spellStart"/>
                        <w:r>
                          <w:rPr>
                            <w:rFonts w:ascii="Courier New"/>
                            <w:spacing w:val="-4"/>
                            <w:sz w:val="21"/>
                          </w:rPr>
                          <w:t>L</w:t>
                        </w:r>
                        <w:proofErr w:type="gramEnd"/>
                        <w:r>
                          <w:rPr>
                            <w:rFonts w:ascii="Courier New"/>
                            <w:spacing w:val="-4"/>
                            <w:sz w:val="21"/>
                          </w:rPr>
                          <w:t>3</w:t>
                        </w:r>
                        <w:proofErr w:type="spellEnd"/>
                        <w:r>
                          <w:rPr>
                            <w:rFonts w:ascii="Courier New"/>
                            <w:spacing w:val="-4"/>
                            <w:sz w:val="21"/>
                          </w:rPr>
                          <w:t>:</w:t>
                        </w:r>
                      </w:p>
                    </w:txbxContent>
                  </v:textbox>
                </v:shape>
                <v:shape id="Textbox 1378" o:spid="_x0000_s1917" type="#_x0000_t202" style="position:absolute;left:6585;top:19429;width:24137;height:6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xwAAAN0AAAAPAAAAZHJzL2Rvd25yZXYueG1sRI9Ba8JA&#10;EIXvhf6HZQq91Y0t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N7Nf7/HAAAA3QAA&#10;AA8AAAAAAAAAAAAAAAAABwIAAGRycy9kb3ducmV2LnhtbFBLBQYAAAAAAwADALcAAAD7AgAAAAA=&#10;" filled="f" stroked="f">
                  <v:textbox inset="0,0,0,0">
                    <w:txbxContent>
                      <w:p w14:paraId="6DDF9729" w14:textId="77777777" w:rsidR="00AF1BF6" w:rsidRDefault="00000000">
                        <w:pPr>
                          <w:spacing w:line="242" w:lineRule="exact"/>
                          <w:rPr>
                            <w:sz w:val="21"/>
                          </w:rPr>
                        </w:pPr>
                        <w:r>
                          <w:rPr>
                            <w:rFonts w:ascii="Courier New" w:eastAsia="Courier New"/>
                            <w:spacing w:val="-2"/>
                            <w:sz w:val="21"/>
                          </w:rPr>
                          <w:t>//</w:t>
                        </w:r>
                        <w:r>
                          <w:rPr>
                            <w:spacing w:val="-26"/>
                            <w:sz w:val="21"/>
                          </w:rPr>
                          <w:t xml:space="preserve">将 </w:t>
                        </w:r>
                        <w:proofErr w:type="spellStart"/>
                        <w:r>
                          <w:rPr>
                            <w:rFonts w:ascii="Courier New" w:eastAsia="Courier New"/>
                            <w:spacing w:val="-2"/>
                            <w:sz w:val="21"/>
                          </w:rPr>
                          <w:t>i</w:t>
                        </w:r>
                        <w:proofErr w:type="spellEnd"/>
                        <w:r>
                          <w:rPr>
                            <w:rFonts w:ascii="Courier New" w:eastAsia="Courier New"/>
                            <w:spacing w:val="-58"/>
                            <w:sz w:val="21"/>
                          </w:rPr>
                          <w:t xml:space="preserve"> </w:t>
                        </w:r>
                        <w:r>
                          <w:rPr>
                            <w:spacing w:val="-12"/>
                            <w:sz w:val="21"/>
                          </w:rPr>
                          <w:t xml:space="preserve">的值赋给 </w:t>
                        </w:r>
                        <w:proofErr w:type="spellStart"/>
                        <w:r>
                          <w:rPr>
                            <w:rFonts w:ascii="Courier New" w:eastAsia="Courier New"/>
                            <w:spacing w:val="-2"/>
                            <w:sz w:val="21"/>
                          </w:rPr>
                          <w:t>eax</w:t>
                        </w:r>
                        <w:proofErr w:type="spellEnd"/>
                        <w:r>
                          <w:rPr>
                            <w:rFonts w:ascii="Courier New" w:eastAsia="Courier New"/>
                            <w:spacing w:val="-56"/>
                            <w:sz w:val="21"/>
                          </w:rPr>
                          <w:t xml:space="preserve"> </w:t>
                        </w:r>
                        <w:r>
                          <w:rPr>
                            <w:spacing w:val="-5"/>
                            <w:sz w:val="21"/>
                          </w:rPr>
                          <w:t>寄存器</w:t>
                        </w:r>
                      </w:p>
                      <w:p w14:paraId="35B6EB7E" w14:textId="77777777" w:rsidR="00AF1BF6" w:rsidRDefault="00000000">
                        <w:pPr>
                          <w:tabs>
                            <w:tab w:val="left" w:pos="1008"/>
                          </w:tabs>
                          <w:spacing w:line="236" w:lineRule="exact"/>
                          <w:rPr>
                            <w:rFonts w:ascii="Courier New"/>
                            <w:sz w:val="21"/>
                          </w:rPr>
                        </w:pPr>
                        <w:r>
                          <w:rPr>
                            <w:rFonts w:ascii="Courier New"/>
                            <w:spacing w:val="-5"/>
                            <w:sz w:val="21"/>
                          </w:rPr>
                          <w:t>mov</w:t>
                        </w:r>
                        <w:r>
                          <w:rPr>
                            <w:rFonts w:ascii="Courier New"/>
                            <w:sz w:val="21"/>
                          </w:rPr>
                          <w:tab/>
                        </w:r>
                        <w:proofErr w:type="spellStart"/>
                        <w:r>
                          <w:rPr>
                            <w:rFonts w:ascii="Courier New"/>
                            <w:sz w:val="21"/>
                          </w:rPr>
                          <w:t>eax</w:t>
                        </w:r>
                        <w:proofErr w:type="spellEnd"/>
                        <w:r>
                          <w:rPr>
                            <w:rFonts w:ascii="Courier New"/>
                            <w:sz w:val="21"/>
                          </w:rPr>
                          <w:t>,</w:t>
                        </w:r>
                        <w:r>
                          <w:rPr>
                            <w:rFonts w:ascii="Courier New"/>
                            <w:spacing w:val="-7"/>
                            <w:sz w:val="21"/>
                          </w:rPr>
                          <w:t xml:space="preserve"> </w:t>
                        </w:r>
                        <w:proofErr w:type="spellStart"/>
                        <w:r>
                          <w:rPr>
                            <w:rFonts w:ascii="Courier New"/>
                            <w:sz w:val="21"/>
                          </w:rPr>
                          <w:t>DWORD</w:t>
                        </w:r>
                        <w:proofErr w:type="spellEnd"/>
                        <w:r>
                          <w:rPr>
                            <w:rFonts w:ascii="Courier New"/>
                            <w:spacing w:val="-5"/>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w:t>
                        </w:r>
                        <w:r>
                          <w:rPr>
                            <w:rFonts w:ascii="Courier New"/>
                            <w:spacing w:val="-5"/>
                            <w:sz w:val="21"/>
                          </w:rPr>
                          <w:t>8]</w:t>
                        </w:r>
                      </w:p>
                      <w:p w14:paraId="45751452" w14:textId="77777777" w:rsidR="00AF1BF6" w:rsidRDefault="00000000">
                        <w:pPr>
                          <w:spacing w:line="275" w:lineRule="exact"/>
                          <w:rPr>
                            <w:rFonts w:ascii="Courier New" w:eastAsia="Courier New"/>
                            <w:sz w:val="21"/>
                          </w:rPr>
                        </w:pPr>
                        <w:r>
                          <w:rPr>
                            <w:rFonts w:ascii="Courier New" w:eastAsia="Courier New"/>
                            <w:spacing w:val="-2"/>
                            <w:sz w:val="21"/>
                          </w:rPr>
                          <w:t>//</w:t>
                        </w:r>
                        <w:r>
                          <w:rPr>
                            <w:spacing w:val="-25"/>
                            <w:sz w:val="21"/>
                          </w:rPr>
                          <w:t xml:space="preserve">将 </w:t>
                        </w:r>
                        <w:proofErr w:type="spellStart"/>
                        <w:r>
                          <w:rPr>
                            <w:rFonts w:ascii="Courier New" w:eastAsia="Courier New"/>
                            <w:spacing w:val="-2"/>
                            <w:sz w:val="21"/>
                          </w:rPr>
                          <w:t>eax</w:t>
                        </w:r>
                        <w:proofErr w:type="spellEnd"/>
                        <w:r>
                          <w:rPr>
                            <w:rFonts w:ascii="Courier New" w:eastAsia="Courier New"/>
                            <w:spacing w:val="-55"/>
                            <w:sz w:val="21"/>
                          </w:rPr>
                          <w:t xml:space="preserve"> </w:t>
                        </w:r>
                        <w:r>
                          <w:rPr>
                            <w:spacing w:val="-8"/>
                            <w:sz w:val="21"/>
                          </w:rPr>
                          <w:t xml:space="preserve">寄存器的值加到 </w:t>
                        </w:r>
                        <w:r>
                          <w:rPr>
                            <w:rFonts w:ascii="Courier New" w:eastAsia="Courier New"/>
                            <w:spacing w:val="-12"/>
                            <w:sz w:val="21"/>
                          </w:rPr>
                          <w:t>s</w:t>
                        </w:r>
                      </w:p>
                      <w:p w14:paraId="37995592" w14:textId="77777777" w:rsidR="00AF1BF6" w:rsidRDefault="00000000">
                        <w:pPr>
                          <w:tabs>
                            <w:tab w:val="left" w:pos="1008"/>
                          </w:tabs>
                          <w:spacing w:line="236" w:lineRule="exact"/>
                          <w:rPr>
                            <w:rFonts w:ascii="Courier New"/>
                            <w:sz w:val="21"/>
                          </w:rPr>
                        </w:pPr>
                        <w:r>
                          <w:rPr>
                            <w:rFonts w:ascii="Courier New"/>
                            <w:spacing w:val="-5"/>
                            <w:sz w:val="21"/>
                          </w:rPr>
                          <w:t>add</w:t>
                        </w:r>
                        <w:r>
                          <w:rPr>
                            <w:rFonts w:ascii="Courier New"/>
                            <w:sz w:val="21"/>
                          </w:rPr>
                          <w:tab/>
                        </w:r>
                        <w:proofErr w:type="spellStart"/>
                        <w:r>
                          <w:rPr>
                            <w:rFonts w:ascii="Courier New"/>
                            <w:sz w:val="21"/>
                          </w:rPr>
                          <w:t>DWORD</w:t>
                        </w:r>
                        <w:proofErr w:type="spellEnd"/>
                        <w:r>
                          <w:rPr>
                            <w:rFonts w:ascii="Courier New"/>
                            <w:spacing w:val="-7"/>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-4],</w:t>
                        </w:r>
                        <w:r>
                          <w:rPr>
                            <w:rFonts w:ascii="Courier New"/>
                            <w:spacing w:val="-4"/>
                            <w:sz w:val="21"/>
                          </w:rPr>
                          <w:t xml:space="preserve"> </w:t>
                        </w:r>
                        <w:proofErr w:type="spellStart"/>
                        <w:r>
                          <w:rPr>
                            <w:rFonts w:ascii="Courier New"/>
                            <w:spacing w:val="-5"/>
                            <w:sz w:val="21"/>
                          </w:rPr>
                          <w:t>eax</w:t>
                        </w:r>
                        <w:proofErr w:type="spellEnd"/>
                      </w:p>
                    </w:txbxContent>
                  </v:textbox>
                </v:shape>
                <v:shape id="Textbox 1379" o:spid="_x0000_s1918" type="#_x0000_t202" style="position:absolute;left:6585;top:25909;width:9735;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okwwAAAN0AAAAPAAAAZHJzL2Rvd25yZXYueG1sRE9Na8JA&#10;EL0L/odlhN50Ywt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sYHaJMMAAADdAAAADwAA&#10;AAAAAAAAAAAAAAAHAgAAZHJzL2Rvd25yZXYueG1sUEsFBgAAAAADAAMAtwAAAPcCAAAAAA==&#10;" filled="f" stroked="f">
                  <v:textbox inset="0,0,0,0">
                    <w:txbxContent>
                      <w:p w14:paraId="649E17A2" w14:textId="77777777" w:rsidR="00AF1BF6" w:rsidRDefault="00000000">
                        <w:pPr>
                          <w:spacing w:line="242" w:lineRule="exact"/>
                          <w:rPr>
                            <w:rFonts w:ascii="Courier New" w:eastAsia="Courier New"/>
                            <w:sz w:val="21"/>
                          </w:rPr>
                        </w:pPr>
                        <w:r>
                          <w:rPr>
                            <w:rFonts w:ascii="Courier New" w:eastAsia="Courier New"/>
                            <w:spacing w:val="-2"/>
                            <w:sz w:val="21"/>
                          </w:rPr>
                          <w:t>//</w:t>
                        </w:r>
                        <w:r>
                          <w:rPr>
                            <w:spacing w:val="-27"/>
                            <w:sz w:val="21"/>
                          </w:rPr>
                          <w:t xml:space="preserve">将 </w:t>
                        </w:r>
                        <w:proofErr w:type="spellStart"/>
                        <w:r>
                          <w:rPr>
                            <w:rFonts w:ascii="Courier New" w:eastAsia="Courier New"/>
                            <w:spacing w:val="-2"/>
                            <w:sz w:val="21"/>
                          </w:rPr>
                          <w:t>i</w:t>
                        </w:r>
                        <w:proofErr w:type="spellEnd"/>
                        <w:r>
                          <w:rPr>
                            <w:rFonts w:ascii="Courier New" w:eastAsia="Courier New"/>
                            <w:spacing w:val="-60"/>
                            <w:sz w:val="21"/>
                          </w:rPr>
                          <w:t xml:space="preserve"> </w:t>
                        </w:r>
                        <w:r>
                          <w:rPr>
                            <w:spacing w:val="-14"/>
                            <w:sz w:val="21"/>
                          </w:rPr>
                          <w:t xml:space="preserve">的值加 </w:t>
                        </w:r>
                        <w:r>
                          <w:rPr>
                            <w:rFonts w:ascii="Courier New" w:eastAsia="Courier New"/>
                            <w:spacing w:val="-10"/>
                            <w:sz w:val="21"/>
                          </w:rPr>
                          <w:t>1</w:t>
                        </w:r>
                      </w:p>
                      <w:p w14:paraId="1FFD88E1" w14:textId="77777777" w:rsidR="00AF1BF6" w:rsidRDefault="00000000">
                        <w:pPr>
                          <w:spacing w:line="236" w:lineRule="exact"/>
                          <w:rPr>
                            <w:rFonts w:ascii="Courier New"/>
                            <w:sz w:val="21"/>
                          </w:rPr>
                        </w:pPr>
                        <w:r>
                          <w:rPr>
                            <w:rFonts w:ascii="Courier New"/>
                            <w:spacing w:val="-5"/>
                            <w:sz w:val="21"/>
                          </w:rPr>
                          <w:t>add</w:t>
                        </w:r>
                      </w:p>
                    </w:txbxContent>
                  </v:textbox>
                </v:shape>
                <v:shape id="Textbox 1380" o:spid="_x0000_s1919" type="#_x0000_t202" style="position:absolute;left:12987;top:27430;width:16136;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OexgAAAN0AAAAPAAAAZHJzL2Rvd25yZXYueG1sRI9Ba8JA&#10;EIXvhf6HZQre6sYWxE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FW4DnsYAAADdAAAA&#10;DwAAAAAAAAAAAAAAAAAHAgAAZHJzL2Rvd25yZXYueG1sUEsFBgAAAAADAAMAtwAAAPoCAAAAAA==&#10;" filled="f" stroked="f">
                  <v:textbox inset="0,0,0,0">
                    <w:txbxContent>
                      <w:p w14:paraId="26A4249B" w14:textId="77777777" w:rsidR="00AF1BF6" w:rsidRDefault="00000000">
                        <w:pPr>
                          <w:rPr>
                            <w:rFonts w:ascii="Courier New"/>
                            <w:sz w:val="21"/>
                          </w:rPr>
                        </w:pPr>
                        <w:proofErr w:type="spellStart"/>
                        <w:r>
                          <w:rPr>
                            <w:rFonts w:ascii="Courier New"/>
                            <w:sz w:val="21"/>
                          </w:rPr>
                          <w:t>DWORD</w:t>
                        </w:r>
                        <w:proofErr w:type="spellEnd"/>
                        <w:r>
                          <w:rPr>
                            <w:rFonts w:ascii="Courier New"/>
                            <w:spacing w:val="-5"/>
                            <w:sz w:val="21"/>
                          </w:rPr>
                          <w:t xml:space="preserve"> </w:t>
                        </w:r>
                        <w:r>
                          <w:rPr>
                            <w:rFonts w:ascii="Courier New"/>
                            <w:sz w:val="21"/>
                          </w:rPr>
                          <w:t>PTR</w:t>
                        </w:r>
                        <w:r>
                          <w:rPr>
                            <w:rFonts w:ascii="Courier New"/>
                            <w:spacing w:val="-4"/>
                            <w:sz w:val="21"/>
                          </w:rPr>
                          <w:t xml:space="preserve"> </w:t>
                        </w:r>
                        <w:r>
                          <w:rPr>
                            <w:rFonts w:ascii="Courier New"/>
                            <w:sz w:val="21"/>
                          </w:rPr>
                          <w:t>[</w:t>
                        </w:r>
                        <w:proofErr w:type="spellStart"/>
                        <w:r>
                          <w:rPr>
                            <w:rFonts w:ascii="Courier New"/>
                            <w:sz w:val="21"/>
                          </w:rPr>
                          <w:t>rbp</w:t>
                        </w:r>
                        <w:proofErr w:type="spellEnd"/>
                        <w:r>
                          <w:rPr>
                            <w:rFonts w:ascii="Courier New"/>
                            <w:sz w:val="21"/>
                          </w:rPr>
                          <w:t>-8],</w:t>
                        </w:r>
                        <w:r>
                          <w:rPr>
                            <w:rFonts w:ascii="Courier New"/>
                            <w:spacing w:val="-4"/>
                            <w:sz w:val="21"/>
                          </w:rPr>
                          <w:t xml:space="preserve"> </w:t>
                        </w:r>
                        <w:r>
                          <w:rPr>
                            <w:rFonts w:ascii="Courier New"/>
                            <w:spacing w:val="-10"/>
                            <w:sz w:val="21"/>
                          </w:rPr>
                          <w:t>1</w:t>
                        </w:r>
                      </w:p>
                    </w:txbxContent>
                  </v:textbox>
                </v:shape>
                <w10:wrap type="topAndBottom" anchorx="page"/>
              </v:group>
            </w:pict>
          </mc:Fallback>
        </mc:AlternateContent>
      </w:r>
    </w:p>
    <w:p w14:paraId="591D3586" w14:textId="77777777" w:rsidR="00AF1BF6" w:rsidRDefault="00AF1BF6">
      <w:pPr>
        <w:rPr>
          <w:sz w:val="5"/>
        </w:rPr>
        <w:sectPr w:rsidR="00AF1BF6">
          <w:pgSz w:w="11910" w:h="16840"/>
          <w:pgMar w:top="1640" w:right="1360" w:bottom="1360" w:left="1660" w:header="851" w:footer="1172" w:gutter="0"/>
          <w:cols w:space="720"/>
        </w:sectPr>
      </w:pPr>
    </w:p>
    <w:p w14:paraId="509B35F6" w14:textId="77777777" w:rsidR="00AF1BF6" w:rsidRDefault="00000000">
      <w:pPr>
        <w:pStyle w:val="a3"/>
        <w:ind w:left="111"/>
        <w:rPr>
          <w:sz w:val="20"/>
        </w:rPr>
      </w:pPr>
      <w:r>
        <w:rPr>
          <w:noProof/>
          <w:sz w:val="20"/>
        </w:rPr>
        <w:lastRenderedPageBreak/>
        <mc:AlternateContent>
          <mc:Choice Requires="wps">
            <w:drawing>
              <wp:inline distT="0" distB="0" distL="0" distR="0" wp14:anchorId="5FD24E38" wp14:editId="220FB634">
                <wp:extent cx="5311140" cy="1771650"/>
                <wp:effectExtent l="0" t="0" r="0" b="0"/>
                <wp:docPr id="1381" name="Textbox 1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1771650"/>
                        </a:xfrm>
                        <a:prstGeom prst="rect">
                          <a:avLst/>
                        </a:prstGeom>
                        <a:solidFill>
                          <a:srgbClr val="E0E0E0"/>
                        </a:solidFill>
                      </wps:spPr>
                      <wps:txbx>
                        <w:txbxContent>
                          <w:p w14:paraId="303E9225" w14:textId="77777777" w:rsidR="00AF1BF6" w:rsidRDefault="00000000">
                            <w:pPr>
                              <w:pStyle w:val="a3"/>
                              <w:spacing w:line="238" w:lineRule="exact"/>
                              <w:ind w:left="29"/>
                              <w:rPr>
                                <w:rFonts w:ascii="Courier New"/>
                                <w:color w:val="000000"/>
                              </w:rPr>
                            </w:pPr>
                            <w:proofErr w:type="gramStart"/>
                            <w:r>
                              <w:rPr>
                                <w:rFonts w:ascii="Courier New"/>
                                <w:color w:val="000000"/>
                                <w:spacing w:val="-4"/>
                              </w:rPr>
                              <w:t>.</w:t>
                            </w:r>
                            <w:proofErr w:type="spellStart"/>
                            <w:r>
                              <w:rPr>
                                <w:rFonts w:ascii="Courier New"/>
                                <w:color w:val="000000"/>
                                <w:spacing w:val="-4"/>
                              </w:rPr>
                              <w:t>L</w:t>
                            </w:r>
                            <w:proofErr w:type="gramEnd"/>
                            <w:r>
                              <w:rPr>
                                <w:rFonts w:ascii="Courier New"/>
                                <w:color w:val="000000"/>
                                <w:spacing w:val="-4"/>
                              </w:rPr>
                              <w:t>2</w:t>
                            </w:r>
                            <w:proofErr w:type="spellEnd"/>
                            <w:r>
                              <w:rPr>
                                <w:rFonts w:ascii="Courier New"/>
                                <w:color w:val="000000"/>
                                <w:spacing w:val="-4"/>
                              </w:rPr>
                              <w:t>:</w:t>
                            </w:r>
                          </w:p>
                          <w:p w14:paraId="6B797367" w14:textId="77777777" w:rsidR="00AF1BF6" w:rsidRDefault="00000000">
                            <w:pPr>
                              <w:pStyle w:val="a3"/>
                              <w:tabs>
                                <w:tab w:val="left" w:pos="2045"/>
                              </w:tabs>
                              <w:spacing w:before="4" w:line="235" w:lineRule="auto"/>
                              <w:ind w:left="1037" w:right="3460"/>
                              <w:rPr>
                                <w:rFonts w:ascii="Courier New" w:eastAsia="Courier New"/>
                                <w:color w:val="000000"/>
                              </w:rPr>
                            </w:pPr>
                            <w:r>
                              <w:rPr>
                                <w:rFonts w:ascii="Courier New" w:eastAsia="Courier New"/>
                                <w:color w:val="000000"/>
                                <w:spacing w:val="-2"/>
                              </w:rPr>
                              <w:t>//</w:t>
                            </w:r>
                            <w:r>
                              <w:rPr>
                                <w:color w:val="000000"/>
                                <w:spacing w:val="-2"/>
                              </w:rPr>
                              <w:t>比较</w:t>
                            </w:r>
                            <w:r>
                              <w:rPr>
                                <w:color w:val="000000"/>
                                <w:spacing w:val="-52"/>
                              </w:rPr>
                              <w:t xml:space="preserve"> </w:t>
                            </w:r>
                            <w:proofErr w:type="spellStart"/>
                            <w:r>
                              <w:rPr>
                                <w:rFonts w:ascii="Courier New" w:eastAsia="Courier New"/>
                                <w:color w:val="000000"/>
                                <w:spacing w:val="-2"/>
                              </w:rPr>
                              <w:t>i</w:t>
                            </w:r>
                            <w:proofErr w:type="spellEnd"/>
                            <w:r>
                              <w:rPr>
                                <w:rFonts w:ascii="Courier New" w:eastAsia="Courier New"/>
                                <w:color w:val="000000"/>
                                <w:spacing w:val="-63"/>
                              </w:rPr>
                              <w:t xml:space="preserve"> </w:t>
                            </w:r>
                            <w:r>
                              <w:rPr>
                                <w:color w:val="000000"/>
                                <w:spacing w:val="-2"/>
                              </w:rPr>
                              <w:t>和</w:t>
                            </w:r>
                            <w:r>
                              <w:rPr>
                                <w:color w:val="000000"/>
                                <w:spacing w:val="-52"/>
                              </w:rPr>
                              <w:t xml:space="preserve"> </w:t>
                            </w:r>
                            <w:r>
                              <w:rPr>
                                <w:rFonts w:ascii="Courier New" w:eastAsia="Courier New"/>
                                <w:color w:val="000000"/>
                                <w:spacing w:val="-2"/>
                              </w:rPr>
                              <w:t>100</w:t>
                            </w:r>
                            <w:r>
                              <w:rPr>
                                <w:color w:val="000000"/>
                                <w:spacing w:val="-2"/>
                              </w:rPr>
                              <w:t xml:space="preserve">，结果保存到比较寄存器 </w:t>
                            </w:r>
                            <w:proofErr w:type="spellStart"/>
                            <w:r>
                              <w:rPr>
                                <w:rFonts w:ascii="Courier New" w:eastAsia="Courier New"/>
                                <w:color w:val="000000"/>
                                <w:spacing w:val="-4"/>
                              </w:rPr>
                              <w:t>cmp</w:t>
                            </w:r>
                            <w:proofErr w:type="spellEnd"/>
                            <w:r>
                              <w:rPr>
                                <w:rFonts w:ascii="Courier New" w:eastAsia="Courier New"/>
                                <w:color w:val="000000"/>
                              </w:rPr>
                              <w:tab/>
                            </w:r>
                            <w:proofErr w:type="spellStart"/>
                            <w:r>
                              <w:rPr>
                                <w:rFonts w:ascii="Courier New" w:eastAsia="Courier New"/>
                                <w:color w:val="000000"/>
                              </w:rPr>
                              <w:t>DWORD</w:t>
                            </w:r>
                            <w:proofErr w:type="spellEnd"/>
                            <w:r>
                              <w:rPr>
                                <w:rFonts w:ascii="Courier New" w:eastAsia="Courier New"/>
                                <w:color w:val="000000"/>
                              </w:rPr>
                              <w:t xml:space="preserve"> PTR [</w:t>
                            </w:r>
                            <w:proofErr w:type="spellStart"/>
                            <w:r>
                              <w:rPr>
                                <w:rFonts w:ascii="Courier New" w:eastAsia="Courier New"/>
                                <w:color w:val="000000"/>
                              </w:rPr>
                              <w:t>rbp</w:t>
                            </w:r>
                            <w:proofErr w:type="spellEnd"/>
                            <w:r>
                              <w:rPr>
                                <w:rFonts w:ascii="Courier New" w:eastAsia="Courier New"/>
                                <w:color w:val="000000"/>
                              </w:rPr>
                              <w:t>-8], 101</w:t>
                            </w:r>
                          </w:p>
                          <w:p w14:paraId="2D4D1EB8" w14:textId="77777777" w:rsidR="00AF1BF6" w:rsidRDefault="00000000">
                            <w:pPr>
                              <w:pStyle w:val="a3"/>
                              <w:spacing w:before="1" w:line="275" w:lineRule="exact"/>
                              <w:ind w:left="1037"/>
                              <w:rPr>
                                <w:color w:val="000000"/>
                              </w:rPr>
                            </w:pPr>
                            <w:r>
                              <w:rPr>
                                <w:rFonts w:ascii="Courier New" w:eastAsia="Courier New"/>
                                <w:color w:val="000000"/>
                                <w:spacing w:val="-4"/>
                              </w:rPr>
                              <w:t>//</w:t>
                            </w:r>
                            <w:r>
                              <w:rPr>
                                <w:color w:val="000000"/>
                                <w:spacing w:val="-5"/>
                              </w:rPr>
                              <w:t xml:space="preserve">比较寄存器不为 </w:t>
                            </w:r>
                            <w:r>
                              <w:rPr>
                                <w:rFonts w:ascii="Courier New" w:eastAsia="Courier New"/>
                                <w:color w:val="000000"/>
                                <w:spacing w:val="-4"/>
                              </w:rPr>
                              <w:t>1</w:t>
                            </w:r>
                            <w:r>
                              <w:rPr>
                                <w:color w:val="000000"/>
                                <w:spacing w:val="-4"/>
                              </w:rPr>
                              <w:t>（不相等</w:t>
                            </w:r>
                            <w:r>
                              <w:rPr>
                                <w:color w:val="000000"/>
                                <w:spacing w:val="-105"/>
                              </w:rPr>
                              <w:t>）</w:t>
                            </w:r>
                            <w:r>
                              <w:rPr>
                                <w:color w:val="000000"/>
                                <w:spacing w:val="-4"/>
                              </w:rPr>
                              <w:t>，跳到</w:t>
                            </w:r>
                            <w:r>
                              <w:rPr>
                                <w:rFonts w:ascii="Courier New" w:eastAsia="Courier New"/>
                                <w:color w:val="000000"/>
                                <w:spacing w:val="-4"/>
                              </w:rPr>
                              <w:t>.</w:t>
                            </w:r>
                            <w:proofErr w:type="spellStart"/>
                            <w:r>
                              <w:rPr>
                                <w:rFonts w:ascii="Courier New" w:eastAsia="Courier New"/>
                                <w:color w:val="000000"/>
                                <w:spacing w:val="-4"/>
                              </w:rPr>
                              <w:t>L3</w:t>
                            </w:r>
                            <w:proofErr w:type="spellEnd"/>
                            <w:r>
                              <w:rPr>
                                <w:rFonts w:ascii="Courier New" w:eastAsia="Courier New"/>
                                <w:color w:val="000000"/>
                                <w:spacing w:val="-41"/>
                              </w:rPr>
                              <w:t xml:space="preserve"> </w:t>
                            </w:r>
                            <w:r>
                              <w:rPr>
                                <w:color w:val="000000"/>
                                <w:spacing w:val="-7"/>
                              </w:rPr>
                              <w:t>标签</w:t>
                            </w:r>
                          </w:p>
                          <w:p w14:paraId="02A04CB1" w14:textId="77777777" w:rsidR="00AF1BF6" w:rsidRDefault="00000000">
                            <w:pPr>
                              <w:pStyle w:val="a3"/>
                              <w:tabs>
                                <w:tab w:val="left" w:pos="2045"/>
                              </w:tabs>
                              <w:spacing w:line="236" w:lineRule="exact"/>
                              <w:ind w:left="1037"/>
                              <w:rPr>
                                <w:rFonts w:ascii="Courier New"/>
                                <w:color w:val="000000"/>
                              </w:rPr>
                            </w:pPr>
                            <w:proofErr w:type="spellStart"/>
                            <w:r>
                              <w:rPr>
                                <w:rFonts w:ascii="Courier New"/>
                                <w:color w:val="000000"/>
                                <w:spacing w:val="-5"/>
                              </w:rPr>
                              <w:t>jne</w:t>
                            </w:r>
                            <w:proofErr w:type="spellEnd"/>
                            <w:proofErr w:type="gramStart"/>
                            <w:r>
                              <w:rPr>
                                <w:rFonts w:ascii="Courier New"/>
                                <w:color w:val="000000"/>
                              </w:rPr>
                              <w:tab/>
                            </w:r>
                            <w:r>
                              <w:rPr>
                                <w:rFonts w:ascii="Courier New"/>
                                <w:color w:val="000000"/>
                                <w:spacing w:val="-5"/>
                              </w:rPr>
                              <w:t>.</w:t>
                            </w:r>
                            <w:proofErr w:type="spellStart"/>
                            <w:r>
                              <w:rPr>
                                <w:rFonts w:ascii="Courier New"/>
                                <w:color w:val="000000"/>
                                <w:spacing w:val="-5"/>
                              </w:rPr>
                              <w:t>L</w:t>
                            </w:r>
                            <w:proofErr w:type="gramEnd"/>
                            <w:r>
                              <w:rPr>
                                <w:rFonts w:ascii="Courier New"/>
                                <w:color w:val="000000"/>
                                <w:spacing w:val="-5"/>
                              </w:rPr>
                              <w:t>3</w:t>
                            </w:r>
                            <w:proofErr w:type="spellEnd"/>
                          </w:p>
                          <w:p w14:paraId="5AAADF97" w14:textId="77777777" w:rsidR="00AF1BF6" w:rsidRDefault="00000000">
                            <w:pPr>
                              <w:pStyle w:val="a3"/>
                              <w:spacing w:line="275" w:lineRule="exact"/>
                              <w:ind w:left="1037"/>
                              <w:rPr>
                                <w:color w:val="000000"/>
                              </w:rPr>
                            </w:pPr>
                            <w:r>
                              <w:rPr>
                                <w:rFonts w:ascii="Courier New" w:eastAsia="Courier New"/>
                                <w:color w:val="000000"/>
                                <w:spacing w:val="-8"/>
                              </w:rPr>
                              <w:t>//</w:t>
                            </w:r>
                            <w:r>
                              <w:rPr>
                                <w:color w:val="000000"/>
                                <w:spacing w:val="-18"/>
                              </w:rPr>
                              <w:t xml:space="preserve">将 </w:t>
                            </w:r>
                            <w:r>
                              <w:rPr>
                                <w:rFonts w:ascii="Courier New" w:eastAsia="Courier New"/>
                                <w:color w:val="000000"/>
                                <w:spacing w:val="-8"/>
                              </w:rPr>
                              <w:t>0</w:t>
                            </w:r>
                            <w:r>
                              <w:rPr>
                                <w:rFonts w:ascii="Courier New" w:eastAsia="Courier New"/>
                                <w:color w:val="000000"/>
                                <w:spacing w:val="-58"/>
                              </w:rPr>
                              <w:t xml:space="preserve"> </w:t>
                            </w:r>
                            <w:r>
                              <w:rPr>
                                <w:color w:val="000000"/>
                                <w:spacing w:val="-11"/>
                              </w:rPr>
                              <w:t xml:space="preserve">赋给 </w:t>
                            </w:r>
                            <w:proofErr w:type="spellStart"/>
                            <w:r>
                              <w:rPr>
                                <w:rFonts w:ascii="Courier New" w:eastAsia="Courier New"/>
                                <w:color w:val="000000"/>
                                <w:spacing w:val="-8"/>
                              </w:rPr>
                              <w:t>eax</w:t>
                            </w:r>
                            <w:proofErr w:type="spellEnd"/>
                            <w:r>
                              <w:rPr>
                                <w:rFonts w:ascii="Courier New" w:eastAsia="Courier New"/>
                                <w:color w:val="000000"/>
                                <w:spacing w:val="-56"/>
                              </w:rPr>
                              <w:t xml:space="preserve"> </w:t>
                            </w:r>
                            <w:r>
                              <w:rPr>
                                <w:color w:val="000000"/>
                                <w:spacing w:val="-9"/>
                              </w:rPr>
                              <w:t>寄存器</w:t>
                            </w:r>
                          </w:p>
                          <w:p w14:paraId="68509406" w14:textId="77777777" w:rsidR="00AF1BF6" w:rsidRDefault="00000000">
                            <w:pPr>
                              <w:pStyle w:val="a3"/>
                              <w:tabs>
                                <w:tab w:val="left" w:pos="2045"/>
                              </w:tabs>
                              <w:spacing w:line="236" w:lineRule="exact"/>
                              <w:ind w:left="1037"/>
                              <w:rPr>
                                <w:rFonts w:ascii="Courier New"/>
                                <w:color w:val="000000"/>
                              </w:rPr>
                            </w:pPr>
                            <w:r>
                              <w:rPr>
                                <w:rFonts w:ascii="Courier New"/>
                                <w:color w:val="000000"/>
                                <w:spacing w:val="-5"/>
                              </w:rPr>
                              <w:t>mov</w:t>
                            </w:r>
                            <w:r>
                              <w:rPr>
                                <w:rFonts w:ascii="Courier New"/>
                                <w:color w:val="000000"/>
                              </w:rPr>
                              <w:tab/>
                            </w:r>
                            <w:proofErr w:type="spellStart"/>
                            <w:r>
                              <w:rPr>
                                <w:rFonts w:ascii="Courier New"/>
                                <w:color w:val="000000"/>
                              </w:rPr>
                              <w:t>eax</w:t>
                            </w:r>
                            <w:proofErr w:type="spellEnd"/>
                            <w:r>
                              <w:rPr>
                                <w:rFonts w:ascii="Courier New"/>
                                <w:color w:val="000000"/>
                              </w:rPr>
                              <w:t>,</w:t>
                            </w:r>
                            <w:r>
                              <w:rPr>
                                <w:rFonts w:ascii="Courier New"/>
                                <w:color w:val="000000"/>
                                <w:spacing w:val="-3"/>
                              </w:rPr>
                              <w:t xml:space="preserve"> </w:t>
                            </w:r>
                            <w:r>
                              <w:rPr>
                                <w:rFonts w:ascii="Courier New"/>
                                <w:color w:val="000000"/>
                                <w:spacing w:val="-10"/>
                              </w:rPr>
                              <w:t>0</w:t>
                            </w:r>
                          </w:p>
                          <w:p w14:paraId="764B97CC" w14:textId="77777777" w:rsidR="00AF1BF6" w:rsidRDefault="00000000">
                            <w:pPr>
                              <w:pStyle w:val="a3"/>
                              <w:spacing w:line="275" w:lineRule="exact"/>
                              <w:ind w:left="1037"/>
                              <w:rPr>
                                <w:color w:val="000000"/>
                              </w:rPr>
                            </w:pPr>
                            <w:r>
                              <w:rPr>
                                <w:rFonts w:ascii="Courier New" w:eastAsia="Courier New"/>
                                <w:color w:val="000000"/>
                                <w:spacing w:val="-4"/>
                              </w:rPr>
                              <w:t>//</w:t>
                            </w:r>
                            <w:r>
                              <w:rPr>
                                <w:color w:val="000000"/>
                                <w:spacing w:val="-7"/>
                              </w:rPr>
                              <w:t>弹</w:t>
                            </w:r>
                            <w:proofErr w:type="gramStart"/>
                            <w:r>
                              <w:rPr>
                                <w:color w:val="000000"/>
                                <w:spacing w:val="-7"/>
                              </w:rPr>
                              <w:t>栈</w:t>
                            </w:r>
                            <w:proofErr w:type="gramEnd"/>
                            <w:r>
                              <w:rPr>
                                <w:color w:val="000000"/>
                                <w:spacing w:val="-7"/>
                              </w:rPr>
                              <w:t xml:space="preserve">，赋给 </w:t>
                            </w:r>
                            <w:proofErr w:type="spellStart"/>
                            <w:r>
                              <w:rPr>
                                <w:rFonts w:ascii="Courier New" w:eastAsia="Courier New"/>
                                <w:color w:val="000000"/>
                                <w:spacing w:val="-4"/>
                              </w:rPr>
                              <w:t>rbp</w:t>
                            </w:r>
                            <w:proofErr w:type="spellEnd"/>
                            <w:r>
                              <w:rPr>
                                <w:color w:val="000000"/>
                                <w:spacing w:val="-4"/>
                              </w:rPr>
                              <w:t>（</w:t>
                            </w:r>
                            <w:r>
                              <w:rPr>
                                <w:color w:val="000000"/>
                                <w:spacing w:val="-7"/>
                              </w:rPr>
                              <w:t xml:space="preserve">相当于 </w:t>
                            </w:r>
                            <w:proofErr w:type="spellStart"/>
                            <w:r>
                              <w:rPr>
                                <w:rFonts w:ascii="Courier New" w:eastAsia="Courier New"/>
                                <w:color w:val="000000"/>
                                <w:spacing w:val="-4"/>
                              </w:rPr>
                              <w:t>rbp</w:t>
                            </w:r>
                            <w:proofErr w:type="spellEnd"/>
                            <w:r>
                              <w:rPr>
                                <w:rFonts w:ascii="Courier New" w:eastAsia="Courier New"/>
                                <w:color w:val="000000"/>
                                <w:spacing w:val="-45"/>
                              </w:rPr>
                              <w:t xml:space="preserve"> </w:t>
                            </w:r>
                            <w:proofErr w:type="gramStart"/>
                            <w:r>
                              <w:rPr>
                                <w:color w:val="000000"/>
                                <w:spacing w:val="-4"/>
                              </w:rPr>
                              <w:t>恢复道</w:t>
                            </w:r>
                            <w:proofErr w:type="gramEnd"/>
                            <w:r>
                              <w:rPr>
                                <w:color w:val="000000"/>
                                <w:spacing w:val="-4"/>
                              </w:rPr>
                              <w:t>进入函数之前</w:t>
                            </w:r>
                            <w:r>
                              <w:rPr>
                                <w:color w:val="000000"/>
                                <w:spacing w:val="-10"/>
                              </w:rPr>
                              <w:t>）</w:t>
                            </w:r>
                          </w:p>
                          <w:p w14:paraId="4D0B6359" w14:textId="77777777" w:rsidR="00AF1BF6" w:rsidRDefault="00000000">
                            <w:pPr>
                              <w:pStyle w:val="a3"/>
                              <w:tabs>
                                <w:tab w:val="left" w:pos="2045"/>
                              </w:tabs>
                              <w:spacing w:line="236" w:lineRule="exact"/>
                              <w:ind w:left="1037"/>
                              <w:rPr>
                                <w:rFonts w:ascii="Courier New"/>
                                <w:color w:val="000000"/>
                              </w:rPr>
                            </w:pPr>
                            <w:r>
                              <w:rPr>
                                <w:rFonts w:ascii="Courier New"/>
                                <w:color w:val="000000"/>
                                <w:spacing w:val="-5"/>
                              </w:rPr>
                              <w:t>pop</w:t>
                            </w:r>
                            <w:r>
                              <w:rPr>
                                <w:rFonts w:ascii="Courier New"/>
                                <w:color w:val="000000"/>
                              </w:rPr>
                              <w:tab/>
                            </w:r>
                            <w:proofErr w:type="spellStart"/>
                            <w:r>
                              <w:rPr>
                                <w:rFonts w:ascii="Courier New"/>
                                <w:color w:val="000000"/>
                                <w:spacing w:val="-5"/>
                              </w:rPr>
                              <w:t>rbp</w:t>
                            </w:r>
                            <w:proofErr w:type="spellEnd"/>
                          </w:p>
                          <w:p w14:paraId="48EF1916" w14:textId="77777777" w:rsidR="00AF1BF6" w:rsidRDefault="00000000">
                            <w:pPr>
                              <w:pStyle w:val="a3"/>
                              <w:spacing w:before="4" w:line="235" w:lineRule="auto"/>
                              <w:ind w:left="1037" w:right="6232"/>
                              <w:rPr>
                                <w:rFonts w:ascii="Courier New" w:eastAsia="Courier New"/>
                                <w:color w:val="000000"/>
                              </w:rPr>
                            </w:pPr>
                            <w:r>
                              <w:rPr>
                                <w:rFonts w:ascii="Courier New" w:eastAsia="Courier New"/>
                                <w:color w:val="000000"/>
                                <w:spacing w:val="-2"/>
                              </w:rPr>
                              <w:t>//</w:t>
                            </w:r>
                            <w:r>
                              <w:rPr>
                                <w:color w:val="000000"/>
                                <w:spacing w:val="-2"/>
                              </w:rPr>
                              <w:t xml:space="preserve">函数结束 </w:t>
                            </w:r>
                            <w:r>
                              <w:rPr>
                                <w:rFonts w:ascii="Courier New" w:eastAsia="Courier New"/>
                                <w:color w:val="000000"/>
                                <w:spacing w:val="-4"/>
                              </w:rPr>
                              <w:t>ret</w:t>
                            </w:r>
                          </w:p>
                        </w:txbxContent>
                      </wps:txbx>
                      <wps:bodyPr wrap="square" lIns="0" tIns="0" rIns="0" bIns="0" rtlCol="0">
                        <a:noAutofit/>
                      </wps:bodyPr>
                    </wps:wsp>
                  </a:graphicData>
                </a:graphic>
              </wp:inline>
            </w:drawing>
          </mc:Choice>
          <mc:Fallback>
            <w:pict>
              <v:shape w14:anchorId="5FD24E38" id="Textbox 1381" o:spid="_x0000_s1920" type="#_x0000_t202" style="width:418.2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" fillcolor="#e0e0e0" stroked="f">
                <v:textbox inset="0,0,0,0">
                  <w:txbxContent>
                    <w:p w14:paraId="303E9225" w14:textId="77777777" w:rsidR="00AF1BF6" w:rsidRDefault="00000000">
                      <w:pPr>
                        <w:pStyle w:val="a3"/>
                        <w:spacing w:line="238" w:lineRule="exact"/>
                        <w:ind w:left="29"/>
                        <w:rPr>
                          <w:rFonts w:ascii="Courier New"/>
                          <w:color w:val="000000"/>
                        </w:rPr>
                      </w:pPr>
                      <w:proofErr w:type="gramStart"/>
                      <w:r>
                        <w:rPr>
                          <w:rFonts w:ascii="Courier New"/>
                          <w:color w:val="000000"/>
                          <w:spacing w:val="-4"/>
                        </w:rPr>
                        <w:t>.</w:t>
                      </w:r>
                      <w:proofErr w:type="spellStart"/>
                      <w:r>
                        <w:rPr>
                          <w:rFonts w:ascii="Courier New"/>
                          <w:color w:val="000000"/>
                          <w:spacing w:val="-4"/>
                        </w:rPr>
                        <w:t>L</w:t>
                      </w:r>
                      <w:proofErr w:type="gramEnd"/>
                      <w:r>
                        <w:rPr>
                          <w:rFonts w:ascii="Courier New"/>
                          <w:color w:val="000000"/>
                          <w:spacing w:val="-4"/>
                        </w:rPr>
                        <w:t>2</w:t>
                      </w:r>
                      <w:proofErr w:type="spellEnd"/>
                      <w:r>
                        <w:rPr>
                          <w:rFonts w:ascii="Courier New"/>
                          <w:color w:val="000000"/>
                          <w:spacing w:val="-4"/>
                        </w:rPr>
                        <w:t>:</w:t>
                      </w:r>
                    </w:p>
                    <w:p w14:paraId="6B797367" w14:textId="77777777" w:rsidR="00AF1BF6" w:rsidRDefault="00000000">
                      <w:pPr>
                        <w:pStyle w:val="a3"/>
                        <w:tabs>
                          <w:tab w:val="left" w:pos="2045"/>
                        </w:tabs>
                        <w:spacing w:before="4" w:line="235" w:lineRule="auto"/>
                        <w:ind w:left="1037" w:right="3460"/>
                        <w:rPr>
                          <w:rFonts w:ascii="Courier New" w:eastAsia="Courier New"/>
                          <w:color w:val="000000"/>
                        </w:rPr>
                      </w:pPr>
                      <w:r>
                        <w:rPr>
                          <w:rFonts w:ascii="Courier New" w:eastAsia="Courier New"/>
                          <w:color w:val="000000"/>
                          <w:spacing w:val="-2"/>
                        </w:rPr>
                        <w:t>//</w:t>
                      </w:r>
                      <w:r>
                        <w:rPr>
                          <w:color w:val="000000"/>
                          <w:spacing w:val="-2"/>
                        </w:rPr>
                        <w:t>比较</w:t>
                      </w:r>
                      <w:r>
                        <w:rPr>
                          <w:color w:val="000000"/>
                          <w:spacing w:val="-52"/>
                        </w:rPr>
                        <w:t xml:space="preserve"> </w:t>
                      </w:r>
                      <w:proofErr w:type="spellStart"/>
                      <w:r>
                        <w:rPr>
                          <w:rFonts w:ascii="Courier New" w:eastAsia="Courier New"/>
                          <w:color w:val="000000"/>
                          <w:spacing w:val="-2"/>
                        </w:rPr>
                        <w:t>i</w:t>
                      </w:r>
                      <w:proofErr w:type="spellEnd"/>
                      <w:r>
                        <w:rPr>
                          <w:rFonts w:ascii="Courier New" w:eastAsia="Courier New"/>
                          <w:color w:val="000000"/>
                          <w:spacing w:val="-63"/>
                        </w:rPr>
                        <w:t xml:space="preserve"> </w:t>
                      </w:r>
                      <w:r>
                        <w:rPr>
                          <w:color w:val="000000"/>
                          <w:spacing w:val="-2"/>
                        </w:rPr>
                        <w:t>和</w:t>
                      </w:r>
                      <w:r>
                        <w:rPr>
                          <w:color w:val="000000"/>
                          <w:spacing w:val="-52"/>
                        </w:rPr>
                        <w:t xml:space="preserve"> </w:t>
                      </w:r>
                      <w:r>
                        <w:rPr>
                          <w:rFonts w:ascii="Courier New" w:eastAsia="Courier New"/>
                          <w:color w:val="000000"/>
                          <w:spacing w:val="-2"/>
                        </w:rPr>
                        <w:t>100</w:t>
                      </w:r>
                      <w:r>
                        <w:rPr>
                          <w:color w:val="000000"/>
                          <w:spacing w:val="-2"/>
                        </w:rPr>
                        <w:t xml:space="preserve">，结果保存到比较寄存器 </w:t>
                      </w:r>
                      <w:proofErr w:type="spellStart"/>
                      <w:r>
                        <w:rPr>
                          <w:rFonts w:ascii="Courier New" w:eastAsia="Courier New"/>
                          <w:color w:val="000000"/>
                          <w:spacing w:val="-4"/>
                        </w:rPr>
                        <w:t>cmp</w:t>
                      </w:r>
                      <w:proofErr w:type="spellEnd"/>
                      <w:r>
                        <w:rPr>
                          <w:rFonts w:ascii="Courier New" w:eastAsia="Courier New"/>
                          <w:color w:val="000000"/>
                        </w:rPr>
                        <w:tab/>
                      </w:r>
                      <w:proofErr w:type="spellStart"/>
                      <w:r>
                        <w:rPr>
                          <w:rFonts w:ascii="Courier New" w:eastAsia="Courier New"/>
                          <w:color w:val="000000"/>
                        </w:rPr>
                        <w:t>DWORD</w:t>
                      </w:r>
                      <w:proofErr w:type="spellEnd"/>
                      <w:r>
                        <w:rPr>
                          <w:rFonts w:ascii="Courier New" w:eastAsia="Courier New"/>
                          <w:color w:val="000000"/>
                        </w:rPr>
                        <w:t xml:space="preserve"> PTR [</w:t>
                      </w:r>
                      <w:proofErr w:type="spellStart"/>
                      <w:r>
                        <w:rPr>
                          <w:rFonts w:ascii="Courier New" w:eastAsia="Courier New"/>
                          <w:color w:val="000000"/>
                        </w:rPr>
                        <w:t>rbp</w:t>
                      </w:r>
                      <w:proofErr w:type="spellEnd"/>
                      <w:r>
                        <w:rPr>
                          <w:rFonts w:ascii="Courier New" w:eastAsia="Courier New"/>
                          <w:color w:val="000000"/>
                        </w:rPr>
                        <w:t>-8], 101</w:t>
                      </w:r>
                    </w:p>
                    <w:p w14:paraId="2D4D1EB8" w14:textId="77777777" w:rsidR="00AF1BF6" w:rsidRDefault="00000000">
                      <w:pPr>
                        <w:pStyle w:val="a3"/>
                        <w:spacing w:before="1" w:line="275" w:lineRule="exact"/>
                        <w:ind w:left="1037"/>
                        <w:rPr>
                          <w:color w:val="000000"/>
                        </w:rPr>
                      </w:pPr>
                      <w:r>
                        <w:rPr>
                          <w:rFonts w:ascii="Courier New" w:eastAsia="Courier New"/>
                          <w:color w:val="000000"/>
                          <w:spacing w:val="-4"/>
                        </w:rPr>
                        <w:t>//</w:t>
                      </w:r>
                      <w:r>
                        <w:rPr>
                          <w:color w:val="000000"/>
                          <w:spacing w:val="-5"/>
                        </w:rPr>
                        <w:t xml:space="preserve">比较寄存器不为 </w:t>
                      </w:r>
                      <w:r>
                        <w:rPr>
                          <w:rFonts w:ascii="Courier New" w:eastAsia="Courier New"/>
                          <w:color w:val="000000"/>
                          <w:spacing w:val="-4"/>
                        </w:rPr>
                        <w:t>1</w:t>
                      </w:r>
                      <w:r>
                        <w:rPr>
                          <w:color w:val="000000"/>
                          <w:spacing w:val="-4"/>
                        </w:rPr>
                        <w:t>（不相等</w:t>
                      </w:r>
                      <w:r>
                        <w:rPr>
                          <w:color w:val="000000"/>
                          <w:spacing w:val="-105"/>
                        </w:rPr>
                        <w:t>）</w:t>
                      </w:r>
                      <w:r>
                        <w:rPr>
                          <w:color w:val="000000"/>
                          <w:spacing w:val="-4"/>
                        </w:rPr>
                        <w:t>，跳到</w:t>
                      </w:r>
                      <w:r>
                        <w:rPr>
                          <w:rFonts w:ascii="Courier New" w:eastAsia="Courier New"/>
                          <w:color w:val="000000"/>
                          <w:spacing w:val="-4"/>
                        </w:rPr>
                        <w:t>.</w:t>
                      </w:r>
                      <w:proofErr w:type="spellStart"/>
                      <w:r>
                        <w:rPr>
                          <w:rFonts w:ascii="Courier New" w:eastAsia="Courier New"/>
                          <w:color w:val="000000"/>
                          <w:spacing w:val="-4"/>
                        </w:rPr>
                        <w:t>L3</w:t>
                      </w:r>
                      <w:proofErr w:type="spellEnd"/>
                      <w:r>
                        <w:rPr>
                          <w:rFonts w:ascii="Courier New" w:eastAsia="Courier New"/>
                          <w:color w:val="000000"/>
                          <w:spacing w:val="-41"/>
                        </w:rPr>
                        <w:t xml:space="preserve"> </w:t>
                      </w:r>
                      <w:r>
                        <w:rPr>
                          <w:color w:val="000000"/>
                          <w:spacing w:val="-7"/>
                        </w:rPr>
                        <w:t>标签</w:t>
                      </w:r>
                    </w:p>
                    <w:p w14:paraId="02A04CB1" w14:textId="77777777" w:rsidR="00AF1BF6" w:rsidRDefault="00000000">
                      <w:pPr>
                        <w:pStyle w:val="a3"/>
                        <w:tabs>
                          <w:tab w:val="left" w:pos="2045"/>
                        </w:tabs>
                        <w:spacing w:line="236" w:lineRule="exact"/>
                        <w:ind w:left="1037"/>
                        <w:rPr>
                          <w:rFonts w:ascii="Courier New"/>
                          <w:color w:val="000000"/>
                        </w:rPr>
                      </w:pPr>
                      <w:proofErr w:type="spellStart"/>
                      <w:r>
                        <w:rPr>
                          <w:rFonts w:ascii="Courier New"/>
                          <w:color w:val="000000"/>
                          <w:spacing w:val="-5"/>
                        </w:rPr>
                        <w:t>jne</w:t>
                      </w:r>
                      <w:proofErr w:type="spellEnd"/>
                      <w:proofErr w:type="gramStart"/>
                      <w:r>
                        <w:rPr>
                          <w:rFonts w:ascii="Courier New"/>
                          <w:color w:val="000000"/>
                        </w:rPr>
                        <w:tab/>
                      </w:r>
                      <w:r>
                        <w:rPr>
                          <w:rFonts w:ascii="Courier New"/>
                          <w:color w:val="000000"/>
                          <w:spacing w:val="-5"/>
                        </w:rPr>
                        <w:t>.</w:t>
                      </w:r>
                      <w:proofErr w:type="spellStart"/>
                      <w:r>
                        <w:rPr>
                          <w:rFonts w:ascii="Courier New"/>
                          <w:color w:val="000000"/>
                          <w:spacing w:val="-5"/>
                        </w:rPr>
                        <w:t>L</w:t>
                      </w:r>
                      <w:proofErr w:type="gramEnd"/>
                      <w:r>
                        <w:rPr>
                          <w:rFonts w:ascii="Courier New"/>
                          <w:color w:val="000000"/>
                          <w:spacing w:val="-5"/>
                        </w:rPr>
                        <w:t>3</w:t>
                      </w:r>
                      <w:proofErr w:type="spellEnd"/>
                    </w:p>
                    <w:p w14:paraId="5AAADF97" w14:textId="77777777" w:rsidR="00AF1BF6" w:rsidRDefault="00000000">
                      <w:pPr>
                        <w:pStyle w:val="a3"/>
                        <w:spacing w:line="275" w:lineRule="exact"/>
                        <w:ind w:left="1037"/>
                        <w:rPr>
                          <w:color w:val="000000"/>
                        </w:rPr>
                      </w:pPr>
                      <w:r>
                        <w:rPr>
                          <w:rFonts w:ascii="Courier New" w:eastAsia="Courier New"/>
                          <w:color w:val="000000"/>
                          <w:spacing w:val="-8"/>
                        </w:rPr>
                        <w:t>//</w:t>
                      </w:r>
                      <w:r>
                        <w:rPr>
                          <w:color w:val="000000"/>
                          <w:spacing w:val="-18"/>
                        </w:rPr>
                        <w:t xml:space="preserve">将 </w:t>
                      </w:r>
                      <w:r>
                        <w:rPr>
                          <w:rFonts w:ascii="Courier New" w:eastAsia="Courier New"/>
                          <w:color w:val="000000"/>
                          <w:spacing w:val="-8"/>
                        </w:rPr>
                        <w:t>0</w:t>
                      </w:r>
                      <w:r>
                        <w:rPr>
                          <w:rFonts w:ascii="Courier New" w:eastAsia="Courier New"/>
                          <w:color w:val="000000"/>
                          <w:spacing w:val="-58"/>
                        </w:rPr>
                        <w:t xml:space="preserve"> </w:t>
                      </w:r>
                      <w:r>
                        <w:rPr>
                          <w:color w:val="000000"/>
                          <w:spacing w:val="-11"/>
                        </w:rPr>
                        <w:t xml:space="preserve">赋给 </w:t>
                      </w:r>
                      <w:proofErr w:type="spellStart"/>
                      <w:r>
                        <w:rPr>
                          <w:rFonts w:ascii="Courier New" w:eastAsia="Courier New"/>
                          <w:color w:val="000000"/>
                          <w:spacing w:val="-8"/>
                        </w:rPr>
                        <w:t>eax</w:t>
                      </w:r>
                      <w:proofErr w:type="spellEnd"/>
                      <w:r>
                        <w:rPr>
                          <w:rFonts w:ascii="Courier New" w:eastAsia="Courier New"/>
                          <w:color w:val="000000"/>
                          <w:spacing w:val="-56"/>
                        </w:rPr>
                        <w:t xml:space="preserve"> </w:t>
                      </w:r>
                      <w:r>
                        <w:rPr>
                          <w:color w:val="000000"/>
                          <w:spacing w:val="-9"/>
                        </w:rPr>
                        <w:t>寄存器</w:t>
                      </w:r>
                    </w:p>
                    <w:p w14:paraId="68509406" w14:textId="77777777" w:rsidR="00AF1BF6" w:rsidRDefault="00000000">
                      <w:pPr>
                        <w:pStyle w:val="a3"/>
                        <w:tabs>
                          <w:tab w:val="left" w:pos="2045"/>
                        </w:tabs>
                        <w:spacing w:line="236" w:lineRule="exact"/>
                        <w:ind w:left="1037"/>
                        <w:rPr>
                          <w:rFonts w:ascii="Courier New"/>
                          <w:color w:val="000000"/>
                        </w:rPr>
                      </w:pPr>
                      <w:r>
                        <w:rPr>
                          <w:rFonts w:ascii="Courier New"/>
                          <w:color w:val="000000"/>
                          <w:spacing w:val="-5"/>
                        </w:rPr>
                        <w:t>mov</w:t>
                      </w:r>
                      <w:r>
                        <w:rPr>
                          <w:rFonts w:ascii="Courier New"/>
                          <w:color w:val="000000"/>
                        </w:rPr>
                        <w:tab/>
                      </w:r>
                      <w:proofErr w:type="spellStart"/>
                      <w:r>
                        <w:rPr>
                          <w:rFonts w:ascii="Courier New"/>
                          <w:color w:val="000000"/>
                        </w:rPr>
                        <w:t>eax</w:t>
                      </w:r>
                      <w:proofErr w:type="spellEnd"/>
                      <w:r>
                        <w:rPr>
                          <w:rFonts w:ascii="Courier New"/>
                          <w:color w:val="000000"/>
                        </w:rPr>
                        <w:t>,</w:t>
                      </w:r>
                      <w:r>
                        <w:rPr>
                          <w:rFonts w:ascii="Courier New"/>
                          <w:color w:val="000000"/>
                          <w:spacing w:val="-3"/>
                        </w:rPr>
                        <w:t xml:space="preserve"> </w:t>
                      </w:r>
                      <w:r>
                        <w:rPr>
                          <w:rFonts w:ascii="Courier New"/>
                          <w:color w:val="000000"/>
                          <w:spacing w:val="-10"/>
                        </w:rPr>
                        <w:t>0</w:t>
                      </w:r>
                    </w:p>
                    <w:p w14:paraId="764B97CC" w14:textId="77777777" w:rsidR="00AF1BF6" w:rsidRDefault="00000000">
                      <w:pPr>
                        <w:pStyle w:val="a3"/>
                        <w:spacing w:line="275" w:lineRule="exact"/>
                        <w:ind w:left="1037"/>
                        <w:rPr>
                          <w:color w:val="000000"/>
                        </w:rPr>
                      </w:pPr>
                      <w:r>
                        <w:rPr>
                          <w:rFonts w:ascii="Courier New" w:eastAsia="Courier New"/>
                          <w:color w:val="000000"/>
                          <w:spacing w:val="-4"/>
                        </w:rPr>
                        <w:t>//</w:t>
                      </w:r>
                      <w:r>
                        <w:rPr>
                          <w:color w:val="000000"/>
                          <w:spacing w:val="-7"/>
                        </w:rPr>
                        <w:t>弹</w:t>
                      </w:r>
                      <w:proofErr w:type="gramStart"/>
                      <w:r>
                        <w:rPr>
                          <w:color w:val="000000"/>
                          <w:spacing w:val="-7"/>
                        </w:rPr>
                        <w:t>栈</w:t>
                      </w:r>
                      <w:proofErr w:type="gramEnd"/>
                      <w:r>
                        <w:rPr>
                          <w:color w:val="000000"/>
                          <w:spacing w:val="-7"/>
                        </w:rPr>
                        <w:t xml:space="preserve">，赋给 </w:t>
                      </w:r>
                      <w:proofErr w:type="spellStart"/>
                      <w:r>
                        <w:rPr>
                          <w:rFonts w:ascii="Courier New" w:eastAsia="Courier New"/>
                          <w:color w:val="000000"/>
                          <w:spacing w:val="-4"/>
                        </w:rPr>
                        <w:t>rbp</w:t>
                      </w:r>
                      <w:proofErr w:type="spellEnd"/>
                      <w:r>
                        <w:rPr>
                          <w:color w:val="000000"/>
                          <w:spacing w:val="-4"/>
                        </w:rPr>
                        <w:t>（</w:t>
                      </w:r>
                      <w:r>
                        <w:rPr>
                          <w:color w:val="000000"/>
                          <w:spacing w:val="-7"/>
                        </w:rPr>
                        <w:t xml:space="preserve">相当于 </w:t>
                      </w:r>
                      <w:proofErr w:type="spellStart"/>
                      <w:r>
                        <w:rPr>
                          <w:rFonts w:ascii="Courier New" w:eastAsia="Courier New"/>
                          <w:color w:val="000000"/>
                          <w:spacing w:val="-4"/>
                        </w:rPr>
                        <w:t>rbp</w:t>
                      </w:r>
                      <w:proofErr w:type="spellEnd"/>
                      <w:r>
                        <w:rPr>
                          <w:rFonts w:ascii="Courier New" w:eastAsia="Courier New"/>
                          <w:color w:val="000000"/>
                          <w:spacing w:val="-45"/>
                        </w:rPr>
                        <w:t xml:space="preserve"> </w:t>
                      </w:r>
                      <w:proofErr w:type="gramStart"/>
                      <w:r>
                        <w:rPr>
                          <w:color w:val="000000"/>
                          <w:spacing w:val="-4"/>
                        </w:rPr>
                        <w:t>恢复道</w:t>
                      </w:r>
                      <w:proofErr w:type="gramEnd"/>
                      <w:r>
                        <w:rPr>
                          <w:color w:val="000000"/>
                          <w:spacing w:val="-4"/>
                        </w:rPr>
                        <w:t>进入函数之前</w:t>
                      </w:r>
                      <w:r>
                        <w:rPr>
                          <w:color w:val="000000"/>
                          <w:spacing w:val="-10"/>
                        </w:rPr>
                        <w:t>）</w:t>
                      </w:r>
                    </w:p>
                    <w:p w14:paraId="4D0B6359" w14:textId="77777777" w:rsidR="00AF1BF6" w:rsidRDefault="00000000">
                      <w:pPr>
                        <w:pStyle w:val="a3"/>
                        <w:tabs>
                          <w:tab w:val="left" w:pos="2045"/>
                        </w:tabs>
                        <w:spacing w:line="236" w:lineRule="exact"/>
                        <w:ind w:left="1037"/>
                        <w:rPr>
                          <w:rFonts w:ascii="Courier New"/>
                          <w:color w:val="000000"/>
                        </w:rPr>
                      </w:pPr>
                      <w:r>
                        <w:rPr>
                          <w:rFonts w:ascii="Courier New"/>
                          <w:color w:val="000000"/>
                          <w:spacing w:val="-5"/>
                        </w:rPr>
                        <w:t>pop</w:t>
                      </w:r>
                      <w:r>
                        <w:rPr>
                          <w:rFonts w:ascii="Courier New"/>
                          <w:color w:val="000000"/>
                        </w:rPr>
                        <w:tab/>
                      </w:r>
                      <w:proofErr w:type="spellStart"/>
                      <w:r>
                        <w:rPr>
                          <w:rFonts w:ascii="Courier New"/>
                          <w:color w:val="000000"/>
                          <w:spacing w:val="-5"/>
                        </w:rPr>
                        <w:t>rbp</w:t>
                      </w:r>
                      <w:proofErr w:type="spellEnd"/>
                    </w:p>
                    <w:p w14:paraId="48EF1916" w14:textId="77777777" w:rsidR="00AF1BF6" w:rsidRDefault="00000000">
                      <w:pPr>
                        <w:pStyle w:val="a3"/>
                        <w:spacing w:before="4" w:line="235" w:lineRule="auto"/>
                        <w:ind w:left="1037" w:right="6232"/>
                        <w:rPr>
                          <w:rFonts w:ascii="Courier New" w:eastAsia="Courier New"/>
                          <w:color w:val="000000"/>
                        </w:rPr>
                      </w:pPr>
                      <w:r>
                        <w:rPr>
                          <w:rFonts w:ascii="Courier New" w:eastAsia="Courier New"/>
                          <w:color w:val="000000"/>
                          <w:spacing w:val="-2"/>
                        </w:rPr>
                        <w:t>//</w:t>
                      </w:r>
                      <w:r>
                        <w:rPr>
                          <w:color w:val="000000"/>
                          <w:spacing w:val="-2"/>
                        </w:rPr>
                        <w:t xml:space="preserve">函数结束 </w:t>
                      </w:r>
                      <w:r>
                        <w:rPr>
                          <w:rFonts w:ascii="Courier New" w:eastAsia="Courier New"/>
                          <w:color w:val="000000"/>
                          <w:spacing w:val="-4"/>
                        </w:rPr>
                        <w:t>ret</w:t>
                      </w:r>
                    </w:p>
                  </w:txbxContent>
                </v:textbox>
                <w10:anchorlock/>
              </v:shape>
            </w:pict>
          </mc:Fallback>
        </mc:AlternateContent>
      </w:r>
    </w:p>
    <w:p w14:paraId="6D7207DD" w14:textId="77777777" w:rsidR="00AF1BF6" w:rsidRDefault="00000000">
      <w:pPr>
        <w:pStyle w:val="a3"/>
        <w:spacing w:before="81" w:line="410" w:lineRule="auto"/>
        <w:ind w:left="140" w:right="438" w:firstLine="420"/>
      </w:pPr>
      <w:r>
        <w:rPr>
          <w:noProof/>
        </w:rPr>
        <mc:AlternateContent>
          <mc:Choice Requires="wps">
            <w:drawing>
              <wp:anchor distT="0" distB="0" distL="0" distR="0" simplePos="0" relativeHeight="15821824" behindDoc="0" locked="0" layoutInCell="1" allowOverlap="1" wp14:anchorId="4FCDA608" wp14:editId="0EEB3112">
                <wp:simplePos x="0" y="0"/>
                <wp:positionH relativeFrom="page">
                  <wp:posOffset>1124585</wp:posOffset>
                </wp:positionH>
                <wp:positionV relativeFrom="paragraph">
                  <wp:posOffset>584256</wp:posOffset>
                </wp:positionV>
                <wp:extent cx="5311140" cy="2894330"/>
                <wp:effectExtent l="0" t="0" r="0" b="0"/>
                <wp:wrapNone/>
                <wp:docPr id="1382" name="Textbox 1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2894330"/>
                        </a:xfrm>
                        <a:prstGeom prst="rect">
                          <a:avLst/>
                        </a:prstGeom>
                        <a:solidFill>
                          <a:srgbClr val="E0E0E0"/>
                        </a:solidFill>
                      </wps:spPr>
                      <wps:txbx>
                        <w:txbxContent>
                          <w:p w14:paraId="43A406FA" w14:textId="77777777" w:rsidR="00AF1BF6" w:rsidRDefault="00000000">
                            <w:pPr>
                              <w:pStyle w:val="a3"/>
                              <w:spacing w:line="274" w:lineRule="exact"/>
                              <w:ind w:left="29"/>
                              <w:rPr>
                                <w:rFonts w:ascii="Courier New" w:eastAsia="Courier New"/>
                                <w:color w:val="000000"/>
                              </w:rPr>
                            </w:pPr>
                            <w:r>
                              <w:rPr>
                                <w:rFonts w:ascii="Courier New" w:eastAsia="Courier New"/>
                                <w:color w:val="000000"/>
                                <w:spacing w:val="-2"/>
                              </w:rPr>
                              <w:t>//</w:t>
                            </w:r>
                            <w:r>
                              <w:rPr>
                                <w:color w:val="000000"/>
                                <w:spacing w:val="-12"/>
                              </w:rPr>
                              <w:t xml:space="preserve">给寄存器 </w:t>
                            </w:r>
                            <w:r>
                              <w:rPr>
                                <w:rFonts w:ascii="Courier New" w:eastAsia="Courier New"/>
                                <w:color w:val="000000"/>
                                <w:spacing w:val="-2"/>
                              </w:rPr>
                              <w:t>a</w:t>
                            </w:r>
                            <w:r>
                              <w:rPr>
                                <w:rFonts w:ascii="Courier New" w:eastAsia="Courier New"/>
                                <w:color w:val="000000"/>
                                <w:spacing w:val="-58"/>
                              </w:rPr>
                              <w:t xml:space="preserve"> </w:t>
                            </w:r>
                            <w:r>
                              <w:rPr>
                                <w:color w:val="000000"/>
                                <w:spacing w:val="-17"/>
                              </w:rPr>
                              <w:t xml:space="preserve">赋值 </w:t>
                            </w:r>
                            <w:r>
                              <w:rPr>
                                <w:rFonts w:ascii="Courier New" w:eastAsia="Courier New"/>
                                <w:color w:val="000000"/>
                                <w:spacing w:val="-10"/>
                              </w:rPr>
                              <w:t>0</w:t>
                            </w:r>
                          </w:p>
                          <w:p w14:paraId="06AC7958"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ld_ia</w:t>
                            </w:r>
                            <w:proofErr w:type="spellEnd"/>
                            <w:r>
                              <w:rPr>
                                <w:rFonts w:ascii="Courier New"/>
                                <w:color w:val="000000"/>
                                <w:spacing w:val="-4"/>
                              </w:rPr>
                              <w:t xml:space="preserve"> </w:t>
                            </w:r>
                            <w:r>
                              <w:rPr>
                                <w:rFonts w:ascii="Courier New"/>
                                <w:color w:val="000000"/>
                                <w:spacing w:val="-10"/>
                              </w:rPr>
                              <w:t>0</w:t>
                            </w:r>
                          </w:p>
                          <w:p w14:paraId="21B7D440" w14:textId="77777777" w:rsidR="00AF1BF6" w:rsidRDefault="00000000">
                            <w:pPr>
                              <w:pStyle w:val="a3"/>
                              <w:spacing w:line="275" w:lineRule="exact"/>
                              <w:ind w:left="29"/>
                              <w:rPr>
                                <w:rFonts w:ascii="Courier New" w:eastAsia="Courier New"/>
                                <w:color w:val="000000"/>
                              </w:rPr>
                            </w:pPr>
                            <w:r>
                              <w:rPr>
                                <w:rFonts w:ascii="Courier New" w:eastAsia="Courier New"/>
                                <w:color w:val="000000"/>
                                <w:spacing w:val="-2"/>
                              </w:rPr>
                              <w:t>//</w:t>
                            </w:r>
                            <w:r>
                              <w:rPr>
                                <w:color w:val="000000"/>
                                <w:spacing w:val="-12"/>
                              </w:rPr>
                              <w:t xml:space="preserve">给寄存器 </w:t>
                            </w:r>
                            <w:r>
                              <w:rPr>
                                <w:rFonts w:ascii="Courier New" w:eastAsia="Courier New"/>
                                <w:color w:val="000000"/>
                                <w:spacing w:val="-2"/>
                              </w:rPr>
                              <w:t>b</w:t>
                            </w:r>
                            <w:r>
                              <w:rPr>
                                <w:rFonts w:ascii="Courier New" w:eastAsia="Courier New"/>
                                <w:color w:val="000000"/>
                                <w:spacing w:val="-58"/>
                              </w:rPr>
                              <w:t xml:space="preserve"> </w:t>
                            </w:r>
                            <w:r>
                              <w:rPr>
                                <w:color w:val="000000"/>
                                <w:spacing w:val="-17"/>
                              </w:rPr>
                              <w:t xml:space="preserve">赋值 </w:t>
                            </w:r>
                            <w:r>
                              <w:rPr>
                                <w:rFonts w:ascii="Courier New" w:eastAsia="Courier New"/>
                                <w:color w:val="000000"/>
                                <w:spacing w:val="-10"/>
                              </w:rPr>
                              <w:t>1</w:t>
                            </w:r>
                          </w:p>
                          <w:p w14:paraId="24566655"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ld_ib</w:t>
                            </w:r>
                            <w:proofErr w:type="spellEnd"/>
                            <w:r>
                              <w:rPr>
                                <w:rFonts w:ascii="Courier New"/>
                                <w:color w:val="000000"/>
                                <w:spacing w:val="-4"/>
                              </w:rPr>
                              <w:t xml:space="preserve"> </w:t>
                            </w:r>
                            <w:r>
                              <w:rPr>
                                <w:rFonts w:ascii="Courier New"/>
                                <w:color w:val="000000"/>
                                <w:spacing w:val="-10"/>
                              </w:rPr>
                              <w:t>1</w:t>
                            </w:r>
                          </w:p>
                          <w:p w14:paraId="21A07E82" w14:textId="77777777" w:rsidR="00AF1BF6" w:rsidRDefault="00000000">
                            <w:pPr>
                              <w:pStyle w:val="a3"/>
                              <w:spacing w:line="275" w:lineRule="exact"/>
                              <w:ind w:left="29"/>
                              <w:rPr>
                                <w:color w:val="000000"/>
                              </w:rPr>
                            </w:pPr>
                            <w:r>
                              <w:rPr>
                                <w:rFonts w:ascii="Courier New" w:eastAsia="Courier New"/>
                                <w:color w:val="000000"/>
                                <w:spacing w:val="-2"/>
                              </w:rPr>
                              <w:t>//</w:t>
                            </w:r>
                            <w:r>
                              <w:rPr>
                                <w:color w:val="000000"/>
                                <w:spacing w:val="-14"/>
                              </w:rPr>
                              <w:t xml:space="preserve">跳到第 </w:t>
                            </w:r>
                            <w:r>
                              <w:rPr>
                                <w:rFonts w:ascii="Courier New" w:eastAsia="Courier New"/>
                                <w:color w:val="000000"/>
                                <w:spacing w:val="-2"/>
                              </w:rPr>
                              <w:t>5</w:t>
                            </w:r>
                            <w:r>
                              <w:rPr>
                                <w:rFonts w:ascii="Courier New" w:eastAsia="Courier New"/>
                                <w:color w:val="000000"/>
                                <w:spacing w:val="-55"/>
                              </w:rPr>
                              <w:t xml:space="preserve"> </w:t>
                            </w:r>
                            <w:r>
                              <w:rPr>
                                <w:color w:val="000000"/>
                                <w:spacing w:val="-5"/>
                              </w:rPr>
                              <w:t>条指令</w:t>
                            </w:r>
                          </w:p>
                          <w:p w14:paraId="2521FA79"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jmp</w:t>
                            </w:r>
                            <w:proofErr w:type="spellEnd"/>
                            <w:r>
                              <w:rPr>
                                <w:rFonts w:ascii="Courier New"/>
                                <w:color w:val="000000"/>
                                <w:spacing w:val="-2"/>
                              </w:rPr>
                              <w:t xml:space="preserve"> </w:t>
                            </w:r>
                            <w:r>
                              <w:rPr>
                                <w:rFonts w:ascii="Courier New"/>
                                <w:color w:val="000000"/>
                                <w:spacing w:val="-10"/>
                              </w:rPr>
                              <w:t>5</w:t>
                            </w:r>
                          </w:p>
                          <w:p w14:paraId="2392C51B" w14:textId="77777777" w:rsidR="00AF1BF6" w:rsidRDefault="00000000">
                            <w:pPr>
                              <w:pStyle w:val="a3"/>
                              <w:spacing w:line="238" w:lineRule="exact"/>
                              <w:ind w:left="29"/>
                              <w:rPr>
                                <w:rFonts w:ascii="Courier New"/>
                                <w:color w:val="000000"/>
                              </w:rPr>
                            </w:pPr>
                            <w:r>
                              <w:rPr>
                                <w:rFonts w:ascii="Courier New"/>
                                <w:color w:val="000000"/>
                                <w:spacing w:val="-2"/>
                              </w:rPr>
                              <w:t>//a=</w:t>
                            </w:r>
                            <w:proofErr w:type="spellStart"/>
                            <w:r>
                              <w:rPr>
                                <w:rFonts w:ascii="Courier New"/>
                                <w:color w:val="000000"/>
                                <w:spacing w:val="-2"/>
                              </w:rPr>
                              <w:t>a+b</w:t>
                            </w:r>
                            <w:proofErr w:type="spellEnd"/>
                          </w:p>
                          <w:p w14:paraId="50A06BC8" w14:textId="77777777" w:rsidR="00AF1BF6" w:rsidRDefault="00000000">
                            <w:pPr>
                              <w:pStyle w:val="a3"/>
                              <w:numPr>
                                <w:ilvl w:val="0"/>
                                <w:numId w:val="7"/>
                              </w:numPr>
                              <w:tabs>
                                <w:tab w:val="left" w:pos="387"/>
                              </w:tabs>
                              <w:spacing w:line="275" w:lineRule="exact"/>
                              <w:ind w:left="387" w:hanging="358"/>
                              <w:rPr>
                                <w:rFonts w:ascii="Courier New" w:eastAsia="Courier New"/>
                                <w:color w:val="000000"/>
                              </w:rPr>
                            </w:pPr>
                            <w:r>
                              <w:rPr>
                                <w:rFonts w:ascii="Courier New" w:eastAsia="Courier New"/>
                                <w:color w:val="000000"/>
                              </w:rPr>
                              <w:t>add</w:t>
                            </w:r>
                            <w:r>
                              <w:rPr>
                                <w:rFonts w:ascii="Courier New" w:eastAsia="Courier New"/>
                                <w:color w:val="000000"/>
                                <w:spacing w:val="-3"/>
                              </w:rPr>
                              <w:t xml:space="preserve"> </w:t>
                            </w:r>
                            <w:r>
                              <w:rPr>
                                <w:rFonts w:ascii="Courier New" w:eastAsia="Courier New"/>
                                <w:color w:val="000000"/>
                              </w:rPr>
                              <w:t xml:space="preserve">0 </w:t>
                            </w:r>
                            <w:r>
                              <w:rPr>
                                <w:color w:val="000000"/>
                                <w:spacing w:val="-11"/>
                              </w:rPr>
                              <w:t xml:space="preserve">将寄存器 </w:t>
                            </w:r>
                            <w:r>
                              <w:rPr>
                                <w:rFonts w:ascii="Courier New" w:eastAsia="Courier New"/>
                                <w:color w:val="000000"/>
                              </w:rPr>
                              <w:t>ab</w:t>
                            </w:r>
                            <w:r>
                              <w:rPr>
                                <w:rFonts w:ascii="Courier New" w:eastAsia="Courier New"/>
                                <w:color w:val="000000"/>
                                <w:spacing w:val="-63"/>
                              </w:rPr>
                              <w:t xml:space="preserve"> </w:t>
                            </w:r>
                            <w:r>
                              <w:rPr>
                                <w:color w:val="000000"/>
                                <w:spacing w:val="-9"/>
                              </w:rPr>
                              <w:t xml:space="preserve">相加保存到 </w:t>
                            </w:r>
                            <w:r>
                              <w:rPr>
                                <w:rFonts w:ascii="Courier New" w:eastAsia="Courier New"/>
                                <w:color w:val="000000"/>
                                <w:spacing w:val="-10"/>
                              </w:rPr>
                              <w:t>a</w:t>
                            </w:r>
                          </w:p>
                          <w:p w14:paraId="3553C2BB" w14:textId="77777777" w:rsidR="00AF1BF6" w:rsidRDefault="00000000">
                            <w:pPr>
                              <w:pStyle w:val="a3"/>
                              <w:spacing w:line="236" w:lineRule="exact"/>
                              <w:ind w:left="29"/>
                              <w:rPr>
                                <w:rFonts w:ascii="Courier New"/>
                                <w:color w:val="000000"/>
                              </w:rPr>
                            </w:pPr>
                            <w:r>
                              <w:rPr>
                                <w:rFonts w:ascii="Courier New"/>
                                <w:color w:val="000000"/>
                                <w:spacing w:val="-2"/>
                              </w:rPr>
                              <w:t>//b=</w:t>
                            </w:r>
                            <w:proofErr w:type="spellStart"/>
                            <w:r>
                              <w:rPr>
                                <w:rFonts w:ascii="Courier New"/>
                                <w:color w:val="000000"/>
                                <w:spacing w:val="-2"/>
                              </w:rPr>
                              <w:t>b+1</w:t>
                            </w:r>
                            <w:proofErr w:type="spellEnd"/>
                          </w:p>
                          <w:p w14:paraId="69624910" w14:textId="77777777" w:rsidR="00AF1BF6" w:rsidRDefault="00000000">
                            <w:pPr>
                              <w:pStyle w:val="a3"/>
                              <w:numPr>
                                <w:ilvl w:val="0"/>
                                <w:numId w:val="7"/>
                              </w:numPr>
                              <w:tabs>
                                <w:tab w:val="left" w:pos="387"/>
                              </w:tabs>
                              <w:spacing w:line="238" w:lineRule="exact"/>
                              <w:ind w:left="387" w:hanging="358"/>
                              <w:rPr>
                                <w:rFonts w:ascii="Courier New"/>
                                <w:color w:val="000000"/>
                              </w:rPr>
                            </w:pPr>
                            <w:proofErr w:type="spellStart"/>
                            <w:r>
                              <w:rPr>
                                <w:rFonts w:ascii="Courier New"/>
                                <w:color w:val="000000"/>
                              </w:rPr>
                              <w:t>add_ib</w:t>
                            </w:r>
                            <w:proofErr w:type="spellEnd"/>
                            <w:r>
                              <w:rPr>
                                <w:rFonts w:ascii="Courier New"/>
                                <w:color w:val="000000"/>
                                <w:spacing w:val="-5"/>
                              </w:rPr>
                              <w:t xml:space="preserve"> </w:t>
                            </w:r>
                            <w:r>
                              <w:rPr>
                                <w:rFonts w:ascii="Courier New"/>
                                <w:color w:val="000000"/>
                                <w:spacing w:val="-10"/>
                              </w:rPr>
                              <w:t>1</w:t>
                            </w:r>
                          </w:p>
                          <w:p w14:paraId="7A99CF70" w14:textId="77777777" w:rsidR="00AF1BF6" w:rsidRDefault="00000000">
                            <w:pPr>
                              <w:pStyle w:val="a3"/>
                              <w:spacing w:line="275" w:lineRule="exact"/>
                              <w:ind w:left="29"/>
                              <w:rPr>
                                <w:rFonts w:ascii="Courier New" w:eastAsia="Courier New"/>
                                <w:color w:val="000000"/>
                              </w:rPr>
                            </w:pPr>
                            <w:r>
                              <w:rPr>
                                <w:rFonts w:ascii="Courier New" w:eastAsia="Courier New"/>
                                <w:color w:val="000000"/>
                                <w:spacing w:val="-2"/>
                              </w:rPr>
                              <w:t>//</w:t>
                            </w:r>
                            <w:r>
                              <w:rPr>
                                <w:color w:val="000000"/>
                                <w:spacing w:val="-18"/>
                              </w:rPr>
                              <w:t xml:space="preserve">比较 </w:t>
                            </w:r>
                            <w:r>
                              <w:rPr>
                                <w:rFonts w:ascii="Courier New" w:eastAsia="Courier New"/>
                                <w:color w:val="000000"/>
                                <w:spacing w:val="-2"/>
                              </w:rPr>
                              <w:t>b</w:t>
                            </w:r>
                            <w:r>
                              <w:rPr>
                                <w:rFonts w:ascii="Courier New" w:eastAsia="Courier New"/>
                                <w:color w:val="000000"/>
                                <w:spacing w:val="-60"/>
                              </w:rPr>
                              <w:t xml:space="preserve"> </w:t>
                            </w:r>
                            <w:r>
                              <w:rPr>
                                <w:color w:val="000000"/>
                                <w:spacing w:val="-26"/>
                              </w:rPr>
                              <w:t xml:space="preserve">和 </w:t>
                            </w:r>
                            <w:r>
                              <w:rPr>
                                <w:rFonts w:ascii="Courier New" w:eastAsia="Courier New"/>
                                <w:color w:val="000000"/>
                                <w:spacing w:val="-5"/>
                              </w:rPr>
                              <w:t>101</w:t>
                            </w:r>
                          </w:p>
                          <w:p w14:paraId="79B7F9B7"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cmp_b</w:t>
                            </w:r>
                            <w:proofErr w:type="spellEnd"/>
                            <w:r>
                              <w:rPr>
                                <w:rFonts w:ascii="Courier New"/>
                                <w:color w:val="000000"/>
                                <w:spacing w:val="-4"/>
                              </w:rPr>
                              <w:t xml:space="preserve"> </w:t>
                            </w:r>
                            <w:r>
                              <w:rPr>
                                <w:rFonts w:ascii="Courier New"/>
                                <w:color w:val="000000"/>
                                <w:spacing w:val="-5"/>
                              </w:rPr>
                              <w:t>101</w:t>
                            </w:r>
                          </w:p>
                          <w:p w14:paraId="21F3CF67" w14:textId="77777777" w:rsidR="00AF1BF6" w:rsidRDefault="00000000">
                            <w:pPr>
                              <w:pStyle w:val="a3"/>
                              <w:spacing w:line="275" w:lineRule="exact"/>
                              <w:ind w:left="29"/>
                              <w:rPr>
                                <w:color w:val="000000"/>
                              </w:rPr>
                            </w:pPr>
                            <w:r>
                              <w:rPr>
                                <w:rFonts w:ascii="Courier New" w:eastAsia="Courier New"/>
                                <w:color w:val="000000"/>
                                <w:spacing w:val="-2"/>
                              </w:rPr>
                              <w:t>//</w:t>
                            </w:r>
                            <w:r>
                              <w:rPr>
                                <w:color w:val="000000"/>
                                <w:spacing w:val="-9"/>
                              </w:rPr>
                              <w:t xml:space="preserve">不相等跳到第 </w:t>
                            </w:r>
                            <w:r>
                              <w:rPr>
                                <w:rFonts w:ascii="Courier New" w:eastAsia="Courier New"/>
                                <w:color w:val="000000"/>
                                <w:spacing w:val="-2"/>
                              </w:rPr>
                              <w:t>3</w:t>
                            </w:r>
                            <w:r>
                              <w:rPr>
                                <w:rFonts w:ascii="Courier New" w:eastAsia="Courier New"/>
                                <w:color w:val="000000"/>
                                <w:spacing w:val="-52"/>
                              </w:rPr>
                              <w:t xml:space="preserve"> </w:t>
                            </w:r>
                            <w:r>
                              <w:rPr>
                                <w:color w:val="000000"/>
                                <w:spacing w:val="-5"/>
                              </w:rPr>
                              <w:t>条指令</w:t>
                            </w:r>
                          </w:p>
                          <w:p w14:paraId="216867E1"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jne</w:t>
                            </w:r>
                            <w:proofErr w:type="spellEnd"/>
                            <w:r>
                              <w:rPr>
                                <w:rFonts w:ascii="Courier New"/>
                                <w:color w:val="000000"/>
                                <w:spacing w:val="-2"/>
                              </w:rPr>
                              <w:t xml:space="preserve"> </w:t>
                            </w:r>
                            <w:r>
                              <w:rPr>
                                <w:rFonts w:ascii="Courier New"/>
                                <w:color w:val="000000"/>
                                <w:spacing w:val="-10"/>
                              </w:rPr>
                              <w:t>3</w:t>
                            </w:r>
                          </w:p>
                          <w:p w14:paraId="3D65E4D3" w14:textId="77777777" w:rsidR="00AF1BF6" w:rsidRDefault="00000000">
                            <w:pPr>
                              <w:pStyle w:val="a3"/>
                              <w:spacing w:line="275" w:lineRule="exact"/>
                              <w:ind w:left="29"/>
                              <w:rPr>
                                <w:rFonts w:ascii="Courier New" w:eastAsia="Courier New"/>
                                <w:color w:val="000000"/>
                              </w:rPr>
                            </w:pPr>
                            <w:r>
                              <w:rPr>
                                <w:rFonts w:ascii="Courier New" w:eastAsia="Courier New"/>
                                <w:color w:val="000000"/>
                                <w:spacing w:val="-2"/>
                              </w:rPr>
                              <w:t>//</w:t>
                            </w:r>
                            <w:r>
                              <w:rPr>
                                <w:color w:val="000000"/>
                                <w:spacing w:val="-26"/>
                              </w:rPr>
                              <w:t xml:space="preserve">将 </w:t>
                            </w:r>
                            <w:r>
                              <w:rPr>
                                <w:rFonts w:ascii="Courier New" w:eastAsia="Courier New"/>
                                <w:color w:val="000000"/>
                                <w:spacing w:val="-2"/>
                              </w:rPr>
                              <w:t>a</w:t>
                            </w:r>
                            <w:r>
                              <w:rPr>
                                <w:rFonts w:ascii="Courier New" w:eastAsia="Courier New"/>
                                <w:color w:val="000000"/>
                                <w:spacing w:val="-58"/>
                              </w:rPr>
                              <w:t xml:space="preserve"> </w:t>
                            </w:r>
                            <w:r>
                              <w:rPr>
                                <w:color w:val="000000"/>
                                <w:spacing w:val="-10"/>
                              </w:rPr>
                              <w:t xml:space="preserve">保存到地址 </w:t>
                            </w:r>
                            <w:r>
                              <w:rPr>
                                <w:rFonts w:ascii="Courier New" w:eastAsia="Courier New"/>
                                <w:color w:val="000000"/>
                                <w:spacing w:val="-5"/>
                              </w:rPr>
                              <w:t>16</w:t>
                            </w:r>
                          </w:p>
                          <w:p w14:paraId="09085470"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save_a</w:t>
                            </w:r>
                            <w:proofErr w:type="spellEnd"/>
                            <w:r>
                              <w:rPr>
                                <w:rFonts w:ascii="Courier New"/>
                                <w:color w:val="000000"/>
                                <w:spacing w:val="-5"/>
                              </w:rPr>
                              <w:t xml:space="preserve"> 16</w:t>
                            </w:r>
                          </w:p>
                          <w:p w14:paraId="1F9C01BD" w14:textId="77777777" w:rsidR="00AF1BF6" w:rsidRDefault="00000000">
                            <w:pPr>
                              <w:pStyle w:val="a3"/>
                              <w:spacing w:line="275" w:lineRule="exact"/>
                              <w:ind w:left="29"/>
                              <w:rPr>
                                <w:color w:val="000000"/>
                              </w:rPr>
                            </w:pPr>
                            <w:r>
                              <w:rPr>
                                <w:rFonts w:ascii="Courier New" w:eastAsia="Courier New"/>
                                <w:color w:val="000000"/>
                                <w:spacing w:val="-2"/>
                              </w:rPr>
                              <w:t>//</w:t>
                            </w:r>
                            <w:r>
                              <w:rPr>
                                <w:color w:val="000000"/>
                                <w:spacing w:val="-4"/>
                              </w:rPr>
                              <w:t>停止程序</w:t>
                            </w:r>
                          </w:p>
                          <w:p w14:paraId="3EFB7A37" w14:textId="77777777" w:rsidR="00AF1BF6" w:rsidRDefault="00000000">
                            <w:pPr>
                              <w:pStyle w:val="a3"/>
                              <w:numPr>
                                <w:ilvl w:val="0"/>
                                <w:numId w:val="7"/>
                              </w:numPr>
                              <w:tabs>
                                <w:tab w:val="left" w:pos="387"/>
                              </w:tabs>
                              <w:spacing w:line="236" w:lineRule="exact"/>
                              <w:ind w:left="387" w:hanging="358"/>
                              <w:rPr>
                                <w:rFonts w:ascii="Courier New"/>
                                <w:color w:val="000000"/>
                              </w:rPr>
                            </w:pPr>
                            <w:r>
                              <w:rPr>
                                <w:rFonts w:ascii="Courier New"/>
                                <w:color w:val="000000"/>
                                <w:spacing w:val="-4"/>
                              </w:rPr>
                              <w:t>halt</w:t>
                            </w:r>
                          </w:p>
                        </w:txbxContent>
                      </wps:txbx>
                      <wps:bodyPr wrap="square" lIns="0" tIns="0" rIns="0" bIns="0" rtlCol="0">
                        <a:noAutofit/>
                      </wps:bodyPr>
                    </wps:wsp>
                  </a:graphicData>
                </a:graphic>
              </wp:anchor>
            </w:drawing>
          </mc:Choice>
          <mc:Fallback>
            <w:pict>
              <v:shape w14:anchorId="4FCDA608" id="Textbox 1382" o:spid="_x0000_s1921" type="#_x0000_t202" style="position:absolute;left:0;text-align:left;margin-left:88.55pt;margin-top:46pt;width:418.2pt;height:227.9pt;z-index:1582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" fillcolor="#e0e0e0" stroked="f">
                <v:textbox inset="0,0,0,0">
                  <w:txbxContent>
                    <w:p w14:paraId="43A406FA" w14:textId="77777777" w:rsidR="00AF1BF6" w:rsidRDefault="00000000">
                      <w:pPr>
                        <w:pStyle w:val="a3"/>
                        <w:spacing w:line="274" w:lineRule="exact"/>
                        <w:ind w:left="29"/>
                        <w:rPr>
                          <w:rFonts w:ascii="Courier New" w:eastAsia="Courier New"/>
                          <w:color w:val="000000"/>
                        </w:rPr>
                      </w:pPr>
                      <w:r>
                        <w:rPr>
                          <w:rFonts w:ascii="Courier New" w:eastAsia="Courier New"/>
                          <w:color w:val="000000"/>
                          <w:spacing w:val="-2"/>
                        </w:rPr>
                        <w:t>//</w:t>
                      </w:r>
                      <w:r>
                        <w:rPr>
                          <w:color w:val="000000"/>
                          <w:spacing w:val="-12"/>
                        </w:rPr>
                        <w:t xml:space="preserve">给寄存器 </w:t>
                      </w:r>
                      <w:r>
                        <w:rPr>
                          <w:rFonts w:ascii="Courier New" w:eastAsia="Courier New"/>
                          <w:color w:val="000000"/>
                          <w:spacing w:val="-2"/>
                        </w:rPr>
                        <w:t>a</w:t>
                      </w:r>
                      <w:r>
                        <w:rPr>
                          <w:rFonts w:ascii="Courier New" w:eastAsia="Courier New"/>
                          <w:color w:val="000000"/>
                          <w:spacing w:val="-58"/>
                        </w:rPr>
                        <w:t xml:space="preserve"> </w:t>
                      </w:r>
                      <w:r>
                        <w:rPr>
                          <w:color w:val="000000"/>
                          <w:spacing w:val="-17"/>
                        </w:rPr>
                        <w:t xml:space="preserve">赋值 </w:t>
                      </w:r>
                      <w:r>
                        <w:rPr>
                          <w:rFonts w:ascii="Courier New" w:eastAsia="Courier New"/>
                          <w:color w:val="000000"/>
                          <w:spacing w:val="-10"/>
                        </w:rPr>
                        <w:t>0</w:t>
                      </w:r>
                    </w:p>
                    <w:p w14:paraId="06AC7958"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ld_ia</w:t>
                      </w:r>
                      <w:proofErr w:type="spellEnd"/>
                      <w:r>
                        <w:rPr>
                          <w:rFonts w:ascii="Courier New"/>
                          <w:color w:val="000000"/>
                          <w:spacing w:val="-4"/>
                        </w:rPr>
                        <w:t xml:space="preserve"> </w:t>
                      </w:r>
                      <w:r>
                        <w:rPr>
                          <w:rFonts w:ascii="Courier New"/>
                          <w:color w:val="000000"/>
                          <w:spacing w:val="-10"/>
                        </w:rPr>
                        <w:t>0</w:t>
                      </w:r>
                    </w:p>
                    <w:p w14:paraId="21B7D440" w14:textId="77777777" w:rsidR="00AF1BF6" w:rsidRDefault="00000000">
                      <w:pPr>
                        <w:pStyle w:val="a3"/>
                        <w:spacing w:line="275" w:lineRule="exact"/>
                        <w:ind w:left="29"/>
                        <w:rPr>
                          <w:rFonts w:ascii="Courier New" w:eastAsia="Courier New"/>
                          <w:color w:val="000000"/>
                        </w:rPr>
                      </w:pPr>
                      <w:r>
                        <w:rPr>
                          <w:rFonts w:ascii="Courier New" w:eastAsia="Courier New"/>
                          <w:color w:val="000000"/>
                          <w:spacing w:val="-2"/>
                        </w:rPr>
                        <w:t>//</w:t>
                      </w:r>
                      <w:r>
                        <w:rPr>
                          <w:color w:val="000000"/>
                          <w:spacing w:val="-12"/>
                        </w:rPr>
                        <w:t xml:space="preserve">给寄存器 </w:t>
                      </w:r>
                      <w:r>
                        <w:rPr>
                          <w:rFonts w:ascii="Courier New" w:eastAsia="Courier New"/>
                          <w:color w:val="000000"/>
                          <w:spacing w:val="-2"/>
                        </w:rPr>
                        <w:t>b</w:t>
                      </w:r>
                      <w:r>
                        <w:rPr>
                          <w:rFonts w:ascii="Courier New" w:eastAsia="Courier New"/>
                          <w:color w:val="000000"/>
                          <w:spacing w:val="-58"/>
                        </w:rPr>
                        <w:t xml:space="preserve"> </w:t>
                      </w:r>
                      <w:r>
                        <w:rPr>
                          <w:color w:val="000000"/>
                          <w:spacing w:val="-17"/>
                        </w:rPr>
                        <w:t xml:space="preserve">赋值 </w:t>
                      </w:r>
                      <w:r>
                        <w:rPr>
                          <w:rFonts w:ascii="Courier New" w:eastAsia="Courier New"/>
                          <w:color w:val="000000"/>
                          <w:spacing w:val="-10"/>
                        </w:rPr>
                        <w:t>1</w:t>
                      </w:r>
                    </w:p>
                    <w:p w14:paraId="24566655"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ld_ib</w:t>
                      </w:r>
                      <w:proofErr w:type="spellEnd"/>
                      <w:r>
                        <w:rPr>
                          <w:rFonts w:ascii="Courier New"/>
                          <w:color w:val="000000"/>
                          <w:spacing w:val="-4"/>
                        </w:rPr>
                        <w:t xml:space="preserve"> </w:t>
                      </w:r>
                      <w:r>
                        <w:rPr>
                          <w:rFonts w:ascii="Courier New"/>
                          <w:color w:val="000000"/>
                          <w:spacing w:val="-10"/>
                        </w:rPr>
                        <w:t>1</w:t>
                      </w:r>
                    </w:p>
                    <w:p w14:paraId="21A07E82" w14:textId="77777777" w:rsidR="00AF1BF6" w:rsidRDefault="00000000">
                      <w:pPr>
                        <w:pStyle w:val="a3"/>
                        <w:spacing w:line="275" w:lineRule="exact"/>
                        <w:ind w:left="29"/>
                        <w:rPr>
                          <w:color w:val="000000"/>
                        </w:rPr>
                      </w:pPr>
                      <w:r>
                        <w:rPr>
                          <w:rFonts w:ascii="Courier New" w:eastAsia="Courier New"/>
                          <w:color w:val="000000"/>
                          <w:spacing w:val="-2"/>
                        </w:rPr>
                        <w:t>//</w:t>
                      </w:r>
                      <w:r>
                        <w:rPr>
                          <w:color w:val="000000"/>
                          <w:spacing w:val="-14"/>
                        </w:rPr>
                        <w:t xml:space="preserve">跳到第 </w:t>
                      </w:r>
                      <w:r>
                        <w:rPr>
                          <w:rFonts w:ascii="Courier New" w:eastAsia="Courier New"/>
                          <w:color w:val="000000"/>
                          <w:spacing w:val="-2"/>
                        </w:rPr>
                        <w:t>5</w:t>
                      </w:r>
                      <w:r>
                        <w:rPr>
                          <w:rFonts w:ascii="Courier New" w:eastAsia="Courier New"/>
                          <w:color w:val="000000"/>
                          <w:spacing w:val="-55"/>
                        </w:rPr>
                        <w:t xml:space="preserve"> </w:t>
                      </w:r>
                      <w:r>
                        <w:rPr>
                          <w:color w:val="000000"/>
                          <w:spacing w:val="-5"/>
                        </w:rPr>
                        <w:t>条指令</w:t>
                      </w:r>
                    </w:p>
                    <w:p w14:paraId="2521FA79"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jmp</w:t>
                      </w:r>
                      <w:proofErr w:type="spellEnd"/>
                      <w:r>
                        <w:rPr>
                          <w:rFonts w:ascii="Courier New"/>
                          <w:color w:val="000000"/>
                          <w:spacing w:val="-2"/>
                        </w:rPr>
                        <w:t xml:space="preserve"> </w:t>
                      </w:r>
                      <w:r>
                        <w:rPr>
                          <w:rFonts w:ascii="Courier New"/>
                          <w:color w:val="000000"/>
                          <w:spacing w:val="-10"/>
                        </w:rPr>
                        <w:t>5</w:t>
                      </w:r>
                    </w:p>
                    <w:p w14:paraId="2392C51B" w14:textId="77777777" w:rsidR="00AF1BF6" w:rsidRDefault="00000000">
                      <w:pPr>
                        <w:pStyle w:val="a3"/>
                        <w:spacing w:line="238" w:lineRule="exact"/>
                        <w:ind w:left="29"/>
                        <w:rPr>
                          <w:rFonts w:ascii="Courier New"/>
                          <w:color w:val="000000"/>
                        </w:rPr>
                      </w:pPr>
                      <w:r>
                        <w:rPr>
                          <w:rFonts w:ascii="Courier New"/>
                          <w:color w:val="000000"/>
                          <w:spacing w:val="-2"/>
                        </w:rPr>
                        <w:t>//a=</w:t>
                      </w:r>
                      <w:proofErr w:type="spellStart"/>
                      <w:r>
                        <w:rPr>
                          <w:rFonts w:ascii="Courier New"/>
                          <w:color w:val="000000"/>
                          <w:spacing w:val="-2"/>
                        </w:rPr>
                        <w:t>a+b</w:t>
                      </w:r>
                      <w:proofErr w:type="spellEnd"/>
                    </w:p>
                    <w:p w14:paraId="50A06BC8" w14:textId="77777777" w:rsidR="00AF1BF6" w:rsidRDefault="00000000">
                      <w:pPr>
                        <w:pStyle w:val="a3"/>
                        <w:numPr>
                          <w:ilvl w:val="0"/>
                          <w:numId w:val="7"/>
                        </w:numPr>
                        <w:tabs>
                          <w:tab w:val="left" w:pos="387"/>
                        </w:tabs>
                        <w:spacing w:line="275" w:lineRule="exact"/>
                        <w:ind w:left="387" w:hanging="358"/>
                        <w:rPr>
                          <w:rFonts w:ascii="Courier New" w:eastAsia="Courier New"/>
                          <w:color w:val="000000"/>
                        </w:rPr>
                      </w:pPr>
                      <w:r>
                        <w:rPr>
                          <w:rFonts w:ascii="Courier New" w:eastAsia="Courier New"/>
                          <w:color w:val="000000"/>
                        </w:rPr>
                        <w:t>add</w:t>
                      </w:r>
                      <w:r>
                        <w:rPr>
                          <w:rFonts w:ascii="Courier New" w:eastAsia="Courier New"/>
                          <w:color w:val="000000"/>
                          <w:spacing w:val="-3"/>
                        </w:rPr>
                        <w:t xml:space="preserve"> </w:t>
                      </w:r>
                      <w:r>
                        <w:rPr>
                          <w:rFonts w:ascii="Courier New" w:eastAsia="Courier New"/>
                          <w:color w:val="000000"/>
                        </w:rPr>
                        <w:t xml:space="preserve">0 </w:t>
                      </w:r>
                      <w:r>
                        <w:rPr>
                          <w:color w:val="000000"/>
                          <w:spacing w:val="-11"/>
                        </w:rPr>
                        <w:t xml:space="preserve">将寄存器 </w:t>
                      </w:r>
                      <w:r>
                        <w:rPr>
                          <w:rFonts w:ascii="Courier New" w:eastAsia="Courier New"/>
                          <w:color w:val="000000"/>
                        </w:rPr>
                        <w:t>ab</w:t>
                      </w:r>
                      <w:r>
                        <w:rPr>
                          <w:rFonts w:ascii="Courier New" w:eastAsia="Courier New"/>
                          <w:color w:val="000000"/>
                          <w:spacing w:val="-63"/>
                        </w:rPr>
                        <w:t xml:space="preserve"> </w:t>
                      </w:r>
                      <w:r>
                        <w:rPr>
                          <w:color w:val="000000"/>
                          <w:spacing w:val="-9"/>
                        </w:rPr>
                        <w:t xml:space="preserve">相加保存到 </w:t>
                      </w:r>
                      <w:r>
                        <w:rPr>
                          <w:rFonts w:ascii="Courier New" w:eastAsia="Courier New"/>
                          <w:color w:val="000000"/>
                          <w:spacing w:val="-10"/>
                        </w:rPr>
                        <w:t>a</w:t>
                      </w:r>
                    </w:p>
                    <w:p w14:paraId="3553C2BB" w14:textId="77777777" w:rsidR="00AF1BF6" w:rsidRDefault="00000000">
                      <w:pPr>
                        <w:pStyle w:val="a3"/>
                        <w:spacing w:line="236" w:lineRule="exact"/>
                        <w:ind w:left="29"/>
                        <w:rPr>
                          <w:rFonts w:ascii="Courier New"/>
                          <w:color w:val="000000"/>
                        </w:rPr>
                      </w:pPr>
                      <w:r>
                        <w:rPr>
                          <w:rFonts w:ascii="Courier New"/>
                          <w:color w:val="000000"/>
                          <w:spacing w:val="-2"/>
                        </w:rPr>
                        <w:t>//b=</w:t>
                      </w:r>
                      <w:proofErr w:type="spellStart"/>
                      <w:r>
                        <w:rPr>
                          <w:rFonts w:ascii="Courier New"/>
                          <w:color w:val="000000"/>
                          <w:spacing w:val="-2"/>
                        </w:rPr>
                        <w:t>b+1</w:t>
                      </w:r>
                      <w:proofErr w:type="spellEnd"/>
                    </w:p>
                    <w:p w14:paraId="69624910" w14:textId="77777777" w:rsidR="00AF1BF6" w:rsidRDefault="00000000">
                      <w:pPr>
                        <w:pStyle w:val="a3"/>
                        <w:numPr>
                          <w:ilvl w:val="0"/>
                          <w:numId w:val="7"/>
                        </w:numPr>
                        <w:tabs>
                          <w:tab w:val="left" w:pos="387"/>
                        </w:tabs>
                        <w:spacing w:line="238" w:lineRule="exact"/>
                        <w:ind w:left="387" w:hanging="358"/>
                        <w:rPr>
                          <w:rFonts w:ascii="Courier New"/>
                          <w:color w:val="000000"/>
                        </w:rPr>
                      </w:pPr>
                      <w:proofErr w:type="spellStart"/>
                      <w:r>
                        <w:rPr>
                          <w:rFonts w:ascii="Courier New"/>
                          <w:color w:val="000000"/>
                        </w:rPr>
                        <w:t>add_ib</w:t>
                      </w:r>
                      <w:proofErr w:type="spellEnd"/>
                      <w:r>
                        <w:rPr>
                          <w:rFonts w:ascii="Courier New"/>
                          <w:color w:val="000000"/>
                          <w:spacing w:val="-5"/>
                        </w:rPr>
                        <w:t xml:space="preserve"> </w:t>
                      </w:r>
                      <w:r>
                        <w:rPr>
                          <w:rFonts w:ascii="Courier New"/>
                          <w:color w:val="000000"/>
                          <w:spacing w:val="-10"/>
                        </w:rPr>
                        <w:t>1</w:t>
                      </w:r>
                    </w:p>
                    <w:p w14:paraId="7A99CF70" w14:textId="77777777" w:rsidR="00AF1BF6" w:rsidRDefault="00000000">
                      <w:pPr>
                        <w:pStyle w:val="a3"/>
                        <w:spacing w:line="275" w:lineRule="exact"/>
                        <w:ind w:left="29"/>
                        <w:rPr>
                          <w:rFonts w:ascii="Courier New" w:eastAsia="Courier New"/>
                          <w:color w:val="000000"/>
                        </w:rPr>
                      </w:pPr>
                      <w:r>
                        <w:rPr>
                          <w:rFonts w:ascii="Courier New" w:eastAsia="Courier New"/>
                          <w:color w:val="000000"/>
                          <w:spacing w:val="-2"/>
                        </w:rPr>
                        <w:t>//</w:t>
                      </w:r>
                      <w:r>
                        <w:rPr>
                          <w:color w:val="000000"/>
                          <w:spacing w:val="-18"/>
                        </w:rPr>
                        <w:t xml:space="preserve">比较 </w:t>
                      </w:r>
                      <w:r>
                        <w:rPr>
                          <w:rFonts w:ascii="Courier New" w:eastAsia="Courier New"/>
                          <w:color w:val="000000"/>
                          <w:spacing w:val="-2"/>
                        </w:rPr>
                        <w:t>b</w:t>
                      </w:r>
                      <w:r>
                        <w:rPr>
                          <w:rFonts w:ascii="Courier New" w:eastAsia="Courier New"/>
                          <w:color w:val="000000"/>
                          <w:spacing w:val="-60"/>
                        </w:rPr>
                        <w:t xml:space="preserve"> </w:t>
                      </w:r>
                      <w:r>
                        <w:rPr>
                          <w:color w:val="000000"/>
                          <w:spacing w:val="-26"/>
                        </w:rPr>
                        <w:t xml:space="preserve">和 </w:t>
                      </w:r>
                      <w:r>
                        <w:rPr>
                          <w:rFonts w:ascii="Courier New" w:eastAsia="Courier New"/>
                          <w:color w:val="000000"/>
                          <w:spacing w:val="-5"/>
                        </w:rPr>
                        <w:t>101</w:t>
                      </w:r>
                    </w:p>
                    <w:p w14:paraId="79B7F9B7"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cmp_b</w:t>
                      </w:r>
                      <w:proofErr w:type="spellEnd"/>
                      <w:r>
                        <w:rPr>
                          <w:rFonts w:ascii="Courier New"/>
                          <w:color w:val="000000"/>
                          <w:spacing w:val="-4"/>
                        </w:rPr>
                        <w:t xml:space="preserve"> </w:t>
                      </w:r>
                      <w:r>
                        <w:rPr>
                          <w:rFonts w:ascii="Courier New"/>
                          <w:color w:val="000000"/>
                          <w:spacing w:val="-5"/>
                        </w:rPr>
                        <w:t>101</w:t>
                      </w:r>
                    </w:p>
                    <w:p w14:paraId="21F3CF67" w14:textId="77777777" w:rsidR="00AF1BF6" w:rsidRDefault="00000000">
                      <w:pPr>
                        <w:pStyle w:val="a3"/>
                        <w:spacing w:line="275" w:lineRule="exact"/>
                        <w:ind w:left="29"/>
                        <w:rPr>
                          <w:color w:val="000000"/>
                        </w:rPr>
                      </w:pPr>
                      <w:r>
                        <w:rPr>
                          <w:rFonts w:ascii="Courier New" w:eastAsia="Courier New"/>
                          <w:color w:val="000000"/>
                          <w:spacing w:val="-2"/>
                        </w:rPr>
                        <w:t>//</w:t>
                      </w:r>
                      <w:r>
                        <w:rPr>
                          <w:color w:val="000000"/>
                          <w:spacing w:val="-9"/>
                        </w:rPr>
                        <w:t xml:space="preserve">不相等跳到第 </w:t>
                      </w:r>
                      <w:r>
                        <w:rPr>
                          <w:rFonts w:ascii="Courier New" w:eastAsia="Courier New"/>
                          <w:color w:val="000000"/>
                          <w:spacing w:val="-2"/>
                        </w:rPr>
                        <w:t>3</w:t>
                      </w:r>
                      <w:r>
                        <w:rPr>
                          <w:rFonts w:ascii="Courier New" w:eastAsia="Courier New"/>
                          <w:color w:val="000000"/>
                          <w:spacing w:val="-52"/>
                        </w:rPr>
                        <w:t xml:space="preserve"> </w:t>
                      </w:r>
                      <w:r>
                        <w:rPr>
                          <w:color w:val="000000"/>
                          <w:spacing w:val="-5"/>
                        </w:rPr>
                        <w:t>条指令</w:t>
                      </w:r>
                    </w:p>
                    <w:p w14:paraId="216867E1"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jne</w:t>
                      </w:r>
                      <w:proofErr w:type="spellEnd"/>
                      <w:r>
                        <w:rPr>
                          <w:rFonts w:ascii="Courier New"/>
                          <w:color w:val="000000"/>
                          <w:spacing w:val="-2"/>
                        </w:rPr>
                        <w:t xml:space="preserve"> </w:t>
                      </w:r>
                      <w:r>
                        <w:rPr>
                          <w:rFonts w:ascii="Courier New"/>
                          <w:color w:val="000000"/>
                          <w:spacing w:val="-10"/>
                        </w:rPr>
                        <w:t>3</w:t>
                      </w:r>
                    </w:p>
                    <w:p w14:paraId="3D65E4D3" w14:textId="77777777" w:rsidR="00AF1BF6" w:rsidRDefault="00000000">
                      <w:pPr>
                        <w:pStyle w:val="a3"/>
                        <w:spacing w:line="275" w:lineRule="exact"/>
                        <w:ind w:left="29"/>
                        <w:rPr>
                          <w:rFonts w:ascii="Courier New" w:eastAsia="Courier New"/>
                          <w:color w:val="000000"/>
                        </w:rPr>
                      </w:pPr>
                      <w:r>
                        <w:rPr>
                          <w:rFonts w:ascii="Courier New" w:eastAsia="Courier New"/>
                          <w:color w:val="000000"/>
                          <w:spacing w:val="-2"/>
                        </w:rPr>
                        <w:t>//</w:t>
                      </w:r>
                      <w:r>
                        <w:rPr>
                          <w:color w:val="000000"/>
                          <w:spacing w:val="-26"/>
                        </w:rPr>
                        <w:t xml:space="preserve">将 </w:t>
                      </w:r>
                      <w:r>
                        <w:rPr>
                          <w:rFonts w:ascii="Courier New" w:eastAsia="Courier New"/>
                          <w:color w:val="000000"/>
                          <w:spacing w:val="-2"/>
                        </w:rPr>
                        <w:t>a</w:t>
                      </w:r>
                      <w:r>
                        <w:rPr>
                          <w:rFonts w:ascii="Courier New" w:eastAsia="Courier New"/>
                          <w:color w:val="000000"/>
                          <w:spacing w:val="-58"/>
                        </w:rPr>
                        <w:t xml:space="preserve"> </w:t>
                      </w:r>
                      <w:r>
                        <w:rPr>
                          <w:color w:val="000000"/>
                          <w:spacing w:val="-10"/>
                        </w:rPr>
                        <w:t xml:space="preserve">保存到地址 </w:t>
                      </w:r>
                      <w:r>
                        <w:rPr>
                          <w:rFonts w:ascii="Courier New" w:eastAsia="Courier New"/>
                          <w:color w:val="000000"/>
                          <w:spacing w:val="-5"/>
                        </w:rPr>
                        <w:t>16</w:t>
                      </w:r>
                    </w:p>
                    <w:p w14:paraId="09085470" w14:textId="77777777" w:rsidR="00AF1BF6" w:rsidRDefault="00000000">
                      <w:pPr>
                        <w:pStyle w:val="a3"/>
                        <w:numPr>
                          <w:ilvl w:val="0"/>
                          <w:numId w:val="7"/>
                        </w:numPr>
                        <w:tabs>
                          <w:tab w:val="left" w:pos="387"/>
                        </w:tabs>
                        <w:spacing w:line="236" w:lineRule="exact"/>
                        <w:ind w:left="387" w:hanging="358"/>
                        <w:rPr>
                          <w:rFonts w:ascii="Courier New"/>
                          <w:color w:val="000000"/>
                        </w:rPr>
                      </w:pPr>
                      <w:proofErr w:type="spellStart"/>
                      <w:r>
                        <w:rPr>
                          <w:rFonts w:ascii="Courier New"/>
                          <w:color w:val="000000"/>
                        </w:rPr>
                        <w:t>save_a</w:t>
                      </w:r>
                      <w:proofErr w:type="spellEnd"/>
                      <w:r>
                        <w:rPr>
                          <w:rFonts w:ascii="Courier New"/>
                          <w:color w:val="000000"/>
                          <w:spacing w:val="-5"/>
                        </w:rPr>
                        <w:t xml:space="preserve"> 16</w:t>
                      </w:r>
                    </w:p>
                    <w:p w14:paraId="1F9C01BD" w14:textId="77777777" w:rsidR="00AF1BF6" w:rsidRDefault="00000000">
                      <w:pPr>
                        <w:pStyle w:val="a3"/>
                        <w:spacing w:line="275" w:lineRule="exact"/>
                        <w:ind w:left="29"/>
                        <w:rPr>
                          <w:color w:val="000000"/>
                        </w:rPr>
                      </w:pPr>
                      <w:r>
                        <w:rPr>
                          <w:rFonts w:ascii="Courier New" w:eastAsia="Courier New"/>
                          <w:color w:val="000000"/>
                          <w:spacing w:val="-2"/>
                        </w:rPr>
                        <w:t>//</w:t>
                      </w:r>
                      <w:r>
                        <w:rPr>
                          <w:color w:val="000000"/>
                          <w:spacing w:val="-4"/>
                        </w:rPr>
                        <w:t>停止程序</w:t>
                      </w:r>
                    </w:p>
                    <w:p w14:paraId="3EFB7A37" w14:textId="77777777" w:rsidR="00AF1BF6" w:rsidRDefault="00000000">
                      <w:pPr>
                        <w:pStyle w:val="a3"/>
                        <w:numPr>
                          <w:ilvl w:val="0"/>
                          <w:numId w:val="7"/>
                        </w:numPr>
                        <w:tabs>
                          <w:tab w:val="left" w:pos="387"/>
                        </w:tabs>
                        <w:spacing w:line="236" w:lineRule="exact"/>
                        <w:ind w:left="387" w:hanging="358"/>
                        <w:rPr>
                          <w:rFonts w:ascii="Courier New"/>
                          <w:color w:val="000000"/>
                        </w:rPr>
                      </w:pPr>
                      <w:r>
                        <w:rPr>
                          <w:rFonts w:ascii="Courier New"/>
                          <w:color w:val="000000"/>
                          <w:spacing w:val="-4"/>
                        </w:rPr>
                        <w:t>halt</w:t>
                      </w:r>
                    </w:p>
                  </w:txbxContent>
                </v:textbox>
                <w10:wrap anchorx="page"/>
              </v:shape>
            </w:pict>
          </mc:Fallback>
        </mc:AlternateContent>
      </w:r>
      <w:r>
        <w:rPr>
          <w:spacing w:val="-1"/>
        </w:rPr>
        <w:t xml:space="preserve">尽管我们自己设计的汇编语言没有编译器，但是我们可以仿照上面的 </w:t>
      </w:r>
      <w:proofErr w:type="spellStart"/>
      <w:r>
        <w:rPr>
          <w:rFonts w:ascii="Times New Roman" w:eastAsia="Times New Roman"/>
        </w:rPr>
        <w:t>x86</w:t>
      </w:r>
      <w:proofErr w:type="spellEnd"/>
      <w:r>
        <w:rPr>
          <w:rFonts w:ascii="Times New Roman" w:eastAsia="Times New Roman"/>
        </w:rPr>
        <w:t xml:space="preserve"> </w:t>
      </w:r>
      <w:r>
        <w:t>汇编将上面</w:t>
      </w:r>
      <w:r>
        <w:rPr>
          <w:spacing w:val="-2"/>
        </w:rPr>
        <w:t>的代码复</w:t>
      </w:r>
      <w:proofErr w:type="gramStart"/>
      <w:r>
        <w:rPr>
          <w:spacing w:val="-2"/>
        </w:rPr>
        <w:t>刻一段</w:t>
      </w:r>
      <w:proofErr w:type="gramEnd"/>
      <w:r>
        <w:rPr>
          <w:spacing w:val="-2"/>
        </w:rPr>
        <w:t xml:space="preserve">并在我们自己的 </w:t>
      </w:r>
      <w:r>
        <w:rPr>
          <w:rFonts w:ascii="Times New Roman" w:eastAsia="Times New Roman"/>
        </w:rPr>
        <w:t xml:space="preserve">CPU </w:t>
      </w:r>
      <w:r>
        <w:t>上执行。</w:t>
      </w:r>
    </w:p>
    <w:p w14:paraId="4AA49FE5" w14:textId="77777777" w:rsidR="00AF1BF6" w:rsidRDefault="00AF1BF6">
      <w:pPr>
        <w:pStyle w:val="a3"/>
        <w:rPr>
          <w:sz w:val="20"/>
        </w:rPr>
      </w:pPr>
    </w:p>
    <w:p w14:paraId="289702B6" w14:textId="77777777" w:rsidR="00AF1BF6" w:rsidRDefault="00AF1BF6">
      <w:pPr>
        <w:pStyle w:val="a3"/>
        <w:rPr>
          <w:sz w:val="20"/>
        </w:rPr>
      </w:pPr>
    </w:p>
    <w:p w14:paraId="444FD6E2" w14:textId="77777777" w:rsidR="00AF1BF6" w:rsidRDefault="00AF1BF6">
      <w:pPr>
        <w:pStyle w:val="a3"/>
        <w:rPr>
          <w:sz w:val="20"/>
        </w:rPr>
      </w:pPr>
    </w:p>
    <w:p w14:paraId="45F382FA" w14:textId="77777777" w:rsidR="00AF1BF6" w:rsidRDefault="00AF1BF6">
      <w:pPr>
        <w:pStyle w:val="a3"/>
        <w:rPr>
          <w:sz w:val="20"/>
        </w:rPr>
      </w:pPr>
    </w:p>
    <w:p w14:paraId="29F499B9" w14:textId="77777777" w:rsidR="00AF1BF6" w:rsidRDefault="00AF1BF6">
      <w:pPr>
        <w:pStyle w:val="a3"/>
        <w:rPr>
          <w:sz w:val="20"/>
        </w:rPr>
      </w:pPr>
    </w:p>
    <w:p w14:paraId="27BA0D13" w14:textId="77777777" w:rsidR="00AF1BF6" w:rsidRDefault="00AF1BF6">
      <w:pPr>
        <w:pStyle w:val="a3"/>
        <w:rPr>
          <w:sz w:val="20"/>
        </w:rPr>
      </w:pPr>
    </w:p>
    <w:p w14:paraId="27945497" w14:textId="77777777" w:rsidR="00AF1BF6" w:rsidRDefault="00AF1BF6">
      <w:pPr>
        <w:pStyle w:val="a3"/>
        <w:rPr>
          <w:sz w:val="20"/>
        </w:rPr>
      </w:pPr>
    </w:p>
    <w:p w14:paraId="007DF1A9" w14:textId="77777777" w:rsidR="00AF1BF6" w:rsidRDefault="00AF1BF6">
      <w:pPr>
        <w:pStyle w:val="a3"/>
        <w:rPr>
          <w:sz w:val="20"/>
        </w:rPr>
      </w:pPr>
    </w:p>
    <w:p w14:paraId="7AAC9AD6" w14:textId="77777777" w:rsidR="00AF1BF6" w:rsidRDefault="00AF1BF6">
      <w:pPr>
        <w:pStyle w:val="a3"/>
        <w:rPr>
          <w:sz w:val="20"/>
        </w:rPr>
      </w:pPr>
    </w:p>
    <w:p w14:paraId="4ABCF7A8" w14:textId="77777777" w:rsidR="00AF1BF6" w:rsidRDefault="00AF1BF6">
      <w:pPr>
        <w:pStyle w:val="a3"/>
        <w:rPr>
          <w:sz w:val="20"/>
        </w:rPr>
      </w:pPr>
    </w:p>
    <w:p w14:paraId="4E75CD69" w14:textId="77777777" w:rsidR="00AF1BF6" w:rsidRDefault="00AF1BF6">
      <w:pPr>
        <w:pStyle w:val="a3"/>
        <w:rPr>
          <w:sz w:val="20"/>
        </w:rPr>
      </w:pPr>
    </w:p>
    <w:p w14:paraId="185605C5" w14:textId="77777777" w:rsidR="00AF1BF6" w:rsidRDefault="00AF1BF6">
      <w:pPr>
        <w:pStyle w:val="a3"/>
        <w:rPr>
          <w:sz w:val="20"/>
        </w:rPr>
      </w:pPr>
    </w:p>
    <w:p w14:paraId="37281B20" w14:textId="77777777" w:rsidR="00AF1BF6" w:rsidRDefault="00AF1BF6">
      <w:pPr>
        <w:pStyle w:val="a3"/>
        <w:rPr>
          <w:sz w:val="20"/>
        </w:rPr>
      </w:pPr>
    </w:p>
    <w:p w14:paraId="18A57C2F" w14:textId="77777777" w:rsidR="00AF1BF6" w:rsidRDefault="00AF1BF6">
      <w:pPr>
        <w:pStyle w:val="a3"/>
        <w:rPr>
          <w:sz w:val="20"/>
        </w:rPr>
      </w:pPr>
    </w:p>
    <w:p w14:paraId="1F99DD96" w14:textId="77777777" w:rsidR="00AF1BF6" w:rsidRDefault="00AF1BF6">
      <w:pPr>
        <w:pStyle w:val="a3"/>
        <w:rPr>
          <w:sz w:val="20"/>
        </w:rPr>
      </w:pPr>
    </w:p>
    <w:p w14:paraId="6CD6740B" w14:textId="77777777" w:rsidR="00AF1BF6" w:rsidRDefault="00AF1BF6">
      <w:pPr>
        <w:pStyle w:val="a3"/>
        <w:rPr>
          <w:sz w:val="20"/>
        </w:rPr>
      </w:pPr>
    </w:p>
    <w:p w14:paraId="7A2EBECE" w14:textId="77777777" w:rsidR="00AF1BF6" w:rsidRDefault="00AF1BF6">
      <w:pPr>
        <w:pStyle w:val="a3"/>
        <w:spacing w:before="173"/>
        <w:rPr>
          <w:sz w:val="20"/>
        </w:rPr>
      </w:pPr>
    </w:p>
    <w:tbl>
      <w:tblPr>
        <w:tblStyle w:val="TableNormal"/>
        <w:tblW w:w="0" w:type="auto"/>
        <w:tblInd w:w="118" w:type="dxa"/>
        <w:tblLayout w:type="fixed"/>
        <w:tblLook w:val="01E0" w:firstRow="1" w:lastRow="1" w:firstColumn="1" w:lastColumn="1" w:noHBand="0" w:noVBand="0"/>
      </w:tblPr>
      <w:tblGrid>
        <w:gridCol w:w="2864"/>
        <w:gridCol w:w="1386"/>
        <w:gridCol w:w="1197"/>
        <w:gridCol w:w="2916"/>
      </w:tblGrid>
      <w:tr w:rsidR="00AF1BF6" w14:paraId="4C11B19D" w14:textId="77777777">
        <w:trPr>
          <w:trHeight w:val="337"/>
        </w:trPr>
        <w:tc>
          <w:tcPr>
            <w:tcW w:w="2864" w:type="dxa"/>
          </w:tcPr>
          <w:p w14:paraId="6E5AEBEE" w14:textId="77777777" w:rsidR="00AF1BF6" w:rsidRDefault="00000000">
            <w:pPr>
              <w:pStyle w:val="TableParagraph"/>
              <w:spacing w:line="240" w:lineRule="exact"/>
              <w:ind w:left="0" w:right="495"/>
              <w:jc w:val="center"/>
              <w:rPr>
                <w:rFonts w:ascii="宋体" w:eastAsia="宋体"/>
                <w:sz w:val="21"/>
              </w:rPr>
            </w:pPr>
            <w:r>
              <w:rPr>
                <w:rFonts w:ascii="宋体" w:eastAsia="宋体"/>
                <w:spacing w:val="-2"/>
                <w:sz w:val="21"/>
              </w:rPr>
              <w:t>翻译成二进制。</w:t>
            </w:r>
          </w:p>
        </w:tc>
        <w:tc>
          <w:tcPr>
            <w:tcW w:w="5499" w:type="dxa"/>
            <w:gridSpan w:val="3"/>
          </w:tcPr>
          <w:p w14:paraId="3119F67C" w14:textId="77777777" w:rsidR="00AF1BF6" w:rsidRDefault="00AF1BF6">
            <w:pPr>
              <w:pStyle w:val="TableParagraph"/>
              <w:ind w:left="0"/>
              <w:rPr>
                <w:sz w:val="20"/>
              </w:rPr>
            </w:pPr>
          </w:p>
        </w:tc>
      </w:tr>
      <w:tr w:rsidR="00AF1BF6" w14:paraId="50303536" w14:textId="77777777">
        <w:trPr>
          <w:trHeight w:val="237"/>
        </w:trPr>
        <w:tc>
          <w:tcPr>
            <w:tcW w:w="2864" w:type="dxa"/>
            <w:shd w:val="clear" w:color="auto" w:fill="E0E0E0"/>
          </w:tcPr>
          <w:p w14:paraId="5DD7A136" w14:textId="77777777" w:rsidR="00AF1BF6" w:rsidRDefault="00000000">
            <w:pPr>
              <w:pStyle w:val="TableParagraph"/>
              <w:spacing w:line="218" w:lineRule="exact"/>
              <w:ind w:left="0" w:right="535"/>
              <w:jc w:val="center"/>
              <w:rPr>
                <w:rFonts w:ascii="Courier New"/>
                <w:sz w:val="21"/>
              </w:rPr>
            </w:pPr>
            <w:proofErr w:type="spellStart"/>
            <w:r>
              <w:rPr>
                <w:rFonts w:ascii="Courier New"/>
                <w:spacing w:val="-2"/>
                <w:sz w:val="21"/>
              </w:rPr>
              <w:t>0b0100100000000000</w:t>
            </w:r>
            <w:proofErr w:type="spellEnd"/>
          </w:p>
        </w:tc>
        <w:tc>
          <w:tcPr>
            <w:tcW w:w="1386" w:type="dxa"/>
            <w:shd w:val="clear" w:color="auto" w:fill="E0E0E0"/>
          </w:tcPr>
          <w:p w14:paraId="345071E7" w14:textId="77777777" w:rsidR="00AF1BF6" w:rsidRDefault="00000000">
            <w:pPr>
              <w:pStyle w:val="TableParagraph"/>
              <w:spacing w:line="218" w:lineRule="exact"/>
              <w:ind w:left="567"/>
              <w:rPr>
                <w:rFonts w:ascii="Courier New"/>
                <w:sz w:val="21"/>
              </w:rPr>
            </w:pPr>
            <w:proofErr w:type="spellStart"/>
            <w:r>
              <w:rPr>
                <w:rFonts w:ascii="Courier New"/>
                <w:spacing w:val="-2"/>
                <w:sz w:val="21"/>
              </w:rPr>
              <w:t>ld_ia</w:t>
            </w:r>
            <w:proofErr w:type="spellEnd"/>
          </w:p>
        </w:tc>
        <w:tc>
          <w:tcPr>
            <w:tcW w:w="1197" w:type="dxa"/>
            <w:shd w:val="clear" w:color="auto" w:fill="E0E0E0"/>
          </w:tcPr>
          <w:p w14:paraId="0D2E8A3B" w14:textId="77777777" w:rsidR="00AF1BF6" w:rsidRDefault="00000000">
            <w:pPr>
              <w:pStyle w:val="TableParagraph"/>
              <w:spacing w:line="218" w:lineRule="exact"/>
              <w:ind w:left="63"/>
              <w:rPr>
                <w:rFonts w:ascii="Courier New"/>
                <w:sz w:val="21"/>
              </w:rPr>
            </w:pPr>
            <w:r>
              <w:rPr>
                <w:rFonts w:ascii="Courier New"/>
                <w:spacing w:val="-10"/>
                <w:sz w:val="21"/>
              </w:rPr>
              <w:t>0</w:t>
            </w:r>
          </w:p>
        </w:tc>
        <w:tc>
          <w:tcPr>
            <w:tcW w:w="2916" w:type="dxa"/>
            <w:shd w:val="clear" w:color="auto" w:fill="E0E0E0"/>
          </w:tcPr>
          <w:p w14:paraId="4D79AEB5" w14:textId="77777777" w:rsidR="00AF1BF6" w:rsidRDefault="00000000">
            <w:pPr>
              <w:pStyle w:val="TableParagraph"/>
              <w:spacing w:line="218" w:lineRule="exact"/>
              <w:ind w:left="756"/>
              <w:rPr>
                <w:rFonts w:ascii="Courier New"/>
                <w:sz w:val="21"/>
              </w:rPr>
            </w:pPr>
            <w:r>
              <w:rPr>
                <w:rFonts w:ascii="Courier New"/>
                <w:spacing w:val="-10"/>
                <w:sz w:val="21"/>
              </w:rPr>
              <w:t>0</w:t>
            </w:r>
          </w:p>
        </w:tc>
      </w:tr>
      <w:tr w:rsidR="00AF1BF6" w14:paraId="24313EB5" w14:textId="77777777">
        <w:trPr>
          <w:trHeight w:val="237"/>
        </w:trPr>
        <w:tc>
          <w:tcPr>
            <w:tcW w:w="2864" w:type="dxa"/>
            <w:shd w:val="clear" w:color="auto" w:fill="E0E0E0"/>
          </w:tcPr>
          <w:p w14:paraId="64764230" w14:textId="77777777" w:rsidR="00AF1BF6" w:rsidRDefault="00000000">
            <w:pPr>
              <w:pStyle w:val="TableParagraph"/>
              <w:spacing w:line="218" w:lineRule="exact"/>
              <w:ind w:left="0" w:right="535"/>
              <w:jc w:val="center"/>
              <w:rPr>
                <w:rFonts w:ascii="Courier New"/>
                <w:sz w:val="21"/>
              </w:rPr>
            </w:pPr>
            <w:proofErr w:type="spellStart"/>
            <w:r>
              <w:rPr>
                <w:rFonts w:ascii="Courier New"/>
                <w:spacing w:val="-2"/>
                <w:sz w:val="21"/>
              </w:rPr>
              <w:t>0b0101000000000001</w:t>
            </w:r>
            <w:proofErr w:type="spellEnd"/>
          </w:p>
        </w:tc>
        <w:tc>
          <w:tcPr>
            <w:tcW w:w="1386" w:type="dxa"/>
            <w:shd w:val="clear" w:color="auto" w:fill="E0E0E0"/>
          </w:tcPr>
          <w:p w14:paraId="27D62905" w14:textId="77777777" w:rsidR="00AF1BF6" w:rsidRDefault="00000000">
            <w:pPr>
              <w:pStyle w:val="TableParagraph"/>
              <w:spacing w:line="218" w:lineRule="exact"/>
              <w:ind w:left="567"/>
              <w:rPr>
                <w:rFonts w:ascii="Courier New"/>
                <w:sz w:val="21"/>
              </w:rPr>
            </w:pPr>
            <w:proofErr w:type="spellStart"/>
            <w:r>
              <w:rPr>
                <w:rFonts w:ascii="Courier New"/>
                <w:spacing w:val="-2"/>
                <w:sz w:val="21"/>
              </w:rPr>
              <w:t>ld_ib</w:t>
            </w:r>
            <w:proofErr w:type="spellEnd"/>
          </w:p>
        </w:tc>
        <w:tc>
          <w:tcPr>
            <w:tcW w:w="1197" w:type="dxa"/>
            <w:shd w:val="clear" w:color="auto" w:fill="E0E0E0"/>
          </w:tcPr>
          <w:p w14:paraId="5DF068C6" w14:textId="77777777" w:rsidR="00AF1BF6" w:rsidRDefault="00000000">
            <w:pPr>
              <w:pStyle w:val="TableParagraph"/>
              <w:spacing w:line="218" w:lineRule="exact"/>
              <w:ind w:left="63"/>
              <w:rPr>
                <w:rFonts w:ascii="Courier New"/>
                <w:sz w:val="21"/>
              </w:rPr>
            </w:pPr>
            <w:r>
              <w:rPr>
                <w:rFonts w:ascii="Courier New"/>
                <w:spacing w:val="-10"/>
                <w:sz w:val="21"/>
              </w:rPr>
              <w:t>1</w:t>
            </w:r>
          </w:p>
        </w:tc>
        <w:tc>
          <w:tcPr>
            <w:tcW w:w="2916" w:type="dxa"/>
            <w:shd w:val="clear" w:color="auto" w:fill="E0E0E0"/>
          </w:tcPr>
          <w:p w14:paraId="6AF06A77" w14:textId="77777777" w:rsidR="00AF1BF6" w:rsidRDefault="00000000">
            <w:pPr>
              <w:pStyle w:val="TableParagraph"/>
              <w:spacing w:line="218" w:lineRule="exact"/>
              <w:ind w:left="756"/>
              <w:rPr>
                <w:rFonts w:ascii="Courier New"/>
                <w:sz w:val="21"/>
              </w:rPr>
            </w:pPr>
            <w:r>
              <w:rPr>
                <w:rFonts w:ascii="Courier New"/>
                <w:spacing w:val="-10"/>
                <w:sz w:val="21"/>
              </w:rPr>
              <w:t>1</w:t>
            </w:r>
          </w:p>
        </w:tc>
      </w:tr>
      <w:tr w:rsidR="00AF1BF6" w14:paraId="6A82E2E1" w14:textId="77777777">
        <w:trPr>
          <w:trHeight w:val="237"/>
        </w:trPr>
        <w:tc>
          <w:tcPr>
            <w:tcW w:w="2864" w:type="dxa"/>
            <w:shd w:val="clear" w:color="auto" w:fill="E0E0E0"/>
          </w:tcPr>
          <w:p w14:paraId="103F79C0" w14:textId="77777777" w:rsidR="00AF1BF6" w:rsidRDefault="00000000">
            <w:pPr>
              <w:pStyle w:val="TableParagraph"/>
              <w:spacing w:line="218" w:lineRule="exact"/>
              <w:ind w:left="0" w:right="535"/>
              <w:jc w:val="center"/>
              <w:rPr>
                <w:rFonts w:ascii="Courier New"/>
                <w:sz w:val="21"/>
              </w:rPr>
            </w:pPr>
            <w:proofErr w:type="spellStart"/>
            <w:r>
              <w:rPr>
                <w:rFonts w:ascii="Courier New"/>
                <w:spacing w:val="-2"/>
                <w:sz w:val="21"/>
              </w:rPr>
              <w:t>0b1010100000000101</w:t>
            </w:r>
            <w:proofErr w:type="spellEnd"/>
          </w:p>
        </w:tc>
        <w:tc>
          <w:tcPr>
            <w:tcW w:w="1386" w:type="dxa"/>
            <w:shd w:val="clear" w:color="auto" w:fill="E0E0E0"/>
          </w:tcPr>
          <w:p w14:paraId="6E2E85FA" w14:textId="77777777" w:rsidR="00AF1BF6" w:rsidRDefault="00000000">
            <w:pPr>
              <w:pStyle w:val="TableParagraph"/>
              <w:spacing w:line="218" w:lineRule="exact"/>
              <w:ind w:left="567"/>
              <w:rPr>
                <w:rFonts w:ascii="Courier New"/>
                <w:sz w:val="21"/>
              </w:rPr>
            </w:pPr>
            <w:proofErr w:type="spellStart"/>
            <w:r>
              <w:rPr>
                <w:rFonts w:ascii="Courier New"/>
                <w:spacing w:val="-5"/>
                <w:sz w:val="21"/>
              </w:rPr>
              <w:t>jmp</w:t>
            </w:r>
            <w:proofErr w:type="spellEnd"/>
          </w:p>
        </w:tc>
        <w:tc>
          <w:tcPr>
            <w:tcW w:w="1197" w:type="dxa"/>
            <w:shd w:val="clear" w:color="auto" w:fill="E0E0E0"/>
          </w:tcPr>
          <w:p w14:paraId="09D6AFC0" w14:textId="77777777" w:rsidR="00AF1BF6" w:rsidRDefault="00000000">
            <w:pPr>
              <w:pStyle w:val="TableParagraph"/>
              <w:spacing w:line="218" w:lineRule="exact"/>
              <w:ind w:left="63"/>
              <w:rPr>
                <w:rFonts w:ascii="Courier New"/>
                <w:sz w:val="21"/>
              </w:rPr>
            </w:pPr>
            <w:r>
              <w:rPr>
                <w:rFonts w:ascii="Courier New"/>
                <w:spacing w:val="-10"/>
                <w:sz w:val="21"/>
              </w:rPr>
              <w:t>5</w:t>
            </w:r>
          </w:p>
        </w:tc>
        <w:tc>
          <w:tcPr>
            <w:tcW w:w="2916" w:type="dxa"/>
            <w:shd w:val="clear" w:color="auto" w:fill="E0E0E0"/>
          </w:tcPr>
          <w:p w14:paraId="0C2109D5" w14:textId="77777777" w:rsidR="00AF1BF6" w:rsidRDefault="00000000">
            <w:pPr>
              <w:pStyle w:val="TableParagraph"/>
              <w:spacing w:line="218" w:lineRule="exact"/>
              <w:ind w:left="756"/>
              <w:rPr>
                <w:rFonts w:ascii="Courier New"/>
                <w:sz w:val="21"/>
              </w:rPr>
            </w:pPr>
            <w:r>
              <w:rPr>
                <w:rFonts w:ascii="Courier New"/>
                <w:spacing w:val="-10"/>
                <w:sz w:val="21"/>
              </w:rPr>
              <w:t>2</w:t>
            </w:r>
          </w:p>
        </w:tc>
      </w:tr>
      <w:tr w:rsidR="00AF1BF6" w14:paraId="648654F7" w14:textId="77777777">
        <w:trPr>
          <w:trHeight w:val="237"/>
        </w:trPr>
        <w:tc>
          <w:tcPr>
            <w:tcW w:w="2864" w:type="dxa"/>
            <w:shd w:val="clear" w:color="auto" w:fill="E0E0E0"/>
          </w:tcPr>
          <w:p w14:paraId="3A46BBEA" w14:textId="77777777" w:rsidR="00AF1BF6" w:rsidRDefault="00000000">
            <w:pPr>
              <w:pStyle w:val="TableParagraph"/>
              <w:spacing w:line="218" w:lineRule="exact"/>
              <w:ind w:left="0" w:right="535"/>
              <w:jc w:val="center"/>
              <w:rPr>
                <w:rFonts w:ascii="Courier New"/>
                <w:sz w:val="21"/>
              </w:rPr>
            </w:pPr>
            <w:proofErr w:type="spellStart"/>
            <w:r>
              <w:rPr>
                <w:rFonts w:ascii="Courier New"/>
                <w:spacing w:val="-2"/>
                <w:sz w:val="21"/>
              </w:rPr>
              <w:t>0b0010100000000000</w:t>
            </w:r>
            <w:proofErr w:type="spellEnd"/>
          </w:p>
        </w:tc>
        <w:tc>
          <w:tcPr>
            <w:tcW w:w="1386" w:type="dxa"/>
            <w:shd w:val="clear" w:color="auto" w:fill="E0E0E0"/>
          </w:tcPr>
          <w:p w14:paraId="46A3C23F" w14:textId="77777777" w:rsidR="00AF1BF6" w:rsidRDefault="00000000">
            <w:pPr>
              <w:pStyle w:val="TableParagraph"/>
              <w:spacing w:line="218" w:lineRule="exact"/>
              <w:ind w:left="567"/>
              <w:rPr>
                <w:rFonts w:ascii="Courier New"/>
                <w:sz w:val="21"/>
              </w:rPr>
            </w:pPr>
            <w:r>
              <w:rPr>
                <w:rFonts w:ascii="Courier New"/>
                <w:spacing w:val="-5"/>
                <w:sz w:val="21"/>
              </w:rPr>
              <w:t>add</w:t>
            </w:r>
          </w:p>
        </w:tc>
        <w:tc>
          <w:tcPr>
            <w:tcW w:w="1197" w:type="dxa"/>
            <w:shd w:val="clear" w:color="auto" w:fill="E0E0E0"/>
          </w:tcPr>
          <w:p w14:paraId="135FB43F" w14:textId="77777777" w:rsidR="00AF1BF6" w:rsidRDefault="00000000">
            <w:pPr>
              <w:pStyle w:val="TableParagraph"/>
              <w:spacing w:line="218" w:lineRule="exact"/>
              <w:ind w:left="63"/>
              <w:rPr>
                <w:rFonts w:ascii="Courier New"/>
                <w:sz w:val="21"/>
              </w:rPr>
            </w:pPr>
            <w:r>
              <w:rPr>
                <w:rFonts w:ascii="Courier New"/>
                <w:spacing w:val="-10"/>
                <w:sz w:val="21"/>
              </w:rPr>
              <w:t>0</w:t>
            </w:r>
          </w:p>
        </w:tc>
        <w:tc>
          <w:tcPr>
            <w:tcW w:w="2916" w:type="dxa"/>
            <w:shd w:val="clear" w:color="auto" w:fill="E0E0E0"/>
          </w:tcPr>
          <w:p w14:paraId="599281B1" w14:textId="77777777" w:rsidR="00AF1BF6" w:rsidRDefault="00000000">
            <w:pPr>
              <w:pStyle w:val="TableParagraph"/>
              <w:spacing w:line="218" w:lineRule="exact"/>
              <w:ind w:left="756"/>
              <w:rPr>
                <w:rFonts w:ascii="Courier New"/>
                <w:sz w:val="21"/>
              </w:rPr>
            </w:pPr>
            <w:r>
              <w:rPr>
                <w:rFonts w:ascii="Courier New"/>
                <w:spacing w:val="-10"/>
                <w:sz w:val="21"/>
              </w:rPr>
              <w:t>3</w:t>
            </w:r>
          </w:p>
        </w:tc>
      </w:tr>
      <w:tr w:rsidR="00AF1BF6" w14:paraId="24081B95" w14:textId="77777777">
        <w:trPr>
          <w:trHeight w:val="237"/>
        </w:trPr>
        <w:tc>
          <w:tcPr>
            <w:tcW w:w="2864" w:type="dxa"/>
            <w:shd w:val="clear" w:color="auto" w:fill="E0E0E0"/>
          </w:tcPr>
          <w:p w14:paraId="107676A1" w14:textId="77777777" w:rsidR="00AF1BF6" w:rsidRDefault="00000000">
            <w:pPr>
              <w:pStyle w:val="TableParagraph"/>
              <w:spacing w:line="218" w:lineRule="exact"/>
              <w:ind w:left="0" w:right="535"/>
              <w:jc w:val="center"/>
              <w:rPr>
                <w:rFonts w:ascii="Courier New"/>
                <w:sz w:val="21"/>
              </w:rPr>
            </w:pPr>
            <w:proofErr w:type="spellStart"/>
            <w:r>
              <w:rPr>
                <w:rFonts w:ascii="Courier New"/>
                <w:spacing w:val="-2"/>
                <w:sz w:val="21"/>
              </w:rPr>
              <w:t>0b0110000000000001</w:t>
            </w:r>
            <w:proofErr w:type="spellEnd"/>
          </w:p>
        </w:tc>
        <w:tc>
          <w:tcPr>
            <w:tcW w:w="1386" w:type="dxa"/>
            <w:shd w:val="clear" w:color="auto" w:fill="E0E0E0"/>
          </w:tcPr>
          <w:p w14:paraId="2BB1AB5F" w14:textId="77777777" w:rsidR="00AF1BF6" w:rsidRDefault="00000000">
            <w:pPr>
              <w:pStyle w:val="TableParagraph"/>
              <w:spacing w:line="218" w:lineRule="exact"/>
              <w:ind w:left="567"/>
              <w:rPr>
                <w:rFonts w:ascii="Courier New"/>
                <w:sz w:val="21"/>
              </w:rPr>
            </w:pPr>
            <w:proofErr w:type="spellStart"/>
            <w:r>
              <w:rPr>
                <w:rFonts w:ascii="Courier New"/>
                <w:spacing w:val="-2"/>
                <w:sz w:val="21"/>
              </w:rPr>
              <w:t>add_ib</w:t>
            </w:r>
            <w:proofErr w:type="spellEnd"/>
          </w:p>
        </w:tc>
        <w:tc>
          <w:tcPr>
            <w:tcW w:w="1197" w:type="dxa"/>
            <w:shd w:val="clear" w:color="auto" w:fill="E0E0E0"/>
          </w:tcPr>
          <w:p w14:paraId="5A082DC8" w14:textId="77777777" w:rsidR="00AF1BF6" w:rsidRDefault="00000000">
            <w:pPr>
              <w:pStyle w:val="TableParagraph"/>
              <w:spacing w:line="218" w:lineRule="exact"/>
              <w:ind w:left="63"/>
              <w:rPr>
                <w:rFonts w:ascii="Courier New"/>
                <w:sz w:val="21"/>
              </w:rPr>
            </w:pPr>
            <w:r>
              <w:rPr>
                <w:rFonts w:ascii="Courier New"/>
                <w:spacing w:val="-10"/>
                <w:sz w:val="21"/>
              </w:rPr>
              <w:t>1</w:t>
            </w:r>
          </w:p>
        </w:tc>
        <w:tc>
          <w:tcPr>
            <w:tcW w:w="2916" w:type="dxa"/>
            <w:shd w:val="clear" w:color="auto" w:fill="E0E0E0"/>
          </w:tcPr>
          <w:p w14:paraId="06D13C6F" w14:textId="77777777" w:rsidR="00AF1BF6" w:rsidRDefault="00000000">
            <w:pPr>
              <w:pStyle w:val="TableParagraph"/>
              <w:spacing w:line="218" w:lineRule="exact"/>
              <w:ind w:left="756"/>
              <w:rPr>
                <w:rFonts w:ascii="Courier New"/>
                <w:sz w:val="21"/>
              </w:rPr>
            </w:pPr>
            <w:r>
              <w:rPr>
                <w:rFonts w:ascii="Courier New"/>
                <w:spacing w:val="-10"/>
                <w:sz w:val="21"/>
              </w:rPr>
              <w:t>4</w:t>
            </w:r>
          </w:p>
        </w:tc>
      </w:tr>
      <w:tr w:rsidR="00AF1BF6" w14:paraId="3EE41A8E" w14:textId="77777777">
        <w:trPr>
          <w:trHeight w:val="237"/>
        </w:trPr>
        <w:tc>
          <w:tcPr>
            <w:tcW w:w="2864" w:type="dxa"/>
            <w:shd w:val="clear" w:color="auto" w:fill="E0E0E0"/>
          </w:tcPr>
          <w:p w14:paraId="6616F1E0" w14:textId="77777777" w:rsidR="00AF1BF6" w:rsidRDefault="00000000">
            <w:pPr>
              <w:pStyle w:val="TableParagraph"/>
              <w:spacing w:line="218" w:lineRule="exact"/>
              <w:ind w:left="0" w:right="535"/>
              <w:jc w:val="center"/>
              <w:rPr>
                <w:rFonts w:ascii="Courier New"/>
                <w:sz w:val="21"/>
              </w:rPr>
            </w:pPr>
            <w:proofErr w:type="spellStart"/>
            <w:r>
              <w:rPr>
                <w:rFonts w:ascii="Courier New"/>
                <w:spacing w:val="-2"/>
                <w:sz w:val="21"/>
              </w:rPr>
              <w:t>0b1010000001100101</w:t>
            </w:r>
            <w:proofErr w:type="spellEnd"/>
          </w:p>
        </w:tc>
        <w:tc>
          <w:tcPr>
            <w:tcW w:w="1386" w:type="dxa"/>
            <w:shd w:val="clear" w:color="auto" w:fill="E0E0E0"/>
          </w:tcPr>
          <w:p w14:paraId="194A1AE9" w14:textId="77777777" w:rsidR="00AF1BF6" w:rsidRDefault="00000000">
            <w:pPr>
              <w:pStyle w:val="TableParagraph"/>
              <w:spacing w:line="218" w:lineRule="exact"/>
              <w:ind w:left="567"/>
              <w:rPr>
                <w:rFonts w:ascii="Courier New"/>
                <w:sz w:val="21"/>
              </w:rPr>
            </w:pPr>
            <w:proofErr w:type="spellStart"/>
            <w:r>
              <w:rPr>
                <w:rFonts w:ascii="Courier New"/>
                <w:spacing w:val="-2"/>
                <w:sz w:val="21"/>
              </w:rPr>
              <w:t>cmp_b</w:t>
            </w:r>
            <w:proofErr w:type="spellEnd"/>
          </w:p>
        </w:tc>
        <w:tc>
          <w:tcPr>
            <w:tcW w:w="1197" w:type="dxa"/>
            <w:shd w:val="clear" w:color="auto" w:fill="E0E0E0"/>
          </w:tcPr>
          <w:p w14:paraId="4AF70BC6" w14:textId="77777777" w:rsidR="00AF1BF6" w:rsidRDefault="00000000">
            <w:pPr>
              <w:pStyle w:val="TableParagraph"/>
              <w:spacing w:line="218" w:lineRule="exact"/>
              <w:ind w:left="63"/>
              <w:rPr>
                <w:rFonts w:ascii="Courier New"/>
                <w:sz w:val="21"/>
              </w:rPr>
            </w:pPr>
            <w:r>
              <w:rPr>
                <w:rFonts w:ascii="Courier New"/>
                <w:spacing w:val="-5"/>
                <w:sz w:val="21"/>
              </w:rPr>
              <w:t>101</w:t>
            </w:r>
          </w:p>
        </w:tc>
        <w:tc>
          <w:tcPr>
            <w:tcW w:w="2916" w:type="dxa"/>
            <w:shd w:val="clear" w:color="auto" w:fill="E0E0E0"/>
          </w:tcPr>
          <w:p w14:paraId="028B8E70" w14:textId="77777777" w:rsidR="00AF1BF6" w:rsidRDefault="00000000">
            <w:pPr>
              <w:pStyle w:val="TableParagraph"/>
              <w:spacing w:line="218" w:lineRule="exact"/>
              <w:ind w:left="756"/>
              <w:rPr>
                <w:rFonts w:ascii="Courier New"/>
                <w:sz w:val="21"/>
              </w:rPr>
            </w:pPr>
            <w:r>
              <w:rPr>
                <w:rFonts w:ascii="Courier New"/>
                <w:spacing w:val="-10"/>
                <w:sz w:val="21"/>
              </w:rPr>
              <w:t>5</w:t>
            </w:r>
          </w:p>
        </w:tc>
      </w:tr>
      <w:tr w:rsidR="00AF1BF6" w14:paraId="37A511A9" w14:textId="77777777">
        <w:trPr>
          <w:trHeight w:val="237"/>
        </w:trPr>
        <w:tc>
          <w:tcPr>
            <w:tcW w:w="2864" w:type="dxa"/>
            <w:shd w:val="clear" w:color="auto" w:fill="E0E0E0"/>
          </w:tcPr>
          <w:p w14:paraId="4FDB9872" w14:textId="77777777" w:rsidR="00AF1BF6" w:rsidRDefault="00000000">
            <w:pPr>
              <w:pStyle w:val="TableParagraph"/>
              <w:spacing w:line="218" w:lineRule="exact"/>
              <w:ind w:left="0" w:right="535"/>
              <w:jc w:val="center"/>
              <w:rPr>
                <w:rFonts w:ascii="Courier New"/>
                <w:sz w:val="21"/>
              </w:rPr>
            </w:pPr>
            <w:proofErr w:type="spellStart"/>
            <w:r>
              <w:rPr>
                <w:rFonts w:ascii="Courier New"/>
                <w:spacing w:val="-2"/>
                <w:sz w:val="21"/>
              </w:rPr>
              <w:t>0b1011100000000011</w:t>
            </w:r>
            <w:proofErr w:type="spellEnd"/>
          </w:p>
        </w:tc>
        <w:tc>
          <w:tcPr>
            <w:tcW w:w="1386" w:type="dxa"/>
            <w:shd w:val="clear" w:color="auto" w:fill="E0E0E0"/>
          </w:tcPr>
          <w:p w14:paraId="36743C9C" w14:textId="77777777" w:rsidR="00AF1BF6" w:rsidRDefault="00000000">
            <w:pPr>
              <w:pStyle w:val="TableParagraph"/>
              <w:spacing w:line="218" w:lineRule="exact"/>
              <w:ind w:left="567"/>
              <w:rPr>
                <w:rFonts w:ascii="Courier New"/>
                <w:sz w:val="21"/>
              </w:rPr>
            </w:pPr>
            <w:proofErr w:type="spellStart"/>
            <w:r>
              <w:rPr>
                <w:rFonts w:ascii="Courier New"/>
                <w:sz w:val="21"/>
              </w:rPr>
              <w:t>jne</w:t>
            </w:r>
            <w:proofErr w:type="spellEnd"/>
            <w:r>
              <w:rPr>
                <w:rFonts w:ascii="Courier New"/>
                <w:spacing w:val="-2"/>
                <w:sz w:val="21"/>
              </w:rPr>
              <w:t xml:space="preserve"> </w:t>
            </w:r>
            <w:r>
              <w:rPr>
                <w:rFonts w:ascii="Courier New"/>
                <w:spacing w:val="-10"/>
                <w:sz w:val="21"/>
              </w:rPr>
              <w:t>3</w:t>
            </w:r>
          </w:p>
        </w:tc>
        <w:tc>
          <w:tcPr>
            <w:tcW w:w="1197" w:type="dxa"/>
            <w:shd w:val="clear" w:color="auto" w:fill="E0E0E0"/>
          </w:tcPr>
          <w:p w14:paraId="2445F56E" w14:textId="77777777" w:rsidR="00AF1BF6" w:rsidRDefault="00AF1BF6">
            <w:pPr>
              <w:pStyle w:val="TableParagraph"/>
              <w:ind w:left="0"/>
              <w:rPr>
                <w:sz w:val="16"/>
              </w:rPr>
            </w:pPr>
          </w:p>
        </w:tc>
        <w:tc>
          <w:tcPr>
            <w:tcW w:w="2916" w:type="dxa"/>
            <w:shd w:val="clear" w:color="auto" w:fill="E0E0E0"/>
          </w:tcPr>
          <w:p w14:paraId="2AE53EC0" w14:textId="77777777" w:rsidR="00AF1BF6" w:rsidRDefault="00000000">
            <w:pPr>
              <w:pStyle w:val="TableParagraph"/>
              <w:spacing w:line="218" w:lineRule="exact"/>
              <w:ind w:left="756"/>
              <w:rPr>
                <w:rFonts w:ascii="Courier New"/>
                <w:sz w:val="21"/>
              </w:rPr>
            </w:pPr>
            <w:r>
              <w:rPr>
                <w:rFonts w:ascii="Courier New"/>
                <w:spacing w:val="-10"/>
                <w:sz w:val="21"/>
              </w:rPr>
              <w:t>6</w:t>
            </w:r>
          </w:p>
        </w:tc>
      </w:tr>
      <w:tr w:rsidR="00AF1BF6" w14:paraId="523B20AF" w14:textId="77777777">
        <w:trPr>
          <w:trHeight w:val="237"/>
        </w:trPr>
        <w:tc>
          <w:tcPr>
            <w:tcW w:w="2864" w:type="dxa"/>
            <w:shd w:val="clear" w:color="auto" w:fill="E0E0E0"/>
          </w:tcPr>
          <w:p w14:paraId="52A345ED" w14:textId="77777777" w:rsidR="00AF1BF6" w:rsidRDefault="00000000">
            <w:pPr>
              <w:pStyle w:val="TableParagraph"/>
              <w:spacing w:line="218" w:lineRule="exact"/>
              <w:ind w:left="0" w:right="535"/>
              <w:jc w:val="center"/>
              <w:rPr>
                <w:rFonts w:ascii="Courier New"/>
                <w:sz w:val="21"/>
              </w:rPr>
            </w:pPr>
            <w:proofErr w:type="spellStart"/>
            <w:r>
              <w:rPr>
                <w:rFonts w:ascii="Courier New"/>
                <w:spacing w:val="-2"/>
                <w:sz w:val="21"/>
              </w:rPr>
              <w:t>0b0001100000010000</w:t>
            </w:r>
            <w:proofErr w:type="spellEnd"/>
          </w:p>
        </w:tc>
        <w:tc>
          <w:tcPr>
            <w:tcW w:w="1386" w:type="dxa"/>
            <w:shd w:val="clear" w:color="auto" w:fill="E0E0E0"/>
          </w:tcPr>
          <w:p w14:paraId="5CBE8484" w14:textId="77777777" w:rsidR="00AF1BF6" w:rsidRDefault="00000000">
            <w:pPr>
              <w:pStyle w:val="TableParagraph"/>
              <w:spacing w:line="218" w:lineRule="exact"/>
              <w:ind w:left="567"/>
              <w:rPr>
                <w:rFonts w:ascii="Courier New"/>
                <w:sz w:val="21"/>
              </w:rPr>
            </w:pPr>
            <w:proofErr w:type="spellStart"/>
            <w:r>
              <w:rPr>
                <w:rFonts w:ascii="Courier New"/>
                <w:spacing w:val="-2"/>
                <w:sz w:val="21"/>
              </w:rPr>
              <w:t>save_a</w:t>
            </w:r>
            <w:proofErr w:type="spellEnd"/>
          </w:p>
        </w:tc>
        <w:tc>
          <w:tcPr>
            <w:tcW w:w="1197" w:type="dxa"/>
            <w:shd w:val="clear" w:color="auto" w:fill="E0E0E0"/>
          </w:tcPr>
          <w:p w14:paraId="13EE999E" w14:textId="77777777" w:rsidR="00AF1BF6" w:rsidRDefault="00000000">
            <w:pPr>
              <w:pStyle w:val="TableParagraph"/>
              <w:spacing w:line="218" w:lineRule="exact"/>
              <w:ind w:left="63"/>
              <w:rPr>
                <w:rFonts w:ascii="Courier New"/>
                <w:sz w:val="21"/>
              </w:rPr>
            </w:pPr>
            <w:r>
              <w:rPr>
                <w:rFonts w:ascii="Courier New"/>
                <w:spacing w:val="-5"/>
                <w:sz w:val="21"/>
              </w:rPr>
              <w:t>16</w:t>
            </w:r>
          </w:p>
        </w:tc>
        <w:tc>
          <w:tcPr>
            <w:tcW w:w="2916" w:type="dxa"/>
            <w:shd w:val="clear" w:color="auto" w:fill="E0E0E0"/>
          </w:tcPr>
          <w:p w14:paraId="4387F7D3" w14:textId="77777777" w:rsidR="00AF1BF6" w:rsidRDefault="00000000">
            <w:pPr>
              <w:pStyle w:val="TableParagraph"/>
              <w:spacing w:line="218" w:lineRule="exact"/>
              <w:ind w:left="756"/>
              <w:rPr>
                <w:rFonts w:ascii="Courier New"/>
                <w:sz w:val="21"/>
              </w:rPr>
            </w:pPr>
            <w:r>
              <w:rPr>
                <w:rFonts w:ascii="Courier New"/>
                <w:spacing w:val="-10"/>
                <w:sz w:val="21"/>
              </w:rPr>
              <w:t>7</w:t>
            </w:r>
          </w:p>
        </w:tc>
      </w:tr>
      <w:tr w:rsidR="00AF1BF6" w14:paraId="795B8F22" w14:textId="77777777">
        <w:trPr>
          <w:trHeight w:val="237"/>
        </w:trPr>
        <w:tc>
          <w:tcPr>
            <w:tcW w:w="2864" w:type="dxa"/>
            <w:shd w:val="clear" w:color="auto" w:fill="E0E0E0"/>
          </w:tcPr>
          <w:p w14:paraId="4161BAE8" w14:textId="77777777" w:rsidR="00AF1BF6" w:rsidRDefault="00000000">
            <w:pPr>
              <w:pStyle w:val="TableParagraph"/>
              <w:spacing w:line="218" w:lineRule="exact"/>
              <w:ind w:left="0" w:right="535"/>
              <w:jc w:val="center"/>
              <w:rPr>
                <w:rFonts w:ascii="Courier New"/>
                <w:sz w:val="21"/>
              </w:rPr>
            </w:pPr>
            <w:proofErr w:type="spellStart"/>
            <w:r>
              <w:rPr>
                <w:rFonts w:ascii="Courier New"/>
                <w:spacing w:val="-2"/>
                <w:sz w:val="21"/>
              </w:rPr>
              <w:t>0b0000000000000000</w:t>
            </w:r>
            <w:proofErr w:type="spellEnd"/>
          </w:p>
        </w:tc>
        <w:tc>
          <w:tcPr>
            <w:tcW w:w="1386" w:type="dxa"/>
            <w:shd w:val="clear" w:color="auto" w:fill="E0E0E0"/>
          </w:tcPr>
          <w:p w14:paraId="5D4C2E3F" w14:textId="77777777" w:rsidR="00AF1BF6" w:rsidRDefault="00000000">
            <w:pPr>
              <w:pStyle w:val="TableParagraph"/>
              <w:spacing w:line="218" w:lineRule="exact"/>
              <w:ind w:left="567"/>
              <w:rPr>
                <w:rFonts w:ascii="Courier New"/>
                <w:sz w:val="21"/>
              </w:rPr>
            </w:pPr>
            <w:r>
              <w:rPr>
                <w:rFonts w:ascii="Courier New"/>
                <w:spacing w:val="-4"/>
                <w:sz w:val="21"/>
              </w:rPr>
              <w:t>halt</w:t>
            </w:r>
          </w:p>
        </w:tc>
        <w:tc>
          <w:tcPr>
            <w:tcW w:w="1197" w:type="dxa"/>
            <w:shd w:val="clear" w:color="auto" w:fill="E0E0E0"/>
          </w:tcPr>
          <w:p w14:paraId="4E970A2B" w14:textId="77777777" w:rsidR="00AF1BF6" w:rsidRDefault="00AF1BF6">
            <w:pPr>
              <w:pStyle w:val="TableParagraph"/>
              <w:ind w:left="0"/>
              <w:rPr>
                <w:sz w:val="16"/>
              </w:rPr>
            </w:pPr>
          </w:p>
        </w:tc>
        <w:tc>
          <w:tcPr>
            <w:tcW w:w="2916" w:type="dxa"/>
            <w:shd w:val="clear" w:color="auto" w:fill="E0E0E0"/>
          </w:tcPr>
          <w:p w14:paraId="136DE0F3" w14:textId="77777777" w:rsidR="00AF1BF6" w:rsidRDefault="00000000">
            <w:pPr>
              <w:pStyle w:val="TableParagraph"/>
              <w:spacing w:line="218" w:lineRule="exact"/>
              <w:ind w:left="756"/>
              <w:rPr>
                <w:rFonts w:ascii="Courier New"/>
                <w:sz w:val="21"/>
              </w:rPr>
            </w:pPr>
            <w:r>
              <w:rPr>
                <w:rFonts w:ascii="Courier New"/>
                <w:spacing w:val="-10"/>
                <w:sz w:val="21"/>
              </w:rPr>
              <w:t>8</w:t>
            </w:r>
          </w:p>
        </w:tc>
      </w:tr>
    </w:tbl>
    <w:p w14:paraId="488F08C8" w14:textId="77777777" w:rsidR="00AF1BF6" w:rsidRDefault="00000000">
      <w:pPr>
        <w:pStyle w:val="a3"/>
        <w:spacing w:before="105" w:line="410" w:lineRule="auto"/>
        <w:ind w:left="140" w:right="438" w:firstLine="420"/>
      </w:pPr>
      <w:r>
        <w:rPr>
          <w:spacing w:val="-13"/>
        </w:rPr>
        <w:t xml:space="preserve">烧录进 </w:t>
      </w:r>
      <w:proofErr w:type="spellStart"/>
      <w:r>
        <w:rPr>
          <w:rFonts w:ascii="Times New Roman" w:eastAsia="Times New Roman"/>
        </w:rPr>
        <w:t>eeprom</w:t>
      </w:r>
      <w:proofErr w:type="spellEnd"/>
      <w:r>
        <w:rPr>
          <w:spacing w:val="-6"/>
        </w:rPr>
        <w:t xml:space="preserve">，将时钟频率调整位 </w:t>
      </w:r>
      <w:r>
        <w:rPr>
          <w:rFonts w:ascii="Times New Roman" w:eastAsia="Times New Roman"/>
        </w:rPr>
        <w:t>500</w:t>
      </w:r>
      <w:r>
        <w:rPr>
          <w:spacing w:val="-3"/>
        </w:rPr>
        <w:t xml:space="preserve">，开始仿真，程序结束后注意观察内存中 </w:t>
      </w:r>
      <w:r>
        <w:rPr>
          <w:rFonts w:ascii="Times New Roman" w:eastAsia="Times New Roman"/>
        </w:rPr>
        <w:t>16</w:t>
      </w:r>
      <w:r>
        <w:rPr>
          <w:rFonts w:ascii="Times New Roman" w:eastAsia="Times New Roman"/>
          <w:spacing w:val="-14"/>
        </w:rPr>
        <w:t xml:space="preserve"> </w:t>
      </w:r>
      <w:r>
        <w:t>地</w:t>
      </w:r>
      <w:r>
        <w:rPr>
          <w:spacing w:val="-4"/>
        </w:rPr>
        <w:t>址的值。</w:t>
      </w:r>
    </w:p>
    <w:p w14:paraId="3250BD32" w14:textId="77777777" w:rsidR="00AF1BF6" w:rsidRDefault="00000000">
      <w:pPr>
        <w:pStyle w:val="2"/>
        <w:numPr>
          <w:ilvl w:val="1"/>
          <w:numId w:val="9"/>
        </w:numPr>
        <w:tabs>
          <w:tab w:val="left" w:pos="560"/>
        </w:tabs>
        <w:spacing w:line="462" w:lineRule="exact"/>
        <w:rPr>
          <w:rFonts w:ascii="Microsoft JhengHei" w:eastAsia="Microsoft JhengHei"/>
        </w:rPr>
      </w:pPr>
      <w:bookmarkStart w:id="71" w:name="4.2_测试运行_"/>
      <w:bookmarkEnd w:id="71"/>
      <w:r>
        <w:rPr>
          <w:rFonts w:ascii="Microsoft JhengHei" w:eastAsia="Microsoft JhengHei"/>
          <w:spacing w:val="-3"/>
        </w:rPr>
        <w:t>测试运行</w:t>
      </w:r>
    </w:p>
    <w:p w14:paraId="5E76E727" w14:textId="77777777" w:rsidR="00AF1BF6" w:rsidRPr="00AF5C91" w:rsidRDefault="00000000" w:rsidP="00AF5C91">
      <w:pPr>
        <w:pStyle w:val="a6"/>
        <w:numPr>
          <w:ilvl w:val="0"/>
          <w:numId w:val="8"/>
        </w:numPr>
        <w:tabs>
          <w:tab w:val="left" w:pos="455"/>
        </w:tabs>
        <w:spacing w:before="69"/>
        <w:ind w:left="455" w:hanging="315"/>
        <w:rPr>
          <w:rFonts w:ascii="微软雅黑" w:eastAsia="微软雅黑"/>
          <w:b/>
          <w:spacing w:val="-2"/>
          <w:sz w:val="21"/>
        </w:rPr>
      </w:pPr>
      <w:r w:rsidRPr="00AF5C91">
        <w:rPr>
          <w:rFonts w:ascii="微软雅黑" w:eastAsia="微软雅黑"/>
          <w:b/>
          <w:spacing w:val="-2"/>
          <w:sz w:val="21"/>
        </w:rPr>
        <w:t xml:space="preserve">替换时钟信号，并设置频率为 </w:t>
      </w:r>
      <w:proofErr w:type="spellStart"/>
      <w:r w:rsidRPr="00AF5C91">
        <w:rPr>
          <w:rFonts w:ascii="微软雅黑" w:eastAsia="微软雅黑"/>
          <w:b/>
          <w:spacing w:val="-2"/>
          <w:sz w:val="21"/>
        </w:rPr>
        <w:t>100HZ</w:t>
      </w:r>
      <w:proofErr w:type="spellEnd"/>
    </w:p>
    <w:p w14:paraId="128EA1A8" w14:textId="77777777" w:rsidR="00AF1BF6" w:rsidRDefault="00AF1BF6">
      <w:pPr>
        <w:rPr>
          <w:rFonts w:ascii="Times New Roman" w:eastAsia="Times New Roman"/>
        </w:rPr>
        <w:sectPr w:rsidR="00AF1BF6">
          <w:pgSz w:w="11910" w:h="16840"/>
          <w:pgMar w:top="1640" w:right="1360" w:bottom="1380" w:left="1660" w:header="851" w:footer="1172" w:gutter="0"/>
          <w:cols w:space="720"/>
        </w:sectPr>
      </w:pPr>
    </w:p>
    <w:p w14:paraId="04DC5F62" w14:textId="77777777" w:rsidR="00AF1BF6" w:rsidRDefault="00000000">
      <w:pPr>
        <w:pStyle w:val="a3"/>
        <w:ind w:left="160"/>
        <w:rPr>
          <w:rFonts w:ascii="Times New Roman"/>
          <w:sz w:val="20"/>
        </w:rPr>
      </w:pPr>
      <w:r>
        <w:rPr>
          <w:rFonts w:ascii="Times New Roman"/>
          <w:noProof/>
          <w:sz w:val="20"/>
        </w:rPr>
        <w:lastRenderedPageBreak/>
        <mc:AlternateContent>
          <mc:Choice Requires="wpg">
            <w:drawing>
              <wp:inline distT="0" distB="0" distL="0" distR="0" wp14:anchorId="5C531493" wp14:editId="7A492397">
                <wp:extent cx="5287010" cy="3714750"/>
                <wp:effectExtent l="0" t="0" r="0" b="0"/>
                <wp:docPr id="1383"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714750"/>
                          <a:chOff x="0" y="0"/>
                          <a:chExt cx="5287010" cy="3714750"/>
                        </a:xfrm>
                      </wpg:grpSpPr>
                      <pic:pic xmlns:pic="http://schemas.openxmlformats.org/drawingml/2006/picture">
                        <pic:nvPicPr>
                          <pic:cNvPr id="1384" name="Image 1384"/>
                          <pic:cNvPicPr/>
                        </pic:nvPicPr>
                        <pic:blipFill>
                          <a:blip r:embed="rId422" cstate="print"/>
                          <a:stretch>
                            <a:fillRect/>
                          </a:stretch>
                        </pic:blipFill>
                        <pic:spPr>
                          <a:xfrm>
                            <a:off x="6350" y="6350"/>
                            <a:ext cx="5274310" cy="3691907"/>
                          </a:xfrm>
                          <a:prstGeom prst="rect">
                            <a:avLst/>
                          </a:prstGeom>
                        </pic:spPr>
                      </pic:pic>
                      <wps:wsp>
                        <wps:cNvPr id="1385" name="Graphic 1385"/>
                        <wps:cNvSpPr/>
                        <wps:spPr>
                          <a:xfrm>
                            <a:off x="3175" y="3175"/>
                            <a:ext cx="5280660" cy="3708400"/>
                          </a:xfrm>
                          <a:custGeom>
                            <a:avLst/>
                            <a:gdLst/>
                            <a:ahLst/>
                            <a:cxnLst/>
                            <a:rect l="l" t="t" r="r" b="b"/>
                            <a:pathLst>
                              <a:path w="5280660" h="3708400">
                                <a:moveTo>
                                  <a:pt x="0" y="0"/>
                                </a:moveTo>
                                <a:lnTo>
                                  <a:pt x="5280660" y="0"/>
                                </a:lnTo>
                                <a:lnTo>
                                  <a:pt x="5280660" y="3708400"/>
                                </a:lnTo>
                                <a:lnTo>
                                  <a:pt x="0" y="370840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79E62BD" id="Group 1383" o:spid="_x0000_s1026" style="width:416.3pt;height:292.5pt;mso-position-horizontal-relative:char;mso-position-vertical-relative:line" coordsize="52870,37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">
                <v:shape id="Image 1384" o:spid="_x0000_s1027" type="#_x0000_t75" style="position:absolute;left:63;top:63;width:52743;height:36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">
                  <v:imagedata r:id="rId423" o:title=""/>
                </v:shape>
                <v:shape id="Graphic 1385" o:spid="_x0000_s1028" style="position:absolute;left:31;top:31;width:52807;height:37084;visibility:visible;mso-wrap-style:square;v-text-anchor:top" coordsize="5280660,37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" path="m,l5280660,r,3708400l,3708400,,xe" filled="f" strokeweight=".5pt">
                  <v:path arrowok="t"/>
                </v:shape>
                <w10:anchorlock/>
              </v:group>
            </w:pict>
          </mc:Fallback>
        </mc:AlternateContent>
      </w:r>
    </w:p>
    <w:p w14:paraId="1543F2AB" w14:textId="77777777" w:rsidR="00AF1BF6" w:rsidRDefault="00000000">
      <w:pPr>
        <w:pStyle w:val="a6"/>
        <w:numPr>
          <w:ilvl w:val="0"/>
          <w:numId w:val="8"/>
        </w:numPr>
        <w:tabs>
          <w:tab w:val="left" w:pos="455"/>
        </w:tabs>
        <w:spacing w:before="69"/>
        <w:ind w:left="455" w:hanging="315"/>
        <w:rPr>
          <w:rFonts w:ascii="微软雅黑" w:eastAsia="微软雅黑"/>
          <w:b/>
          <w:sz w:val="21"/>
        </w:rPr>
      </w:pPr>
      <w:r>
        <w:rPr>
          <w:rFonts w:ascii="微软雅黑" w:eastAsia="微软雅黑"/>
          <w:b/>
          <w:spacing w:val="-2"/>
          <w:sz w:val="21"/>
        </w:rPr>
        <w:t>仿真执行查看结果</w:t>
      </w:r>
    </w:p>
    <w:p w14:paraId="6AC14935" w14:textId="77777777" w:rsidR="00AF1BF6" w:rsidRDefault="00000000">
      <w:pPr>
        <w:pStyle w:val="a3"/>
        <w:spacing w:before="11"/>
        <w:rPr>
          <w:rFonts w:ascii="微软雅黑"/>
          <w:b/>
          <w:sz w:val="5"/>
        </w:rPr>
      </w:pPr>
      <w:r>
        <w:rPr>
          <w:noProof/>
        </w:rPr>
        <mc:AlternateContent>
          <mc:Choice Requires="wpg">
            <w:drawing>
              <wp:anchor distT="0" distB="0" distL="0" distR="0" simplePos="0" relativeHeight="487684096" behindDoc="1" locked="0" layoutInCell="1" allowOverlap="1" wp14:anchorId="62E7500A" wp14:editId="5EF676F5">
                <wp:simplePos x="0" y="0"/>
                <wp:positionH relativeFrom="page">
                  <wp:posOffset>1155700</wp:posOffset>
                </wp:positionH>
                <wp:positionV relativeFrom="paragraph">
                  <wp:posOffset>77271</wp:posOffset>
                </wp:positionV>
                <wp:extent cx="5287010" cy="2683510"/>
                <wp:effectExtent l="0" t="0" r="0" b="0"/>
                <wp:wrapTopAndBottom/>
                <wp:docPr id="1386" name="Group 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683510"/>
                          <a:chOff x="0" y="0"/>
                          <a:chExt cx="5287010" cy="2683510"/>
                        </a:xfrm>
                      </wpg:grpSpPr>
                      <pic:pic xmlns:pic="http://schemas.openxmlformats.org/drawingml/2006/picture">
                        <pic:nvPicPr>
                          <pic:cNvPr id="1387" name="Image 1387"/>
                          <pic:cNvPicPr/>
                        </pic:nvPicPr>
                        <pic:blipFill>
                          <a:blip r:embed="rId424" cstate="print"/>
                          <a:stretch>
                            <a:fillRect/>
                          </a:stretch>
                        </pic:blipFill>
                        <pic:spPr>
                          <a:xfrm>
                            <a:off x="44778" y="6350"/>
                            <a:ext cx="5235881" cy="2670810"/>
                          </a:xfrm>
                          <a:prstGeom prst="rect">
                            <a:avLst/>
                          </a:prstGeom>
                        </pic:spPr>
                      </pic:pic>
                      <wps:wsp>
                        <wps:cNvPr id="1388" name="Graphic 1388"/>
                        <wps:cNvSpPr/>
                        <wps:spPr>
                          <a:xfrm>
                            <a:off x="3175" y="3175"/>
                            <a:ext cx="5280660" cy="2677160"/>
                          </a:xfrm>
                          <a:custGeom>
                            <a:avLst/>
                            <a:gdLst/>
                            <a:ahLst/>
                            <a:cxnLst/>
                            <a:rect l="l" t="t" r="r" b="b"/>
                            <a:pathLst>
                              <a:path w="5280660" h="2677160">
                                <a:moveTo>
                                  <a:pt x="0" y="0"/>
                                </a:moveTo>
                                <a:lnTo>
                                  <a:pt x="5280660" y="0"/>
                                </a:lnTo>
                                <a:lnTo>
                                  <a:pt x="5280660" y="2677160"/>
                                </a:lnTo>
                                <a:lnTo>
                                  <a:pt x="0" y="267716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C88375" id="Group 1386" o:spid="_x0000_s1026" style="position:absolute;margin-left:91pt;margin-top:6.1pt;width:416.3pt;height:211.3pt;z-index:-15632384;mso-wrap-distance-left:0;mso-wrap-distance-right:0;mso-position-horizontal-relative:page" coordsize="52870,26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">
                <v:shape id="Image 1387" o:spid="_x0000_s1027" type="#_x0000_t75" style="position:absolute;left:447;top:63;width:52359;height:2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">
                  <v:imagedata r:id="rId425" o:title=""/>
                </v:shape>
                <v:shape id="Graphic 1388" o:spid="_x0000_s1028" style="position:absolute;left:31;top:31;width:52807;height:26772;visibility:visible;mso-wrap-style:square;v-text-anchor:top" coordsize="5280660,267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" path="m,l5280660,r,2677160l,2677160,,xe" filled="f" strokeweight=".5pt">
                  <v:path arrowok="t"/>
                </v:shape>
                <w10:wrap type="topAndBottom" anchorx="page"/>
              </v:group>
            </w:pict>
          </mc:Fallback>
        </mc:AlternateContent>
      </w:r>
    </w:p>
    <w:p w14:paraId="14227436" w14:textId="77777777" w:rsidR="00AF1BF6" w:rsidRDefault="00000000">
      <w:pPr>
        <w:pStyle w:val="a3"/>
        <w:spacing w:before="165"/>
        <w:ind w:right="299"/>
        <w:jc w:val="center"/>
      </w:pPr>
      <w:r>
        <w:rPr>
          <w:spacing w:val="-1"/>
        </w:rPr>
        <w:t>设计计算器总线与其他输入输出设备</w:t>
      </w:r>
    </w:p>
    <w:p w14:paraId="08D0FC0F" w14:textId="77777777" w:rsidR="00AF1BF6" w:rsidRDefault="00AF1BF6">
      <w:pPr>
        <w:jc w:val="center"/>
        <w:sectPr w:rsidR="00AF1BF6">
          <w:pgSz w:w="11910" w:h="16840"/>
          <w:pgMar w:top="1680" w:right="1360" w:bottom="1380" w:left="1660" w:header="851" w:footer="1172" w:gutter="0"/>
          <w:cols w:space="720"/>
        </w:sectPr>
      </w:pPr>
    </w:p>
    <w:p w14:paraId="54628704" w14:textId="77777777" w:rsidR="00AF1BF6" w:rsidRDefault="00000000">
      <w:pPr>
        <w:pStyle w:val="2"/>
        <w:numPr>
          <w:ilvl w:val="1"/>
          <w:numId w:val="9"/>
        </w:numPr>
        <w:tabs>
          <w:tab w:val="left" w:pos="560"/>
        </w:tabs>
        <w:spacing w:before="23"/>
        <w:rPr>
          <w:rFonts w:ascii="Microsoft JhengHei" w:eastAsia="Microsoft JhengHei"/>
        </w:rPr>
      </w:pPr>
      <w:bookmarkStart w:id="72" w:name="4.3_CPU电路_"/>
      <w:bookmarkEnd w:id="72"/>
      <w:r>
        <w:rPr>
          <w:rFonts w:ascii="Times New Roman" w:eastAsia="Times New Roman"/>
        </w:rPr>
        <w:lastRenderedPageBreak/>
        <w:t>CPU</w:t>
      </w:r>
      <w:r>
        <w:rPr>
          <w:rFonts w:ascii="Times New Roman" w:eastAsia="Times New Roman"/>
          <w:spacing w:val="-12"/>
        </w:rPr>
        <w:t xml:space="preserve"> </w:t>
      </w:r>
      <w:r>
        <w:rPr>
          <w:rFonts w:ascii="Microsoft JhengHei" w:eastAsia="Microsoft JhengHei"/>
          <w:spacing w:val="-5"/>
        </w:rPr>
        <w:t>电路</w:t>
      </w:r>
    </w:p>
    <w:p w14:paraId="62E28DCD" w14:textId="77777777" w:rsidR="00AF1BF6" w:rsidRDefault="00000000">
      <w:pPr>
        <w:pStyle w:val="a3"/>
        <w:spacing w:before="8"/>
        <w:rPr>
          <w:rFonts w:ascii="Microsoft JhengHei"/>
          <w:b/>
          <w:sz w:val="8"/>
        </w:rPr>
      </w:pPr>
      <w:r>
        <w:rPr>
          <w:noProof/>
        </w:rPr>
        <mc:AlternateContent>
          <mc:Choice Requires="wpg">
            <w:drawing>
              <wp:anchor distT="0" distB="0" distL="0" distR="0" simplePos="0" relativeHeight="487684608" behindDoc="1" locked="0" layoutInCell="1" allowOverlap="1" wp14:anchorId="303E815A" wp14:editId="68F52632">
                <wp:simplePos x="0" y="0"/>
                <wp:positionH relativeFrom="page">
                  <wp:posOffset>1155700</wp:posOffset>
                </wp:positionH>
                <wp:positionV relativeFrom="paragraph">
                  <wp:posOffset>108516</wp:posOffset>
                </wp:positionV>
                <wp:extent cx="5287010" cy="2632710"/>
                <wp:effectExtent l="0" t="0" r="0" b="0"/>
                <wp:wrapTopAndBottom/>
                <wp:docPr id="1389" name="Group 1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632710"/>
                          <a:chOff x="0" y="0"/>
                          <a:chExt cx="5287010" cy="2632710"/>
                        </a:xfrm>
                      </wpg:grpSpPr>
                      <pic:pic xmlns:pic="http://schemas.openxmlformats.org/drawingml/2006/picture">
                        <pic:nvPicPr>
                          <pic:cNvPr id="1390" name="Image 1390"/>
                          <pic:cNvPicPr/>
                        </pic:nvPicPr>
                        <pic:blipFill>
                          <a:blip r:embed="rId426" cstate="print"/>
                          <a:stretch>
                            <a:fillRect/>
                          </a:stretch>
                        </pic:blipFill>
                        <pic:spPr>
                          <a:xfrm>
                            <a:off x="10542" y="39886"/>
                            <a:ext cx="5261732" cy="2582281"/>
                          </a:xfrm>
                          <a:prstGeom prst="rect">
                            <a:avLst/>
                          </a:prstGeom>
                        </pic:spPr>
                      </pic:pic>
                      <wps:wsp>
                        <wps:cNvPr id="1391" name="Graphic 1391"/>
                        <wps:cNvSpPr/>
                        <wps:spPr>
                          <a:xfrm>
                            <a:off x="3175" y="3175"/>
                            <a:ext cx="5280660" cy="2626360"/>
                          </a:xfrm>
                          <a:custGeom>
                            <a:avLst/>
                            <a:gdLst/>
                            <a:ahLst/>
                            <a:cxnLst/>
                            <a:rect l="l" t="t" r="r" b="b"/>
                            <a:pathLst>
                              <a:path w="5280660" h="2626360">
                                <a:moveTo>
                                  <a:pt x="0" y="0"/>
                                </a:moveTo>
                                <a:lnTo>
                                  <a:pt x="5280660" y="0"/>
                                </a:lnTo>
                                <a:lnTo>
                                  <a:pt x="5280660" y="2626360"/>
                                </a:lnTo>
                                <a:lnTo>
                                  <a:pt x="0" y="262636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A24ED9" id="Group 1389" o:spid="_x0000_s1026" style="position:absolute;margin-left:91pt;margin-top:8.55pt;width:416.3pt;height:207.3pt;z-index:-15631872;mso-wrap-distance-left:0;mso-wrap-distance-right:0;mso-position-horizontal-relative:page" coordsize="52870,26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">
                <v:shape id="Image 1390" o:spid="_x0000_s1027" type="#_x0000_t75" style="position:absolute;left:105;top:398;width:52617;height:25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">
                  <v:imagedata r:id="rId427" o:title=""/>
                </v:shape>
                <v:shape id="Graphic 1391" o:spid="_x0000_s1028" style="position:absolute;left:31;top:31;width:52807;height:26264;visibility:visible;mso-wrap-style:square;v-text-anchor:top" coordsize="5280660,262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" path="m,l5280660,r,2626360l,2626360,,xe" filled="f" strokeweight=".5pt">
                  <v:path arrowok="t"/>
                </v:shape>
                <w10:wrap type="topAndBottom" anchorx="page"/>
              </v:group>
            </w:pict>
          </mc:Fallback>
        </mc:AlternateContent>
      </w:r>
    </w:p>
    <w:p w14:paraId="2866DA26" w14:textId="77777777" w:rsidR="00AF1BF6" w:rsidRDefault="00000000">
      <w:pPr>
        <w:pStyle w:val="a3"/>
        <w:spacing w:before="215" w:line="410" w:lineRule="auto"/>
        <w:ind w:left="140" w:right="228" w:firstLine="420"/>
      </w:pPr>
      <w:r>
        <w:rPr>
          <w:spacing w:val="-1"/>
        </w:rPr>
        <w:t xml:space="preserve">我们之前实现的电路，其实是一个完整的 </w:t>
      </w:r>
      <w:r>
        <w:rPr>
          <w:rFonts w:ascii="Times New Roman" w:eastAsia="Times New Roman"/>
        </w:rPr>
        <w:t xml:space="preserve">CPU </w:t>
      </w:r>
      <w:r>
        <w:rPr>
          <w:spacing w:val="-1"/>
        </w:rPr>
        <w:t xml:space="preserve">电路，这个 </w:t>
      </w:r>
      <w:r>
        <w:rPr>
          <w:rFonts w:ascii="Times New Roman" w:eastAsia="Times New Roman"/>
        </w:rPr>
        <w:t xml:space="preserve">CPU </w:t>
      </w:r>
      <w:r>
        <w:rPr>
          <w:spacing w:val="-1"/>
        </w:rPr>
        <w:t xml:space="preserve">包含完整的 </w:t>
      </w:r>
      <w:r>
        <w:rPr>
          <w:rFonts w:ascii="Times New Roman" w:eastAsia="Times New Roman"/>
        </w:rPr>
        <w:t>ALU</w:t>
      </w:r>
      <w:r>
        <w:t xml:space="preserve">，控 </w:t>
      </w:r>
      <w:r>
        <w:rPr>
          <w:spacing w:val="1"/>
        </w:rPr>
        <w:t>制器和寄存器组，还有一个内置的</w:t>
      </w:r>
      <w:r>
        <w:rPr>
          <w:rFonts w:ascii="Times New Roman" w:eastAsia="Times New Roman"/>
        </w:rPr>
        <w:t>RAM</w:t>
      </w:r>
      <w:r>
        <w:rPr>
          <w:spacing w:val="2"/>
        </w:rPr>
        <w:t>。那如果我们想通过</w:t>
      </w:r>
      <w:r>
        <w:rPr>
          <w:rFonts w:ascii="Times New Roman" w:eastAsia="Times New Roman"/>
        </w:rPr>
        <w:t>CPU</w:t>
      </w:r>
      <w:r>
        <w:t>控制外部设备，又该如何实</w:t>
      </w:r>
      <w:r>
        <w:rPr>
          <w:spacing w:val="-1"/>
        </w:rPr>
        <w:t xml:space="preserve">现呢？接下来我们以内存，硬盘和显示器为例，来讲解 </w:t>
      </w:r>
      <w:r>
        <w:rPr>
          <w:rFonts w:ascii="Times New Roman" w:eastAsia="Times New Roman"/>
        </w:rPr>
        <w:t xml:space="preserve">CPU </w:t>
      </w:r>
      <w:r>
        <w:t>如何通过总线控制外部设备。</w:t>
      </w:r>
    </w:p>
    <w:p w14:paraId="0CCBB422" w14:textId="77777777" w:rsidR="00AF1BF6" w:rsidRDefault="00000000">
      <w:pPr>
        <w:pStyle w:val="2"/>
        <w:numPr>
          <w:ilvl w:val="1"/>
          <w:numId w:val="9"/>
        </w:numPr>
        <w:tabs>
          <w:tab w:val="left" w:pos="560"/>
        </w:tabs>
        <w:spacing w:line="464" w:lineRule="exact"/>
        <w:rPr>
          <w:rFonts w:ascii="Microsoft JhengHei" w:eastAsia="Microsoft JhengHei"/>
        </w:rPr>
      </w:pPr>
      <w:bookmarkStart w:id="73" w:name="4.4_什么是总线_"/>
      <w:bookmarkEnd w:id="73"/>
      <w:r>
        <w:rPr>
          <w:rFonts w:ascii="Microsoft JhengHei" w:eastAsia="Microsoft JhengHei"/>
          <w:spacing w:val="-2"/>
        </w:rPr>
        <w:t>什么是总线</w:t>
      </w:r>
    </w:p>
    <w:p w14:paraId="7DCA2509" w14:textId="77777777" w:rsidR="00AF1BF6" w:rsidRDefault="00000000">
      <w:pPr>
        <w:pStyle w:val="a3"/>
        <w:spacing w:before="164" w:line="410" w:lineRule="auto"/>
        <w:ind w:left="140" w:right="438" w:firstLine="420"/>
      </w:pPr>
      <w:r>
        <w:rPr>
          <w:noProof/>
        </w:rPr>
        <mc:AlternateContent>
          <mc:Choice Requires="wpg">
            <w:drawing>
              <wp:anchor distT="0" distB="0" distL="0" distR="0" simplePos="0" relativeHeight="484037120" behindDoc="1" locked="0" layoutInCell="1" allowOverlap="1" wp14:anchorId="1FC73777" wp14:editId="0DA6A070">
                <wp:simplePos x="0" y="0"/>
                <wp:positionH relativeFrom="page">
                  <wp:posOffset>1155700</wp:posOffset>
                </wp:positionH>
                <wp:positionV relativeFrom="paragraph">
                  <wp:posOffset>651447</wp:posOffset>
                </wp:positionV>
                <wp:extent cx="5287010" cy="2543810"/>
                <wp:effectExtent l="0" t="0" r="0" b="0"/>
                <wp:wrapNone/>
                <wp:docPr id="1392" name="Group 1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543810"/>
                          <a:chOff x="0" y="0"/>
                          <a:chExt cx="5287010" cy="2543810"/>
                        </a:xfrm>
                      </wpg:grpSpPr>
                      <pic:pic xmlns:pic="http://schemas.openxmlformats.org/drawingml/2006/picture">
                        <pic:nvPicPr>
                          <pic:cNvPr id="1393" name="Image 1393"/>
                          <pic:cNvPicPr/>
                        </pic:nvPicPr>
                        <pic:blipFill>
                          <a:blip r:embed="rId428" cstate="print"/>
                          <a:stretch>
                            <a:fillRect/>
                          </a:stretch>
                        </pic:blipFill>
                        <pic:spPr>
                          <a:xfrm>
                            <a:off x="31307" y="6350"/>
                            <a:ext cx="5232714" cy="2497805"/>
                          </a:xfrm>
                          <a:prstGeom prst="rect">
                            <a:avLst/>
                          </a:prstGeom>
                        </pic:spPr>
                      </pic:pic>
                      <wps:wsp>
                        <wps:cNvPr id="1394" name="Graphic 1394"/>
                        <wps:cNvSpPr/>
                        <wps:spPr>
                          <a:xfrm>
                            <a:off x="3175" y="3175"/>
                            <a:ext cx="5280660" cy="2537460"/>
                          </a:xfrm>
                          <a:custGeom>
                            <a:avLst/>
                            <a:gdLst/>
                            <a:ahLst/>
                            <a:cxnLst/>
                            <a:rect l="l" t="t" r="r" b="b"/>
                            <a:pathLst>
                              <a:path w="5280660" h="2537460">
                                <a:moveTo>
                                  <a:pt x="0" y="0"/>
                                </a:moveTo>
                                <a:lnTo>
                                  <a:pt x="5280660" y="0"/>
                                </a:lnTo>
                                <a:lnTo>
                                  <a:pt x="5280660" y="2537460"/>
                                </a:lnTo>
                                <a:lnTo>
                                  <a:pt x="0" y="253746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1A7360" id="Group 1392" o:spid="_x0000_s1026" style="position:absolute;margin-left:91pt;margin-top:51.3pt;width:416.3pt;height:200.3pt;z-index:-19279360;mso-wrap-distance-left:0;mso-wrap-distance-right:0;mso-position-horizontal-relative:page" coordsize="52870,25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">
                <v:shape id="Image 1393" o:spid="_x0000_s1027" type="#_x0000_t75" style="position:absolute;left:313;top:63;width:52327;height:2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">
                  <v:imagedata r:id="rId429" o:title=""/>
                </v:shape>
                <v:shape id="Graphic 1394" o:spid="_x0000_s1028" style="position:absolute;left:31;top:31;width:52807;height:25375;visibility:visible;mso-wrap-style:square;v-text-anchor:top" coordsize="5280660,25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" path="m,l5280660,r,2537460l,2537460,,xe" filled="f" strokeweight=".5pt">
                  <v:path arrowok="t"/>
                </v:shape>
                <w10:wrap anchorx="page"/>
              </v:group>
            </w:pict>
          </mc:Fallback>
        </mc:AlternateContent>
      </w:r>
      <w:r>
        <w:rPr>
          <w:spacing w:val="-2"/>
        </w:rPr>
        <w:t>总线，在前面的课程中我们有过介绍，但是没有相应的实物，看起来比较抽象，其实</w:t>
      </w:r>
      <w:r>
        <w:rPr>
          <w:spacing w:val="-3"/>
        </w:rPr>
        <w:t xml:space="preserve">总线就是 </w:t>
      </w:r>
      <w:r>
        <w:rPr>
          <w:rFonts w:ascii="Times New Roman" w:eastAsia="Times New Roman"/>
        </w:rPr>
        <w:t xml:space="preserve">CPU </w:t>
      </w:r>
      <w:r>
        <w:rPr>
          <w:spacing w:val="-1"/>
        </w:rPr>
        <w:t xml:space="preserve">和外部通讯的导线，如果我们将 </w:t>
      </w:r>
      <w:r>
        <w:rPr>
          <w:rFonts w:ascii="Times New Roman" w:eastAsia="Times New Roman"/>
        </w:rPr>
        <w:t xml:space="preserve">CPU </w:t>
      </w:r>
      <w:r>
        <w:t>结构稍作改造，例如下图：</w:t>
      </w:r>
    </w:p>
    <w:p w14:paraId="4EFBBC4F" w14:textId="77777777" w:rsidR="00AF1BF6" w:rsidRDefault="00AF1BF6">
      <w:pPr>
        <w:pStyle w:val="a3"/>
      </w:pPr>
    </w:p>
    <w:p w14:paraId="2A740E39" w14:textId="77777777" w:rsidR="00AF1BF6" w:rsidRDefault="00AF1BF6">
      <w:pPr>
        <w:pStyle w:val="a3"/>
      </w:pPr>
    </w:p>
    <w:p w14:paraId="41526D49" w14:textId="77777777" w:rsidR="00AF1BF6" w:rsidRDefault="00AF1BF6">
      <w:pPr>
        <w:pStyle w:val="a3"/>
      </w:pPr>
    </w:p>
    <w:p w14:paraId="1237556D" w14:textId="77777777" w:rsidR="00AF1BF6" w:rsidRDefault="00AF1BF6">
      <w:pPr>
        <w:pStyle w:val="a3"/>
      </w:pPr>
    </w:p>
    <w:p w14:paraId="6FD4EA25" w14:textId="77777777" w:rsidR="00AF1BF6" w:rsidRDefault="00AF1BF6">
      <w:pPr>
        <w:pStyle w:val="a3"/>
      </w:pPr>
    </w:p>
    <w:p w14:paraId="56278C72" w14:textId="77777777" w:rsidR="00AF1BF6" w:rsidRDefault="00AF1BF6">
      <w:pPr>
        <w:pStyle w:val="a3"/>
      </w:pPr>
    </w:p>
    <w:p w14:paraId="4643C6C2" w14:textId="77777777" w:rsidR="00AF1BF6" w:rsidRDefault="00AF1BF6">
      <w:pPr>
        <w:pStyle w:val="a3"/>
      </w:pPr>
    </w:p>
    <w:p w14:paraId="312CD60C" w14:textId="77777777" w:rsidR="00AF1BF6" w:rsidRDefault="00AF1BF6">
      <w:pPr>
        <w:pStyle w:val="a3"/>
      </w:pPr>
    </w:p>
    <w:p w14:paraId="201C4E79" w14:textId="77777777" w:rsidR="00AF1BF6" w:rsidRDefault="00AF1BF6">
      <w:pPr>
        <w:pStyle w:val="a3"/>
      </w:pPr>
    </w:p>
    <w:p w14:paraId="78FB2FB3" w14:textId="77777777" w:rsidR="00AF1BF6" w:rsidRDefault="00AF1BF6">
      <w:pPr>
        <w:pStyle w:val="a3"/>
      </w:pPr>
    </w:p>
    <w:p w14:paraId="5761EBA0" w14:textId="77777777" w:rsidR="00AF1BF6" w:rsidRDefault="00AF1BF6">
      <w:pPr>
        <w:pStyle w:val="a3"/>
      </w:pPr>
    </w:p>
    <w:p w14:paraId="62992DDE" w14:textId="77777777" w:rsidR="00AF1BF6" w:rsidRDefault="00AF1BF6">
      <w:pPr>
        <w:pStyle w:val="a3"/>
      </w:pPr>
    </w:p>
    <w:p w14:paraId="29818833" w14:textId="77777777" w:rsidR="00AF1BF6" w:rsidRDefault="00AF1BF6">
      <w:pPr>
        <w:pStyle w:val="a3"/>
      </w:pPr>
    </w:p>
    <w:p w14:paraId="6952CB3D" w14:textId="77777777" w:rsidR="00AF1BF6" w:rsidRDefault="00AF1BF6">
      <w:pPr>
        <w:pStyle w:val="a3"/>
        <w:spacing w:before="236"/>
      </w:pPr>
    </w:p>
    <w:p w14:paraId="284BE4A3" w14:textId="77777777" w:rsidR="00AF1BF6" w:rsidRDefault="00000000">
      <w:pPr>
        <w:pStyle w:val="a3"/>
        <w:spacing w:line="410" w:lineRule="auto"/>
        <w:ind w:left="140" w:right="438" w:firstLine="420"/>
      </w:pPr>
      <w:r>
        <w:rPr>
          <w:spacing w:val="-13"/>
        </w:rPr>
        <w:t xml:space="preserve">我们将 </w:t>
      </w:r>
      <w:r>
        <w:rPr>
          <w:rFonts w:ascii="Times New Roman" w:eastAsia="Times New Roman"/>
        </w:rPr>
        <w:t>A</w:t>
      </w:r>
      <w:r>
        <w:t>，</w:t>
      </w:r>
      <w:r>
        <w:rPr>
          <w:rFonts w:ascii="Times New Roman" w:eastAsia="Times New Roman"/>
        </w:rPr>
        <w:t>str</w:t>
      </w:r>
      <w:r>
        <w:t>，</w:t>
      </w:r>
      <w:proofErr w:type="spellStart"/>
      <w:r>
        <w:rPr>
          <w:rFonts w:ascii="Times New Roman" w:eastAsia="Times New Roman"/>
        </w:rPr>
        <w:t>ld</w:t>
      </w:r>
      <w:proofErr w:type="spellEnd"/>
      <w:r>
        <w:t>，</w:t>
      </w:r>
      <w:proofErr w:type="spellStart"/>
      <w:r>
        <w:rPr>
          <w:rFonts w:ascii="Times New Roman" w:eastAsia="Times New Roman"/>
        </w:rPr>
        <w:t>Dout</w:t>
      </w:r>
      <w:proofErr w:type="spellEnd"/>
      <w:r>
        <w:rPr>
          <w:rFonts w:ascii="Times New Roman" w:eastAsia="Times New Roman"/>
          <w:spacing w:val="-8"/>
        </w:rPr>
        <w:t xml:space="preserve"> </w:t>
      </w:r>
      <w:r>
        <w:rPr>
          <w:spacing w:val="-25"/>
        </w:rPr>
        <w:t xml:space="preserve">和 </w:t>
      </w:r>
      <w:r>
        <w:rPr>
          <w:rFonts w:ascii="Times New Roman" w:eastAsia="Times New Roman"/>
        </w:rPr>
        <w:t>Din</w:t>
      </w:r>
      <w:r>
        <w:rPr>
          <w:rFonts w:ascii="Times New Roman" w:eastAsia="Times New Roman"/>
          <w:spacing w:val="-8"/>
        </w:rPr>
        <w:t xml:space="preserve"> </w:t>
      </w:r>
      <w:r>
        <w:rPr>
          <w:spacing w:val="-3"/>
        </w:rPr>
        <w:t xml:space="preserve">五根导线分别接上输入和输出，就可以实现 </w:t>
      </w:r>
      <w:r>
        <w:rPr>
          <w:rFonts w:ascii="Times New Roman" w:eastAsia="Times New Roman"/>
        </w:rPr>
        <w:t>CPU</w:t>
      </w:r>
      <w:r>
        <w:rPr>
          <w:rFonts w:ascii="Times New Roman" w:eastAsia="Times New Roman"/>
          <w:spacing w:val="-8"/>
        </w:rPr>
        <w:t xml:space="preserve"> </w:t>
      </w:r>
      <w:r>
        <w:t>和外</w:t>
      </w:r>
      <w:r>
        <w:rPr>
          <w:spacing w:val="-2"/>
        </w:rPr>
        <w:t>部数据的交换，而这五根线就是总线，其中：</w:t>
      </w:r>
    </w:p>
    <w:p w14:paraId="028F1643" w14:textId="77777777" w:rsidR="00AF1BF6" w:rsidRDefault="00000000">
      <w:pPr>
        <w:pStyle w:val="a6"/>
        <w:numPr>
          <w:ilvl w:val="2"/>
          <w:numId w:val="9"/>
        </w:numPr>
        <w:tabs>
          <w:tab w:val="left" w:pos="979"/>
        </w:tabs>
        <w:spacing w:before="2"/>
        <w:ind w:left="979" w:hanging="419"/>
        <w:rPr>
          <w:sz w:val="21"/>
        </w:rPr>
      </w:pPr>
      <w:r>
        <w:rPr>
          <w:rFonts w:ascii="Times New Roman" w:eastAsia="Times New Roman" w:hAnsi="Times New Roman"/>
          <w:sz w:val="21"/>
        </w:rPr>
        <w:t>A</w:t>
      </w:r>
      <w:r>
        <w:rPr>
          <w:rFonts w:ascii="Times New Roman" w:eastAsia="Times New Roman" w:hAnsi="Times New Roman"/>
          <w:spacing w:val="-13"/>
          <w:sz w:val="21"/>
        </w:rPr>
        <w:t xml:space="preserve"> </w:t>
      </w:r>
      <w:r>
        <w:rPr>
          <w:spacing w:val="-5"/>
          <w:sz w:val="21"/>
        </w:rPr>
        <w:t xml:space="preserve">线为数据总线，用来传输 </w:t>
      </w:r>
      <w:r>
        <w:rPr>
          <w:rFonts w:ascii="Times New Roman" w:eastAsia="Times New Roman" w:hAnsi="Times New Roman"/>
          <w:sz w:val="21"/>
        </w:rPr>
        <w:t>CPU</w:t>
      </w:r>
      <w:r>
        <w:rPr>
          <w:rFonts w:ascii="Times New Roman" w:eastAsia="Times New Roman" w:hAnsi="Times New Roman"/>
          <w:spacing w:val="-11"/>
          <w:sz w:val="21"/>
        </w:rPr>
        <w:t xml:space="preserve"> </w:t>
      </w:r>
      <w:r>
        <w:rPr>
          <w:spacing w:val="-2"/>
          <w:sz w:val="21"/>
        </w:rPr>
        <w:t>寻址地址。</w:t>
      </w:r>
    </w:p>
    <w:p w14:paraId="4655C209" w14:textId="77777777" w:rsidR="00AF1BF6" w:rsidRDefault="00AF1BF6">
      <w:pPr>
        <w:rPr>
          <w:sz w:val="21"/>
        </w:rPr>
        <w:sectPr w:rsidR="00AF1BF6">
          <w:pgSz w:w="11910" w:h="16840"/>
          <w:pgMar w:top="1700" w:right="1360" w:bottom="1380" w:left="1660" w:header="851" w:footer="1172" w:gutter="0"/>
          <w:cols w:space="720"/>
        </w:sectPr>
      </w:pPr>
    </w:p>
    <w:p w14:paraId="6301A7DD" w14:textId="77777777" w:rsidR="00AF1BF6" w:rsidRDefault="00000000">
      <w:pPr>
        <w:pStyle w:val="a6"/>
        <w:numPr>
          <w:ilvl w:val="2"/>
          <w:numId w:val="9"/>
        </w:numPr>
        <w:tabs>
          <w:tab w:val="left" w:pos="980"/>
        </w:tabs>
        <w:spacing w:before="47" w:line="410" w:lineRule="auto"/>
        <w:ind w:right="228"/>
        <w:jc w:val="both"/>
        <w:rPr>
          <w:sz w:val="21"/>
        </w:rPr>
      </w:pPr>
      <w:proofErr w:type="spellStart"/>
      <w:r>
        <w:rPr>
          <w:rFonts w:ascii="Times New Roman" w:eastAsia="Times New Roman" w:hAnsi="Times New Roman"/>
          <w:spacing w:val="-2"/>
          <w:sz w:val="21"/>
        </w:rPr>
        <w:lastRenderedPageBreak/>
        <w:t>ld</w:t>
      </w:r>
      <w:proofErr w:type="spellEnd"/>
      <w:r>
        <w:rPr>
          <w:rFonts w:ascii="Times New Roman" w:eastAsia="Times New Roman" w:hAnsi="Times New Roman"/>
          <w:spacing w:val="-12"/>
          <w:sz w:val="21"/>
        </w:rPr>
        <w:t xml:space="preserve"> </w:t>
      </w:r>
      <w:r>
        <w:rPr>
          <w:spacing w:val="-13"/>
          <w:sz w:val="21"/>
        </w:rPr>
        <w:t xml:space="preserve">和 </w:t>
      </w:r>
      <w:r>
        <w:rPr>
          <w:rFonts w:ascii="Times New Roman" w:eastAsia="Times New Roman" w:hAnsi="Times New Roman"/>
          <w:spacing w:val="-2"/>
          <w:sz w:val="21"/>
        </w:rPr>
        <w:t>str</w:t>
      </w:r>
      <w:r>
        <w:rPr>
          <w:rFonts w:ascii="Times New Roman" w:eastAsia="Times New Roman" w:hAnsi="Times New Roman"/>
          <w:spacing w:val="-11"/>
          <w:sz w:val="21"/>
        </w:rPr>
        <w:t xml:space="preserve"> </w:t>
      </w:r>
      <w:r>
        <w:rPr>
          <w:spacing w:val="-4"/>
          <w:sz w:val="21"/>
        </w:rPr>
        <w:t xml:space="preserve">线为控制总线，用来传输 </w:t>
      </w:r>
      <w:r>
        <w:rPr>
          <w:rFonts w:ascii="Times New Roman" w:eastAsia="Times New Roman" w:hAnsi="Times New Roman"/>
          <w:spacing w:val="-2"/>
          <w:sz w:val="21"/>
        </w:rPr>
        <w:t>CPU</w:t>
      </w:r>
      <w:r>
        <w:rPr>
          <w:rFonts w:ascii="Times New Roman" w:eastAsia="Times New Roman" w:hAnsi="Times New Roman"/>
          <w:spacing w:val="5"/>
          <w:sz w:val="21"/>
        </w:rPr>
        <w:t xml:space="preserve"> </w:t>
      </w:r>
      <w:r>
        <w:rPr>
          <w:spacing w:val="-5"/>
          <w:sz w:val="21"/>
        </w:rPr>
        <w:t xml:space="preserve">控制信号，表明 </w:t>
      </w:r>
      <w:r>
        <w:rPr>
          <w:rFonts w:ascii="Times New Roman" w:eastAsia="Times New Roman" w:hAnsi="Times New Roman"/>
          <w:spacing w:val="-2"/>
          <w:sz w:val="21"/>
        </w:rPr>
        <w:t>CPU</w:t>
      </w:r>
      <w:r>
        <w:rPr>
          <w:rFonts w:ascii="Times New Roman" w:eastAsia="Times New Roman" w:hAnsi="Times New Roman"/>
          <w:spacing w:val="6"/>
          <w:sz w:val="21"/>
        </w:rPr>
        <w:t xml:space="preserve"> </w:t>
      </w:r>
      <w:r>
        <w:rPr>
          <w:spacing w:val="-2"/>
          <w:sz w:val="21"/>
        </w:rPr>
        <w:t>是打算对地址进行读，</w:t>
      </w:r>
      <w:r>
        <w:rPr>
          <w:spacing w:val="-4"/>
          <w:sz w:val="21"/>
        </w:rPr>
        <w:t>还是写。</w:t>
      </w:r>
    </w:p>
    <w:p w14:paraId="5191BCE6" w14:textId="77777777" w:rsidR="00AF1BF6" w:rsidRDefault="00000000">
      <w:pPr>
        <w:pStyle w:val="a6"/>
        <w:numPr>
          <w:ilvl w:val="2"/>
          <w:numId w:val="9"/>
        </w:numPr>
        <w:tabs>
          <w:tab w:val="left" w:pos="979"/>
        </w:tabs>
        <w:spacing w:before="2"/>
        <w:ind w:left="979" w:hanging="419"/>
        <w:jc w:val="both"/>
        <w:rPr>
          <w:sz w:val="21"/>
        </w:rPr>
      </w:pPr>
      <w:r>
        <w:rPr>
          <w:rFonts w:ascii="Times New Roman" w:eastAsia="Times New Roman" w:hAnsi="Times New Roman"/>
          <w:sz w:val="21"/>
        </w:rPr>
        <w:t>Din</w:t>
      </w:r>
      <w:r>
        <w:rPr>
          <w:rFonts w:ascii="Times New Roman" w:eastAsia="Times New Roman" w:hAnsi="Times New Roman"/>
          <w:spacing w:val="-12"/>
          <w:sz w:val="21"/>
        </w:rPr>
        <w:t xml:space="preserve"> </w:t>
      </w:r>
      <w:r>
        <w:rPr>
          <w:spacing w:val="-27"/>
          <w:sz w:val="21"/>
        </w:rPr>
        <w:t xml:space="preserve">和 </w:t>
      </w:r>
      <w:proofErr w:type="spellStart"/>
      <w:r>
        <w:rPr>
          <w:rFonts w:ascii="Times New Roman" w:eastAsia="Times New Roman" w:hAnsi="Times New Roman"/>
          <w:sz w:val="21"/>
        </w:rPr>
        <w:t>Dout</w:t>
      </w:r>
      <w:proofErr w:type="spellEnd"/>
      <w:r>
        <w:rPr>
          <w:rFonts w:ascii="Times New Roman" w:eastAsia="Times New Roman" w:hAnsi="Times New Roman"/>
          <w:spacing w:val="-11"/>
          <w:sz w:val="21"/>
        </w:rPr>
        <w:t xml:space="preserve"> </w:t>
      </w:r>
      <w:r>
        <w:rPr>
          <w:spacing w:val="-1"/>
          <w:sz w:val="21"/>
        </w:rPr>
        <w:t>为数据总线，用来传输数据。</w:t>
      </w:r>
    </w:p>
    <w:p w14:paraId="5F08A7CF" w14:textId="77777777" w:rsidR="00AF1BF6" w:rsidRDefault="00000000">
      <w:pPr>
        <w:pStyle w:val="a3"/>
        <w:spacing w:before="195" w:line="410" w:lineRule="auto"/>
        <w:ind w:left="140" w:right="437" w:firstLine="420"/>
        <w:jc w:val="both"/>
      </w:pPr>
      <w:r>
        <w:rPr>
          <w:spacing w:val="-6"/>
        </w:rPr>
        <w:t xml:space="preserve">这时就会产生一个问题：我们的 </w:t>
      </w:r>
      <w:r>
        <w:rPr>
          <w:rFonts w:ascii="Times New Roman" w:eastAsia="Times New Roman"/>
          <w:spacing w:val="-4"/>
        </w:rPr>
        <w:t>Din</w:t>
      </w:r>
      <w:r>
        <w:rPr>
          <w:rFonts w:ascii="Times New Roman" w:eastAsia="Times New Roman"/>
          <w:spacing w:val="6"/>
        </w:rPr>
        <w:t xml:space="preserve"> </w:t>
      </w:r>
      <w:r>
        <w:rPr>
          <w:spacing w:val="-6"/>
        </w:rPr>
        <w:t xml:space="preserve">数据源，既可以从内部 </w:t>
      </w:r>
      <w:r>
        <w:rPr>
          <w:rFonts w:ascii="Times New Roman" w:eastAsia="Times New Roman"/>
          <w:spacing w:val="-4"/>
        </w:rPr>
        <w:t>RAM</w:t>
      </w:r>
      <w:r>
        <w:rPr>
          <w:rFonts w:ascii="Times New Roman" w:eastAsia="Times New Roman"/>
          <w:spacing w:val="10"/>
        </w:rPr>
        <w:t xml:space="preserve"> </w:t>
      </w:r>
      <w:r>
        <w:rPr>
          <w:spacing w:val="-4"/>
        </w:rPr>
        <w:t>读取数据，也可以从</w:t>
      </w:r>
      <w:r>
        <w:t>外部设备读取数据，那我们以哪一个为准呢？或者说，如果存在多个外部设备，</w:t>
      </w:r>
      <w:r>
        <w:rPr>
          <w:rFonts w:ascii="Times New Roman" w:eastAsia="Times New Roman"/>
        </w:rPr>
        <w:t>CPU</w:t>
      </w:r>
      <w:r>
        <w:rPr>
          <w:rFonts w:ascii="Times New Roman" w:eastAsia="Times New Roman"/>
          <w:spacing w:val="-6"/>
        </w:rPr>
        <w:t xml:space="preserve"> </w:t>
      </w:r>
      <w:r>
        <w:t>如何</w:t>
      </w:r>
      <w:r>
        <w:rPr>
          <w:spacing w:val="-2"/>
        </w:rPr>
        <w:t>判断自己控制的是哪一个外部设备呢？</w:t>
      </w:r>
    </w:p>
    <w:p w14:paraId="6A1A8B62" w14:textId="77777777" w:rsidR="00AF1BF6" w:rsidRDefault="00000000">
      <w:pPr>
        <w:pStyle w:val="a3"/>
        <w:spacing w:before="4" w:line="410" w:lineRule="auto"/>
        <w:ind w:left="140" w:right="490" w:firstLine="420"/>
        <w:jc w:val="both"/>
      </w:pPr>
      <w:r>
        <w:rPr>
          <w:noProof/>
        </w:rPr>
        <mc:AlternateContent>
          <mc:Choice Requires="wpg">
            <w:drawing>
              <wp:anchor distT="0" distB="0" distL="0" distR="0" simplePos="0" relativeHeight="15824384" behindDoc="0" locked="0" layoutInCell="1" allowOverlap="1" wp14:anchorId="0E158130" wp14:editId="6FC627C6">
                <wp:simplePos x="0" y="0"/>
                <wp:positionH relativeFrom="page">
                  <wp:posOffset>1155700</wp:posOffset>
                </wp:positionH>
                <wp:positionV relativeFrom="paragraph">
                  <wp:posOffset>568890</wp:posOffset>
                </wp:positionV>
                <wp:extent cx="5287010" cy="2501265"/>
                <wp:effectExtent l="0" t="0" r="0" b="0"/>
                <wp:wrapNone/>
                <wp:docPr id="1395" name="Group 1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501265"/>
                          <a:chOff x="0" y="0"/>
                          <a:chExt cx="5287010" cy="2501265"/>
                        </a:xfrm>
                      </wpg:grpSpPr>
                      <pic:pic xmlns:pic="http://schemas.openxmlformats.org/drawingml/2006/picture">
                        <pic:nvPicPr>
                          <pic:cNvPr id="1396" name="Image 1396"/>
                          <pic:cNvPicPr/>
                        </pic:nvPicPr>
                        <pic:blipFill>
                          <a:blip r:embed="rId430" cstate="print"/>
                          <a:stretch>
                            <a:fillRect/>
                          </a:stretch>
                        </pic:blipFill>
                        <pic:spPr>
                          <a:xfrm>
                            <a:off x="18828" y="39641"/>
                            <a:ext cx="5245193" cy="2430304"/>
                          </a:xfrm>
                          <a:prstGeom prst="rect">
                            <a:avLst/>
                          </a:prstGeom>
                        </pic:spPr>
                      </pic:pic>
                      <wps:wsp>
                        <wps:cNvPr id="1397" name="Graphic 1397"/>
                        <wps:cNvSpPr/>
                        <wps:spPr>
                          <a:xfrm>
                            <a:off x="3175" y="3175"/>
                            <a:ext cx="5280660" cy="2494915"/>
                          </a:xfrm>
                          <a:custGeom>
                            <a:avLst/>
                            <a:gdLst/>
                            <a:ahLst/>
                            <a:cxnLst/>
                            <a:rect l="l" t="t" r="r" b="b"/>
                            <a:pathLst>
                              <a:path w="5280660" h="2494915">
                                <a:moveTo>
                                  <a:pt x="0" y="0"/>
                                </a:moveTo>
                                <a:lnTo>
                                  <a:pt x="5280660" y="0"/>
                                </a:lnTo>
                                <a:lnTo>
                                  <a:pt x="5280660" y="2494914"/>
                                </a:lnTo>
                                <a:lnTo>
                                  <a:pt x="0" y="2494914"/>
                                </a:lnTo>
                                <a:lnTo>
                                  <a:pt x="0" y="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6B3E6B" id="Group 1395" o:spid="_x0000_s1026" style="position:absolute;margin-left:91pt;margin-top:44.8pt;width:416.3pt;height:196.95pt;z-index:15824384;mso-wrap-distance-left:0;mso-wrap-distance-right:0;mso-position-horizontal-relative:page" coordsize="52870,25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">
                <v:shape id="Image 1396" o:spid="_x0000_s1027" type="#_x0000_t75" style="position:absolute;left:188;top:396;width:52452;height:24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">
                  <v:imagedata r:id="rId431" o:title=""/>
                </v:shape>
                <v:shape id="Graphic 1397" o:spid="_x0000_s1028" style="position:absolute;left:31;top:31;width:52807;height:24949;visibility:visible;mso-wrap-style:square;v-text-anchor:top" coordsize="5280660,249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" path="m,l5280660,r,2494914l,2494914,,xe" filled="f" strokeweight=".17636mm">
                  <v:path arrowok="t"/>
                </v:shape>
                <w10:wrap anchorx="page"/>
              </v:group>
            </w:pict>
          </mc:Fallback>
        </mc:AlternateContent>
      </w:r>
      <w:r>
        <w:t xml:space="preserve">在讲总线地址映射之前，我们会发现现在的 </w:t>
      </w:r>
      <w:r>
        <w:rPr>
          <w:rFonts w:ascii="Times New Roman" w:eastAsia="Times New Roman"/>
        </w:rPr>
        <w:t>CPU</w:t>
      </w:r>
      <w:r>
        <w:rPr>
          <w:rFonts w:ascii="Times New Roman" w:eastAsia="Times New Roman"/>
          <w:spacing w:val="40"/>
        </w:rPr>
        <w:t xml:space="preserve"> </w:t>
      </w:r>
      <w:r>
        <w:t xml:space="preserve">电路已经无法单独仿真了，会提示 </w:t>
      </w:r>
      <w:r>
        <w:rPr>
          <w:rFonts w:ascii="Times New Roman" w:eastAsia="Times New Roman"/>
        </w:rPr>
        <w:t>Din</w:t>
      </w:r>
      <w:r>
        <w:rPr>
          <w:rFonts w:ascii="Times New Roman" w:eastAsia="Times New Roman"/>
          <w:spacing w:val="-10"/>
        </w:rPr>
        <w:t xml:space="preserve"> </w:t>
      </w:r>
      <w:r>
        <w:t>短路。这是为什么呢？</w:t>
      </w:r>
    </w:p>
    <w:p w14:paraId="176230FB" w14:textId="77777777" w:rsidR="00AF1BF6" w:rsidRDefault="00AF1BF6">
      <w:pPr>
        <w:pStyle w:val="a3"/>
      </w:pPr>
    </w:p>
    <w:p w14:paraId="2CFDC2C2" w14:textId="77777777" w:rsidR="00AF1BF6" w:rsidRDefault="00AF1BF6">
      <w:pPr>
        <w:pStyle w:val="a3"/>
      </w:pPr>
    </w:p>
    <w:p w14:paraId="1E256173" w14:textId="77777777" w:rsidR="00AF1BF6" w:rsidRDefault="00AF1BF6">
      <w:pPr>
        <w:pStyle w:val="a3"/>
      </w:pPr>
    </w:p>
    <w:p w14:paraId="1B182B82" w14:textId="77777777" w:rsidR="00AF1BF6" w:rsidRDefault="00AF1BF6">
      <w:pPr>
        <w:pStyle w:val="a3"/>
      </w:pPr>
    </w:p>
    <w:p w14:paraId="0949CC95" w14:textId="77777777" w:rsidR="00AF1BF6" w:rsidRDefault="00AF1BF6">
      <w:pPr>
        <w:pStyle w:val="a3"/>
      </w:pPr>
    </w:p>
    <w:p w14:paraId="6F3A2600" w14:textId="77777777" w:rsidR="00AF1BF6" w:rsidRDefault="00AF1BF6">
      <w:pPr>
        <w:pStyle w:val="a3"/>
      </w:pPr>
    </w:p>
    <w:p w14:paraId="24D0BED8" w14:textId="77777777" w:rsidR="00AF1BF6" w:rsidRDefault="00AF1BF6">
      <w:pPr>
        <w:pStyle w:val="a3"/>
      </w:pPr>
    </w:p>
    <w:p w14:paraId="77362D39" w14:textId="77777777" w:rsidR="00AF1BF6" w:rsidRDefault="00AF1BF6">
      <w:pPr>
        <w:pStyle w:val="a3"/>
      </w:pPr>
    </w:p>
    <w:p w14:paraId="7471CBDB" w14:textId="77777777" w:rsidR="00AF1BF6" w:rsidRDefault="00AF1BF6">
      <w:pPr>
        <w:pStyle w:val="a3"/>
      </w:pPr>
    </w:p>
    <w:p w14:paraId="4CA67CFB" w14:textId="77777777" w:rsidR="00AF1BF6" w:rsidRDefault="00AF1BF6">
      <w:pPr>
        <w:pStyle w:val="a3"/>
      </w:pPr>
    </w:p>
    <w:p w14:paraId="2A157CBB" w14:textId="77777777" w:rsidR="00AF1BF6" w:rsidRDefault="00AF1BF6">
      <w:pPr>
        <w:pStyle w:val="a3"/>
      </w:pPr>
    </w:p>
    <w:p w14:paraId="155ED9B8" w14:textId="77777777" w:rsidR="00AF1BF6" w:rsidRDefault="00AF1BF6">
      <w:pPr>
        <w:pStyle w:val="a3"/>
      </w:pPr>
    </w:p>
    <w:p w14:paraId="72D31BC4" w14:textId="77777777" w:rsidR="00AF1BF6" w:rsidRDefault="00AF1BF6">
      <w:pPr>
        <w:pStyle w:val="a3"/>
      </w:pPr>
    </w:p>
    <w:p w14:paraId="27DD29B0" w14:textId="77777777" w:rsidR="00AF1BF6" w:rsidRDefault="00AF1BF6">
      <w:pPr>
        <w:pStyle w:val="a3"/>
        <w:spacing w:before="236"/>
      </w:pPr>
    </w:p>
    <w:p w14:paraId="6A950599" w14:textId="77777777" w:rsidR="00AF1BF6" w:rsidRDefault="00000000">
      <w:pPr>
        <w:pStyle w:val="a3"/>
        <w:spacing w:line="410" w:lineRule="auto"/>
        <w:ind w:left="140" w:right="432" w:firstLine="420"/>
        <w:jc w:val="both"/>
      </w:pPr>
      <w:r>
        <w:rPr>
          <w:noProof/>
        </w:rPr>
        <mc:AlternateContent>
          <mc:Choice Requires="wpg">
            <w:drawing>
              <wp:anchor distT="0" distB="0" distL="0" distR="0" simplePos="0" relativeHeight="15824896" behindDoc="0" locked="0" layoutInCell="1" allowOverlap="1" wp14:anchorId="1338C17E" wp14:editId="1FF0C587">
                <wp:simplePos x="0" y="0"/>
                <wp:positionH relativeFrom="page">
                  <wp:posOffset>1155700</wp:posOffset>
                </wp:positionH>
                <wp:positionV relativeFrom="paragraph">
                  <wp:posOffset>873271</wp:posOffset>
                </wp:positionV>
                <wp:extent cx="5287010" cy="2486660"/>
                <wp:effectExtent l="0" t="0" r="0" b="0"/>
                <wp:wrapNone/>
                <wp:docPr id="1398" name="Group 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486660"/>
                          <a:chOff x="0" y="0"/>
                          <a:chExt cx="5287010" cy="2486660"/>
                        </a:xfrm>
                      </wpg:grpSpPr>
                      <pic:pic xmlns:pic="http://schemas.openxmlformats.org/drawingml/2006/picture">
                        <pic:nvPicPr>
                          <pic:cNvPr id="1399" name="Image 1399"/>
                          <pic:cNvPicPr/>
                        </pic:nvPicPr>
                        <pic:blipFill>
                          <a:blip r:embed="rId432" cstate="print"/>
                          <a:stretch>
                            <a:fillRect/>
                          </a:stretch>
                        </pic:blipFill>
                        <pic:spPr>
                          <a:xfrm>
                            <a:off x="10509" y="6350"/>
                            <a:ext cx="5253512" cy="2461486"/>
                          </a:xfrm>
                          <a:prstGeom prst="rect">
                            <a:avLst/>
                          </a:prstGeom>
                        </pic:spPr>
                      </pic:pic>
                      <wps:wsp>
                        <wps:cNvPr id="1400" name="Graphic 1400"/>
                        <wps:cNvSpPr/>
                        <wps:spPr>
                          <a:xfrm>
                            <a:off x="3175" y="3175"/>
                            <a:ext cx="5280660" cy="2480310"/>
                          </a:xfrm>
                          <a:custGeom>
                            <a:avLst/>
                            <a:gdLst/>
                            <a:ahLst/>
                            <a:cxnLst/>
                            <a:rect l="l" t="t" r="r" b="b"/>
                            <a:pathLst>
                              <a:path w="5280660" h="2480310">
                                <a:moveTo>
                                  <a:pt x="0" y="0"/>
                                </a:moveTo>
                                <a:lnTo>
                                  <a:pt x="5280660" y="0"/>
                                </a:lnTo>
                                <a:lnTo>
                                  <a:pt x="5280660" y="2480310"/>
                                </a:lnTo>
                                <a:lnTo>
                                  <a:pt x="0" y="248031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C9C7BA" id="Group 1398" o:spid="_x0000_s1026" style="position:absolute;margin-left:91pt;margin-top:68.75pt;width:416.3pt;height:195.8pt;z-index:15824896;mso-wrap-distance-left:0;mso-wrap-distance-right:0;mso-position-horizontal-relative:page" coordsize="52870,24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">
                <v:shape id="Image 1399" o:spid="_x0000_s1027" type="#_x0000_t75" style="position:absolute;left:105;top:63;width:52535;height:2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">
                  <v:imagedata r:id="rId433" o:title=""/>
                </v:shape>
                <v:shape id="Graphic 1400" o:spid="_x0000_s1028" style="position:absolute;left:31;top:31;width:52807;height:24803;visibility:visible;mso-wrap-style:square;v-text-anchor:top" coordsize="5280660,248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" path="m,l5280660,r,2480310l,2480310,,xe" filled="f" strokeweight=".5pt">
                  <v:path arrowok="t"/>
                </v:shape>
                <w10:wrap anchorx="page"/>
              </v:group>
            </w:pict>
          </mc:Fallback>
        </mc:AlternateContent>
      </w:r>
      <w:r>
        <w:rPr>
          <w:spacing w:val="5"/>
        </w:rPr>
        <w:t>修改后的</w:t>
      </w:r>
      <w:r>
        <w:rPr>
          <w:rFonts w:ascii="Times New Roman" w:eastAsia="Times New Roman"/>
        </w:rPr>
        <w:t>CPU</w:t>
      </w:r>
      <w:r>
        <w:rPr>
          <w:spacing w:val="3"/>
        </w:rPr>
        <w:t>电路，我们的</w:t>
      </w:r>
      <w:r>
        <w:rPr>
          <w:rFonts w:ascii="Times New Roman" w:eastAsia="Times New Roman"/>
        </w:rPr>
        <w:t>Din</w:t>
      </w:r>
      <w:r>
        <w:rPr>
          <w:spacing w:val="4"/>
        </w:rPr>
        <w:t>不仅可以从</w:t>
      </w:r>
      <w:r>
        <w:rPr>
          <w:rFonts w:ascii="Times New Roman" w:eastAsia="Times New Roman"/>
        </w:rPr>
        <w:t>RAM</w:t>
      </w:r>
      <w:r>
        <w:rPr>
          <w:spacing w:val="2"/>
        </w:rPr>
        <w:t>中读取数据，输入给</w:t>
      </w:r>
      <w:r>
        <w:rPr>
          <w:rFonts w:ascii="Times New Roman" w:eastAsia="Times New Roman"/>
        </w:rPr>
        <w:t>ALU</w:t>
      </w:r>
      <w:r>
        <w:t>进行处理。</w:t>
      </w:r>
      <w:r>
        <w:rPr>
          <w:spacing w:val="-5"/>
        </w:rPr>
        <w:t xml:space="preserve">还可以通过外部输入 </w:t>
      </w:r>
      <w:r>
        <w:rPr>
          <w:rFonts w:ascii="Times New Roman" w:eastAsia="Times New Roman"/>
          <w:spacing w:val="-2"/>
        </w:rPr>
        <w:t>Din</w:t>
      </w:r>
      <w:r>
        <w:rPr>
          <w:rFonts w:ascii="Times New Roman" w:eastAsia="Times New Roman"/>
          <w:spacing w:val="-11"/>
        </w:rPr>
        <w:t xml:space="preserve"> </w:t>
      </w:r>
      <w:r>
        <w:rPr>
          <w:spacing w:val="-8"/>
        </w:rPr>
        <w:t xml:space="preserve">数据给 </w:t>
      </w:r>
      <w:r>
        <w:rPr>
          <w:rFonts w:ascii="Times New Roman" w:eastAsia="Times New Roman"/>
          <w:spacing w:val="-2"/>
        </w:rPr>
        <w:t>ALU</w:t>
      </w:r>
      <w:r>
        <w:rPr>
          <w:rFonts w:ascii="Times New Roman" w:eastAsia="Times New Roman"/>
          <w:spacing w:val="-11"/>
        </w:rPr>
        <w:t xml:space="preserve"> </w:t>
      </w:r>
      <w:r>
        <w:rPr>
          <w:spacing w:val="-5"/>
        </w:rPr>
        <w:t xml:space="preserve">处理。那么在当前 </w:t>
      </w:r>
      <w:r>
        <w:rPr>
          <w:rFonts w:ascii="Times New Roman" w:eastAsia="Times New Roman"/>
          <w:spacing w:val="-2"/>
        </w:rPr>
        <w:t>CPU</w:t>
      </w:r>
      <w:r>
        <w:rPr>
          <w:rFonts w:ascii="Times New Roman" w:eastAsia="Times New Roman"/>
          <w:spacing w:val="-12"/>
        </w:rPr>
        <w:t xml:space="preserve"> </w:t>
      </w:r>
      <w:r>
        <w:rPr>
          <w:spacing w:val="-2"/>
        </w:rPr>
        <w:t>电路中，</w:t>
      </w:r>
      <w:r>
        <w:rPr>
          <w:rFonts w:ascii="Times New Roman" w:eastAsia="Times New Roman"/>
          <w:spacing w:val="-2"/>
        </w:rPr>
        <w:t>Din</w:t>
      </w:r>
      <w:r>
        <w:rPr>
          <w:rFonts w:ascii="Times New Roman" w:eastAsia="Times New Roman"/>
          <w:spacing w:val="-11"/>
        </w:rPr>
        <w:t xml:space="preserve"> </w:t>
      </w:r>
      <w:r>
        <w:rPr>
          <w:spacing w:val="-2"/>
        </w:rPr>
        <w:t>的输入来源会有两处，会出现短路状态。因此，无法仿真。如图：</w:t>
      </w:r>
    </w:p>
    <w:p w14:paraId="7204B56A" w14:textId="77777777" w:rsidR="00AF1BF6" w:rsidRDefault="00AF1BF6">
      <w:pPr>
        <w:pStyle w:val="a3"/>
      </w:pPr>
    </w:p>
    <w:p w14:paraId="39B0A6DC" w14:textId="77777777" w:rsidR="00AF1BF6" w:rsidRDefault="00AF1BF6">
      <w:pPr>
        <w:pStyle w:val="a3"/>
      </w:pPr>
    </w:p>
    <w:p w14:paraId="48FE096F" w14:textId="77777777" w:rsidR="00AF1BF6" w:rsidRDefault="00AF1BF6">
      <w:pPr>
        <w:pStyle w:val="a3"/>
      </w:pPr>
    </w:p>
    <w:p w14:paraId="54BCB40D" w14:textId="77777777" w:rsidR="00AF1BF6" w:rsidRDefault="00AF1BF6">
      <w:pPr>
        <w:pStyle w:val="a3"/>
      </w:pPr>
    </w:p>
    <w:p w14:paraId="6654308F" w14:textId="77777777" w:rsidR="00AF1BF6" w:rsidRDefault="00AF1BF6">
      <w:pPr>
        <w:pStyle w:val="a3"/>
      </w:pPr>
    </w:p>
    <w:p w14:paraId="46D7D5FC" w14:textId="77777777" w:rsidR="00AF1BF6" w:rsidRDefault="00AF1BF6">
      <w:pPr>
        <w:pStyle w:val="a3"/>
      </w:pPr>
    </w:p>
    <w:p w14:paraId="6138FDEF" w14:textId="77777777" w:rsidR="00AF1BF6" w:rsidRDefault="00AF1BF6">
      <w:pPr>
        <w:pStyle w:val="a3"/>
      </w:pPr>
    </w:p>
    <w:p w14:paraId="6272AE69" w14:textId="77777777" w:rsidR="00AF1BF6" w:rsidRDefault="00AF1BF6">
      <w:pPr>
        <w:pStyle w:val="a3"/>
      </w:pPr>
    </w:p>
    <w:p w14:paraId="6499E442" w14:textId="77777777" w:rsidR="00AF1BF6" w:rsidRDefault="00AF1BF6">
      <w:pPr>
        <w:pStyle w:val="a3"/>
      </w:pPr>
    </w:p>
    <w:p w14:paraId="7ED6AA50" w14:textId="77777777" w:rsidR="00AF1BF6" w:rsidRDefault="00AF1BF6">
      <w:pPr>
        <w:pStyle w:val="a3"/>
      </w:pPr>
    </w:p>
    <w:p w14:paraId="0C50C650" w14:textId="77777777" w:rsidR="00AF1BF6" w:rsidRDefault="00AF1BF6">
      <w:pPr>
        <w:pStyle w:val="a3"/>
      </w:pPr>
    </w:p>
    <w:p w14:paraId="11D4994C" w14:textId="77777777" w:rsidR="00AF1BF6" w:rsidRDefault="00AF1BF6">
      <w:pPr>
        <w:pStyle w:val="a3"/>
      </w:pPr>
    </w:p>
    <w:p w14:paraId="2409AEDC" w14:textId="77777777" w:rsidR="00AF1BF6" w:rsidRDefault="00AF1BF6">
      <w:pPr>
        <w:pStyle w:val="a3"/>
      </w:pPr>
    </w:p>
    <w:p w14:paraId="2285F4E2" w14:textId="77777777" w:rsidR="00AF1BF6" w:rsidRDefault="00AF1BF6">
      <w:pPr>
        <w:pStyle w:val="a3"/>
        <w:spacing w:before="237"/>
      </w:pPr>
    </w:p>
    <w:p w14:paraId="0810361B" w14:textId="77777777" w:rsidR="00AF1BF6" w:rsidRDefault="00000000">
      <w:pPr>
        <w:pStyle w:val="a3"/>
        <w:spacing w:before="1"/>
        <w:ind w:left="560"/>
      </w:pPr>
      <w:r>
        <w:rPr>
          <w:spacing w:val="-9"/>
        </w:rPr>
        <w:t xml:space="preserve">那如何解决 </w:t>
      </w:r>
      <w:r>
        <w:rPr>
          <w:rFonts w:ascii="Times New Roman" w:eastAsia="Times New Roman"/>
        </w:rPr>
        <w:t>Din</w:t>
      </w:r>
      <w:r>
        <w:rPr>
          <w:rFonts w:ascii="Times New Roman" w:eastAsia="Times New Roman"/>
          <w:spacing w:val="-11"/>
        </w:rPr>
        <w:t xml:space="preserve"> </w:t>
      </w:r>
      <w:r>
        <w:rPr>
          <w:spacing w:val="-5"/>
        </w:rPr>
        <w:t xml:space="preserve">冲突的问题呢？通过控制 </w:t>
      </w:r>
      <w:proofErr w:type="spellStart"/>
      <w:r>
        <w:rPr>
          <w:rFonts w:ascii="Times New Roman" w:eastAsia="Times New Roman"/>
        </w:rPr>
        <w:t>ld</w:t>
      </w:r>
      <w:proofErr w:type="spellEnd"/>
      <w:r>
        <w:rPr>
          <w:rFonts w:ascii="Times New Roman" w:eastAsia="Times New Roman"/>
          <w:spacing w:val="-11"/>
        </w:rPr>
        <w:t xml:space="preserve"> </w:t>
      </w:r>
      <w:r>
        <w:rPr>
          <w:spacing w:val="-27"/>
        </w:rPr>
        <w:t xml:space="preserve">和 </w:t>
      </w:r>
      <w:proofErr w:type="spellStart"/>
      <w:r>
        <w:rPr>
          <w:rFonts w:ascii="Times New Roman" w:eastAsia="Times New Roman"/>
        </w:rPr>
        <w:t>en_i</w:t>
      </w:r>
      <w:proofErr w:type="spellEnd"/>
      <w:r>
        <w:rPr>
          <w:rFonts w:ascii="Times New Roman" w:eastAsia="Times New Roman"/>
          <w:spacing w:val="-11"/>
        </w:rPr>
        <w:t xml:space="preserve"> </w:t>
      </w:r>
      <w:r>
        <w:rPr>
          <w:spacing w:val="-1"/>
        </w:rPr>
        <w:t>的信号。原理是什么呢？如下图：</w:t>
      </w:r>
    </w:p>
    <w:p w14:paraId="70F85F88" w14:textId="77777777" w:rsidR="00AF1BF6" w:rsidRDefault="00AF1BF6">
      <w:pPr>
        <w:sectPr w:rsidR="00AF1BF6">
          <w:pgSz w:w="11910" w:h="16840"/>
          <w:pgMar w:top="1700" w:right="1360" w:bottom="1380" w:left="1660" w:header="851" w:footer="1172" w:gutter="0"/>
          <w:cols w:space="720"/>
        </w:sectPr>
      </w:pPr>
    </w:p>
    <w:p w14:paraId="0375C751" w14:textId="77777777" w:rsidR="00AF1BF6" w:rsidRDefault="00000000">
      <w:pPr>
        <w:pStyle w:val="a3"/>
        <w:ind w:left="160"/>
        <w:rPr>
          <w:sz w:val="20"/>
        </w:rPr>
      </w:pPr>
      <w:r>
        <w:rPr>
          <w:noProof/>
          <w:sz w:val="20"/>
        </w:rPr>
        <w:lastRenderedPageBreak/>
        <mc:AlternateContent>
          <mc:Choice Requires="wpg">
            <w:drawing>
              <wp:inline distT="0" distB="0" distL="0" distR="0" wp14:anchorId="258E7255" wp14:editId="64C4FD92">
                <wp:extent cx="5287010" cy="2509520"/>
                <wp:effectExtent l="0" t="0" r="0" b="5080"/>
                <wp:docPr id="1401" name="Group 1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509520"/>
                          <a:chOff x="0" y="0"/>
                          <a:chExt cx="5287010" cy="2509520"/>
                        </a:xfrm>
                      </wpg:grpSpPr>
                      <pic:pic xmlns:pic="http://schemas.openxmlformats.org/drawingml/2006/picture">
                        <pic:nvPicPr>
                          <pic:cNvPr id="1402" name="Image 1402"/>
                          <pic:cNvPicPr/>
                        </pic:nvPicPr>
                        <pic:blipFill>
                          <a:blip r:embed="rId434" cstate="print"/>
                          <a:stretch>
                            <a:fillRect/>
                          </a:stretch>
                        </pic:blipFill>
                        <pic:spPr>
                          <a:xfrm>
                            <a:off x="27147" y="39640"/>
                            <a:ext cx="5253512" cy="2463529"/>
                          </a:xfrm>
                          <a:prstGeom prst="rect">
                            <a:avLst/>
                          </a:prstGeom>
                        </pic:spPr>
                      </pic:pic>
                      <wps:wsp>
                        <wps:cNvPr id="1403" name="Graphic 1403"/>
                        <wps:cNvSpPr/>
                        <wps:spPr>
                          <a:xfrm>
                            <a:off x="3175" y="3175"/>
                            <a:ext cx="5280660" cy="2503170"/>
                          </a:xfrm>
                          <a:custGeom>
                            <a:avLst/>
                            <a:gdLst/>
                            <a:ahLst/>
                            <a:cxnLst/>
                            <a:rect l="l" t="t" r="r" b="b"/>
                            <a:pathLst>
                              <a:path w="5280660" h="2503170">
                                <a:moveTo>
                                  <a:pt x="0" y="0"/>
                                </a:moveTo>
                                <a:lnTo>
                                  <a:pt x="5280660" y="0"/>
                                </a:lnTo>
                                <a:lnTo>
                                  <a:pt x="5280660" y="2503170"/>
                                </a:lnTo>
                                <a:lnTo>
                                  <a:pt x="0" y="250317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63C9110" id="Group 1401" o:spid="_x0000_s1026" style="width:416.3pt;height:197.6pt;mso-position-horizontal-relative:char;mso-position-vertical-relative:line" coordsize="52870,25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">
                <v:shape id="Image 1402" o:spid="_x0000_s1027" type="#_x0000_t75" style="position:absolute;left:271;top:396;width:52535;height:2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">
                  <v:imagedata r:id="rId435" o:title=""/>
                </v:shape>
                <v:shape id="Graphic 1403" o:spid="_x0000_s1028" style="position:absolute;left:31;top:31;width:52807;height:25032;visibility:visible;mso-wrap-style:square;v-text-anchor:top" coordsize="5280660,25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" path="m,l5280660,r,2503170l,2503170,,xe" filled="f" strokeweight=".5pt">
                  <v:path arrowok="t"/>
                </v:shape>
                <w10:anchorlock/>
              </v:group>
            </w:pict>
          </mc:Fallback>
        </mc:AlternateContent>
      </w:r>
    </w:p>
    <w:p w14:paraId="586C18E9" w14:textId="77777777" w:rsidR="00AF1BF6" w:rsidRDefault="00000000">
      <w:pPr>
        <w:pStyle w:val="a3"/>
        <w:spacing w:before="118" w:line="410" w:lineRule="auto"/>
        <w:ind w:left="140" w:right="437" w:firstLine="420"/>
        <w:jc w:val="both"/>
      </w:pPr>
      <w:r>
        <w:rPr>
          <w:spacing w:val="-15"/>
        </w:rPr>
        <w:t xml:space="preserve">当 </w:t>
      </w:r>
      <w:r>
        <w:rPr>
          <w:rFonts w:ascii="Times New Roman" w:eastAsia="Times New Roman"/>
          <w:spacing w:val="-4"/>
        </w:rPr>
        <w:t>RAM</w:t>
      </w:r>
      <w:r>
        <w:rPr>
          <w:rFonts w:ascii="Times New Roman" w:eastAsia="Times New Roman"/>
          <w:spacing w:val="-9"/>
        </w:rPr>
        <w:t xml:space="preserve"> </w:t>
      </w:r>
      <w:r>
        <w:rPr>
          <w:spacing w:val="-13"/>
        </w:rPr>
        <w:t xml:space="preserve">的 </w:t>
      </w:r>
      <w:proofErr w:type="spellStart"/>
      <w:r>
        <w:rPr>
          <w:rFonts w:ascii="Times New Roman" w:eastAsia="Times New Roman"/>
          <w:spacing w:val="-4"/>
        </w:rPr>
        <w:t>ld</w:t>
      </w:r>
      <w:proofErr w:type="spellEnd"/>
      <w:r>
        <w:rPr>
          <w:rFonts w:ascii="Times New Roman" w:eastAsia="Times New Roman"/>
          <w:spacing w:val="-4"/>
        </w:rPr>
        <w:t>=0</w:t>
      </w:r>
      <w:r>
        <w:rPr>
          <w:rFonts w:ascii="Times New Roman" w:eastAsia="Times New Roman"/>
          <w:spacing w:val="-9"/>
        </w:rPr>
        <w:t xml:space="preserve"> </w:t>
      </w:r>
      <w:r>
        <w:rPr>
          <w:spacing w:val="-8"/>
        </w:rPr>
        <w:t xml:space="preserve">时，内部 </w:t>
      </w:r>
      <w:r>
        <w:rPr>
          <w:rFonts w:ascii="Times New Roman" w:eastAsia="Times New Roman"/>
          <w:spacing w:val="-4"/>
        </w:rPr>
        <w:t>RAM</w:t>
      </w:r>
      <w:r>
        <w:rPr>
          <w:rFonts w:ascii="Times New Roman" w:eastAsia="Times New Roman"/>
          <w:spacing w:val="-10"/>
        </w:rPr>
        <w:t xml:space="preserve"> </w:t>
      </w:r>
      <w:r>
        <w:rPr>
          <w:spacing w:val="-13"/>
        </w:rPr>
        <w:t xml:space="preserve">的 </w:t>
      </w:r>
      <w:r>
        <w:rPr>
          <w:rFonts w:ascii="Times New Roman" w:eastAsia="Times New Roman"/>
          <w:spacing w:val="-4"/>
        </w:rPr>
        <w:t>Din</w:t>
      </w:r>
      <w:r>
        <w:rPr>
          <w:rFonts w:ascii="Times New Roman" w:eastAsia="Times New Roman"/>
          <w:spacing w:val="-9"/>
        </w:rPr>
        <w:t xml:space="preserve"> </w:t>
      </w:r>
      <w:r>
        <w:rPr>
          <w:spacing w:val="-4"/>
        </w:rPr>
        <w:t>就没有输入了，当</w:t>
      </w:r>
      <w:proofErr w:type="spellStart"/>
      <w:r>
        <w:rPr>
          <w:rFonts w:ascii="Times New Roman" w:eastAsia="Times New Roman"/>
          <w:spacing w:val="-4"/>
        </w:rPr>
        <w:t>en_i</w:t>
      </w:r>
      <w:proofErr w:type="spellEnd"/>
      <w:r>
        <w:rPr>
          <w:rFonts w:ascii="Times New Roman" w:eastAsia="Times New Roman"/>
          <w:spacing w:val="-4"/>
        </w:rPr>
        <w:t>=0</w:t>
      </w:r>
      <w:r>
        <w:rPr>
          <w:rFonts w:ascii="Times New Roman" w:eastAsia="Times New Roman"/>
          <w:spacing w:val="-9"/>
        </w:rPr>
        <w:t xml:space="preserve"> </w:t>
      </w:r>
      <w:r>
        <w:rPr>
          <w:spacing w:val="-7"/>
        </w:rPr>
        <w:t xml:space="preserve">时，立即数 </w:t>
      </w:r>
      <w:r>
        <w:rPr>
          <w:rFonts w:ascii="Times New Roman" w:eastAsia="Times New Roman"/>
          <w:spacing w:val="-4"/>
        </w:rPr>
        <w:t>Din</w:t>
      </w:r>
      <w:r>
        <w:rPr>
          <w:rFonts w:ascii="Times New Roman" w:eastAsia="Times New Roman"/>
          <w:spacing w:val="-9"/>
        </w:rPr>
        <w:t xml:space="preserve"> </w:t>
      </w:r>
      <w:r>
        <w:rPr>
          <w:spacing w:val="-4"/>
        </w:rPr>
        <w:t>也没有</w:t>
      </w:r>
      <w:r>
        <w:rPr>
          <w:spacing w:val="-2"/>
        </w:rPr>
        <w:t>输入源，此时，</w:t>
      </w:r>
      <w:r>
        <w:rPr>
          <w:rFonts w:ascii="Times New Roman" w:eastAsia="Times New Roman"/>
          <w:spacing w:val="-2"/>
        </w:rPr>
        <w:t>Din</w:t>
      </w:r>
      <w:r>
        <w:rPr>
          <w:rFonts w:ascii="Times New Roman" w:eastAsia="Times New Roman"/>
          <w:spacing w:val="21"/>
        </w:rPr>
        <w:t xml:space="preserve"> </w:t>
      </w:r>
      <w:r>
        <w:rPr>
          <w:spacing w:val="-3"/>
        </w:rPr>
        <w:t xml:space="preserve">信号就只有外部输入的 </w:t>
      </w:r>
      <w:r>
        <w:rPr>
          <w:rFonts w:ascii="Times New Roman" w:eastAsia="Times New Roman"/>
          <w:spacing w:val="-2"/>
        </w:rPr>
        <w:t>Din</w:t>
      </w:r>
      <w:r>
        <w:rPr>
          <w:spacing w:val="-2"/>
        </w:rPr>
        <w:t xml:space="preserve">。所以，在实际电路应用中，我们可以通过控制信号来让电路生效。这就是我们当前 </w:t>
      </w:r>
      <w:r>
        <w:rPr>
          <w:rFonts w:ascii="Times New Roman" w:eastAsia="Times New Roman"/>
        </w:rPr>
        <w:t xml:space="preserve">CPU </w:t>
      </w:r>
      <w:r>
        <w:t>电路不能单独进行仿真的原因了。</w:t>
      </w:r>
    </w:p>
    <w:p w14:paraId="46047C1C" w14:textId="77777777" w:rsidR="00AF1BF6" w:rsidRDefault="00000000">
      <w:pPr>
        <w:pStyle w:val="2"/>
        <w:numPr>
          <w:ilvl w:val="1"/>
          <w:numId w:val="9"/>
        </w:numPr>
        <w:tabs>
          <w:tab w:val="left" w:pos="560"/>
        </w:tabs>
        <w:spacing w:line="464" w:lineRule="exact"/>
        <w:rPr>
          <w:rFonts w:ascii="Microsoft JhengHei" w:eastAsia="Microsoft JhengHei"/>
        </w:rPr>
      </w:pPr>
      <w:bookmarkStart w:id="74" w:name="4.5_总线地址映射_"/>
      <w:bookmarkEnd w:id="74"/>
      <w:r>
        <w:rPr>
          <w:rFonts w:ascii="Microsoft JhengHei" w:eastAsia="Microsoft JhengHei"/>
          <w:spacing w:val="-2"/>
        </w:rPr>
        <w:t>总线地址映射</w:t>
      </w:r>
    </w:p>
    <w:p w14:paraId="351A135E" w14:textId="77777777" w:rsidR="00AF1BF6" w:rsidRDefault="00000000">
      <w:pPr>
        <w:pStyle w:val="a3"/>
        <w:spacing w:before="164" w:line="410" w:lineRule="auto"/>
        <w:ind w:left="140" w:right="228" w:firstLine="420"/>
      </w:pPr>
      <w:r>
        <w:rPr>
          <w:noProof/>
        </w:rPr>
        <mc:AlternateContent>
          <mc:Choice Requires="wps">
            <w:drawing>
              <wp:anchor distT="0" distB="0" distL="0" distR="0" simplePos="0" relativeHeight="484039680" behindDoc="1" locked="0" layoutInCell="1" allowOverlap="1" wp14:anchorId="7440A9F2" wp14:editId="4C659B0A">
                <wp:simplePos x="0" y="0"/>
                <wp:positionH relativeFrom="page">
                  <wp:posOffset>1124585</wp:posOffset>
                </wp:positionH>
                <wp:positionV relativeFrom="paragraph">
                  <wp:posOffset>934047</wp:posOffset>
                </wp:positionV>
                <wp:extent cx="5311140" cy="302260"/>
                <wp:effectExtent l="0" t="0" r="0" b="0"/>
                <wp:wrapNone/>
                <wp:docPr id="1404" name="Textbox 1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302260"/>
                        </a:xfrm>
                        <a:prstGeom prst="rect">
                          <a:avLst/>
                        </a:prstGeom>
                        <a:solidFill>
                          <a:srgbClr val="E0E0E0"/>
                        </a:solidFill>
                      </wps:spPr>
                      <wps:txbx>
                        <w:txbxContent>
                          <w:p w14:paraId="343AA0AE" w14:textId="77777777" w:rsidR="00AF1BF6" w:rsidRDefault="00000000">
                            <w:pPr>
                              <w:pStyle w:val="a3"/>
                              <w:tabs>
                                <w:tab w:val="left" w:pos="1037"/>
                              </w:tabs>
                              <w:ind w:left="29"/>
                              <w:rPr>
                                <w:rFonts w:ascii="Courier New"/>
                                <w:color w:val="000000"/>
                              </w:rPr>
                            </w:pPr>
                            <w:proofErr w:type="spellStart"/>
                            <w:r>
                              <w:rPr>
                                <w:rFonts w:ascii="Courier New"/>
                                <w:color w:val="000000"/>
                                <w:spacing w:val="-4"/>
                              </w:rPr>
                              <w:t>ld_a</w:t>
                            </w:r>
                            <w:proofErr w:type="spellEnd"/>
                            <w:r>
                              <w:rPr>
                                <w:rFonts w:ascii="Courier New"/>
                                <w:color w:val="000000"/>
                              </w:rPr>
                              <w:tab/>
                            </w:r>
                            <w:proofErr w:type="spellStart"/>
                            <w:r>
                              <w:rPr>
                                <w:rFonts w:ascii="Courier New"/>
                                <w:color w:val="000000"/>
                              </w:rPr>
                              <w:t>0b010</w:t>
                            </w:r>
                            <w:proofErr w:type="spellEnd"/>
                            <w:r>
                              <w:rPr>
                                <w:rFonts w:ascii="Courier New"/>
                                <w:color w:val="000000"/>
                                <w:spacing w:val="-4"/>
                              </w:rPr>
                              <w:t xml:space="preserve"> </w:t>
                            </w:r>
                            <w:r>
                              <w:rPr>
                                <w:rFonts w:ascii="Courier New"/>
                                <w:color w:val="000000"/>
                                <w:spacing w:val="-2"/>
                              </w:rPr>
                              <w:t>00000000</w:t>
                            </w:r>
                          </w:p>
                          <w:p w14:paraId="483301BC" w14:textId="77777777" w:rsidR="00AF1BF6" w:rsidRDefault="00000000">
                            <w:pPr>
                              <w:pStyle w:val="a3"/>
                              <w:ind w:left="29"/>
                              <w:rPr>
                                <w:rFonts w:ascii="Courier New"/>
                                <w:color w:val="000000"/>
                              </w:rPr>
                            </w:pPr>
                            <w:proofErr w:type="spellStart"/>
                            <w:r>
                              <w:rPr>
                                <w:rFonts w:ascii="Courier New"/>
                                <w:color w:val="000000"/>
                              </w:rPr>
                              <w:t>save_a</w:t>
                            </w:r>
                            <w:proofErr w:type="spellEnd"/>
                            <w:r>
                              <w:rPr>
                                <w:rFonts w:ascii="Courier New"/>
                                <w:color w:val="000000"/>
                                <w:spacing w:val="57"/>
                                <w:w w:val="150"/>
                              </w:rPr>
                              <w:t xml:space="preserve"> </w:t>
                            </w:r>
                            <w:proofErr w:type="spellStart"/>
                            <w:r>
                              <w:rPr>
                                <w:rFonts w:ascii="Courier New"/>
                                <w:color w:val="000000"/>
                              </w:rPr>
                              <w:t>0b001</w:t>
                            </w:r>
                            <w:proofErr w:type="spellEnd"/>
                            <w:r>
                              <w:rPr>
                                <w:rFonts w:ascii="Courier New"/>
                                <w:color w:val="000000"/>
                                <w:spacing w:val="-3"/>
                              </w:rPr>
                              <w:t xml:space="preserve"> </w:t>
                            </w:r>
                            <w:r>
                              <w:rPr>
                                <w:rFonts w:ascii="Courier New"/>
                                <w:color w:val="000000"/>
                                <w:spacing w:val="-2"/>
                              </w:rPr>
                              <w:t>00000000</w:t>
                            </w:r>
                          </w:p>
                        </w:txbxContent>
                      </wps:txbx>
                      <wps:bodyPr wrap="square" lIns="0" tIns="0" rIns="0" bIns="0" rtlCol="0">
                        <a:noAutofit/>
                      </wps:bodyPr>
                    </wps:wsp>
                  </a:graphicData>
                </a:graphic>
              </wp:anchor>
            </w:drawing>
          </mc:Choice>
          <mc:Fallback>
            <w:pict>
              <v:shape w14:anchorId="7440A9F2" id="Textbox 1404" o:spid="_x0000_s1922" type="#_x0000_t202" style="position:absolute;left:0;text-align:left;margin-left:88.55pt;margin-top:73.55pt;width:418.2pt;height:23.8pt;z-index:-1927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" fillcolor="#e0e0e0" stroked="f">
                <v:textbox inset="0,0,0,0">
                  <w:txbxContent>
                    <w:p w14:paraId="343AA0AE" w14:textId="77777777" w:rsidR="00AF1BF6" w:rsidRDefault="00000000">
                      <w:pPr>
                        <w:pStyle w:val="a3"/>
                        <w:tabs>
                          <w:tab w:val="left" w:pos="1037"/>
                        </w:tabs>
                        <w:ind w:left="29"/>
                        <w:rPr>
                          <w:rFonts w:ascii="Courier New"/>
                          <w:color w:val="000000"/>
                        </w:rPr>
                      </w:pPr>
                      <w:proofErr w:type="spellStart"/>
                      <w:r>
                        <w:rPr>
                          <w:rFonts w:ascii="Courier New"/>
                          <w:color w:val="000000"/>
                          <w:spacing w:val="-4"/>
                        </w:rPr>
                        <w:t>ld_a</w:t>
                      </w:r>
                      <w:proofErr w:type="spellEnd"/>
                      <w:r>
                        <w:rPr>
                          <w:rFonts w:ascii="Courier New"/>
                          <w:color w:val="000000"/>
                        </w:rPr>
                        <w:tab/>
                      </w:r>
                      <w:proofErr w:type="spellStart"/>
                      <w:r>
                        <w:rPr>
                          <w:rFonts w:ascii="Courier New"/>
                          <w:color w:val="000000"/>
                        </w:rPr>
                        <w:t>0b010</w:t>
                      </w:r>
                      <w:proofErr w:type="spellEnd"/>
                      <w:r>
                        <w:rPr>
                          <w:rFonts w:ascii="Courier New"/>
                          <w:color w:val="000000"/>
                          <w:spacing w:val="-4"/>
                        </w:rPr>
                        <w:t xml:space="preserve"> </w:t>
                      </w:r>
                      <w:r>
                        <w:rPr>
                          <w:rFonts w:ascii="Courier New"/>
                          <w:color w:val="000000"/>
                          <w:spacing w:val="-2"/>
                        </w:rPr>
                        <w:t>00000000</w:t>
                      </w:r>
                    </w:p>
                    <w:p w14:paraId="483301BC" w14:textId="77777777" w:rsidR="00AF1BF6" w:rsidRDefault="00000000">
                      <w:pPr>
                        <w:pStyle w:val="a3"/>
                        <w:ind w:left="29"/>
                        <w:rPr>
                          <w:rFonts w:ascii="Courier New"/>
                          <w:color w:val="000000"/>
                        </w:rPr>
                      </w:pPr>
                      <w:proofErr w:type="spellStart"/>
                      <w:r>
                        <w:rPr>
                          <w:rFonts w:ascii="Courier New"/>
                          <w:color w:val="000000"/>
                        </w:rPr>
                        <w:t>save_a</w:t>
                      </w:r>
                      <w:proofErr w:type="spellEnd"/>
                      <w:r>
                        <w:rPr>
                          <w:rFonts w:ascii="Courier New"/>
                          <w:color w:val="000000"/>
                          <w:spacing w:val="57"/>
                          <w:w w:val="150"/>
                        </w:rPr>
                        <w:t xml:space="preserve"> </w:t>
                      </w:r>
                      <w:proofErr w:type="spellStart"/>
                      <w:r>
                        <w:rPr>
                          <w:rFonts w:ascii="Courier New"/>
                          <w:color w:val="000000"/>
                        </w:rPr>
                        <w:t>0b001</w:t>
                      </w:r>
                      <w:proofErr w:type="spellEnd"/>
                      <w:r>
                        <w:rPr>
                          <w:rFonts w:ascii="Courier New"/>
                          <w:color w:val="000000"/>
                          <w:spacing w:val="-3"/>
                        </w:rPr>
                        <w:t xml:space="preserve"> </w:t>
                      </w:r>
                      <w:r>
                        <w:rPr>
                          <w:rFonts w:ascii="Courier New"/>
                          <w:color w:val="000000"/>
                          <w:spacing w:val="-2"/>
                        </w:rPr>
                        <w:t>00000000</w:t>
                      </w:r>
                    </w:p>
                  </w:txbxContent>
                </v:textbox>
                <w10:wrap anchorx="page"/>
              </v:shape>
            </w:pict>
          </mc:Fallback>
        </mc:AlternateContent>
      </w:r>
      <w:r>
        <w:rPr>
          <w:spacing w:val="-2"/>
        </w:rPr>
        <w:t xml:space="preserve">现代计算机中，一种解决方案是，采用 </w:t>
      </w:r>
      <w:r>
        <w:rPr>
          <w:rFonts w:ascii="Times New Roman" w:eastAsia="Times New Roman"/>
        </w:rPr>
        <w:t xml:space="preserve">CPU </w:t>
      </w:r>
      <w:r>
        <w:t xml:space="preserve">地址映射的方式来区别外部设备。例如， </w:t>
      </w:r>
      <w:r>
        <w:rPr>
          <w:spacing w:val="-6"/>
        </w:rPr>
        <w:t xml:space="preserve">我们的 </w:t>
      </w:r>
      <w:r>
        <w:rPr>
          <w:rFonts w:ascii="Times New Roman" w:eastAsia="Times New Roman"/>
        </w:rPr>
        <w:t xml:space="preserve">A </w:t>
      </w:r>
      <w:r>
        <w:t>信号（寻址信号）</w:t>
      </w:r>
      <w:r>
        <w:rPr>
          <w:spacing w:val="-6"/>
        </w:rPr>
        <w:t xml:space="preserve">长度为 </w:t>
      </w:r>
      <w:r>
        <w:rPr>
          <w:rFonts w:ascii="Times New Roman" w:eastAsia="Times New Roman"/>
        </w:rPr>
        <w:t xml:space="preserve">11 </w:t>
      </w:r>
      <w:r>
        <w:rPr>
          <w:spacing w:val="-2"/>
        </w:rPr>
        <w:t xml:space="preserve">位，我们可以用其中的 </w:t>
      </w:r>
      <w:r>
        <w:rPr>
          <w:rFonts w:ascii="Times New Roman" w:eastAsia="Times New Roman"/>
        </w:rPr>
        <w:t xml:space="preserve">3 </w:t>
      </w:r>
      <w:r>
        <w:t>位表示总线上的设备编号，</w:t>
      </w:r>
      <w:r>
        <w:rPr>
          <w:spacing w:val="-12"/>
        </w:rPr>
        <w:t xml:space="preserve">后 </w:t>
      </w:r>
      <w:r>
        <w:rPr>
          <w:rFonts w:ascii="Times New Roman" w:eastAsia="Times New Roman"/>
        </w:rPr>
        <w:t xml:space="preserve">8 </w:t>
      </w:r>
      <w:r>
        <w:t>位表示总线上的外部设备的内部地址，就可以对设备进行区分。来看如下指令：</w:t>
      </w:r>
    </w:p>
    <w:p w14:paraId="4465C4C8" w14:textId="77777777" w:rsidR="00AF1BF6" w:rsidRDefault="00AF1BF6">
      <w:pPr>
        <w:pStyle w:val="a3"/>
        <w:spacing w:before="206"/>
      </w:pPr>
    </w:p>
    <w:p w14:paraId="0F3AF903" w14:textId="77777777" w:rsidR="00AF1BF6" w:rsidRDefault="00000000">
      <w:pPr>
        <w:pStyle w:val="a3"/>
        <w:spacing w:line="410" w:lineRule="auto"/>
        <w:ind w:left="140" w:right="439" w:firstLine="420"/>
        <w:jc w:val="both"/>
      </w:pPr>
      <w:r>
        <w:rPr>
          <w:noProof/>
        </w:rPr>
        <mc:AlternateContent>
          <mc:Choice Requires="wps">
            <w:drawing>
              <wp:anchor distT="0" distB="0" distL="0" distR="0" simplePos="0" relativeHeight="15825920" behindDoc="0" locked="0" layoutInCell="1" allowOverlap="1" wp14:anchorId="63B8D6C0" wp14:editId="72D6836A">
                <wp:simplePos x="0" y="0"/>
                <wp:positionH relativeFrom="page">
                  <wp:posOffset>1124585</wp:posOffset>
                </wp:positionH>
                <wp:positionV relativeFrom="paragraph">
                  <wp:posOffset>830104</wp:posOffset>
                </wp:positionV>
                <wp:extent cx="5311140" cy="648335"/>
                <wp:effectExtent l="0" t="0" r="0" b="0"/>
                <wp:wrapNone/>
                <wp:docPr id="1405" name="Textbox 1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648335"/>
                        </a:xfrm>
                        <a:prstGeom prst="rect">
                          <a:avLst/>
                        </a:prstGeom>
                        <a:solidFill>
                          <a:srgbClr val="E0E0E0"/>
                        </a:solidFill>
                      </wps:spPr>
                      <wps:txbx>
                        <w:txbxContent>
                          <w:p w14:paraId="28B6EF98" w14:textId="77777777" w:rsidR="00AF1BF6" w:rsidRDefault="00000000">
                            <w:pPr>
                              <w:pStyle w:val="a3"/>
                              <w:spacing w:line="274" w:lineRule="exact"/>
                              <w:ind w:left="29"/>
                              <w:rPr>
                                <w:color w:val="000000"/>
                              </w:rPr>
                            </w:pPr>
                            <w:r>
                              <w:rPr>
                                <w:rFonts w:ascii="Courier New" w:eastAsia="Courier New"/>
                                <w:color w:val="000000"/>
                                <w:spacing w:val="-2"/>
                              </w:rPr>
                              <w:t xml:space="preserve">// </w:t>
                            </w:r>
                            <w:r>
                              <w:rPr>
                                <w:color w:val="000000"/>
                                <w:spacing w:val="-7"/>
                              </w:rPr>
                              <w:t xml:space="preserve">从第三个设备的 </w:t>
                            </w:r>
                            <w:r>
                              <w:rPr>
                                <w:rFonts w:ascii="Courier New" w:eastAsia="Courier New"/>
                                <w:color w:val="000000"/>
                              </w:rPr>
                              <w:t>00000000</w:t>
                            </w:r>
                            <w:r>
                              <w:rPr>
                                <w:rFonts w:ascii="Courier New" w:eastAsia="Courier New"/>
                                <w:color w:val="000000"/>
                                <w:spacing w:val="-64"/>
                              </w:rPr>
                              <w:t xml:space="preserve"> </w:t>
                            </w:r>
                            <w:r>
                              <w:rPr>
                                <w:color w:val="000000"/>
                                <w:spacing w:val="-2"/>
                              </w:rPr>
                              <w:t>地址读取数据</w:t>
                            </w:r>
                          </w:p>
                          <w:p w14:paraId="0D12563D" w14:textId="77777777" w:rsidR="00AF1BF6" w:rsidRDefault="00000000">
                            <w:pPr>
                              <w:pStyle w:val="a3"/>
                              <w:tabs>
                                <w:tab w:val="left" w:pos="1037"/>
                              </w:tabs>
                              <w:spacing w:line="236" w:lineRule="exact"/>
                              <w:ind w:left="29"/>
                              <w:rPr>
                                <w:rFonts w:ascii="Courier New"/>
                                <w:color w:val="000000"/>
                              </w:rPr>
                            </w:pPr>
                            <w:proofErr w:type="spellStart"/>
                            <w:r>
                              <w:rPr>
                                <w:rFonts w:ascii="Courier New"/>
                                <w:color w:val="000000"/>
                                <w:spacing w:val="-4"/>
                              </w:rPr>
                              <w:t>ld_a</w:t>
                            </w:r>
                            <w:proofErr w:type="spellEnd"/>
                            <w:r>
                              <w:rPr>
                                <w:rFonts w:ascii="Courier New"/>
                                <w:color w:val="000000"/>
                              </w:rPr>
                              <w:tab/>
                            </w:r>
                            <w:proofErr w:type="spellStart"/>
                            <w:r>
                              <w:rPr>
                                <w:rFonts w:ascii="Courier New"/>
                                <w:color w:val="000000"/>
                              </w:rPr>
                              <w:t>0b010</w:t>
                            </w:r>
                            <w:proofErr w:type="spellEnd"/>
                            <w:r>
                              <w:rPr>
                                <w:rFonts w:ascii="Courier New"/>
                                <w:color w:val="000000"/>
                                <w:spacing w:val="-4"/>
                              </w:rPr>
                              <w:t xml:space="preserve"> </w:t>
                            </w:r>
                            <w:r>
                              <w:rPr>
                                <w:rFonts w:ascii="Courier New"/>
                                <w:color w:val="000000"/>
                                <w:spacing w:val="-2"/>
                              </w:rPr>
                              <w:t>00000000</w:t>
                            </w:r>
                          </w:p>
                          <w:p w14:paraId="13832899" w14:textId="77777777" w:rsidR="00AF1BF6" w:rsidRDefault="00000000">
                            <w:pPr>
                              <w:pStyle w:val="a3"/>
                              <w:spacing w:line="275" w:lineRule="exact"/>
                              <w:ind w:left="29"/>
                              <w:rPr>
                                <w:color w:val="000000"/>
                              </w:rPr>
                            </w:pPr>
                            <w:r>
                              <w:rPr>
                                <w:rFonts w:ascii="Courier New" w:eastAsia="Courier New"/>
                                <w:color w:val="000000"/>
                                <w:spacing w:val="-2"/>
                              </w:rPr>
                              <w:t xml:space="preserve">// </w:t>
                            </w:r>
                            <w:r>
                              <w:rPr>
                                <w:color w:val="000000"/>
                                <w:spacing w:val="-6"/>
                              </w:rPr>
                              <w:t xml:space="preserve">保存到第二个设备的 </w:t>
                            </w:r>
                            <w:r>
                              <w:rPr>
                                <w:rFonts w:ascii="Courier New" w:eastAsia="Courier New"/>
                                <w:color w:val="000000"/>
                              </w:rPr>
                              <w:t>00000000</w:t>
                            </w:r>
                            <w:r>
                              <w:rPr>
                                <w:rFonts w:ascii="Courier New" w:eastAsia="Courier New"/>
                                <w:color w:val="000000"/>
                                <w:spacing w:val="-64"/>
                              </w:rPr>
                              <w:t xml:space="preserve"> </w:t>
                            </w:r>
                            <w:r>
                              <w:rPr>
                                <w:color w:val="000000"/>
                                <w:spacing w:val="-5"/>
                              </w:rPr>
                              <w:t>地址</w:t>
                            </w:r>
                          </w:p>
                          <w:p w14:paraId="29B91F2B" w14:textId="77777777" w:rsidR="00AF1BF6" w:rsidRDefault="00000000">
                            <w:pPr>
                              <w:pStyle w:val="a3"/>
                              <w:spacing w:line="236" w:lineRule="exact"/>
                              <w:ind w:left="29"/>
                              <w:rPr>
                                <w:rFonts w:ascii="Courier New"/>
                                <w:color w:val="000000"/>
                              </w:rPr>
                            </w:pPr>
                            <w:proofErr w:type="spellStart"/>
                            <w:r>
                              <w:rPr>
                                <w:rFonts w:ascii="Courier New"/>
                                <w:color w:val="000000"/>
                              </w:rPr>
                              <w:t>save_a</w:t>
                            </w:r>
                            <w:proofErr w:type="spellEnd"/>
                            <w:r>
                              <w:rPr>
                                <w:rFonts w:ascii="Courier New"/>
                                <w:color w:val="000000"/>
                                <w:spacing w:val="57"/>
                                <w:w w:val="150"/>
                              </w:rPr>
                              <w:t xml:space="preserve"> </w:t>
                            </w:r>
                            <w:proofErr w:type="spellStart"/>
                            <w:r>
                              <w:rPr>
                                <w:rFonts w:ascii="Courier New"/>
                                <w:color w:val="000000"/>
                              </w:rPr>
                              <w:t>0b001</w:t>
                            </w:r>
                            <w:proofErr w:type="spellEnd"/>
                            <w:r>
                              <w:rPr>
                                <w:rFonts w:ascii="Courier New"/>
                                <w:color w:val="000000"/>
                                <w:spacing w:val="-3"/>
                              </w:rPr>
                              <w:t xml:space="preserve"> </w:t>
                            </w:r>
                            <w:r>
                              <w:rPr>
                                <w:rFonts w:ascii="Courier New"/>
                                <w:color w:val="000000"/>
                                <w:spacing w:val="-2"/>
                              </w:rPr>
                              <w:t>00000000</w:t>
                            </w:r>
                          </w:p>
                        </w:txbxContent>
                      </wps:txbx>
                      <wps:bodyPr wrap="square" lIns="0" tIns="0" rIns="0" bIns="0" rtlCol="0">
                        <a:noAutofit/>
                      </wps:bodyPr>
                    </wps:wsp>
                  </a:graphicData>
                </a:graphic>
              </wp:anchor>
            </w:drawing>
          </mc:Choice>
          <mc:Fallback>
            <w:pict>
              <v:shape w14:anchorId="63B8D6C0" id="Textbox 1405" o:spid="_x0000_s1923" type="#_x0000_t202" style="position:absolute;left:0;text-align:left;margin-left:88.55pt;margin-top:65.35pt;width:418.2pt;height:51.05pt;z-index:15825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" fillcolor="#e0e0e0" stroked="f">
                <v:textbox inset="0,0,0,0">
                  <w:txbxContent>
                    <w:p w14:paraId="28B6EF98" w14:textId="77777777" w:rsidR="00AF1BF6" w:rsidRDefault="00000000">
                      <w:pPr>
                        <w:pStyle w:val="a3"/>
                        <w:spacing w:line="274" w:lineRule="exact"/>
                        <w:ind w:left="29"/>
                        <w:rPr>
                          <w:color w:val="000000"/>
                        </w:rPr>
                      </w:pPr>
                      <w:r>
                        <w:rPr>
                          <w:rFonts w:ascii="Courier New" w:eastAsia="Courier New"/>
                          <w:color w:val="000000"/>
                          <w:spacing w:val="-2"/>
                        </w:rPr>
                        <w:t xml:space="preserve">// </w:t>
                      </w:r>
                      <w:r>
                        <w:rPr>
                          <w:color w:val="000000"/>
                          <w:spacing w:val="-7"/>
                        </w:rPr>
                        <w:t xml:space="preserve">从第三个设备的 </w:t>
                      </w:r>
                      <w:r>
                        <w:rPr>
                          <w:rFonts w:ascii="Courier New" w:eastAsia="Courier New"/>
                          <w:color w:val="000000"/>
                        </w:rPr>
                        <w:t>00000000</w:t>
                      </w:r>
                      <w:r>
                        <w:rPr>
                          <w:rFonts w:ascii="Courier New" w:eastAsia="Courier New"/>
                          <w:color w:val="000000"/>
                          <w:spacing w:val="-64"/>
                        </w:rPr>
                        <w:t xml:space="preserve"> </w:t>
                      </w:r>
                      <w:r>
                        <w:rPr>
                          <w:color w:val="000000"/>
                          <w:spacing w:val="-2"/>
                        </w:rPr>
                        <w:t>地址读取数据</w:t>
                      </w:r>
                    </w:p>
                    <w:p w14:paraId="0D12563D" w14:textId="77777777" w:rsidR="00AF1BF6" w:rsidRDefault="00000000">
                      <w:pPr>
                        <w:pStyle w:val="a3"/>
                        <w:tabs>
                          <w:tab w:val="left" w:pos="1037"/>
                        </w:tabs>
                        <w:spacing w:line="236" w:lineRule="exact"/>
                        <w:ind w:left="29"/>
                        <w:rPr>
                          <w:rFonts w:ascii="Courier New"/>
                          <w:color w:val="000000"/>
                        </w:rPr>
                      </w:pPr>
                      <w:proofErr w:type="spellStart"/>
                      <w:r>
                        <w:rPr>
                          <w:rFonts w:ascii="Courier New"/>
                          <w:color w:val="000000"/>
                          <w:spacing w:val="-4"/>
                        </w:rPr>
                        <w:t>ld_a</w:t>
                      </w:r>
                      <w:proofErr w:type="spellEnd"/>
                      <w:r>
                        <w:rPr>
                          <w:rFonts w:ascii="Courier New"/>
                          <w:color w:val="000000"/>
                        </w:rPr>
                        <w:tab/>
                      </w:r>
                      <w:proofErr w:type="spellStart"/>
                      <w:r>
                        <w:rPr>
                          <w:rFonts w:ascii="Courier New"/>
                          <w:color w:val="000000"/>
                        </w:rPr>
                        <w:t>0b010</w:t>
                      </w:r>
                      <w:proofErr w:type="spellEnd"/>
                      <w:r>
                        <w:rPr>
                          <w:rFonts w:ascii="Courier New"/>
                          <w:color w:val="000000"/>
                          <w:spacing w:val="-4"/>
                        </w:rPr>
                        <w:t xml:space="preserve"> </w:t>
                      </w:r>
                      <w:r>
                        <w:rPr>
                          <w:rFonts w:ascii="Courier New"/>
                          <w:color w:val="000000"/>
                          <w:spacing w:val="-2"/>
                        </w:rPr>
                        <w:t>00000000</w:t>
                      </w:r>
                    </w:p>
                    <w:p w14:paraId="13832899" w14:textId="77777777" w:rsidR="00AF1BF6" w:rsidRDefault="00000000">
                      <w:pPr>
                        <w:pStyle w:val="a3"/>
                        <w:spacing w:line="275" w:lineRule="exact"/>
                        <w:ind w:left="29"/>
                        <w:rPr>
                          <w:color w:val="000000"/>
                        </w:rPr>
                      </w:pPr>
                      <w:r>
                        <w:rPr>
                          <w:rFonts w:ascii="Courier New" w:eastAsia="Courier New"/>
                          <w:color w:val="000000"/>
                          <w:spacing w:val="-2"/>
                        </w:rPr>
                        <w:t xml:space="preserve">// </w:t>
                      </w:r>
                      <w:r>
                        <w:rPr>
                          <w:color w:val="000000"/>
                          <w:spacing w:val="-6"/>
                        </w:rPr>
                        <w:t xml:space="preserve">保存到第二个设备的 </w:t>
                      </w:r>
                      <w:r>
                        <w:rPr>
                          <w:rFonts w:ascii="Courier New" w:eastAsia="Courier New"/>
                          <w:color w:val="000000"/>
                        </w:rPr>
                        <w:t>00000000</w:t>
                      </w:r>
                      <w:r>
                        <w:rPr>
                          <w:rFonts w:ascii="Courier New" w:eastAsia="Courier New"/>
                          <w:color w:val="000000"/>
                          <w:spacing w:val="-64"/>
                        </w:rPr>
                        <w:t xml:space="preserve"> </w:t>
                      </w:r>
                      <w:r>
                        <w:rPr>
                          <w:color w:val="000000"/>
                          <w:spacing w:val="-5"/>
                        </w:rPr>
                        <w:t>地址</w:t>
                      </w:r>
                    </w:p>
                    <w:p w14:paraId="29B91F2B" w14:textId="77777777" w:rsidR="00AF1BF6" w:rsidRDefault="00000000">
                      <w:pPr>
                        <w:pStyle w:val="a3"/>
                        <w:spacing w:line="236" w:lineRule="exact"/>
                        <w:ind w:left="29"/>
                        <w:rPr>
                          <w:rFonts w:ascii="Courier New"/>
                          <w:color w:val="000000"/>
                        </w:rPr>
                      </w:pPr>
                      <w:proofErr w:type="spellStart"/>
                      <w:r>
                        <w:rPr>
                          <w:rFonts w:ascii="Courier New"/>
                          <w:color w:val="000000"/>
                        </w:rPr>
                        <w:t>save_a</w:t>
                      </w:r>
                      <w:proofErr w:type="spellEnd"/>
                      <w:r>
                        <w:rPr>
                          <w:rFonts w:ascii="Courier New"/>
                          <w:color w:val="000000"/>
                          <w:spacing w:val="57"/>
                          <w:w w:val="150"/>
                        </w:rPr>
                        <w:t xml:space="preserve"> </w:t>
                      </w:r>
                      <w:proofErr w:type="spellStart"/>
                      <w:r>
                        <w:rPr>
                          <w:rFonts w:ascii="Courier New"/>
                          <w:color w:val="000000"/>
                        </w:rPr>
                        <w:t>0b001</w:t>
                      </w:r>
                      <w:proofErr w:type="spellEnd"/>
                      <w:r>
                        <w:rPr>
                          <w:rFonts w:ascii="Courier New"/>
                          <w:color w:val="000000"/>
                          <w:spacing w:val="-3"/>
                        </w:rPr>
                        <w:t xml:space="preserve"> </w:t>
                      </w:r>
                      <w:r>
                        <w:rPr>
                          <w:rFonts w:ascii="Courier New"/>
                          <w:color w:val="000000"/>
                          <w:spacing w:val="-2"/>
                        </w:rPr>
                        <w:t>00000000</w:t>
                      </w:r>
                    </w:p>
                  </w:txbxContent>
                </v:textbox>
                <w10:wrap anchorx="page"/>
              </v:shape>
            </w:pict>
          </mc:Fallback>
        </mc:AlternateContent>
      </w:r>
      <w:r>
        <w:rPr>
          <w:spacing w:val="-2"/>
        </w:rPr>
        <w:t xml:space="preserve">按照我们之前学习的知识，上面这段指令的意思是从 </w:t>
      </w:r>
      <w:proofErr w:type="spellStart"/>
      <w:r>
        <w:rPr>
          <w:rFonts w:ascii="Times New Roman" w:eastAsia="Times New Roman"/>
        </w:rPr>
        <w:t>0b010</w:t>
      </w:r>
      <w:proofErr w:type="spellEnd"/>
      <w:r>
        <w:rPr>
          <w:rFonts w:ascii="Times New Roman" w:eastAsia="Times New Roman"/>
          <w:spacing w:val="2"/>
        </w:rPr>
        <w:t xml:space="preserve"> </w:t>
      </w:r>
      <w:r>
        <w:rPr>
          <w:rFonts w:ascii="Times New Roman" w:eastAsia="Times New Roman"/>
        </w:rPr>
        <w:t xml:space="preserve">00000000 </w:t>
      </w:r>
      <w:r>
        <w:t>读取数据，写入</w:t>
      </w:r>
      <w:r>
        <w:rPr>
          <w:spacing w:val="-14"/>
        </w:rPr>
        <w:t xml:space="preserve">到 </w:t>
      </w:r>
      <w:proofErr w:type="spellStart"/>
      <w:r>
        <w:rPr>
          <w:rFonts w:ascii="Times New Roman" w:eastAsia="Times New Roman"/>
        </w:rPr>
        <w:t>0b001</w:t>
      </w:r>
      <w:proofErr w:type="spellEnd"/>
      <w:r>
        <w:rPr>
          <w:rFonts w:ascii="Times New Roman" w:eastAsia="Times New Roman"/>
          <w:spacing w:val="2"/>
        </w:rPr>
        <w:t xml:space="preserve"> </w:t>
      </w:r>
      <w:r>
        <w:rPr>
          <w:rFonts w:ascii="Times New Roman" w:eastAsia="Times New Roman"/>
        </w:rPr>
        <w:t xml:space="preserve">00000000 </w:t>
      </w:r>
      <w:r>
        <w:t>地址。但是如果我们按照总线地址映射的方式来看，这两句的指令的意</w:t>
      </w:r>
      <w:r>
        <w:rPr>
          <w:spacing w:val="-4"/>
        </w:rPr>
        <w:t>思就是：</w:t>
      </w:r>
    </w:p>
    <w:p w14:paraId="646F9F16" w14:textId="77777777" w:rsidR="00AF1BF6" w:rsidRDefault="00AF1BF6">
      <w:pPr>
        <w:pStyle w:val="a3"/>
      </w:pPr>
    </w:p>
    <w:p w14:paraId="2936F545" w14:textId="77777777" w:rsidR="00AF1BF6" w:rsidRDefault="00AF1BF6">
      <w:pPr>
        <w:pStyle w:val="a3"/>
      </w:pPr>
    </w:p>
    <w:p w14:paraId="3C6C2F95" w14:textId="77777777" w:rsidR="00AF1BF6" w:rsidRDefault="00AF1BF6">
      <w:pPr>
        <w:pStyle w:val="a3"/>
        <w:spacing w:before="205"/>
      </w:pPr>
    </w:p>
    <w:p w14:paraId="1D6A46F7" w14:textId="77777777" w:rsidR="00AF1BF6" w:rsidRDefault="00000000">
      <w:pPr>
        <w:pStyle w:val="a3"/>
        <w:spacing w:line="410" w:lineRule="auto"/>
        <w:ind w:left="140" w:right="438" w:firstLine="420"/>
      </w:pPr>
      <w:r>
        <w:rPr>
          <w:noProof/>
        </w:rPr>
        <mc:AlternateContent>
          <mc:Choice Requires="wps">
            <w:drawing>
              <wp:anchor distT="0" distB="0" distL="0" distR="0" simplePos="0" relativeHeight="15826944" behindDoc="0" locked="0" layoutInCell="1" allowOverlap="1" wp14:anchorId="16D70F0B" wp14:editId="2A7C5C44">
                <wp:simplePos x="0" y="0"/>
                <wp:positionH relativeFrom="page">
                  <wp:posOffset>1104900</wp:posOffset>
                </wp:positionH>
                <wp:positionV relativeFrom="paragraph">
                  <wp:posOffset>532918</wp:posOffset>
                </wp:positionV>
                <wp:extent cx="5350510" cy="1327150"/>
                <wp:effectExtent l="0" t="0" r="0" b="0"/>
                <wp:wrapNone/>
                <wp:docPr id="1406" name="Textbox 1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0510" cy="1327150"/>
                        </a:xfrm>
                        <a:prstGeom prst="rect">
                          <a:avLst/>
                        </a:prstGeom>
                      </wps:spPr>
                      <wps:txbx>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3681"/>
                              <w:gridCol w:w="4615"/>
                            </w:tblGrid>
                            <w:tr w:rsidR="00AF1BF6" w14:paraId="5674D03C" w14:textId="77777777">
                              <w:trPr>
                                <w:trHeight w:val="408"/>
                              </w:trPr>
                              <w:tc>
                                <w:tcPr>
                                  <w:tcW w:w="3681" w:type="dxa"/>
                                </w:tcPr>
                                <w:p w14:paraId="5C684315" w14:textId="77777777" w:rsidR="00AF1BF6" w:rsidRDefault="00000000">
                                  <w:pPr>
                                    <w:pStyle w:val="TableParagraph"/>
                                    <w:spacing w:line="323" w:lineRule="exact"/>
                                    <w:rPr>
                                      <w:rFonts w:ascii="微软雅黑" w:eastAsia="微软雅黑"/>
                                      <w:b/>
                                      <w:sz w:val="21"/>
                                    </w:rPr>
                                  </w:pPr>
                                  <w:r>
                                    <w:rPr>
                                      <w:b/>
                                      <w:sz w:val="21"/>
                                    </w:rPr>
                                    <w:t>CPU</w:t>
                                  </w:r>
                                  <w:r>
                                    <w:rPr>
                                      <w:b/>
                                      <w:spacing w:val="-10"/>
                                      <w:sz w:val="21"/>
                                    </w:rPr>
                                    <w:t xml:space="preserve"> </w:t>
                                  </w:r>
                                  <w:r>
                                    <w:rPr>
                                      <w:rFonts w:ascii="微软雅黑" w:eastAsia="微软雅黑"/>
                                      <w:b/>
                                      <w:spacing w:val="-3"/>
                                      <w:sz w:val="21"/>
                                    </w:rPr>
                                    <w:t>寻址地址</w:t>
                                  </w:r>
                                </w:p>
                              </w:tc>
                              <w:tc>
                                <w:tcPr>
                                  <w:tcW w:w="4615" w:type="dxa"/>
                                </w:tcPr>
                                <w:p w14:paraId="26E26621" w14:textId="77777777" w:rsidR="00AF1BF6" w:rsidRDefault="00000000">
                                  <w:pPr>
                                    <w:pStyle w:val="TableParagraph"/>
                                    <w:spacing w:line="323" w:lineRule="exact"/>
                                    <w:rPr>
                                      <w:rFonts w:ascii="微软雅黑" w:eastAsia="微软雅黑"/>
                                      <w:b/>
                                      <w:sz w:val="21"/>
                                    </w:rPr>
                                  </w:pPr>
                                  <w:r>
                                    <w:rPr>
                                      <w:rFonts w:ascii="微软雅黑" w:eastAsia="微软雅黑"/>
                                      <w:b/>
                                      <w:spacing w:val="-2"/>
                                      <w:sz w:val="21"/>
                                    </w:rPr>
                                    <w:t>外部设备映射</w:t>
                                  </w:r>
                                </w:p>
                              </w:tc>
                            </w:tr>
                            <w:tr w:rsidR="00AF1BF6" w14:paraId="243702CA" w14:textId="77777777">
                              <w:trPr>
                                <w:trHeight w:val="408"/>
                              </w:trPr>
                              <w:tc>
                                <w:tcPr>
                                  <w:tcW w:w="3681" w:type="dxa"/>
                                  <w:shd w:val="clear" w:color="auto" w:fill="F2F2F2"/>
                                </w:tcPr>
                                <w:p w14:paraId="5A657C3D" w14:textId="77777777" w:rsidR="00AF1BF6" w:rsidRDefault="00000000">
                                  <w:pPr>
                                    <w:pStyle w:val="TableParagraph"/>
                                    <w:rPr>
                                      <w:b/>
                                      <w:sz w:val="21"/>
                                    </w:rPr>
                                  </w:pPr>
                                  <w:proofErr w:type="spellStart"/>
                                  <w:r>
                                    <w:rPr>
                                      <w:b/>
                                      <w:sz w:val="21"/>
                                    </w:rPr>
                                    <w:t>0b000</w:t>
                                  </w:r>
                                  <w:proofErr w:type="spellEnd"/>
                                  <w:r>
                                    <w:rPr>
                                      <w:b/>
                                      <w:sz w:val="21"/>
                                    </w:rPr>
                                    <w:t xml:space="preserve"> </w:t>
                                  </w:r>
                                  <w:proofErr w:type="spellStart"/>
                                  <w:r>
                                    <w:rPr>
                                      <w:b/>
                                      <w:sz w:val="21"/>
                                    </w:rPr>
                                    <w:t>00000000~0b000</w:t>
                                  </w:r>
                                  <w:proofErr w:type="spellEnd"/>
                                  <w:r>
                                    <w:rPr>
                                      <w:b/>
                                      <w:sz w:val="21"/>
                                    </w:rPr>
                                    <w:t xml:space="preserve"> </w:t>
                                  </w:r>
                                  <w:r>
                                    <w:rPr>
                                      <w:b/>
                                      <w:spacing w:val="-2"/>
                                      <w:sz w:val="21"/>
                                    </w:rPr>
                                    <w:t>11111111</w:t>
                                  </w:r>
                                </w:p>
                              </w:tc>
                              <w:tc>
                                <w:tcPr>
                                  <w:tcW w:w="4615" w:type="dxa"/>
                                  <w:shd w:val="clear" w:color="auto" w:fill="F2F2F2"/>
                                </w:tcPr>
                                <w:p w14:paraId="025C2653" w14:textId="77777777" w:rsidR="00AF1BF6" w:rsidRDefault="00000000">
                                  <w:pPr>
                                    <w:pStyle w:val="TableParagraph"/>
                                    <w:spacing w:line="272" w:lineRule="exact"/>
                                    <w:rPr>
                                      <w:rFonts w:ascii="宋体" w:eastAsia="宋体"/>
                                      <w:sz w:val="21"/>
                                    </w:rPr>
                                  </w:pPr>
                                  <w:r>
                                    <w:rPr>
                                      <w:rFonts w:ascii="宋体" w:eastAsia="宋体"/>
                                      <w:spacing w:val="-18"/>
                                      <w:sz w:val="21"/>
                                    </w:rPr>
                                    <w:t xml:space="preserve">内部 </w:t>
                                  </w:r>
                                  <w:r>
                                    <w:rPr>
                                      <w:sz w:val="21"/>
                                    </w:rPr>
                                    <w:t>Rom</w:t>
                                  </w:r>
                                  <w:r>
                                    <w:rPr>
                                      <w:rFonts w:ascii="宋体" w:eastAsia="宋体"/>
                                      <w:spacing w:val="-14"/>
                                      <w:sz w:val="21"/>
                                    </w:rPr>
                                    <w:t xml:space="preserve">，简称 </w:t>
                                  </w:r>
                                  <w:proofErr w:type="spellStart"/>
                                  <w:r>
                                    <w:rPr>
                                      <w:sz w:val="21"/>
                                    </w:rPr>
                                    <w:t>iRom</w:t>
                                  </w:r>
                                  <w:proofErr w:type="spellEnd"/>
                                  <w:r>
                                    <w:rPr>
                                      <w:spacing w:val="76"/>
                                      <w:w w:val="150"/>
                                      <w:sz w:val="21"/>
                                    </w:rPr>
                                    <w:t xml:space="preserve"> </w:t>
                                  </w:r>
                                  <w:r>
                                    <w:rPr>
                                      <w:rFonts w:ascii="宋体" w:eastAsia="宋体"/>
                                      <w:sz w:val="21"/>
                                    </w:rPr>
                                    <w:t>（</w:t>
                                  </w:r>
                                  <w:r>
                                    <w:rPr>
                                      <w:sz w:val="21"/>
                                    </w:rPr>
                                    <w:t>0-</w:t>
                                  </w:r>
                                  <w:r>
                                    <w:rPr>
                                      <w:spacing w:val="-4"/>
                                      <w:sz w:val="21"/>
                                    </w:rPr>
                                    <w:t>255</w:t>
                                  </w:r>
                                  <w:r>
                                    <w:rPr>
                                      <w:rFonts w:ascii="宋体" w:eastAsia="宋体"/>
                                      <w:spacing w:val="-4"/>
                                      <w:sz w:val="21"/>
                                    </w:rPr>
                                    <w:t>）</w:t>
                                  </w:r>
                                </w:p>
                              </w:tc>
                            </w:tr>
                            <w:tr w:rsidR="00AF1BF6" w14:paraId="155BDDF2" w14:textId="77777777">
                              <w:trPr>
                                <w:trHeight w:val="816"/>
                              </w:trPr>
                              <w:tc>
                                <w:tcPr>
                                  <w:tcW w:w="3681" w:type="dxa"/>
                                </w:tcPr>
                                <w:p w14:paraId="6D72C18B" w14:textId="77777777" w:rsidR="00AF1BF6" w:rsidRDefault="00000000">
                                  <w:pPr>
                                    <w:pStyle w:val="TableParagraph"/>
                                    <w:rPr>
                                      <w:b/>
                                      <w:sz w:val="21"/>
                                    </w:rPr>
                                  </w:pPr>
                                  <w:proofErr w:type="spellStart"/>
                                  <w:r>
                                    <w:rPr>
                                      <w:b/>
                                      <w:sz w:val="21"/>
                                    </w:rPr>
                                    <w:t>0b001</w:t>
                                  </w:r>
                                  <w:proofErr w:type="spellEnd"/>
                                  <w:r>
                                    <w:rPr>
                                      <w:b/>
                                      <w:sz w:val="21"/>
                                    </w:rPr>
                                    <w:t xml:space="preserve"> </w:t>
                                  </w:r>
                                  <w:proofErr w:type="spellStart"/>
                                  <w:r>
                                    <w:rPr>
                                      <w:b/>
                                      <w:sz w:val="21"/>
                                    </w:rPr>
                                    <w:t>00000000~0b001</w:t>
                                  </w:r>
                                  <w:proofErr w:type="spellEnd"/>
                                  <w:r>
                                    <w:rPr>
                                      <w:b/>
                                      <w:sz w:val="21"/>
                                    </w:rPr>
                                    <w:t xml:space="preserve"> </w:t>
                                  </w:r>
                                  <w:r>
                                    <w:rPr>
                                      <w:b/>
                                      <w:spacing w:val="-2"/>
                                      <w:sz w:val="21"/>
                                    </w:rPr>
                                    <w:t>11111111</w:t>
                                  </w:r>
                                </w:p>
                              </w:tc>
                              <w:tc>
                                <w:tcPr>
                                  <w:tcW w:w="4615" w:type="dxa"/>
                                </w:tcPr>
                                <w:p w14:paraId="6677F13F" w14:textId="77777777" w:rsidR="00AF1BF6" w:rsidRDefault="00000000">
                                  <w:pPr>
                                    <w:pStyle w:val="TableParagraph"/>
                                    <w:tabs>
                                      <w:tab w:val="left" w:pos="2260"/>
                                    </w:tabs>
                                    <w:spacing w:line="272" w:lineRule="exact"/>
                                    <w:rPr>
                                      <w:rFonts w:ascii="宋体" w:eastAsia="宋体"/>
                                      <w:sz w:val="21"/>
                                    </w:rPr>
                                  </w:pPr>
                                  <w:r>
                                    <w:rPr>
                                      <w:rFonts w:ascii="宋体" w:eastAsia="宋体"/>
                                      <w:sz w:val="21"/>
                                    </w:rPr>
                                    <w:t>外部</w:t>
                                  </w:r>
                                  <w:r>
                                    <w:rPr>
                                      <w:rFonts w:ascii="宋体" w:eastAsia="宋体"/>
                                      <w:spacing w:val="-10"/>
                                      <w:sz w:val="21"/>
                                    </w:rPr>
                                    <w:t>扩</w:t>
                                  </w:r>
                                  <w:r>
                                    <w:rPr>
                                      <w:rFonts w:ascii="宋体" w:eastAsia="宋体"/>
                                      <w:sz w:val="21"/>
                                    </w:rPr>
                                    <w:tab/>
                                    <w:t>（</w:t>
                                  </w:r>
                                  <w:r>
                                    <w:rPr>
                                      <w:sz w:val="21"/>
                                    </w:rPr>
                                    <w:t>256-</w:t>
                                  </w:r>
                                  <w:r>
                                    <w:rPr>
                                      <w:spacing w:val="-4"/>
                                      <w:sz w:val="21"/>
                                    </w:rPr>
                                    <w:t>511</w:t>
                                  </w:r>
                                  <w:r>
                                    <w:rPr>
                                      <w:rFonts w:ascii="宋体" w:eastAsia="宋体"/>
                                      <w:spacing w:val="-4"/>
                                      <w:sz w:val="21"/>
                                    </w:rPr>
                                    <w:t>）</w:t>
                                  </w:r>
                                </w:p>
                                <w:p w14:paraId="226EF28D" w14:textId="77777777" w:rsidR="00AF1BF6" w:rsidRDefault="00000000">
                                  <w:pPr>
                                    <w:pStyle w:val="TableParagraph"/>
                                    <w:spacing w:before="135"/>
                                    <w:rPr>
                                      <w:rFonts w:ascii="宋体" w:eastAsia="宋体"/>
                                      <w:sz w:val="21"/>
                                    </w:rPr>
                                  </w:pPr>
                                  <w:r>
                                    <w:rPr>
                                      <w:rFonts w:ascii="宋体" w:eastAsia="宋体"/>
                                      <w:spacing w:val="-15"/>
                                      <w:sz w:val="21"/>
                                    </w:rPr>
                                    <w:t xml:space="preserve">展 </w:t>
                                  </w:r>
                                  <w:r>
                                    <w:rPr>
                                      <w:spacing w:val="-2"/>
                                      <w:sz w:val="21"/>
                                    </w:rPr>
                                    <w:t>Ram</w:t>
                                  </w:r>
                                  <w:r>
                                    <w:rPr>
                                      <w:rFonts w:ascii="宋体" w:eastAsia="宋体"/>
                                      <w:spacing w:val="-3"/>
                                      <w:sz w:val="21"/>
                                    </w:rPr>
                                    <w:t>，就是我们的计算机内存</w:t>
                                  </w:r>
                                </w:p>
                              </w:tc>
                            </w:tr>
                            <w:tr w:rsidR="00AF1BF6" w14:paraId="5ECB71A6" w14:textId="77777777">
                              <w:trPr>
                                <w:trHeight w:val="408"/>
                              </w:trPr>
                              <w:tc>
                                <w:tcPr>
                                  <w:tcW w:w="3681" w:type="dxa"/>
                                  <w:shd w:val="clear" w:color="auto" w:fill="F2F2F2"/>
                                </w:tcPr>
                                <w:p w14:paraId="005E54C6" w14:textId="77777777" w:rsidR="00AF1BF6" w:rsidRDefault="00000000">
                                  <w:pPr>
                                    <w:pStyle w:val="TableParagraph"/>
                                    <w:rPr>
                                      <w:b/>
                                      <w:sz w:val="21"/>
                                    </w:rPr>
                                  </w:pPr>
                                  <w:proofErr w:type="spellStart"/>
                                  <w:r>
                                    <w:rPr>
                                      <w:b/>
                                      <w:sz w:val="21"/>
                                    </w:rPr>
                                    <w:t>0b010</w:t>
                                  </w:r>
                                  <w:proofErr w:type="spellEnd"/>
                                  <w:r>
                                    <w:rPr>
                                      <w:b/>
                                      <w:sz w:val="21"/>
                                    </w:rPr>
                                    <w:t xml:space="preserve"> </w:t>
                                  </w:r>
                                  <w:proofErr w:type="spellStart"/>
                                  <w:r>
                                    <w:rPr>
                                      <w:b/>
                                      <w:sz w:val="21"/>
                                    </w:rPr>
                                    <w:t>00000000~0b010</w:t>
                                  </w:r>
                                  <w:proofErr w:type="spellEnd"/>
                                  <w:r>
                                    <w:rPr>
                                      <w:b/>
                                      <w:sz w:val="21"/>
                                    </w:rPr>
                                    <w:t xml:space="preserve"> </w:t>
                                  </w:r>
                                  <w:r>
                                    <w:rPr>
                                      <w:b/>
                                      <w:spacing w:val="-2"/>
                                      <w:sz w:val="21"/>
                                    </w:rPr>
                                    <w:t>11111111</w:t>
                                  </w:r>
                                </w:p>
                              </w:tc>
                              <w:tc>
                                <w:tcPr>
                                  <w:tcW w:w="4615" w:type="dxa"/>
                                  <w:shd w:val="clear" w:color="auto" w:fill="F2F2F2"/>
                                </w:tcPr>
                                <w:p w14:paraId="3DE6EAD3" w14:textId="77777777" w:rsidR="00AF1BF6" w:rsidRDefault="00000000">
                                  <w:pPr>
                                    <w:pStyle w:val="TableParagraph"/>
                                    <w:spacing w:line="272" w:lineRule="exact"/>
                                    <w:rPr>
                                      <w:rFonts w:ascii="宋体" w:eastAsia="宋体"/>
                                      <w:sz w:val="21"/>
                                    </w:rPr>
                                  </w:pPr>
                                  <w:r>
                                    <w:rPr>
                                      <w:rFonts w:ascii="宋体" w:eastAsia="宋体"/>
                                      <w:spacing w:val="-6"/>
                                      <w:sz w:val="21"/>
                                    </w:rPr>
                                    <w:t xml:space="preserve">外部扩展 </w:t>
                                  </w:r>
                                  <w:r>
                                    <w:rPr>
                                      <w:spacing w:val="-2"/>
                                      <w:sz w:val="21"/>
                                    </w:rPr>
                                    <w:t>Rom</w:t>
                                  </w:r>
                                  <w:r>
                                    <w:rPr>
                                      <w:rFonts w:ascii="宋体" w:eastAsia="宋体"/>
                                      <w:spacing w:val="-3"/>
                                      <w:sz w:val="21"/>
                                    </w:rPr>
                                    <w:t>，可以看作是计算机硬盘</w:t>
                                  </w:r>
                                </w:p>
                              </w:tc>
                            </w:tr>
                          </w:tbl>
                          <w:p w14:paraId="3DD3E318" w14:textId="77777777" w:rsidR="00AF1BF6" w:rsidRDefault="00AF1BF6">
                            <w:pPr>
                              <w:pStyle w:val="a3"/>
                            </w:pPr>
                          </w:p>
                        </w:txbxContent>
                      </wps:txbx>
                      <wps:bodyPr wrap="square" lIns="0" tIns="0" rIns="0" bIns="0" rtlCol="0">
                        <a:noAutofit/>
                      </wps:bodyPr>
                    </wps:wsp>
                  </a:graphicData>
                </a:graphic>
              </wp:anchor>
            </w:drawing>
          </mc:Choice>
          <mc:Fallback>
            <w:pict>
              <v:shape w14:anchorId="16D70F0B" id="Textbox 1406" o:spid="_x0000_s1924" type="#_x0000_t202" style="position:absolute;left:0;text-align:left;margin-left:87pt;margin-top:41.95pt;width:421.3pt;height:104.5pt;z-index:15826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" filled="f" stroked="f">
                <v:textbox inset="0,0,0,0">
                  <w:txbxContent>
                    <w:tbl>
                      <w:tblPr>
                        <w:tblStyle w:val="TableNormal"/>
                        <w:tblW w:w="0" w:type="auto"/>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3681"/>
                        <w:gridCol w:w="4615"/>
                      </w:tblGrid>
                      <w:tr w:rsidR="00AF1BF6" w14:paraId="5674D03C" w14:textId="77777777">
                        <w:trPr>
                          <w:trHeight w:val="408"/>
                        </w:trPr>
                        <w:tc>
                          <w:tcPr>
                            <w:tcW w:w="3681" w:type="dxa"/>
                          </w:tcPr>
                          <w:p w14:paraId="5C684315" w14:textId="77777777" w:rsidR="00AF1BF6" w:rsidRDefault="00000000">
                            <w:pPr>
                              <w:pStyle w:val="TableParagraph"/>
                              <w:spacing w:line="323" w:lineRule="exact"/>
                              <w:rPr>
                                <w:rFonts w:ascii="微软雅黑" w:eastAsia="微软雅黑"/>
                                <w:b/>
                                <w:sz w:val="21"/>
                              </w:rPr>
                            </w:pPr>
                            <w:r>
                              <w:rPr>
                                <w:b/>
                                <w:sz w:val="21"/>
                              </w:rPr>
                              <w:t>CPU</w:t>
                            </w:r>
                            <w:r>
                              <w:rPr>
                                <w:b/>
                                <w:spacing w:val="-10"/>
                                <w:sz w:val="21"/>
                              </w:rPr>
                              <w:t xml:space="preserve"> </w:t>
                            </w:r>
                            <w:r>
                              <w:rPr>
                                <w:rFonts w:ascii="微软雅黑" w:eastAsia="微软雅黑"/>
                                <w:b/>
                                <w:spacing w:val="-3"/>
                                <w:sz w:val="21"/>
                              </w:rPr>
                              <w:t>寻址地址</w:t>
                            </w:r>
                          </w:p>
                        </w:tc>
                        <w:tc>
                          <w:tcPr>
                            <w:tcW w:w="4615" w:type="dxa"/>
                          </w:tcPr>
                          <w:p w14:paraId="26E26621" w14:textId="77777777" w:rsidR="00AF1BF6" w:rsidRDefault="00000000">
                            <w:pPr>
                              <w:pStyle w:val="TableParagraph"/>
                              <w:spacing w:line="323" w:lineRule="exact"/>
                              <w:rPr>
                                <w:rFonts w:ascii="微软雅黑" w:eastAsia="微软雅黑"/>
                                <w:b/>
                                <w:sz w:val="21"/>
                              </w:rPr>
                            </w:pPr>
                            <w:r>
                              <w:rPr>
                                <w:rFonts w:ascii="微软雅黑" w:eastAsia="微软雅黑"/>
                                <w:b/>
                                <w:spacing w:val="-2"/>
                                <w:sz w:val="21"/>
                              </w:rPr>
                              <w:t>外部设备映射</w:t>
                            </w:r>
                          </w:p>
                        </w:tc>
                      </w:tr>
                      <w:tr w:rsidR="00AF1BF6" w14:paraId="243702CA" w14:textId="77777777">
                        <w:trPr>
                          <w:trHeight w:val="408"/>
                        </w:trPr>
                        <w:tc>
                          <w:tcPr>
                            <w:tcW w:w="3681" w:type="dxa"/>
                            <w:shd w:val="clear" w:color="auto" w:fill="F2F2F2"/>
                          </w:tcPr>
                          <w:p w14:paraId="5A657C3D" w14:textId="77777777" w:rsidR="00AF1BF6" w:rsidRDefault="00000000">
                            <w:pPr>
                              <w:pStyle w:val="TableParagraph"/>
                              <w:rPr>
                                <w:b/>
                                <w:sz w:val="21"/>
                              </w:rPr>
                            </w:pPr>
                            <w:proofErr w:type="spellStart"/>
                            <w:r>
                              <w:rPr>
                                <w:b/>
                                <w:sz w:val="21"/>
                              </w:rPr>
                              <w:t>0b000</w:t>
                            </w:r>
                            <w:proofErr w:type="spellEnd"/>
                            <w:r>
                              <w:rPr>
                                <w:b/>
                                <w:sz w:val="21"/>
                              </w:rPr>
                              <w:t xml:space="preserve"> </w:t>
                            </w:r>
                            <w:proofErr w:type="spellStart"/>
                            <w:r>
                              <w:rPr>
                                <w:b/>
                                <w:sz w:val="21"/>
                              </w:rPr>
                              <w:t>00000000~0b000</w:t>
                            </w:r>
                            <w:proofErr w:type="spellEnd"/>
                            <w:r>
                              <w:rPr>
                                <w:b/>
                                <w:sz w:val="21"/>
                              </w:rPr>
                              <w:t xml:space="preserve"> </w:t>
                            </w:r>
                            <w:r>
                              <w:rPr>
                                <w:b/>
                                <w:spacing w:val="-2"/>
                                <w:sz w:val="21"/>
                              </w:rPr>
                              <w:t>11111111</w:t>
                            </w:r>
                          </w:p>
                        </w:tc>
                        <w:tc>
                          <w:tcPr>
                            <w:tcW w:w="4615" w:type="dxa"/>
                            <w:shd w:val="clear" w:color="auto" w:fill="F2F2F2"/>
                          </w:tcPr>
                          <w:p w14:paraId="025C2653" w14:textId="77777777" w:rsidR="00AF1BF6" w:rsidRDefault="00000000">
                            <w:pPr>
                              <w:pStyle w:val="TableParagraph"/>
                              <w:spacing w:line="272" w:lineRule="exact"/>
                              <w:rPr>
                                <w:rFonts w:ascii="宋体" w:eastAsia="宋体"/>
                                <w:sz w:val="21"/>
                              </w:rPr>
                            </w:pPr>
                            <w:r>
                              <w:rPr>
                                <w:rFonts w:ascii="宋体" w:eastAsia="宋体"/>
                                <w:spacing w:val="-18"/>
                                <w:sz w:val="21"/>
                              </w:rPr>
                              <w:t xml:space="preserve">内部 </w:t>
                            </w:r>
                            <w:r>
                              <w:rPr>
                                <w:sz w:val="21"/>
                              </w:rPr>
                              <w:t>Rom</w:t>
                            </w:r>
                            <w:r>
                              <w:rPr>
                                <w:rFonts w:ascii="宋体" w:eastAsia="宋体"/>
                                <w:spacing w:val="-14"/>
                                <w:sz w:val="21"/>
                              </w:rPr>
                              <w:t xml:space="preserve">，简称 </w:t>
                            </w:r>
                            <w:proofErr w:type="spellStart"/>
                            <w:r>
                              <w:rPr>
                                <w:sz w:val="21"/>
                              </w:rPr>
                              <w:t>iRom</w:t>
                            </w:r>
                            <w:proofErr w:type="spellEnd"/>
                            <w:r>
                              <w:rPr>
                                <w:spacing w:val="76"/>
                                <w:w w:val="150"/>
                                <w:sz w:val="21"/>
                              </w:rPr>
                              <w:t xml:space="preserve"> </w:t>
                            </w:r>
                            <w:r>
                              <w:rPr>
                                <w:rFonts w:ascii="宋体" w:eastAsia="宋体"/>
                                <w:sz w:val="21"/>
                              </w:rPr>
                              <w:t>（</w:t>
                            </w:r>
                            <w:r>
                              <w:rPr>
                                <w:sz w:val="21"/>
                              </w:rPr>
                              <w:t>0-</w:t>
                            </w:r>
                            <w:r>
                              <w:rPr>
                                <w:spacing w:val="-4"/>
                                <w:sz w:val="21"/>
                              </w:rPr>
                              <w:t>255</w:t>
                            </w:r>
                            <w:r>
                              <w:rPr>
                                <w:rFonts w:ascii="宋体" w:eastAsia="宋体"/>
                                <w:spacing w:val="-4"/>
                                <w:sz w:val="21"/>
                              </w:rPr>
                              <w:t>）</w:t>
                            </w:r>
                          </w:p>
                        </w:tc>
                      </w:tr>
                      <w:tr w:rsidR="00AF1BF6" w14:paraId="155BDDF2" w14:textId="77777777">
                        <w:trPr>
                          <w:trHeight w:val="816"/>
                        </w:trPr>
                        <w:tc>
                          <w:tcPr>
                            <w:tcW w:w="3681" w:type="dxa"/>
                          </w:tcPr>
                          <w:p w14:paraId="6D72C18B" w14:textId="77777777" w:rsidR="00AF1BF6" w:rsidRDefault="00000000">
                            <w:pPr>
                              <w:pStyle w:val="TableParagraph"/>
                              <w:rPr>
                                <w:b/>
                                <w:sz w:val="21"/>
                              </w:rPr>
                            </w:pPr>
                            <w:proofErr w:type="spellStart"/>
                            <w:r>
                              <w:rPr>
                                <w:b/>
                                <w:sz w:val="21"/>
                              </w:rPr>
                              <w:t>0b001</w:t>
                            </w:r>
                            <w:proofErr w:type="spellEnd"/>
                            <w:r>
                              <w:rPr>
                                <w:b/>
                                <w:sz w:val="21"/>
                              </w:rPr>
                              <w:t xml:space="preserve"> </w:t>
                            </w:r>
                            <w:proofErr w:type="spellStart"/>
                            <w:r>
                              <w:rPr>
                                <w:b/>
                                <w:sz w:val="21"/>
                              </w:rPr>
                              <w:t>00000000~0b001</w:t>
                            </w:r>
                            <w:proofErr w:type="spellEnd"/>
                            <w:r>
                              <w:rPr>
                                <w:b/>
                                <w:sz w:val="21"/>
                              </w:rPr>
                              <w:t xml:space="preserve"> </w:t>
                            </w:r>
                            <w:r>
                              <w:rPr>
                                <w:b/>
                                <w:spacing w:val="-2"/>
                                <w:sz w:val="21"/>
                              </w:rPr>
                              <w:t>11111111</w:t>
                            </w:r>
                          </w:p>
                        </w:tc>
                        <w:tc>
                          <w:tcPr>
                            <w:tcW w:w="4615" w:type="dxa"/>
                          </w:tcPr>
                          <w:p w14:paraId="6677F13F" w14:textId="77777777" w:rsidR="00AF1BF6" w:rsidRDefault="00000000">
                            <w:pPr>
                              <w:pStyle w:val="TableParagraph"/>
                              <w:tabs>
                                <w:tab w:val="left" w:pos="2260"/>
                              </w:tabs>
                              <w:spacing w:line="272" w:lineRule="exact"/>
                              <w:rPr>
                                <w:rFonts w:ascii="宋体" w:eastAsia="宋体"/>
                                <w:sz w:val="21"/>
                              </w:rPr>
                            </w:pPr>
                            <w:r>
                              <w:rPr>
                                <w:rFonts w:ascii="宋体" w:eastAsia="宋体"/>
                                <w:sz w:val="21"/>
                              </w:rPr>
                              <w:t>外部</w:t>
                            </w:r>
                            <w:r>
                              <w:rPr>
                                <w:rFonts w:ascii="宋体" w:eastAsia="宋体"/>
                                <w:spacing w:val="-10"/>
                                <w:sz w:val="21"/>
                              </w:rPr>
                              <w:t>扩</w:t>
                            </w:r>
                            <w:r>
                              <w:rPr>
                                <w:rFonts w:ascii="宋体" w:eastAsia="宋体"/>
                                <w:sz w:val="21"/>
                              </w:rPr>
                              <w:tab/>
                              <w:t>（</w:t>
                            </w:r>
                            <w:r>
                              <w:rPr>
                                <w:sz w:val="21"/>
                              </w:rPr>
                              <w:t>256-</w:t>
                            </w:r>
                            <w:r>
                              <w:rPr>
                                <w:spacing w:val="-4"/>
                                <w:sz w:val="21"/>
                              </w:rPr>
                              <w:t>511</w:t>
                            </w:r>
                            <w:r>
                              <w:rPr>
                                <w:rFonts w:ascii="宋体" w:eastAsia="宋体"/>
                                <w:spacing w:val="-4"/>
                                <w:sz w:val="21"/>
                              </w:rPr>
                              <w:t>）</w:t>
                            </w:r>
                          </w:p>
                          <w:p w14:paraId="226EF28D" w14:textId="77777777" w:rsidR="00AF1BF6" w:rsidRDefault="00000000">
                            <w:pPr>
                              <w:pStyle w:val="TableParagraph"/>
                              <w:spacing w:before="135"/>
                              <w:rPr>
                                <w:rFonts w:ascii="宋体" w:eastAsia="宋体"/>
                                <w:sz w:val="21"/>
                              </w:rPr>
                            </w:pPr>
                            <w:r>
                              <w:rPr>
                                <w:rFonts w:ascii="宋体" w:eastAsia="宋体"/>
                                <w:spacing w:val="-15"/>
                                <w:sz w:val="21"/>
                              </w:rPr>
                              <w:t xml:space="preserve">展 </w:t>
                            </w:r>
                            <w:r>
                              <w:rPr>
                                <w:spacing w:val="-2"/>
                                <w:sz w:val="21"/>
                              </w:rPr>
                              <w:t>Ram</w:t>
                            </w:r>
                            <w:r>
                              <w:rPr>
                                <w:rFonts w:ascii="宋体" w:eastAsia="宋体"/>
                                <w:spacing w:val="-3"/>
                                <w:sz w:val="21"/>
                              </w:rPr>
                              <w:t>，就是我们的计算机内存</w:t>
                            </w:r>
                          </w:p>
                        </w:tc>
                      </w:tr>
                      <w:tr w:rsidR="00AF1BF6" w14:paraId="5ECB71A6" w14:textId="77777777">
                        <w:trPr>
                          <w:trHeight w:val="408"/>
                        </w:trPr>
                        <w:tc>
                          <w:tcPr>
                            <w:tcW w:w="3681" w:type="dxa"/>
                            <w:shd w:val="clear" w:color="auto" w:fill="F2F2F2"/>
                          </w:tcPr>
                          <w:p w14:paraId="005E54C6" w14:textId="77777777" w:rsidR="00AF1BF6" w:rsidRDefault="00000000">
                            <w:pPr>
                              <w:pStyle w:val="TableParagraph"/>
                              <w:rPr>
                                <w:b/>
                                <w:sz w:val="21"/>
                              </w:rPr>
                            </w:pPr>
                            <w:proofErr w:type="spellStart"/>
                            <w:r>
                              <w:rPr>
                                <w:b/>
                                <w:sz w:val="21"/>
                              </w:rPr>
                              <w:t>0b010</w:t>
                            </w:r>
                            <w:proofErr w:type="spellEnd"/>
                            <w:r>
                              <w:rPr>
                                <w:b/>
                                <w:sz w:val="21"/>
                              </w:rPr>
                              <w:t xml:space="preserve"> </w:t>
                            </w:r>
                            <w:proofErr w:type="spellStart"/>
                            <w:r>
                              <w:rPr>
                                <w:b/>
                                <w:sz w:val="21"/>
                              </w:rPr>
                              <w:t>00000000~0b010</w:t>
                            </w:r>
                            <w:proofErr w:type="spellEnd"/>
                            <w:r>
                              <w:rPr>
                                <w:b/>
                                <w:sz w:val="21"/>
                              </w:rPr>
                              <w:t xml:space="preserve"> </w:t>
                            </w:r>
                            <w:r>
                              <w:rPr>
                                <w:b/>
                                <w:spacing w:val="-2"/>
                                <w:sz w:val="21"/>
                              </w:rPr>
                              <w:t>11111111</w:t>
                            </w:r>
                          </w:p>
                        </w:tc>
                        <w:tc>
                          <w:tcPr>
                            <w:tcW w:w="4615" w:type="dxa"/>
                            <w:shd w:val="clear" w:color="auto" w:fill="F2F2F2"/>
                          </w:tcPr>
                          <w:p w14:paraId="3DE6EAD3" w14:textId="77777777" w:rsidR="00AF1BF6" w:rsidRDefault="00000000">
                            <w:pPr>
                              <w:pStyle w:val="TableParagraph"/>
                              <w:spacing w:line="272" w:lineRule="exact"/>
                              <w:rPr>
                                <w:rFonts w:ascii="宋体" w:eastAsia="宋体"/>
                                <w:sz w:val="21"/>
                              </w:rPr>
                            </w:pPr>
                            <w:r>
                              <w:rPr>
                                <w:rFonts w:ascii="宋体" w:eastAsia="宋体"/>
                                <w:spacing w:val="-6"/>
                                <w:sz w:val="21"/>
                              </w:rPr>
                              <w:t xml:space="preserve">外部扩展 </w:t>
                            </w:r>
                            <w:r>
                              <w:rPr>
                                <w:spacing w:val="-2"/>
                                <w:sz w:val="21"/>
                              </w:rPr>
                              <w:t>Rom</w:t>
                            </w:r>
                            <w:r>
                              <w:rPr>
                                <w:rFonts w:ascii="宋体" w:eastAsia="宋体"/>
                                <w:spacing w:val="-3"/>
                                <w:sz w:val="21"/>
                              </w:rPr>
                              <w:t>，可以看作是计算机硬盘</w:t>
                            </w:r>
                          </w:p>
                        </w:tc>
                      </w:tr>
                    </w:tbl>
                    <w:p w14:paraId="3DD3E318" w14:textId="77777777" w:rsidR="00AF1BF6" w:rsidRDefault="00AF1BF6">
                      <w:pPr>
                        <w:pStyle w:val="a3"/>
                      </w:pPr>
                    </w:p>
                  </w:txbxContent>
                </v:textbox>
                <w10:wrap anchorx="page"/>
              </v:shape>
            </w:pict>
          </mc:Fallback>
        </mc:AlternateContent>
      </w:r>
      <w:r>
        <w:rPr>
          <w:spacing w:val="-3"/>
        </w:rPr>
        <w:t xml:space="preserve">这样我们就可以通过简单的寻址动作，完成 </w:t>
      </w:r>
      <w:r>
        <w:rPr>
          <w:rFonts w:ascii="Times New Roman" w:eastAsia="Times New Roman"/>
        </w:rPr>
        <w:t>CPU</w:t>
      </w:r>
      <w:r>
        <w:rPr>
          <w:rFonts w:ascii="Times New Roman" w:eastAsia="Times New Roman"/>
          <w:spacing w:val="-13"/>
        </w:rPr>
        <w:t xml:space="preserve"> </w:t>
      </w:r>
      <w:r>
        <w:t>和外部设备通信。接下来，我们来完</w:t>
      </w:r>
      <w:r>
        <w:rPr>
          <w:spacing w:val="-12"/>
        </w:rPr>
        <w:t xml:space="preserve">成 </w:t>
      </w:r>
      <w:r>
        <w:rPr>
          <w:rFonts w:ascii="Times New Roman" w:eastAsia="Times New Roman"/>
        </w:rPr>
        <w:t xml:space="preserve">CPU </w:t>
      </w:r>
      <w:r>
        <w:t>外部地址映射的设计：</w:t>
      </w:r>
    </w:p>
    <w:p w14:paraId="1131316C" w14:textId="77777777" w:rsidR="00AF1BF6" w:rsidRDefault="00AF1BF6">
      <w:pPr>
        <w:spacing w:line="410" w:lineRule="auto"/>
        <w:sectPr w:rsidR="00AF1BF6">
          <w:pgSz w:w="11910" w:h="16840"/>
          <w:pgMar w:top="1700" w:right="1360" w:bottom="1380" w:left="1660" w:header="851" w:footer="1172" w:gutter="0"/>
          <w:cols w:space="720"/>
        </w:sectPr>
      </w:pPr>
    </w:p>
    <w:tbl>
      <w:tblPr>
        <w:tblStyle w:val="TableNormal"/>
        <w:tblW w:w="0" w:type="auto"/>
        <w:tblInd w:w="1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3681"/>
        <w:gridCol w:w="4615"/>
      </w:tblGrid>
      <w:tr w:rsidR="00AF1BF6" w14:paraId="517A6EAF" w14:textId="77777777">
        <w:trPr>
          <w:trHeight w:val="408"/>
        </w:trPr>
        <w:tc>
          <w:tcPr>
            <w:tcW w:w="3681" w:type="dxa"/>
            <w:shd w:val="clear" w:color="auto" w:fill="F2F2F2"/>
          </w:tcPr>
          <w:p w14:paraId="2741BED9" w14:textId="77777777" w:rsidR="00AF1BF6" w:rsidRDefault="00AF1BF6">
            <w:pPr>
              <w:pStyle w:val="TableParagraph"/>
              <w:ind w:left="0"/>
              <w:rPr>
                <w:sz w:val="20"/>
              </w:rPr>
            </w:pPr>
          </w:p>
        </w:tc>
        <w:tc>
          <w:tcPr>
            <w:tcW w:w="4615" w:type="dxa"/>
            <w:shd w:val="clear" w:color="auto" w:fill="F2F2F2"/>
          </w:tcPr>
          <w:p w14:paraId="204350AB" w14:textId="77777777" w:rsidR="00AF1BF6" w:rsidRDefault="00000000">
            <w:pPr>
              <w:pStyle w:val="TableParagraph"/>
              <w:spacing w:line="267" w:lineRule="exact"/>
              <w:rPr>
                <w:rFonts w:ascii="宋体" w:eastAsia="宋体"/>
                <w:sz w:val="21"/>
              </w:rPr>
            </w:pPr>
            <w:r>
              <w:rPr>
                <w:rFonts w:ascii="宋体" w:eastAsia="宋体"/>
                <w:sz w:val="21"/>
              </w:rPr>
              <w:t>（</w:t>
            </w:r>
            <w:r>
              <w:rPr>
                <w:sz w:val="21"/>
              </w:rPr>
              <w:t>512-</w:t>
            </w:r>
            <w:r>
              <w:rPr>
                <w:spacing w:val="-4"/>
                <w:sz w:val="21"/>
              </w:rPr>
              <w:t>767</w:t>
            </w:r>
            <w:r>
              <w:rPr>
                <w:rFonts w:ascii="宋体" w:eastAsia="宋体"/>
                <w:spacing w:val="-4"/>
                <w:sz w:val="21"/>
              </w:rPr>
              <w:t>）</w:t>
            </w:r>
          </w:p>
        </w:tc>
      </w:tr>
      <w:tr w:rsidR="00AF1BF6" w14:paraId="4FEEB038" w14:textId="77777777">
        <w:trPr>
          <w:trHeight w:val="816"/>
        </w:trPr>
        <w:tc>
          <w:tcPr>
            <w:tcW w:w="3681" w:type="dxa"/>
          </w:tcPr>
          <w:p w14:paraId="60F5231D" w14:textId="77777777" w:rsidR="00AF1BF6" w:rsidRDefault="00000000">
            <w:pPr>
              <w:pStyle w:val="TableParagraph"/>
              <w:spacing w:line="236" w:lineRule="exact"/>
              <w:rPr>
                <w:b/>
                <w:sz w:val="21"/>
              </w:rPr>
            </w:pPr>
            <w:proofErr w:type="spellStart"/>
            <w:r>
              <w:rPr>
                <w:b/>
                <w:sz w:val="21"/>
              </w:rPr>
              <w:t>0b011</w:t>
            </w:r>
            <w:proofErr w:type="spellEnd"/>
            <w:r>
              <w:rPr>
                <w:b/>
                <w:sz w:val="21"/>
              </w:rPr>
              <w:t xml:space="preserve"> </w:t>
            </w:r>
            <w:r>
              <w:rPr>
                <w:b/>
                <w:spacing w:val="-2"/>
                <w:sz w:val="21"/>
              </w:rPr>
              <w:t>00000000</w:t>
            </w:r>
          </w:p>
        </w:tc>
        <w:tc>
          <w:tcPr>
            <w:tcW w:w="4615" w:type="dxa"/>
          </w:tcPr>
          <w:p w14:paraId="3750ECD2" w14:textId="77777777" w:rsidR="00AF1BF6" w:rsidRDefault="00000000">
            <w:pPr>
              <w:pStyle w:val="TableParagraph"/>
              <w:spacing w:line="267" w:lineRule="exact"/>
              <w:rPr>
                <w:rFonts w:ascii="宋体" w:eastAsia="宋体"/>
                <w:sz w:val="21"/>
              </w:rPr>
            </w:pPr>
            <w:r>
              <w:rPr>
                <w:rFonts w:ascii="宋体" w:eastAsia="宋体"/>
                <w:spacing w:val="9"/>
                <w:sz w:val="21"/>
              </w:rPr>
              <w:t>终端地址，向这个地址写数据可以在终端显示</w:t>
            </w:r>
          </w:p>
          <w:p w14:paraId="369A1399" w14:textId="77777777" w:rsidR="00AF1BF6" w:rsidRDefault="00000000">
            <w:pPr>
              <w:pStyle w:val="TableParagraph"/>
              <w:spacing w:before="135"/>
              <w:rPr>
                <w:rFonts w:ascii="宋体" w:eastAsia="宋体"/>
                <w:sz w:val="21"/>
              </w:rPr>
            </w:pPr>
            <w:r>
              <w:rPr>
                <w:rFonts w:ascii="宋体" w:eastAsia="宋体"/>
                <w:spacing w:val="-2"/>
                <w:sz w:val="21"/>
              </w:rPr>
              <w:t>（</w:t>
            </w:r>
            <w:r>
              <w:rPr>
                <w:spacing w:val="-2"/>
                <w:sz w:val="21"/>
              </w:rPr>
              <w:t>768</w:t>
            </w:r>
            <w:r>
              <w:rPr>
                <w:rFonts w:ascii="宋体" w:eastAsia="宋体"/>
                <w:spacing w:val="-2"/>
                <w:sz w:val="21"/>
              </w:rPr>
              <w:t>）</w:t>
            </w:r>
          </w:p>
        </w:tc>
      </w:tr>
    </w:tbl>
    <w:p w14:paraId="12EB33CE" w14:textId="77777777" w:rsidR="00AF1BF6" w:rsidRDefault="00000000">
      <w:pPr>
        <w:pStyle w:val="a3"/>
        <w:spacing w:before="93"/>
        <w:ind w:left="560"/>
      </w:pPr>
      <w:r>
        <w:rPr>
          <w:spacing w:val="-1"/>
        </w:rPr>
        <w:t>这里其实存在几个小问题，例如：</w:t>
      </w:r>
    </w:p>
    <w:p w14:paraId="642F290B" w14:textId="77777777" w:rsidR="00AF1BF6" w:rsidRDefault="00000000">
      <w:pPr>
        <w:pStyle w:val="a6"/>
        <w:numPr>
          <w:ilvl w:val="2"/>
          <w:numId w:val="9"/>
        </w:numPr>
        <w:tabs>
          <w:tab w:val="left" w:pos="979"/>
        </w:tabs>
        <w:ind w:left="979" w:hanging="419"/>
        <w:rPr>
          <w:sz w:val="21"/>
        </w:rPr>
      </w:pPr>
      <w:r>
        <w:rPr>
          <w:spacing w:val="-1"/>
          <w:sz w:val="21"/>
        </w:rPr>
        <w:t>我们的寻址和标准的寻址不同，一次返回两个字节；</w:t>
      </w:r>
    </w:p>
    <w:p w14:paraId="00468895" w14:textId="77777777" w:rsidR="00AF1BF6" w:rsidRDefault="00000000">
      <w:pPr>
        <w:pStyle w:val="a6"/>
        <w:numPr>
          <w:ilvl w:val="2"/>
          <w:numId w:val="9"/>
        </w:numPr>
        <w:tabs>
          <w:tab w:val="left" w:pos="979"/>
        </w:tabs>
        <w:ind w:left="979" w:hanging="419"/>
        <w:rPr>
          <w:sz w:val="21"/>
        </w:rPr>
      </w:pPr>
      <w:proofErr w:type="spellStart"/>
      <w:r>
        <w:rPr>
          <w:rFonts w:ascii="Times New Roman" w:eastAsia="Times New Roman" w:hAnsi="Times New Roman"/>
          <w:sz w:val="21"/>
        </w:rPr>
        <w:t>iRom</w:t>
      </w:r>
      <w:proofErr w:type="spellEnd"/>
      <w:r>
        <w:rPr>
          <w:rFonts w:ascii="Times New Roman" w:eastAsia="Times New Roman" w:hAnsi="Times New Roman"/>
          <w:spacing w:val="-11"/>
          <w:sz w:val="21"/>
        </w:rPr>
        <w:t xml:space="preserve"> </w:t>
      </w:r>
      <w:r>
        <w:rPr>
          <w:spacing w:val="-1"/>
          <w:sz w:val="21"/>
        </w:rPr>
        <w:t>寻址空间一般非常小；</w:t>
      </w:r>
    </w:p>
    <w:p w14:paraId="2CF259BA" w14:textId="77777777" w:rsidR="00AF1BF6" w:rsidRDefault="00000000">
      <w:pPr>
        <w:pStyle w:val="a6"/>
        <w:numPr>
          <w:ilvl w:val="2"/>
          <w:numId w:val="9"/>
        </w:numPr>
        <w:tabs>
          <w:tab w:val="left" w:pos="979"/>
        </w:tabs>
        <w:ind w:left="979" w:hanging="419"/>
        <w:rPr>
          <w:sz w:val="21"/>
        </w:rPr>
      </w:pPr>
      <w:r>
        <w:rPr>
          <w:spacing w:val="-18"/>
          <w:sz w:val="21"/>
        </w:rPr>
        <w:t xml:space="preserve">外部 </w:t>
      </w:r>
      <w:r>
        <w:rPr>
          <w:rFonts w:ascii="Times New Roman" w:eastAsia="Times New Roman" w:hAnsi="Times New Roman"/>
          <w:sz w:val="21"/>
        </w:rPr>
        <w:t>RAM</w:t>
      </w:r>
      <w:r>
        <w:rPr>
          <w:rFonts w:ascii="Times New Roman" w:eastAsia="Times New Roman" w:hAnsi="Times New Roman"/>
          <w:spacing w:val="-13"/>
          <w:sz w:val="21"/>
        </w:rPr>
        <w:t xml:space="preserve"> </w:t>
      </w:r>
      <w:r>
        <w:rPr>
          <w:spacing w:val="-27"/>
          <w:sz w:val="21"/>
        </w:rPr>
        <w:t xml:space="preserve">和 </w:t>
      </w:r>
      <w:r>
        <w:rPr>
          <w:rFonts w:ascii="Times New Roman" w:eastAsia="Times New Roman" w:hAnsi="Times New Roman"/>
          <w:sz w:val="21"/>
        </w:rPr>
        <w:t>ROM</w:t>
      </w:r>
      <w:r>
        <w:rPr>
          <w:rFonts w:ascii="Times New Roman" w:eastAsia="Times New Roman" w:hAnsi="Times New Roman"/>
          <w:spacing w:val="-11"/>
          <w:sz w:val="21"/>
        </w:rPr>
        <w:t xml:space="preserve"> </w:t>
      </w:r>
      <w:r>
        <w:rPr>
          <w:spacing w:val="-3"/>
          <w:sz w:val="21"/>
        </w:rPr>
        <w:t>都偏小；</w:t>
      </w:r>
    </w:p>
    <w:p w14:paraId="686904BE" w14:textId="77777777" w:rsidR="00AF1BF6" w:rsidRDefault="00000000">
      <w:pPr>
        <w:pStyle w:val="a6"/>
        <w:numPr>
          <w:ilvl w:val="2"/>
          <w:numId w:val="9"/>
        </w:numPr>
        <w:tabs>
          <w:tab w:val="left" w:pos="979"/>
        </w:tabs>
        <w:ind w:left="979" w:hanging="419"/>
        <w:rPr>
          <w:sz w:val="21"/>
        </w:rPr>
      </w:pPr>
      <w:r>
        <w:rPr>
          <w:rFonts w:ascii="Times New Roman" w:eastAsia="Times New Roman" w:hAnsi="Times New Roman"/>
          <w:sz w:val="21"/>
        </w:rPr>
        <w:t>CPU</w:t>
      </w:r>
      <w:r>
        <w:rPr>
          <w:rFonts w:ascii="Times New Roman" w:eastAsia="Times New Roman" w:hAnsi="Times New Roman"/>
          <w:spacing w:val="-13"/>
          <w:sz w:val="21"/>
        </w:rPr>
        <w:t xml:space="preserve"> </w:t>
      </w:r>
      <w:r>
        <w:rPr>
          <w:spacing w:val="-1"/>
          <w:sz w:val="21"/>
        </w:rPr>
        <w:t>不支持中断，无法接入外部输入设备；</w:t>
      </w:r>
    </w:p>
    <w:p w14:paraId="1FE7E2E3" w14:textId="77777777" w:rsidR="00AF1BF6" w:rsidRDefault="00000000">
      <w:pPr>
        <w:pStyle w:val="a6"/>
        <w:numPr>
          <w:ilvl w:val="2"/>
          <w:numId w:val="9"/>
        </w:numPr>
        <w:tabs>
          <w:tab w:val="left" w:pos="979"/>
        </w:tabs>
        <w:ind w:left="979" w:hanging="419"/>
        <w:rPr>
          <w:sz w:val="21"/>
        </w:rPr>
      </w:pPr>
      <w:r>
        <w:rPr>
          <w:spacing w:val="-1"/>
          <w:sz w:val="21"/>
        </w:rPr>
        <w:t>我们没有用完所有的寻址空间。</w:t>
      </w:r>
    </w:p>
    <w:p w14:paraId="1DF7ED97" w14:textId="77777777" w:rsidR="00AF1BF6" w:rsidRDefault="00000000">
      <w:pPr>
        <w:pStyle w:val="a3"/>
        <w:spacing w:before="195" w:line="410" w:lineRule="auto"/>
        <w:ind w:left="140" w:right="438" w:firstLine="420"/>
      </w:pPr>
      <w:r>
        <w:rPr>
          <w:spacing w:val="-2"/>
        </w:rPr>
        <w:t xml:space="preserve">以上这些问题确实存在，但是我们的课程以帮助大家理解 </w:t>
      </w:r>
      <w:r>
        <w:rPr>
          <w:rFonts w:ascii="Times New Roman" w:eastAsia="Times New Roman"/>
        </w:rPr>
        <w:t>CPU</w:t>
      </w:r>
      <w:r>
        <w:rPr>
          <w:rFonts w:ascii="Times New Roman" w:eastAsia="Times New Roman"/>
          <w:spacing w:val="-13"/>
        </w:rPr>
        <w:t xml:space="preserve"> </w:t>
      </w:r>
      <w:r>
        <w:t>内部原理为主，并没有</w:t>
      </w:r>
      <w:r>
        <w:rPr>
          <w:spacing w:val="-5"/>
        </w:rPr>
        <w:t xml:space="preserve">按照现实 </w:t>
      </w:r>
      <w:r>
        <w:rPr>
          <w:rFonts w:ascii="Times New Roman" w:eastAsia="Times New Roman"/>
        </w:rPr>
        <w:t>1</w:t>
      </w:r>
      <w:r>
        <w:t>：</w:t>
      </w:r>
      <w:r>
        <w:rPr>
          <w:rFonts w:ascii="Times New Roman" w:eastAsia="Times New Roman"/>
        </w:rPr>
        <w:t xml:space="preserve">1 </w:t>
      </w:r>
      <w:r>
        <w:t>复刻。</w:t>
      </w:r>
    </w:p>
    <w:p w14:paraId="4B628C80" w14:textId="77777777" w:rsidR="00AF1BF6" w:rsidRDefault="00000000">
      <w:pPr>
        <w:pStyle w:val="a3"/>
        <w:spacing w:before="3"/>
        <w:ind w:left="560"/>
      </w:pPr>
      <w:r>
        <w:rPr>
          <w:spacing w:val="-1"/>
        </w:rPr>
        <w:t>基于以上地址映射设计，做如下电路更改：</w:t>
      </w:r>
    </w:p>
    <w:p w14:paraId="1EB4F1C1" w14:textId="77777777" w:rsidR="00AF1BF6" w:rsidRDefault="00000000">
      <w:pPr>
        <w:pStyle w:val="4"/>
        <w:numPr>
          <w:ilvl w:val="0"/>
          <w:numId w:val="6"/>
        </w:numPr>
        <w:tabs>
          <w:tab w:val="left" w:pos="455"/>
        </w:tabs>
        <w:spacing w:before="158"/>
        <w:ind w:left="455" w:hanging="315"/>
      </w:pPr>
      <w:r>
        <w:rPr>
          <w:rFonts w:ascii="Times New Roman" w:eastAsia="Times New Roman"/>
        </w:rPr>
        <w:t>CPU</w:t>
      </w:r>
      <w:r>
        <w:rPr>
          <w:rFonts w:ascii="Times New Roman" w:eastAsia="Times New Roman"/>
          <w:spacing w:val="-9"/>
        </w:rPr>
        <w:t xml:space="preserve"> </w:t>
      </w:r>
      <w:r>
        <w:rPr>
          <w:spacing w:val="-4"/>
        </w:rPr>
        <w:t xml:space="preserve">内部 </w:t>
      </w:r>
      <w:r>
        <w:rPr>
          <w:rFonts w:ascii="Times New Roman" w:eastAsia="Times New Roman"/>
        </w:rPr>
        <w:t>RAM</w:t>
      </w:r>
      <w:r>
        <w:rPr>
          <w:rFonts w:ascii="Times New Roman" w:eastAsia="Times New Roman"/>
          <w:spacing w:val="-8"/>
        </w:rPr>
        <w:t xml:space="preserve"> </w:t>
      </w:r>
      <w:r>
        <w:rPr>
          <w:spacing w:val="-3"/>
        </w:rPr>
        <w:t>电路修改</w:t>
      </w:r>
    </w:p>
    <w:p w14:paraId="1EAB3821" w14:textId="77777777" w:rsidR="00AF1BF6" w:rsidRDefault="00000000">
      <w:pPr>
        <w:pStyle w:val="a3"/>
        <w:spacing w:before="144" w:line="410" w:lineRule="auto"/>
        <w:ind w:left="140" w:right="438" w:firstLine="420"/>
      </w:pPr>
      <w:r>
        <w:rPr>
          <w:noProof/>
        </w:rPr>
        <w:drawing>
          <wp:anchor distT="0" distB="0" distL="0" distR="0" simplePos="0" relativeHeight="487688704" behindDoc="1" locked="0" layoutInCell="1" allowOverlap="1" wp14:anchorId="76ACCD4C" wp14:editId="5E4CDEE8">
            <wp:simplePos x="0" y="0"/>
            <wp:positionH relativeFrom="page">
              <wp:posOffset>1713395</wp:posOffset>
            </wp:positionH>
            <wp:positionV relativeFrom="paragraph">
              <wp:posOffset>707491</wp:posOffset>
            </wp:positionV>
            <wp:extent cx="4147918" cy="2399728"/>
            <wp:effectExtent l="0" t="0" r="0" b="0"/>
            <wp:wrapTopAndBottom/>
            <wp:docPr id="1407" name="Image 1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7" name="Image 1407"/>
                    <pic:cNvPicPr/>
                  </pic:nvPicPr>
                  <pic:blipFill>
                    <a:blip r:embed="rId436" cstate="print"/>
                    <a:stretch>
                      <a:fillRect/>
                    </a:stretch>
                  </pic:blipFill>
                  <pic:spPr>
                    <a:xfrm>
                      <a:off x="0" y="0"/>
                      <a:ext cx="4147918" cy="2399728"/>
                    </a:xfrm>
                    <a:prstGeom prst="rect">
                      <a:avLst/>
                    </a:prstGeom>
                  </pic:spPr>
                </pic:pic>
              </a:graphicData>
            </a:graphic>
          </wp:anchor>
        </w:drawing>
      </w:r>
      <w:r>
        <w:rPr>
          <w:spacing w:val="-5"/>
        </w:rPr>
        <w:t xml:space="preserve">现在我们需要限制内部 </w:t>
      </w:r>
      <w:r>
        <w:rPr>
          <w:rFonts w:ascii="Times New Roman" w:eastAsia="Times New Roman"/>
        </w:rPr>
        <w:t>RAM</w:t>
      </w:r>
      <w:r>
        <w:rPr>
          <w:rFonts w:ascii="Times New Roman" w:eastAsia="Times New Roman"/>
          <w:spacing w:val="-6"/>
        </w:rPr>
        <w:t xml:space="preserve"> </w:t>
      </w:r>
      <w:r>
        <w:rPr>
          <w:spacing w:val="-12"/>
        </w:rPr>
        <w:t xml:space="preserve">只响应 </w:t>
      </w:r>
      <w:proofErr w:type="spellStart"/>
      <w:r>
        <w:rPr>
          <w:rFonts w:ascii="Times New Roman" w:eastAsia="Times New Roman"/>
        </w:rPr>
        <w:t>0b000</w:t>
      </w:r>
      <w:proofErr w:type="spellEnd"/>
      <w:r>
        <w:rPr>
          <w:rFonts w:ascii="Times New Roman" w:eastAsia="Times New Roman"/>
        </w:rPr>
        <w:t xml:space="preserve"> </w:t>
      </w:r>
      <w:proofErr w:type="spellStart"/>
      <w:r>
        <w:rPr>
          <w:rFonts w:ascii="Times New Roman" w:eastAsia="Times New Roman"/>
        </w:rPr>
        <w:t>00000000~0b000</w:t>
      </w:r>
      <w:proofErr w:type="spellEnd"/>
      <w:r>
        <w:rPr>
          <w:rFonts w:ascii="Times New Roman" w:eastAsia="Times New Roman"/>
        </w:rPr>
        <w:t xml:space="preserve"> 11111111</w:t>
      </w:r>
      <w:r>
        <w:rPr>
          <w:rFonts w:ascii="Times New Roman" w:eastAsia="Times New Roman"/>
          <w:spacing w:val="-6"/>
        </w:rPr>
        <w:t xml:space="preserve"> </w:t>
      </w:r>
      <w:r>
        <w:t>的寻址，需要对</w:t>
      </w:r>
      <w:r>
        <w:rPr>
          <w:spacing w:val="-2"/>
        </w:rPr>
        <w:t>其电路做一定更改，如下图：</w:t>
      </w:r>
    </w:p>
    <w:p w14:paraId="29951A9D" w14:textId="77777777" w:rsidR="00AF1BF6" w:rsidRDefault="00000000">
      <w:pPr>
        <w:pStyle w:val="a3"/>
        <w:spacing w:before="243"/>
        <w:ind w:left="560"/>
        <w:rPr>
          <w:rFonts w:ascii="Times New Roman" w:eastAsia="Times New Roman"/>
        </w:rPr>
      </w:pPr>
      <w:r>
        <w:rPr>
          <w:spacing w:val="3"/>
        </w:rPr>
        <w:t>在控制电路中，我们将高</w:t>
      </w:r>
      <w:proofErr w:type="spellStart"/>
      <w:r>
        <w:rPr>
          <w:rFonts w:ascii="Times New Roman" w:eastAsia="Times New Roman"/>
        </w:rPr>
        <w:t>3bit</w:t>
      </w:r>
      <w:proofErr w:type="spellEnd"/>
      <w:r>
        <w:rPr>
          <w:spacing w:val="8"/>
        </w:rPr>
        <w:t>组合成了</w:t>
      </w:r>
      <w:proofErr w:type="spellStart"/>
      <w:r>
        <w:rPr>
          <w:rFonts w:ascii="Times New Roman" w:eastAsia="Times New Roman"/>
        </w:rPr>
        <w:t>en</w:t>
      </w:r>
      <w:proofErr w:type="spellEnd"/>
      <w:r>
        <w:rPr>
          <w:rFonts w:ascii="Times New Roman" w:eastAsia="Times New Roman"/>
          <w:spacing w:val="-18"/>
        </w:rPr>
        <w:t xml:space="preserve"> </w:t>
      </w:r>
      <w:r>
        <w:rPr>
          <w:spacing w:val="3"/>
        </w:rPr>
        <w:t>信号，从而实现只响应</w:t>
      </w:r>
      <w:proofErr w:type="spellStart"/>
      <w:r>
        <w:rPr>
          <w:rFonts w:ascii="Times New Roman" w:eastAsia="Times New Roman"/>
        </w:rPr>
        <w:t>0b000</w:t>
      </w:r>
      <w:proofErr w:type="spellEnd"/>
      <w:r>
        <w:rPr>
          <w:rFonts w:ascii="Times New Roman" w:eastAsia="Times New Roman"/>
          <w:spacing w:val="-17"/>
        </w:rPr>
        <w:t xml:space="preserve"> </w:t>
      </w:r>
      <w:r>
        <w:rPr>
          <w:spacing w:val="6"/>
        </w:rPr>
        <w:t>信号；而低</w:t>
      </w:r>
      <w:proofErr w:type="spellStart"/>
      <w:r>
        <w:rPr>
          <w:rFonts w:ascii="Times New Roman" w:eastAsia="Times New Roman"/>
          <w:spacing w:val="-4"/>
        </w:rPr>
        <w:t>8bit</w:t>
      </w:r>
      <w:proofErr w:type="spellEnd"/>
    </w:p>
    <w:p w14:paraId="582ABD98" w14:textId="77777777" w:rsidR="00AF1BF6" w:rsidRDefault="00000000">
      <w:pPr>
        <w:pStyle w:val="a3"/>
        <w:spacing w:before="195"/>
        <w:ind w:left="140"/>
      </w:pPr>
      <w:r>
        <w:rPr>
          <w:spacing w:val="-11"/>
        </w:rPr>
        <w:t xml:space="preserve">直接接入 </w:t>
      </w:r>
      <w:proofErr w:type="spellStart"/>
      <w:r>
        <w:rPr>
          <w:rFonts w:ascii="Times New Roman" w:eastAsia="Times New Roman"/>
        </w:rPr>
        <w:t>iRom</w:t>
      </w:r>
      <w:proofErr w:type="spellEnd"/>
      <w:r>
        <w:rPr>
          <w:rFonts w:ascii="Times New Roman" w:eastAsia="Times New Roman"/>
          <w:spacing w:val="-13"/>
        </w:rPr>
        <w:t xml:space="preserve"> </w:t>
      </w:r>
      <w:r>
        <w:t>寻址地址实现寻址。改造过后，</w:t>
      </w:r>
      <w:r>
        <w:rPr>
          <w:rFonts w:ascii="Times New Roman" w:eastAsia="Times New Roman"/>
        </w:rPr>
        <w:t>CPU</w:t>
      </w:r>
      <w:r>
        <w:rPr>
          <w:rFonts w:ascii="Times New Roman" w:eastAsia="Times New Roman"/>
          <w:spacing w:val="-11"/>
        </w:rPr>
        <w:t xml:space="preserve"> </w:t>
      </w:r>
      <w:r>
        <w:rPr>
          <w:spacing w:val="-2"/>
        </w:rPr>
        <w:t>电路如下图：</w:t>
      </w:r>
    </w:p>
    <w:p w14:paraId="7AB851C6" w14:textId="77777777" w:rsidR="00AF1BF6" w:rsidRDefault="00AF1BF6">
      <w:pPr>
        <w:sectPr w:rsidR="00AF1BF6">
          <w:pgSz w:w="11910" w:h="16840"/>
          <w:pgMar w:top="1640" w:right="1360" w:bottom="1380" w:left="1660" w:header="851" w:footer="1172" w:gutter="0"/>
          <w:cols w:space="720"/>
        </w:sectPr>
      </w:pPr>
    </w:p>
    <w:p w14:paraId="0C2605CE" w14:textId="77777777" w:rsidR="00AF1BF6" w:rsidRDefault="00AF1BF6">
      <w:pPr>
        <w:pStyle w:val="a3"/>
        <w:spacing w:before="7"/>
        <w:rPr>
          <w:sz w:val="2"/>
        </w:rPr>
      </w:pPr>
    </w:p>
    <w:p w14:paraId="29B96077" w14:textId="77777777" w:rsidR="00AF1BF6" w:rsidRDefault="00000000">
      <w:pPr>
        <w:pStyle w:val="a3"/>
        <w:ind w:left="160"/>
        <w:rPr>
          <w:sz w:val="20"/>
        </w:rPr>
      </w:pPr>
      <w:r>
        <w:rPr>
          <w:noProof/>
          <w:sz w:val="20"/>
        </w:rPr>
        <mc:AlternateContent>
          <mc:Choice Requires="wpg">
            <w:drawing>
              <wp:inline distT="0" distB="0" distL="0" distR="0" wp14:anchorId="461065B0" wp14:editId="7E19F0FE">
                <wp:extent cx="5287010" cy="2472055"/>
                <wp:effectExtent l="0" t="0" r="0" b="4444"/>
                <wp:docPr id="1408" name="Group 1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472055"/>
                          <a:chOff x="0" y="0"/>
                          <a:chExt cx="5287010" cy="2472055"/>
                        </a:xfrm>
                      </wpg:grpSpPr>
                      <pic:pic xmlns:pic="http://schemas.openxmlformats.org/drawingml/2006/picture">
                        <pic:nvPicPr>
                          <pic:cNvPr id="1409" name="Image 1409"/>
                          <pic:cNvPicPr/>
                        </pic:nvPicPr>
                        <pic:blipFill>
                          <a:blip r:embed="rId437" cstate="print"/>
                          <a:stretch>
                            <a:fillRect/>
                          </a:stretch>
                        </pic:blipFill>
                        <pic:spPr>
                          <a:xfrm>
                            <a:off x="18731" y="6350"/>
                            <a:ext cx="5237167" cy="2442849"/>
                          </a:xfrm>
                          <a:prstGeom prst="rect">
                            <a:avLst/>
                          </a:prstGeom>
                        </pic:spPr>
                      </pic:pic>
                      <wps:wsp>
                        <wps:cNvPr id="1410" name="Graphic 1410"/>
                        <wps:cNvSpPr/>
                        <wps:spPr>
                          <a:xfrm>
                            <a:off x="3175" y="3175"/>
                            <a:ext cx="5280660" cy="2465705"/>
                          </a:xfrm>
                          <a:custGeom>
                            <a:avLst/>
                            <a:gdLst/>
                            <a:ahLst/>
                            <a:cxnLst/>
                            <a:rect l="l" t="t" r="r" b="b"/>
                            <a:pathLst>
                              <a:path w="5280660" h="2465705">
                                <a:moveTo>
                                  <a:pt x="0" y="0"/>
                                </a:moveTo>
                                <a:lnTo>
                                  <a:pt x="5280660" y="0"/>
                                </a:lnTo>
                                <a:lnTo>
                                  <a:pt x="5280660" y="2465705"/>
                                </a:lnTo>
                                <a:lnTo>
                                  <a:pt x="0" y="246570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B7B8AF1" id="Group 1408" o:spid="_x0000_s1026" style="width:416.3pt;height:194.65pt;mso-position-horizontal-relative:char;mso-position-vertical-relative:line" coordsize="52870,24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">
                <v:shape id="Image 1409" o:spid="_x0000_s1027" type="#_x0000_t75" style="position:absolute;left:187;top:63;width:52371;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">
                  <v:imagedata r:id="rId438" o:title=""/>
                </v:shape>
                <v:shape id="Graphic 1410" o:spid="_x0000_s1028" style="position:absolute;left:31;top:31;width:52807;height:24657;visibility:visible;mso-wrap-style:square;v-text-anchor:top" coordsize="5280660,246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" path="m,l5280660,r,2465705l,2465705,,xe" filled="f" strokeweight=".5pt">
                  <v:path arrowok="t"/>
                </v:shape>
                <w10:anchorlock/>
              </v:group>
            </w:pict>
          </mc:Fallback>
        </mc:AlternateContent>
      </w:r>
    </w:p>
    <w:p w14:paraId="47B68AA6" w14:textId="77777777" w:rsidR="00AF1BF6" w:rsidRDefault="00000000">
      <w:pPr>
        <w:pStyle w:val="a3"/>
        <w:spacing w:before="145"/>
        <w:ind w:left="560"/>
      </w:pPr>
      <w:r>
        <w:rPr>
          <w:spacing w:val="-27"/>
        </w:rPr>
        <w:t xml:space="preserve">将 </w:t>
      </w:r>
      <w:r>
        <w:rPr>
          <w:rFonts w:ascii="Times New Roman" w:eastAsia="Times New Roman"/>
        </w:rPr>
        <w:t>CPU</w:t>
      </w:r>
      <w:r>
        <w:rPr>
          <w:rFonts w:ascii="Times New Roman" w:eastAsia="Times New Roman"/>
          <w:spacing w:val="-13"/>
        </w:rPr>
        <w:t xml:space="preserve"> </w:t>
      </w:r>
      <w:r>
        <w:rPr>
          <w:spacing w:val="-1"/>
        </w:rPr>
        <w:t>封装成子电路，方便我们以后调用。如下图：</w:t>
      </w:r>
    </w:p>
    <w:p w14:paraId="40F1DED7" w14:textId="77777777" w:rsidR="00AF1BF6" w:rsidRDefault="00000000">
      <w:pPr>
        <w:pStyle w:val="a3"/>
        <w:rPr>
          <w:sz w:val="16"/>
        </w:rPr>
      </w:pPr>
      <w:r>
        <w:rPr>
          <w:noProof/>
        </w:rPr>
        <mc:AlternateContent>
          <mc:Choice Requires="wpg">
            <w:drawing>
              <wp:anchor distT="0" distB="0" distL="0" distR="0" simplePos="0" relativeHeight="487689728" behindDoc="1" locked="0" layoutInCell="1" allowOverlap="1" wp14:anchorId="443F3B3B" wp14:editId="48D0231F">
                <wp:simplePos x="0" y="0"/>
                <wp:positionH relativeFrom="page">
                  <wp:posOffset>2840400</wp:posOffset>
                </wp:positionH>
                <wp:positionV relativeFrom="paragraph">
                  <wp:posOffset>147390</wp:posOffset>
                </wp:positionV>
                <wp:extent cx="1877695" cy="1615440"/>
                <wp:effectExtent l="0" t="0" r="0" b="0"/>
                <wp:wrapTopAndBottom/>
                <wp:docPr id="1411" name="Group 1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7695" cy="1615440"/>
                          <a:chOff x="0" y="0"/>
                          <a:chExt cx="1877695" cy="1615440"/>
                        </a:xfrm>
                      </wpg:grpSpPr>
                      <pic:pic xmlns:pic="http://schemas.openxmlformats.org/drawingml/2006/picture">
                        <pic:nvPicPr>
                          <pic:cNvPr id="1412" name="Image 1412"/>
                          <pic:cNvPicPr/>
                        </pic:nvPicPr>
                        <pic:blipFill>
                          <a:blip r:embed="rId439" cstate="print"/>
                          <a:stretch>
                            <a:fillRect/>
                          </a:stretch>
                        </pic:blipFill>
                        <pic:spPr>
                          <a:xfrm>
                            <a:off x="72913" y="43768"/>
                            <a:ext cx="1731814" cy="1523525"/>
                          </a:xfrm>
                          <a:prstGeom prst="rect">
                            <a:avLst/>
                          </a:prstGeom>
                        </pic:spPr>
                      </pic:pic>
                      <wps:wsp>
                        <wps:cNvPr id="1413" name="Graphic 1413"/>
                        <wps:cNvSpPr/>
                        <wps:spPr>
                          <a:xfrm>
                            <a:off x="3152" y="3152"/>
                            <a:ext cx="1871345" cy="1609090"/>
                          </a:xfrm>
                          <a:custGeom>
                            <a:avLst/>
                            <a:gdLst/>
                            <a:ahLst/>
                            <a:cxnLst/>
                            <a:rect l="l" t="t" r="r" b="b"/>
                            <a:pathLst>
                              <a:path w="1871345" h="1609090">
                                <a:moveTo>
                                  <a:pt x="0" y="0"/>
                                </a:moveTo>
                                <a:lnTo>
                                  <a:pt x="1871336" y="0"/>
                                </a:lnTo>
                                <a:lnTo>
                                  <a:pt x="1871336" y="1608920"/>
                                </a:lnTo>
                                <a:lnTo>
                                  <a:pt x="0" y="1608920"/>
                                </a:lnTo>
                                <a:lnTo>
                                  <a:pt x="0" y="0"/>
                                </a:lnTo>
                                <a:close/>
                              </a:path>
                            </a:pathLst>
                          </a:custGeom>
                          <a:ln w="630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7C903F" id="Group 1411" o:spid="_x0000_s1026" style="position:absolute;margin-left:223.65pt;margin-top:11.6pt;width:147.85pt;height:127.2pt;z-index:-15626752;mso-wrap-distance-left:0;mso-wrap-distance-right:0;mso-position-horizontal-relative:page" coordsize="18776,16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">
                <v:shape id="Image 1412" o:spid="_x0000_s1027" type="#_x0000_t75" style="position:absolute;left:729;top:437;width:17318;height:1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">
                  <v:imagedata r:id="rId440" o:title=""/>
                </v:shape>
                <v:shape id="Graphic 1413" o:spid="_x0000_s1028" style="position:absolute;left:31;top:31;width:18713;height:16091;visibility:visible;mso-wrap-style:square;v-text-anchor:top" coordsize="1871345,160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" path="m,l1871336,r,1608920l,1608920,,xe" filled="f" strokeweight=".17511mm">
                  <v:path arrowok="t"/>
                </v:shape>
                <w10:wrap type="topAndBottom" anchorx="page"/>
              </v:group>
            </w:pict>
          </mc:Fallback>
        </mc:AlternateContent>
      </w:r>
    </w:p>
    <w:p w14:paraId="19FEC476" w14:textId="77777777" w:rsidR="00AF1BF6" w:rsidRDefault="00000000">
      <w:pPr>
        <w:pStyle w:val="4"/>
        <w:numPr>
          <w:ilvl w:val="0"/>
          <w:numId w:val="6"/>
        </w:numPr>
        <w:tabs>
          <w:tab w:val="left" w:pos="455"/>
        </w:tabs>
        <w:spacing w:before="191"/>
        <w:ind w:left="455" w:hanging="315"/>
      </w:pPr>
      <w:r>
        <w:rPr>
          <w:spacing w:val="-3"/>
        </w:rPr>
        <w:t>内存模块</w:t>
      </w:r>
    </w:p>
    <w:p w14:paraId="5DC39AFD" w14:textId="77777777" w:rsidR="00AF1BF6" w:rsidRDefault="00000000">
      <w:pPr>
        <w:pStyle w:val="a3"/>
        <w:spacing w:before="144" w:line="410" w:lineRule="auto"/>
        <w:ind w:left="140" w:right="490" w:firstLine="420"/>
      </w:pPr>
      <w:r>
        <w:rPr>
          <w:noProof/>
        </w:rPr>
        <mc:AlternateContent>
          <mc:Choice Requires="wpg">
            <w:drawing>
              <wp:anchor distT="0" distB="0" distL="0" distR="0" simplePos="0" relativeHeight="15828992" behindDoc="0" locked="0" layoutInCell="1" allowOverlap="1" wp14:anchorId="73E02A2F" wp14:editId="7FEC5FC3">
                <wp:simplePos x="0" y="0"/>
                <wp:positionH relativeFrom="page">
                  <wp:posOffset>2011710</wp:posOffset>
                </wp:positionH>
                <wp:positionV relativeFrom="paragraph">
                  <wp:posOffset>669290</wp:posOffset>
                </wp:positionV>
                <wp:extent cx="3536950" cy="2098040"/>
                <wp:effectExtent l="0" t="0" r="0" b="0"/>
                <wp:wrapNone/>
                <wp:docPr id="1414" name="Group 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36950" cy="2098040"/>
                          <a:chOff x="0" y="0"/>
                          <a:chExt cx="3536950" cy="2098040"/>
                        </a:xfrm>
                      </wpg:grpSpPr>
                      <pic:pic xmlns:pic="http://schemas.openxmlformats.org/drawingml/2006/picture">
                        <pic:nvPicPr>
                          <pic:cNvPr id="1415" name="Image 1415"/>
                          <pic:cNvPicPr/>
                        </pic:nvPicPr>
                        <pic:blipFill>
                          <a:blip r:embed="rId441" cstate="print"/>
                          <a:stretch>
                            <a:fillRect/>
                          </a:stretch>
                        </pic:blipFill>
                        <pic:spPr>
                          <a:xfrm>
                            <a:off x="68732" y="106192"/>
                            <a:ext cx="3395262" cy="1926705"/>
                          </a:xfrm>
                          <a:prstGeom prst="rect">
                            <a:avLst/>
                          </a:prstGeom>
                        </pic:spPr>
                      </pic:pic>
                      <wps:wsp>
                        <wps:cNvPr id="1416" name="Graphic 1416"/>
                        <wps:cNvSpPr/>
                        <wps:spPr>
                          <a:xfrm>
                            <a:off x="3159" y="3159"/>
                            <a:ext cx="3530600" cy="2091689"/>
                          </a:xfrm>
                          <a:custGeom>
                            <a:avLst/>
                            <a:gdLst/>
                            <a:ahLst/>
                            <a:cxnLst/>
                            <a:rect l="l" t="t" r="r" b="b"/>
                            <a:pathLst>
                              <a:path w="3530600" h="2091689">
                                <a:moveTo>
                                  <a:pt x="0" y="0"/>
                                </a:moveTo>
                                <a:lnTo>
                                  <a:pt x="3530569" y="0"/>
                                </a:lnTo>
                                <a:lnTo>
                                  <a:pt x="3530569" y="2091156"/>
                                </a:lnTo>
                                <a:lnTo>
                                  <a:pt x="0" y="2091156"/>
                                </a:lnTo>
                                <a:lnTo>
                                  <a:pt x="0" y="0"/>
                                </a:lnTo>
                                <a:close/>
                              </a:path>
                            </a:pathLst>
                          </a:custGeom>
                          <a:ln w="631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FC90A5" id="Group 1414" o:spid="_x0000_s1026" style="position:absolute;margin-left:158.4pt;margin-top:52.7pt;width:278.5pt;height:165.2pt;z-index:15828992;mso-wrap-distance-left:0;mso-wrap-distance-right:0;mso-position-horizontal-relative:page" coordsize="35369,2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">
                <v:shape id="Image 1415" o:spid="_x0000_s1027" type="#_x0000_t75" style="position:absolute;left:687;top:1061;width:33952;height:1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">
                  <v:imagedata r:id="rId442" o:title=""/>
                </v:shape>
                <v:shape id="Graphic 1416" o:spid="_x0000_s1028" style="position:absolute;left:31;top:31;width:35306;height:20917;visibility:visible;mso-wrap-style:square;v-text-anchor:top" coordsize="3530600,209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" path="m,l3530569,r,2091156l,2091156,,xe" filled="f" strokeweight=".17553mm">
                  <v:path arrowok="t"/>
                </v:shape>
                <w10:wrap anchorx="page"/>
              </v:group>
            </w:pict>
          </mc:Fallback>
        </mc:AlternateContent>
      </w:r>
      <w:r>
        <w:rPr>
          <w:spacing w:val="-11"/>
        </w:rPr>
        <w:t xml:space="preserve">内存模块 </w:t>
      </w:r>
      <w:proofErr w:type="spellStart"/>
      <w:r>
        <w:rPr>
          <w:rFonts w:ascii="Times New Roman" w:eastAsia="Times New Roman"/>
        </w:rPr>
        <w:t>11bit</w:t>
      </w:r>
      <w:proofErr w:type="spellEnd"/>
      <w:r>
        <w:rPr>
          <w:rFonts w:ascii="Times New Roman" w:eastAsia="Times New Roman"/>
          <w:spacing w:val="-14"/>
        </w:rPr>
        <w:t xml:space="preserve"> </w:t>
      </w:r>
      <w:r>
        <w:rPr>
          <w:spacing w:val="-11"/>
        </w:rPr>
        <w:t xml:space="preserve">地址中高 </w:t>
      </w:r>
      <w:proofErr w:type="spellStart"/>
      <w:r>
        <w:rPr>
          <w:rFonts w:ascii="Times New Roman" w:eastAsia="Times New Roman"/>
        </w:rPr>
        <w:t>3bit</w:t>
      </w:r>
      <w:proofErr w:type="spellEnd"/>
      <w:r>
        <w:rPr>
          <w:rFonts w:ascii="Times New Roman" w:eastAsia="Times New Roman"/>
          <w:spacing w:val="-13"/>
        </w:rPr>
        <w:t xml:space="preserve"> </w:t>
      </w:r>
      <w:r>
        <w:rPr>
          <w:spacing w:val="-27"/>
        </w:rPr>
        <w:t xml:space="preserve">是 </w:t>
      </w:r>
      <w:proofErr w:type="spellStart"/>
      <w:r>
        <w:rPr>
          <w:rFonts w:ascii="Times New Roman" w:eastAsia="Times New Roman"/>
        </w:rPr>
        <w:t>0b001</w:t>
      </w:r>
      <w:proofErr w:type="spellEnd"/>
      <w:r>
        <w:rPr>
          <w:spacing w:val="-18"/>
        </w:rPr>
        <w:t xml:space="preserve">，低 </w:t>
      </w:r>
      <w:proofErr w:type="spellStart"/>
      <w:r>
        <w:rPr>
          <w:rFonts w:ascii="Times New Roman" w:eastAsia="Times New Roman"/>
        </w:rPr>
        <w:t>8bit</w:t>
      </w:r>
      <w:proofErr w:type="spellEnd"/>
      <w:r>
        <w:rPr>
          <w:rFonts w:ascii="Times New Roman" w:eastAsia="Times New Roman"/>
          <w:spacing w:val="-13"/>
        </w:rPr>
        <w:t xml:space="preserve"> </w:t>
      </w:r>
      <w:r>
        <w:t xml:space="preserve">是内部地址空间，那么我们就可以仿照 </w:t>
      </w:r>
      <w:r>
        <w:rPr>
          <w:rFonts w:ascii="Times New Roman" w:eastAsia="Times New Roman"/>
        </w:rPr>
        <w:t xml:space="preserve">CPU </w:t>
      </w:r>
      <w:r>
        <w:rPr>
          <w:spacing w:val="-6"/>
        </w:rPr>
        <w:t xml:space="preserve">内部 </w:t>
      </w:r>
      <w:r>
        <w:rPr>
          <w:rFonts w:ascii="Times New Roman" w:eastAsia="Times New Roman"/>
        </w:rPr>
        <w:t xml:space="preserve">ROM </w:t>
      </w:r>
      <w:r>
        <w:t>电路，做出一点点修改即可，最终电路如下：</w:t>
      </w:r>
    </w:p>
    <w:p w14:paraId="341DB7A0" w14:textId="77777777" w:rsidR="00AF1BF6" w:rsidRDefault="00AF1BF6">
      <w:pPr>
        <w:pStyle w:val="a3"/>
      </w:pPr>
    </w:p>
    <w:p w14:paraId="731A3530" w14:textId="77777777" w:rsidR="00AF1BF6" w:rsidRDefault="00AF1BF6">
      <w:pPr>
        <w:pStyle w:val="a3"/>
      </w:pPr>
    </w:p>
    <w:p w14:paraId="4F7757E4" w14:textId="77777777" w:rsidR="00AF1BF6" w:rsidRDefault="00AF1BF6">
      <w:pPr>
        <w:pStyle w:val="a3"/>
      </w:pPr>
    </w:p>
    <w:p w14:paraId="30739D92" w14:textId="77777777" w:rsidR="00AF1BF6" w:rsidRDefault="00AF1BF6">
      <w:pPr>
        <w:pStyle w:val="a3"/>
      </w:pPr>
    </w:p>
    <w:p w14:paraId="5E70B86A" w14:textId="77777777" w:rsidR="00AF1BF6" w:rsidRDefault="00AF1BF6">
      <w:pPr>
        <w:pStyle w:val="a3"/>
      </w:pPr>
    </w:p>
    <w:p w14:paraId="255F9433" w14:textId="77777777" w:rsidR="00AF1BF6" w:rsidRDefault="00AF1BF6">
      <w:pPr>
        <w:pStyle w:val="a3"/>
      </w:pPr>
    </w:p>
    <w:p w14:paraId="5EC52C43" w14:textId="77777777" w:rsidR="00AF1BF6" w:rsidRDefault="00AF1BF6">
      <w:pPr>
        <w:pStyle w:val="a3"/>
      </w:pPr>
    </w:p>
    <w:p w14:paraId="4D3FE7F9" w14:textId="77777777" w:rsidR="00AF1BF6" w:rsidRDefault="00AF1BF6">
      <w:pPr>
        <w:pStyle w:val="a3"/>
      </w:pPr>
    </w:p>
    <w:p w14:paraId="27B308EF" w14:textId="77777777" w:rsidR="00AF1BF6" w:rsidRDefault="00AF1BF6">
      <w:pPr>
        <w:pStyle w:val="a3"/>
      </w:pPr>
    </w:p>
    <w:p w14:paraId="1A6A8B9F" w14:textId="77777777" w:rsidR="00AF1BF6" w:rsidRDefault="00AF1BF6">
      <w:pPr>
        <w:pStyle w:val="a3"/>
      </w:pPr>
    </w:p>
    <w:p w14:paraId="047B2197" w14:textId="77777777" w:rsidR="00AF1BF6" w:rsidRDefault="00AF1BF6">
      <w:pPr>
        <w:pStyle w:val="a3"/>
      </w:pPr>
    </w:p>
    <w:p w14:paraId="02C454A2" w14:textId="77777777" w:rsidR="00AF1BF6" w:rsidRDefault="00AF1BF6">
      <w:pPr>
        <w:pStyle w:val="a3"/>
        <w:spacing w:before="158"/>
      </w:pPr>
    </w:p>
    <w:p w14:paraId="40EF75DC" w14:textId="77777777" w:rsidR="00AF1BF6" w:rsidRDefault="00000000">
      <w:pPr>
        <w:pStyle w:val="a3"/>
        <w:ind w:left="560"/>
        <w:rPr>
          <w:rFonts w:ascii="Times New Roman" w:eastAsia="Times New Roman"/>
        </w:rPr>
      </w:pPr>
      <w:r>
        <w:rPr>
          <w:spacing w:val="-1"/>
        </w:rPr>
        <w:t xml:space="preserve">注意内存中的存储介质我们选用的是 </w:t>
      </w:r>
      <w:r>
        <w:rPr>
          <w:rFonts w:ascii="Times New Roman" w:eastAsia="Times New Roman"/>
        </w:rPr>
        <w:t>RAM</w:t>
      </w:r>
      <w:r>
        <w:t>（独立端口）</w:t>
      </w:r>
      <w:r>
        <w:rPr>
          <w:spacing w:val="-1"/>
        </w:rPr>
        <w:t xml:space="preserve">模块，这个模块和 </w:t>
      </w:r>
      <w:r>
        <w:rPr>
          <w:rFonts w:ascii="Times New Roman" w:eastAsia="Times New Roman"/>
          <w:spacing w:val="-2"/>
        </w:rPr>
        <w:t>EEPROM</w:t>
      </w:r>
    </w:p>
    <w:p w14:paraId="3D895CCE" w14:textId="77777777" w:rsidR="00AF1BF6" w:rsidRDefault="00000000">
      <w:pPr>
        <w:pStyle w:val="a3"/>
        <w:spacing w:before="195"/>
        <w:ind w:left="140"/>
      </w:pPr>
      <w:r>
        <w:rPr>
          <w:spacing w:val="-1"/>
        </w:rPr>
        <w:t>的区别在于它不能预先编程，只能在上电以后由程序进行修改。</w:t>
      </w:r>
    </w:p>
    <w:p w14:paraId="59BA1A2F" w14:textId="77777777" w:rsidR="00AF1BF6" w:rsidRDefault="00AF1BF6">
      <w:pPr>
        <w:sectPr w:rsidR="00AF1BF6">
          <w:pgSz w:w="11910" w:h="16840"/>
          <w:pgMar w:top="1700" w:right="1360" w:bottom="1380" w:left="1660" w:header="851" w:footer="1172" w:gutter="0"/>
          <w:cols w:space="720"/>
        </w:sectPr>
      </w:pPr>
    </w:p>
    <w:p w14:paraId="538B64A0" w14:textId="77777777" w:rsidR="00AF1BF6" w:rsidRDefault="00000000">
      <w:pPr>
        <w:pStyle w:val="a3"/>
        <w:ind w:left="160"/>
        <w:rPr>
          <w:sz w:val="20"/>
        </w:rPr>
      </w:pPr>
      <w:r>
        <w:rPr>
          <w:noProof/>
          <w:sz w:val="20"/>
        </w:rPr>
        <w:lastRenderedPageBreak/>
        <mc:AlternateContent>
          <mc:Choice Requires="wpg">
            <w:drawing>
              <wp:inline distT="0" distB="0" distL="0" distR="0" wp14:anchorId="3A7A74C0" wp14:editId="06DDA9D1">
                <wp:extent cx="5283835" cy="1334135"/>
                <wp:effectExtent l="0" t="0" r="0" b="8890"/>
                <wp:docPr id="1417" name="Group 1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835" cy="1334135"/>
                          <a:chOff x="0" y="0"/>
                          <a:chExt cx="5283835" cy="1334135"/>
                        </a:xfrm>
                      </wpg:grpSpPr>
                      <pic:pic xmlns:pic="http://schemas.openxmlformats.org/drawingml/2006/picture">
                        <pic:nvPicPr>
                          <pic:cNvPr id="1418" name="Image 1418"/>
                          <pic:cNvPicPr/>
                        </pic:nvPicPr>
                        <pic:blipFill>
                          <a:blip r:embed="rId443" cstate="print"/>
                          <a:stretch>
                            <a:fillRect/>
                          </a:stretch>
                        </pic:blipFill>
                        <pic:spPr>
                          <a:xfrm>
                            <a:off x="6350" y="6350"/>
                            <a:ext cx="5271135" cy="1321435"/>
                          </a:xfrm>
                          <a:prstGeom prst="rect">
                            <a:avLst/>
                          </a:prstGeom>
                        </pic:spPr>
                      </pic:pic>
                      <wps:wsp>
                        <wps:cNvPr id="1419" name="Graphic 1419"/>
                        <wps:cNvSpPr/>
                        <wps:spPr>
                          <a:xfrm>
                            <a:off x="3175" y="3175"/>
                            <a:ext cx="5277485" cy="1327785"/>
                          </a:xfrm>
                          <a:custGeom>
                            <a:avLst/>
                            <a:gdLst/>
                            <a:ahLst/>
                            <a:cxnLst/>
                            <a:rect l="l" t="t" r="r" b="b"/>
                            <a:pathLst>
                              <a:path w="5277485" h="1327785">
                                <a:moveTo>
                                  <a:pt x="0" y="0"/>
                                </a:moveTo>
                                <a:lnTo>
                                  <a:pt x="5277485" y="0"/>
                                </a:lnTo>
                                <a:lnTo>
                                  <a:pt x="5277485" y="1327785"/>
                                </a:lnTo>
                                <a:lnTo>
                                  <a:pt x="0" y="132778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43E267E" id="Group 1417" o:spid="_x0000_s1026" style="width:416.05pt;height:105.05pt;mso-position-horizontal-relative:char;mso-position-vertical-relative:line" coordsize="52838,13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">
                <v:shape id="Image 1418" o:spid="_x0000_s1027" type="#_x0000_t75" style="position:absolute;left:63;top:63;width:52711;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">
                  <v:imagedata r:id="rId444" o:title=""/>
                </v:shape>
                <v:shape id="Graphic 1419" o:spid="_x0000_s1028" style="position:absolute;left:31;top:31;width:52775;height:13278;visibility:visible;mso-wrap-style:square;v-text-anchor:top" coordsize="5277485,132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" path="m,l5277485,r,1327785l,1327785,,xe" filled="f" strokeweight=".5pt">
                  <v:path arrowok="t"/>
                </v:shape>
                <w10:anchorlock/>
              </v:group>
            </w:pict>
          </mc:Fallback>
        </mc:AlternateContent>
      </w:r>
    </w:p>
    <w:p w14:paraId="25A02904" w14:textId="77777777" w:rsidR="00AF1BF6" w:rsidRDefault="00000000">
      <w:pPr>
        <w:pStyle w:val="4"/>
        <w:numPr>
          <w:ilvl w:val="0"/>
          <w:numId w:val="6"/>
        </w:numPr>
        <w:tabs>
          <w:tab w:val="left" w:pos="455"/>
        </w:tabs>
        <w:spacing w:before="57"/>
        <w:ind w:left="455" w:hanging="315"/>
      </w:pPr>
      <w:r>
        <w:rPr>
          <w:spacing w:val="-3"/>
        </w:rPr>
        <w:t>磁盘模块</w:t>
      </w:r>
    </w:p>
    <w:p w14:paraId="0C523E98" w14:textId="77777777" w:rsidR="00AF1BF6" w:rsidRDefault="00000000">
      <w:pPr>
        <w:pStyle w:val="a3"/>
        <w:spacing w:before="145" w:line="410" w:lineRule="auto"/>
        <w:ind w:left="140" w:right="438" w:firstLine="420"/>
        <w:jc w:val="both"/>
      </w:pPr>
      <w:r>
        <w:rPr>
          <w:noProof/>
        </w:rPr>
        <mc:AlternateContent>
          <mc:Choice Requires="wpg">
            <w:drawing>
              <wp:anchor distT="0" distB="0" distL="0" distR="0" simplePos="0" relativeHeight="484043776" behindDoc="1" locked="0" layoutInCell="1" allowOverlap="1" wp14:anchorId="00C87605" wp14:editId="70F9AADE">
                <wp:simplePos x="0" y="0"/>
                <wp:positionH relativeFrom="page">
                  <wp:posOffset>2106971</wp:posOffset>
                </wp:positionH>
                <wp:positionV relativeFrom="paragraph">
                  <wp:posOffset>944087</wp:posOffset>
                </wp:positionV>
                <wp:extent cx="3344545" cy="1928495"/>
                <wp:effectExtent l="0" t="0" r="0" b="0"/>
                <wp:wrapNone/>
                <wp:docPr id="1420" name="Group 1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4545" cy="1928495"/>
                          <a:chOff x="0" y="0"/>
                          <a:chExt cx="3344545" cy="1928495"/>
                        </a:xfrm>
                      </wpg:grpSpPr>
                      <pic:pic xmlns:pic="http://schemas.openxmlformats.org/drawingml/2006/picture">
                        <pic:nvPicPr>
                          <pic:cNvPr id="1421" name="Image 1421"/>
                          <pic:cNvPicPr/>
                        </pic:nvPicPr>
                        <pic:blipFill>
                          <a:blip r:embed="rId445" cstate="print"/>
                          <a:stretch>
                            <a:fillRect/>
                          </a:stretch>
                        </pic:blipFill>
                        <pic:spPr>
                          <a:xfrm>
                            <a:off x="89492" y="72929"/>
                            <a:ext cx="3165115" cy="1798763"/>
                          </a:xfrm>
                          <a:prstGeom prst="rect">
                            <a:avLst/>
                          </a:prstGeom>
                        </pic:spPr>
                      </pic:pic>
                      <wps:wsp>
                        <wps:cNvPr id="1422" name="Graphic 1422"/>
                        <wps:cNvSpPr/>
                        <wps:spPr>
                          <a:xfrm>
                            <a:off x="3154" y="3154"/>
                            <a:ext cx="3338195" cy="1922145"/>
                          </a:xfrm>
                          <a:custGeom>
                            <a:avLst/>
                            <a:gdLst/>
                            <a:ahLst/>
                            <a:cxnLst/>
                            <a:rect l="l" t="t" r="r" b="b"/>
                            <a:pathLst>
                              <a:path w="3338195" h="1922145">
                                <a:moveTo>
                                  <a:pt x="0" y="0"/>
                                </a:moveTo>
                                <a:lnTo>
                                  <a:pt x="3337790" y="0"/>
                                </a:lnTo>
                                <a:lnTo>
                                  <a:pt x="3337790" y="1921658"/>
                                </a:lnTo>
                                <a:lnTo>
                                  <a:pt x="0" y="1921658"/>
                                </a:lnTo>
                                <a:lnTo>
                                  <a:pt x="0" y="0"/>
                                </a:lnTo>
                                <a:close/>
                              </a:path>
                            </a:pathLst>
                          </a:custGeom>
                          <a:ln w="630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41CB36" id="Group 1420" o:spid="_x0000_s1026" style="position:absolute;margin-left:165.9pt;margin-top:74.35pt;width:263.35pt;height:151.85pt;z-index:-19272704;mso-wrap-distance-left:0;mso-wrap-distance-right:0;mso-position-horizontal-relative:page" coordsize="33445,19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">
                <v:shape id="Image 1421" o:spid="_x0000_s1027" type="#_x0000_t75" style="position:absolute;left:894;top:729;width:31652;height:17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">
                  <v:imagedata r:id="rId446" o:title=""/>
                </v:shape>
                <v:shape id="Graphic 1422" o:spid="_x0000_s1028" style="position:absolute;left:31;top:31;width:33382;height:19221;visibility:visible;mso-wrap-style:square;v-text-anchor:top" coordsize="3338195,192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" path="m,l3337790,r,1921658l,1921658,,xe" filled="f" strokeweight=".17525mm">
                  <v:path arrowok="t"/>
                </v:shape>
                <w10:wrap anchorx="page"/>
              </v:group>
            </w:pict>
          </mc:Fallback>
        </mc:AlternateContent>
      </w:r>
      <w:r>
        <w:rPr>
          <w:spacing w:val="12"/>
        </w:rPr>
        <w:t xml:space="preserve">磁盘模块代表的是持久化存储模块，其实和内存模块电路类似，只是高 </w:t>
      </w:r>
      <w:proofErr w:type="spellStart"/>
      <w:r>
        <w:rPr>
          <w:rFonts w:ascii="Times New Roman" w:eastAsia="Times New Roman"/>
        </w:rPr>
        <w:t>3bit</w:t>
      </w:r>
      <w:proofErr w:type="spellEnd"/>
      <w:r>
        <w:rPr>
          <w:rFonts w:ascii="Times New Roman" w:eastAsia="Times New Roman"/>
          <w:spacing w:val="14"/>
        </w:rPr>
        <w:t xml:space="preserve"> </w:t>
      </w:r>
      <w:r>
        <w:rPr>
          <w:spacing w:val="7"/>
        </w:rPr>
        <w:t>相应</w:t>
      </w:r>
      <w:r>
        <w:t xml:space="preserve"> </w:t>
      </w:r>
      <w:proofErr w:type="spellStart"/>
      <w:r>
        <w:rPr>
          <w:rFonts w:ascii="Times New Roman" w:eastAsia="Times New Roman"/>
          <w:spacing w:val="-2"/>
        </w:rPr>
        <w:t>0b010</w:t>
      </w:r>
      <w:proofErr w:type="spellEnd"/>
      <w:r>
        <w:rPr>
          <w:spacing w:val="-8"/>
        </w:rPr>
        <w:t xml:space="preserve">，低 </w:t>
      </w:r>
      <w:proofErr w:type="spellStart"/>
      <w:r>
        <w:rPr>
          <w:rFonts w:ascii="Times New Roman" w:eastAsia="Times New Roman"/>
          <w:spacing w:val="-2"/>
        </w:rPr>
        <w:t>8bit</w:t>
      </w:r>
      <w:proofErr w:type="spellEnd"/>
      <w:r>
        <w:rPr>
          <w:rFonts w:ascii="Times New Roman" w:eastAsia="Times New Roman"/>
          <w:spacing w:val="17"/>
        </w:rPr>
        <w:t xml:space="preserve"> </w:t>
      </w:r>
      <w:r>
        <w:rPr>
          <w:spacing w:val="-2"/>
        </w:rPr>
        <w:t>是内部地址，并且存储介质要找一个持久化介质，这里我们还是采用了独立</w:t>
      </w:r>
      <w:r>
        <w:rPr>
          <w:spacing w:val="-11"/>
        </w:rPr>
        <w:t xml:space="preserve">端口的 </w:t>
      </w:r>
      <w:r>
        <w:rPr>
          <w:rFonts w:ascii="Times New Roman" w:eastAsia="Times New Roman"/>
        </w:rPr>
        <w:t>EEPROM</w:t>
      </w:r>
      <w:r>
        <w:t>，电路如下：</w:t>
      </w:r>
    </w:p>
    <w:p w14:paraId="4A381347" w14:textId="77777777" w:rsidR="00AF1BF6" w:rsidRDefault="00AF1BF6">
      <w:pPr>
        <w:pStyle w:val="a3"/>
      </w:pPr>
    </w:p>
    <w:p w14:paraId="64485E43" w14:textId="77777777" w:rsidR="00AF1BF6" w:rsidRDefault="00AF1BF6">
      <w:pPr>
        <w:pStyle w:val="a3"/>
      </w:pPr>
    </w:p>
    <w:p w14:paraId="47551784" w14:textId="77777777" w:rsidR="00AF1BF6" w:rsidRDefault="00AF1BF6">
      <w:pPr>
        <w:pStyle w:val="a3"/>
      </w:pPr>
    </w:p>
    <w:p w14:paraId="2674015D" w14:textId="77777777" w:rsidR="00AF1BF6" w:rsidRDefault="00AF1BF6">
      <w:pPr>
        <w:pStyle w:val="a3"/>
      </w:pPr>
    </w:p>
    <w:p w14:paraId="4B652187" w14:textId="77777777" w:rsidR="00AF1BF6" w:rsidRDefault="00AF1BF6">
      <w:pPr>
        <w:pStyle w:val="a3"/>
      </w:pPr>
    </w:p>
    <w:p w14:paraId="01C42298" w14:textId="77777777" w:rsidR="00AF1BF6" w:rsidRDefault="00AF1BF6">
      <w:pPr>
        <w:pStyle w:val="a3"/>
      </w:pPr>
    </w:p>
    <w:p w14:paraId="5C6FDFEF" w14:textId="77777777" w:rsidR="00AF1BF6" w:rsidRDefault="00AF1BF6">
      <w:pPr>
        <w:pStyle w:val="a3"/>
      </w:pPr>
    </w:p>
    <w:p w14:paraId="4AEEAEF0" w14:textId="77777777" w:rsidR="00AF1BF6" w:rsidRDefault="00AF1BF6">
      <w:pPr>
        <w:pStyle w:val="a3"/>
      </w:pPr>
    </w:p>
    <w:p w14:paraId="41BA193C" w14:textId="77777777" w:rsidR="00AF1BF6" w:rsidRDefault="00AF1BF6">
      <w:pPr>
        <w:pStyle w:val="a3"/>
      </w:pPr>
    </w:p>
    <w:p w14:paraId="1B66E9CB" w14:textId="77777777" w:rsidR="00AF1BF6" w:rsidRDefault="00AF1BF6">
      <w:pPr>
        <w:pStyle w:val="a3"/>
      </w:pPr>
    </w:p>
    <w:p w14:paraId="5623BFCD" w14:textId="77777777" w:rsidR="00AF1BF6" w:rsidRDefault="00AF1BF6">
      <w:pPr>
        <w:pStyle w:val="a3"/>
        <w:spacing w:before="83"/>
      </w:pPr>
    </w:p>
    <w:p w14:paraId="3481F803" w14:textId="77777777" w:rsidR="00AF1BF6" w:rsidRDefault="00000000">
      <w:pPr>
        <w:pStyle w:val="4"/>
        <w:numPr>
          <w:ilvl w:val="0"/>
          <w:numId w:val="6"/>
        </w:numPr>
        <w:tabs>
          <w:tab w:val="left" w:pos="455"/>
        </w:tabs>
        <w:spacing w:before="1"/>
        <w:ind w:left="455" w:hanging="315"/>
      </w:pPr>
      <w:r>
        <w:rPr>
          <w:spacing w:val="-3"/>
        </w:rPr>
        <w:t>终端模块</w:t>
      </w:r>
    </w:p>
    <w:p w14:paraId="79144B13" w14:textId="77777777" w:rsidR="00AF1BF6" w:rsidRDefault="00000000">
      <w:pPr>
        <w:pStyle w:val="a3"/>
        <w:spacing w:before="144"/>
        <w:ind w:left="560"/>
      </w:pPr>
      <w:r>
        <w:t>最终我们需要在终端模块显示一串字符串。</w:t>
      </w:r>
      <w:r>
        <w:rPr>
          <w:rFonts w:ascii="Times New Roman" w:eastAsia="Times New Roman"/>
        </w:rPr>
        <w:t>Digital</w:t>
      </w:r>
      <w:r>
        <w:rPr>
          <w:rFonts w:ascii="Times New Roman" w:eastAsia="Times New Roman"/>
          <w:spacing w:val="-11"/>
        </w:rPr>
        <w:t xml:space="preserve"> </w:t>
      </w:r>
      <w:r>
        <w:rPr>
          <w:spacing w:val="-2"/>
        </w:rPr>
        <w:t>里的终端如下图：</w:t>
      </w:r>
    </w:p>
    <w:p w14:paraId="1A911CC1" w14:textId="77777777" w:rsidR="00AF1BF6" w:rsidRDefault="00000000">
      <w:pPr>
        <w:pStyle w:val="a3"/>
        <w:spacing w:before="3"/>
        <w:rPr>
          <w:sz w:val="15"/>
        </w:rPr>
      </w:pPr>
      <w:r>
        <w:rPr>
          <w:noProof/>
        </w:rPr>
        <mc:AlternateContent>
          <mc:Choice Requires="wpg">
            <w:drawing>
              <wp:anchor distT="0" distB="0" distL="0" distR="0" simplePos="0" relativeHeight="487691264" behindDoc="1" locked="0" layoutInCell="1" allowOverlap="1" wp14:anchorId="14393FCD" wp14:editId="7351628A">
                <wp:simplePos x="0" y="0"/>
                <wp:positionH relativeFrom="page">
                  <wp:posOffset>3430976</wp:posOffset>
                </wp:positionH>
                <wp:positionV relativeFrom="paragraph">
                  <wp:posOffset>141005</wp:posOffset>
                </wp:positionV>
                <wp:extent cx="701040" cy="827405"/>
                <wp:effectExtent l="0" t="0" r="0" b="0"/>
                <wp:wrapTopAndBottom/>
                <wp:docPr id="1423" name="Group 1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1040" cy="827405"/>
                          <a:chOff x="0" y="0"/>
                          <a:chExt cx="701040" cy="827405"/>
                        </a:xfrm>
                      </wpg:grpSpPr>
                      <pic:pic xmlns:pic="http://schemas.openxmlformats.org/drawingml/2006/picture">
                        <pic:nvPicPr>
                          <pic:cNvPr id="1424" name="Image 1424"/>
                          <pic:cNvPicPr/>
                        </pic:nvPicPr>
                        <pic:blipFill>
                          <a:blip r:embed="rId447" cstate="print"/>
                          <a:stretch>
                            <a:fillRect/>
                          </a:stretch>
                        </pic:blipFill>
                        <pic:spPr>
                          <a:xfrm>
                            <a:off x="86864" y="63251"/>
                            <a:ext cx="533883" cy="720536"/>
                          </a:xfrm>
                          <a:prstGeom prst="rect">
                            <a:avLst/>
                          </a:prstGeom>
                        </pic:spPr>
                      </pic:pic>
                      <wps:wsp>
                        <wps:cNvPr id="1425" name="Graphic 1425"/>
                        <wps:cNvSpPr/>
                        <wps:spPr>
                          <a:xfrm>
                            <a:off x="3139" y="3139"/>
                            <a:ext cx="694690" cy="821055"/>
                          </a:xfrm>
                          <a:custGeom>
                            <a:avLst/>
                            <a:gdLst/>
                            <a:ahLst/>
                            <a:cxnLst/>
                            <a:rect l="l" t="t" r="r" b="b"/>
                            <a:pathLst>
                              <a:path w="694690" h="821055">
                                <a:moveTo>
                                  <a:pt x="0" y="0"/>
                                </a:moveTo>
                                <a:lnTo>
                                  <a:pt x="694618" y="0"/>
                                </a:lnTo>
                                <a:lnTo>
                                  <a:pt x="694618" y="820652"/>
                                </a:lnTo>
                                <a:lnTo>
                                  <a:pt x="0" y="820652"/>
                                </a:lnTo>
                                <a:lnTo>
                                  <a:pt x="0" y="0"/>
                                </a:lnTo>
                                <a:close/>
                              </a:path>
                            </a:pathLst>
                          </a:custGeom>
                          <a:ln w="62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9279F5" id="Group 1423" o:spid="_x0000_s1026" style="position:absolute;margin-left:270.15pt;margin-top:11.1pt;width:55.2pt;height:65.15pt;z-index:-15625216;mso-wrap-distance-left:0;mso-wrap-distance-right:0;mso-position-horizontal-relative:page" coordsize="7010,8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">
                <v:shape id="Image 1424" o:spid="_x0000_s1027" type="#_x0000_t75" style="position:absolute;left:868;top:632;width:5339;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">
                  <v:imagedata r:id="rId448" o:title=""/>
                </v:shape>
                <v:shape id="Graphic 1425" o:spid="_x0000_s1028" style="position:absolute;left:31;top:31;width:6947;height:8210;visibility:visible;mso-wrap-style:square;v-text-anchor:top" coordsize="694690,82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" path="m,l694618,r,820652l,820652,,xe" filled="f" strokeweight=".17439mm">
                  <v:path arrowok="t"/>
                </v:shape>
                <w10:wrap type="topAndBottom" anchorx="page"/>
              </v:group>
            </w:pict>
          </mc:Fallback>
        </mc:AlternateContent>
      </w:r>
    </w:p>
    <w:p w14:paraId="4C08CD89" w14:textId="77777777" w:rsidR="00AF1BF6" w:rsidRDefault="00AF1BF6">
      <w:pPr>
        <w:rPr>
          <w:sz w:val="15"/>
        </w:rPr>
        <w:sectPr w:rsidR="00AF1BF6">
          <w:pgSz w:w="11910" w:h="16840"/>
          <w:pgMar w:top="1680" w:right="1360" w:bottom="1380" w:left="1660" w:header="851" w:footer="1172" w:gutter="0"/>
          <w:cols w:space="720"/>
        </w:sectPr>
      </w:pPr>
    </w:p>
    <w:p w14:paraId="08C1EE2B" w14:textId="77777777" w:rsidR="00AF1BF6" w:rsidRDefault="00AF1BF6">
      <w:pPr>
        <w:pStyle w:val="a3"/>
        <w:spacing w:before="7"/>
        <w:rPr>
          <w:sz w:val="8"/>
        </w:rPr>
      </w:pPr>
    </w:p>
    <w:p w14:paraId="12DAA298" w14:textId="77777777" w:rsidR="00AF1BF6" w:rsidRDefault="00000000">
      <w:pPr>
        <w:pStyle w:val="a3"/>
        <w:ind w:left="160"/>
        <w:rPr>
          <w:sz w:val="20"/>
        </w:rPr>
      </w:pPr>
      <w:r>
        <w:rPr>
          <w:noProof/>
          <w:sz w:val="20"/>
        </w:rPr>
        <mc:AlternateContent>
          <mc:Choice Requires="wpg">
            <w:drawing>
              <wp:inline distT="0" distB="0" distL="0" distR="0" wp14:anchorId="143E4022" wp14:editId="332F1B1D">
                <wp:extent cx="5283835" cy="2955925"/>
                <wp:effectExtent l="0" t="0" r="0" b="6350"/>
                <wp:docPr id="1426" name="Group 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835" cy="2955925"/>
                          <a:chOff x="0" y="0"/>
                          <a:chExt cx="5283835" cy="2955925"/>
                        </a:xfrm>
                      </wpg:grpSpPr>
                      <pic:pic xmlns:pic="http://schemas.openxmlformats.org/drawingml/2006/picture">
                        <pic:nvPicPr>
                          <pic:cNvPr id="1427" name="Image 1427"/>
                          <pic:cNvPicPr/>
                        </pic:nvPicPr>
                        <pic:blipFill>
                          <a:blip r:embed="rId449" cstate="print"/>
                          <a:stretch>
                            <a:fillRect/>
                          </a:stretch>
                        </pic:blipFill>
                        <pic:spPr>
                          <a:xfrm>
                            <a:off x="6350" y="6350"/>
                            <a:ext cx="5271135" cy="2943225"/>
                          </a:xfrm>
                          <a:prstGeom prst="rect">
                            <a:avLst/>
                          </a:prstGeom>
                        </pic:spPr>
                      </pic:pic>
                      <wps:wsp>
                        <wps:cNvPr id="1428" name="Graphic 1428"/>
                        <wps:cNvSpPr/>
                        <wps:spPr>
                          <a:xfrm>
                            <a:off x="3175" y="3175"/>
                            <a:ext cx="5277485" cy="2949575"/>
                          </a:xfrm>
                          <a:custGeom>
                            <a:avLst/>
                            <a:gdLst/>
                            <a:ahLst/>
                            <a:cxnLst/>
                            <a:rect l="l" t="t" r="r" b="b"/>
                            <a:pathLst>
                              <a:path w="5277485" h="2949575">
                                <a:moveTo>
                                  <a:pt x="0" y="0"/>
                                </a:moveTo>
                                <a:lnTo>
                                  <a:pt x="5277485" y="0"/>
                                </a:lnTo>
                                <a:lnTo>
                                  <a:pt x="5277485" y="2949575"/>
                                </a:lnTo>
                                <a:lnTo>
                                  <a:pt x="0" y="294957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40875C0" id="Group 1426" o:spid="_x0000_s1026" style="width:416.05pt;height:232.75pt;mso-position-horizontal-relative:char;mso-position-vertical-relative:line" coordsize="52838,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">
                <v:shape id="Image 1427" o:spid="_x0000_s1027" type="#_x0000_t75" style="position:absolute;left:63;top:63;width:52711;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">
                  <v:imagedata r:id="rId450" o:title=""/>
                </v:shape>
                <v:shape id="Graphic 1428" o:spid="_x0000_s1028" style="position:absolute;left:31;top:31;width:52775;height:29496;visibility:visible;mso-wrap-style:square;v-text-anchor:top" coordsize="5277485,294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" path="m,l5277485,r,2949575l,2949575,,xe" filled="f" strokeweight=".5pt">
                  <v:path arrowok="t"/>
                </v:shape>
                <w10:anchorlock/>
              </v:group>
            </w:pict>
          </mc:Fallback>
        </mc:AlternateContent>
      </w:r>
    </w:p>
    <w:p w14:paraId="689C52D2" w14:textId="77777777" w:rsidR="00AF1BF6" w:rsidRDefault="00000000">
      <w:pPr>
        <w:pStyle w:val="a3"/>
        <w:spacing w:before="238" w:line="410" w:lineRule="auto"/>
        <w:ind w:left="140" w:right="228" w:firstLine="420"/>
      </w:pPr>
      <w:r>
        <w:rPr>
          <w:noProof/>
        </w:rPr>
        <mc:AlternateContent>
          <mc:Choice Requires="wpg">
            <w:drawing>
              <wp:anchor distT="0" distB="0" distL="0" distR="0" simplePos="0" relativeHeight="484044800" behindDoc="1" locked="0" layoutInCell="1" allowOverlap="1" wp14:anchorId="312FFB4E" wp14:editId="351CF77E">
                <wp:simplePos x="0" y="0"/>
                <wp:positionH relativeFrom="page">
                  <wp:posOffset>1945033</wp:posOffset>
                </wp:positionH>
                <wp:positionV relativeFrom="paragraph">
                  <wp:posOffset>1007138</wp:posOffset>
                </wp:positionV>
                <wp:extent cx="3670935" cy="2118995"/>
                <wp:effectExtent l="0" t="0" r="0" b="0"/>
                <wp:wrapNone/>
                <wp:docPr id="1429" name="Group 1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0935" cy="2118995"/>
                          <a:chOff x="0" y="0"/>
                          <a:chExt cx="3670935" cy="2118995"/>
                        </a:xfrm>
                      </wpg:grpSpPr>
                      <pic:pic xmlns:pic="http://schemas.openxmlformats.org/drawingml/2006/picture">
                        <pic:nvPicPr>
                          <pic:cNvPr id="1430" name="Image 1430"/>
                          <pic:cNvPicPr/>
                        </pic:nvPicPr>
                        <pic:blipFill>
                          <a:blip r:embed="rId451" cstate="print"/>
                          <a:stretch>
                            <a:fillRect/>
                          </a:stretch>
                        </pic:blipFill>
                        <pic:spPr>
                          <a:xfrm>
                            <a:off x="6321" y="77080"/>
                            <a:ext cx="3587234" cy="1989573"/>
                          </a:xfrm>
                          <a:prstGeom prst="rect">
                            <a:avLst/>
                          </a:prstGeom>
                        </pic:spPr>
                      </pic:pic>
                      <wps:wsp>
                        <wps:cNvPr id="1431" name="Graphic 1431"/>
                        <wps:cNvSpPr/>
                        <wps:spPr>
                          <a:xfrm>
                            <a:off x="3160" y="3160"/>
                            <a:ext cx="3664585" cy="2112645"/>
                          </a:xfrm>
                          <a:custGeom>
                            <a:avLst/>
                            <a:gdLst/>
                            <a:ahLst/>
                            <a:cxnLst/>
                            <a:rect l="l" t="t" r="r" b="b"/>
                            <a:pathLst>
                              <a:path w="3664585" h="2112645">
                                <a:moveTo>
                                  <a:pt x="0" y="0"/>
                                </a:moveTo>
                                <a:lnTo>
                                  <a:pt x="3664219" y="0"/>
                                </a:lnTo>
                                <a:lnTo>
                                  <a:pt x="3664219" y="2112439"/>
                                </a:lnTo>
                                <a:lnTo>
                                  <a:pt x="0" y="2112439"/>
                                </a:lnTo>
                                <a:lnTo>
                                  <a:pt x="0" y="0"/>
                                </a:lnTo>
                                <a:close/>
                              </a:path>
                            </a:pathLst>
                          </a:custGeom>
                          <a:ln w="632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FE8D1E" id="Group 1429" o:spid="_x0000_s1026" style="position:absolute;margin-left:153.15pt;margin-top:79.3pt;width:289.05pt;height:166.85pt;z-index:-19271680;mso-wrap-distance-left:0;mso-wrap-distance-right:0;mso-position-horizontal-relative:page" coordsize="36709,21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">
                <v:shape id="Image 1430" o:spid="_x0000_s1027" type="#_x0000_t75" style="position:absolute;left:63;top:770;width:35872;height:19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">
                  <v:imagedata r:id="rId452" o:title=""/>
                </v:shape>
                <v:shape id="Graphic 1431" o:spid="_x0000_s1028" style="position:absolute;left:31;top:31;width:36646;height:21127;visibility:visible;mso-wrap-style:square;v-text-anchor:top" coordsize="3664585,211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" path="m,l3664219,r,2112439l,2112439,,xe" filled="f" strokeweight=".17558mm">
                  <v:path arrowok="t"/>
                </v:shape>
                <w10:wrap anchorx="page"/>
              </v:group>
            </w:pict>
          </mc:Fallback>
        </mc:AlternateContent>
      </w:r>
      <w:r>
        <w:rPr>
          <w:spacing w:val="-4"/>
        </w:rPr>
        <w:t xml:space="preserve">当 </w:t>
      </w:r>
      <w:proofErr w:type="spellStart"/>
      <w:r>
        <w:rPr>
          <w:rFonts w:ascii="Times New Roman" w:eastAsia="Times New Roman"/>
        </w:rPr>
        <w:t>en</w:t>
      </w:r>
      <w:proofErr w:type="spellEnd"/>
      <w:r>
        <w:rPr>
          <w:rFonts w:ascii="Times New Roman" w:eastAsia="Times New Roman"/>
        </w:rPr>
        <w:t xml:space="preserve"> </w:t>
      </w:r>
      <w:r>
        <w:rPr>
          <w:spacing w:val="-2"/>
        </w:rPr>
        <w:t xml:space="preserve">信号为 </w:t>
      </w:r>
      <w:r>
        <w:rPr>
          <w:rFonts w:ascii="Times New Roman" w:eastAsia="Times New Roman"/>
        </w:rPr>
        <w:t>1</w:t>
      </w:r>
      <w:r>
        <w:t>，经过一个时钟周期上升沿，</w:t>
      </w:r>
      <w:r>
        <w:rPr>
          <w:rFonts w:ascii="Times New Roman" w:eastAsia="Times New Roman"/>
        </w:rPr>
        <w:t xml:space="preserve">D </w:t>
      </w:r>
      <w:r>
        <w:t xml:space="preserve">的数据就会显示在终端上。唯一需要注 </w:t>
      </w:r>
      <w:r>
        <w:rPr>
          <w:spacing w:val="-13"/>
        </w:rPr>
        <w:t xml:space="preserve">意的是 </w:t>
      </w:r>
      <w:r>
        <w:rPr>
          <w:rFonts w:ascii="Times New Roman" w:eastAsia="Times New Roman"/>
        </w:rPr>
        <w:t>D</w:t>
      </w:r>
      <w:r>
        <w:rPr>
          <w:rFonts w:ascii="Times New Roman" w:eastAsia="Times New Roman"/>
          <w:spacing w:val="-10"/>
        </w:rPr>
        <w:t xml:space="preserve"> </w:t>
      </w:r>
      <w:r>
        <w:rPr>
          <w:spacing w:val="-11"/>
        </w:rPr>
        <w:t xml:space="preserve">的信号为 </w:t>
      </w:r>
      <w:proofErr w:type="spellStart"/>
      <w:r>
        <w:rPr>
          <w:rFonts w:ascii="Times New Roman" w:eastAsia="Times New Roman"/>
        </w:rPr>
        <w:t>8bit</w:t>
      </w:r>
      <w:proofErr w:type="spellEnd"/>
      <w:r>
        <w:rPr>
          <w:spacing w:val="-4"/>
        </w:rPr>
        <w:t xml:space="preserve">。我们只需要将寻址信号组成 </w:t>
      </w:r>
      <w:proofErr w:type="spellStart"/>
      <w:r>
        <w:rPr>
          <w:rFonts w:ascii="Times New Roman" w:eastAsia="Times New Roman"/>
        </w:rPr>
        <w:t>en</w:t>
      </w:r>
      <w:proofErr w:type="spellEnd"/>
      <w:r>
        <w:rPr>
          <w:rFonts w:ascii="Times New Roman" w:eastAsia="Times New Roman"/>
          <w:spacing w:val="-10"/>
        </w:rPr>
        <w:t xml:space="preserve"> </w:t>
      </w:r>
      <w:r>
        <w:rPr>
          <w:spacing w:val="-5"/>
        </w:rPr>
        <w:t xml:space="preserve">信号，将输出总线的低 </w:t>
      </w:r>
      <w:proofErr w:type="spellStart"/>
      <w:r>
        <w:rPr>
          <w:rFonts w:ascii="Times New Roman" w:eastAsia="Times New Roman"/>
        </w:rPr>
        <w:t>8bit</w:t>
      </w:r>
      <w:proofErr w:type="spellEnd"/>
      <w:r>
        <w:rPr>
          <w:rFonts w:ascii="Times New Roman" w:eastAsia="Times New Roman"/>
          <w:spacing w:val="-10"/>
        </w:rPr>
        <w:t xml:space="preserve"> </w:t>
      </w:r>
      <w:r>
        <w:rPr>
          <w:spacing w:val="-18"/>
        </w:rPr>
        <w:t xml:space="preserve">接入 </w:t>
      </w:r>
      <w:r>
        <w:rPr>
          <w:rFonts w:ascii="Times New Roman" w:eastAsia="Times New Roman"/>
        </w:rPr>
        <w:t>D</w:t>
      </w:r>
      <w:r>
        <w:t>，</w:t>
      </w:r>
      <w:r>
        <w:rPr>
          <w:spacing w:val="-2"/>
        </w:rPr>
        <w:t>即可实现终端，最终电路如下：</w:t>
      </w:r>
    </w:p>
    <w:p w14:paraId="50222592" w14:textId="77777777" w:rsidR="00AF1BF6" w:rsidRDefault="00AF1BF6">
      <w:pPr>
        <w:pStyle w:val="a3"/>
      </w:pPr>
    </w:p>
    <w:p w14:paraId="49081F5D" w14:textId="77777777" w:rsidR="00AF1BF6" w:rsidRDefault="00AF1BF6">
      <w:pPr>
        <w:pStyle w:val="a3"/>
      </w:pPr>
    </w:p>
    <w:p w14:paraId="57A81E02" w14:textId="77777777" w:rsidR="00AF1BF6" w:rsidRDefault="00AF1BF6">
      <w:pPr>
        <w:pStyle w:val="a3"/>
      </w:pPr>
    </w:p>
    <w:p w14:paraId="679409CB" w14:textId="77777777" w:rsidR="00AF1BF6" w:rsidRDefault="00AF1BF6">
      <w:pPr>
        <w:pStyle w:val="a3"/>
      </w:pPr>
    </w:p>
    <w:p w14:paraId="35488D22" w14:textId="77777777" w:rsidR="00AF1BF6" w:rsidRDefault="00AF1BF6">
      <w:pPr>
        <w:pStyle w:val="a3"/>
      </w:pPr>
    </w:p>
    <w:p w14:paraId="3B5B29C4" w14:textId="77777777" w:rsidR="00AF1BF6" w:rsidRDefault="00AF1BF6">
      <w:pPr>
        <w:pStyle w:val="a3"/>
      </w:pPr>
    </w:p>
    <w:p w14:paraId="335E2AEE" w14:textId="77777777" w:rsidR="00AF1BF6" w:rsidRDefault="00AF1BF6">
      <w:pPr>
        <w:pStyle w:val="a3"/>
      </w:pPr>
    </w:p>
    <w:p w14:paraId="3EA1C76D" w14:textId="77777777" w:rsidR="00AF1BF6" w:rsidRDefault="00AF1BF6">
      <w:pPr>
        <w:pStyle w:val="a3"/>
      </w:pPr>
    </w:p>
    <w:p w14:paraId="5F6C67B4" w14:textId="77777777" w:rsidR="00AF1BF6" w:rsidRDefault="00AF1BF6">
      <w:pPr>
        <w:pStyle w:val="a3"/>
      </w:pPr>
    </w:p>
    <w:p w14:paraId="5CD34CB0" w14:textId="77777777" w:rsidR="00AF1BF6" w:rsidRDefault="00AF1BF6">
      <w:pPr>
        <w:pStyle w:val="a3"/>
      </w:pPr>
    </w:p>
    <w:p w14:paraId="3131F626" w14:textId="77777777" w:rsidR="00AF1BF6" w:rsidRDefault="00AF1BF6">
      <w:pPr>
        <w:pStyle w:val="a3"/>
      </w:pPr>
    </w:p>
    <w:p w14:paraId="64BCCD18" w14:textId="77777777" w:rsidR="00AF1BF6" w:rsidRDefault="00AF1BF6">
      <w:pPr>
        <w:pStyle w:val="a3"/>
        <w:spacing w:before="159"/>
      </w:pPr>
    </w:p>
    <w:p w14:paraId="3A1501E3" w14:textId="77777777" w:rsidR="00AF1BF6" w:rsidRDefault="00000000">
      <w:pPr>
        <w:pStyle w:val="a3"/>
        <w:spacing w:line="410" w:lineRule="auto"/>
        <w:ind w:left="140" w:right="438" w:firstLine="420"/>
      </w:pPr>
      <w:r>
        <w:rPr>
          <w:spacing w:val="-5"/>
        </w:rPr>
        <w:t xml:space="preserve">这样，我们只需要向 </w:t>
      </w:r>
      <w:proofErr w:type="spellStart"/>
      <w:r>
        <w:rPr>
          <w:rFonts w:ascii="Times New Roman" w:eastAsia="Times New Roman"/>
        </w:rPr>
        <w:t>0b011</w:t>
      </w:r>
      <w:proofErr w:type="spellEnd"/>
      <w:r>
        <w:rPr>
          <w:rFonts w:ascii="Times New Roman" w:eastAsia="Times New Roman"/>
        </w:rPr>
        <w:t xml:space="preserve"> 00000000</w:t>
      </w:r>
      <w:r>
        <w:rPr>
          <w:rFonts w:ascii="Times New Roman" w:eastAsia="Times New Roman"/>
          <w:spacing w:val="-8"/>
        </w:rPr>
        <w:t xml:space="preserve"> </w:t>
      </w:r>
      <w:r>
        <w:rPr>
          <w:spacing w:val="-13"/>
        </w:rPr>
        <w:t xml:space="preserve">地址低 </w:t>
      </w:r>
      <w:proofErr w:type="spellStart"/>
      <w:r>
        <w:rPr>
          <w:rFonts w:ascii="Times New Roman" w:eastAsia="Times New Roman"/>
        </w:rPr>
        <w:t>8bit</w:t>
      </w:r>
      <w:proofErr w:type="spellEnd"/>
      <w:r>
        <w:rPr>
          <w:rFonts w:ascii="Times New Roman" w:eastAsia="Times New Roman"/>
          <w:spacing w:val="-8"/>
        </w:rPr>
        <w:t xml:space="preserve"> </w:t>
      </w:r>
      <w:r>
        <w:rPr>
          <w:spacing w:val="-7"/>
        </w:rPr>
        <w:t xml:space="preserve">写入我们想要的 </w:t>
      </w:r>
      <w:r>
        <w:rPr>
          <w:rFonts w:ascii="Times New Roman" w:eastAsia="Times New Roman"/>
        </w:rPr>
        <w:t>ASCII</w:t>
      </w:r>
      <w:r>
        <w:rPr>
          <w:rFonts w:ascii="Times New Roman" w:eastAsia="Times New Roman"/>
          <w:spacing w:val="-8"/>
        </w:rPr>
        <w:t xml:space="preserve"> </w:t>
      </w:r>
      <w:r>
        <w:t>码，一个时钟</w:t>
      </w:r>
      <w:r>
        <w:rPr>
          <w:spacing w:val="-2"/>
        </w:rPr>
        <w:t>周期之后就会显示出来。</w:t>
      </w:r>
    </w:p>
    <w:p w14:paraId="52F63815" w14:textId="77777777" w:rsidR="00AF1BF6" w:rsidRDefault="00000000">
      <w:pPr>
        <w:pStyle w:val="4"/>
        <w:numPr>
          <w:ilvl w:val="0"/>
          <w:numId w:val="6"/>
        </w:numPr>
        <w:tabs>
          <w:tab w:val="left" w:pos="455"/>
        </w:tabs>
        <w:spacing w:line="326" w:lineRule="exact"/>
        <w:ind w:left="455" w:hanging="315"/>
      </w:pPr>
      <w:r>
        <w:rPr>
          <w:spacing w:val="-2"/>
        </w:rPr>
        <w:t>最终效果图</w:t>
      </w:r>
    </w:p>
    <w:p w14:paraId="4AD25692" w14:textId="77777777" w:rsidR="00AF1BF6" w:rsidRDefault="00AF1BF6">
      <w:pPr>
        <w:spacing w:line="326" w:lineRule="exact"/>
        <w:sectPr w:rsidR="00AF1BF6">
          <w:pgSz w:w="11910" w:h="16840"/>
          <w:pgMar w:top="1700" w:right="1360" w:bottom="1380" w:left="1660" w:header="851" w:footer="1172" w:gutter="0"/>
          <w:cols w:space="720"/>
        </w:sectPr>
      </w:pPr>
    </w:p>
    <w:p w14:paraId="024FE9D2" w14:textId="77777777" w:rsidR="00AF1BF6" w:rsidRDefault="00000000">
      <w:pPr>
        <w:pStyle w:val="a3"/>
        <w:ind w:left="160"/>
        <w:rPr>
          <w:rFonts w:ascii="微软雅黑"/>
          <w:sz w:val="20"/>
        </w:rPr>
      </w:pPr>
      <w:r>
        <w:rPr>
          <w:rFonts w:ascii="微软雅黑"/>
          <w:noProof/>
          <w:sz w:val="20"/>
        </w:rPr>
        <w:lastRenderedPageBreak/>
        <mc:AlternateContent>
          <mc:Choice Requires="wpg">
            <w:drawing>
              <wp:inline distT="0" distB="0" distL="0" distR="0" wp14:anchorId="67E2001A" wp14:editId="642AE20D">
                <wp:extent cx="5287010" cy="3279775"/>
                <wp:effectExtent l="0" t="0" r="0" b="6350"/>
                <wp:docPr id="1432" name="Group 1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3279775"/>
                          <a:chOff x="0" y="0"/>
                          <a:chExt cx="5287010" cy="3279775"/>
                        </a:xfrm>
                      </wpg:grpSpPr>
                      <pic:pic xmlns:pic="http://schemas.openxmlformats.org/drawingml/2006/picture">
                        <pic:nvPicPr>
                          <pic:cNvPr id="1433" name="Image 1433"/>
                          <pic:cNvPicPr/>
                        </pic:nvPicPr>
                        <pic:blipFill>
                          <a:blip r:embed="rId453" cstate="print"/>
                          <a:stretch>
                            <a:fillRect/>
                          </a:stretch>
                        </pic:blipFill>
                        <pic:spPr>
                          <a:xfrm>
                            <a:off x="131136" y="39602"/>
                            <a:ext cx="5099609" cy="3159003"/>
                          </a:xfrm>
                          <a:prstGeom prst="rect">
                            <a:avLst/>
                          </a:prstGeom>
                        </pic:spPr>
                      </pic:pic>
                      <wps:wsp>
                        <wps:cNvPr id="1434" name="Graphic 1434"/>
                        <wps:cNvSpPr/>
                        <wps:spPr>
                          <a:xfrm>
                            <a:off x="3175" y="3175"/>
                            <a:ext cx="5280660" cy="3273425"/>
                          </a:xfrm>
                          <a:custGeom>
                            <a:avLst/>
                            <a:gdLst/>
                            <a:ahLst/>
                            <a:cxnLst/>
                            <a:rect l="l" t="t" r="r" b="b"/>
                            <a:pathLst>
                              <a:path w="5280660" h="3273425">
                                <a:moveTo>
                                  <a:pt x="0" y="0"/>
                                </a:moveTo>
                                <a:lnTo>
                                  <a:pt x="5280660" y="0"/>
                                </a:lnTo>
                                <a:lnTo>
                                  <a:pt x="5280660" y="3273425"/>
                                </a:lnTo>
                                <a:lnTo>
                                  <a:pt x="0" y="3273425"/>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E42D41" id="Group 1432" o:spid="_x0000_s1026" style="width:416.3pt;height:258.25pt;mso-position-horizontal-relative:char;mso-position-vertical-relative:line" coordsize="52870,32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">
                <v:shape id="Image 1433" o:spid="_x0000_s1027" type="#_x0000_t75" style="position:absolute;left:1311;top:396;width:50996;height:3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">
                  <v:imagedata r:id="rId454" o:title=""/>
                </v:shape>
                <v:shape id="Graphic 1434" o:spid="_x0000_s1028" style="position:absolute;left:31;top:31;width:52807;height:32735;visibility:visible;mso-wrap-style:square;v-text-anchor:top" coordsize="5280660,327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" path="m,l5280660,r,3273425l,3273425,,xe" filled="f" strokeweight=".5pt">
                  <v:path arrowok="t"/>
                </v:shape>
                <w10:anchorlock/>
              </v:group>
            </w:pict>
          </mc:Fallback>
        </mc:AlternateContent>
      </w:r>
    </w:p>
    <w:p w14:paraId="4EC9DB67" w14:textId="77777777" w:rsidR="00AF1BF6" w:rsidRDefault="00000000">
      <w:pPr>
        <w:pStyle w:val="a3"/>
        <w:spacing w:before="151"/>
        <w:ind w:left="560"/>
      </w:pPr>
      <w:r>
        <w:rPr>
          <w:spacing w:val="-1"/>
        </w:rPr>
        <w:t>注意这里我们没有将其他模块封装，是为了编程方便以及观察最终的效果。这样，</w:t>
      </w:r>
    </w:p>
    <w:p w14:paraId="30F2EE84" w14:textId="77777777" w:rsidR="00AF1BF6" w:rsidRDefault="00000000">
      <w:pPr>
        <w:pStyle w:val="a3"/>
        <w:spacing w:before="195"/>
        <w:ind w:left="140"/>
      </w:pPr>
      <w:r>
        <w:rPr>
          <w:rFonts w:ascii="Times New Roman" w:eastAsia="Times New Roman"/>
        </w:rPr>
        <w:t>CPU</w:t>
      </w:r>
      <w:r>
        <w:rPr>
          <w:rFonts w:ascii="Times New Roman" w:eastAsia="Times New Roman"/>
          <w:spacing w:val="-13"/>
        </w:rPr>
        <w:t xml:space="preserve"> </w:t>
      </w:r>
      <w:r>
        <w:rPr>
          <w:spacing w:val="-8"/>
        </w:rPr>
        <w:t xml:space="preserve">就通过总线和 </w:t>
      </w:r>
      <w:r>
        <w:rPr>
          <w:rFonts w:ascii="Times New Roman" w:eastAsia="Times New Roman"/>
        </w:rPr>
        <w:t>3</w:t>
      </w:r>
      <w:r>
        <w:rPr>
          <w:rFonts w:ascii="Times New Roman" w:eastAsia="Times New Roman"/>
          <w:spacing w:val="-11"/>
        </w:rPr>
        <w:t xml:space="preserve"> </w:t>
      </w:r>
      <w:proofErr w:type="gramStart"/>
      <w:r>
        <w:rPr>
          <w:spacing w:val="-1"/>
        </w:rPr>
        <w:t>个</w:t>
      </w:r>
      <w:proofErr w:type="gramEnd"/>
      <w:r>
        <w:rPr>
          <w:spacing w:val="-1"/>
        </w:rPr>
        <w:t>外部设备相连：内存、硬盘、终端。</w:t>
      </w:r>
    </w:p>
    <w:p w14:paraId="72B4FE3D" w14:textId="77777777" w:rsidR="00AF1BF6" w:rsidRDefault="00000000">
      <w:pPr>
        <w:pStyle w:val="1"/>
        <w:spacing w:before="225"/>
      </w:pPr>
      <w:bookmarkStart w:id="75" w:name="第_5_章_设计引导程序_"/>
      <w:bookmarkEnd w:id="75"/>
      <w:r>
        <w:rPr>
          <w:spacing w:val="-8"/>
        </w:rPr>
        <w:t xml:space="preserve">第 </w:t>
      </w:r>
      <w:r>
        <w:rPr>
          <w:rFonts w:ascii="Times New Roman" w:eastAsia="Times New Roman"/>
        </w:rPr>
        <w:t>5</w:t>
      </w:r>
      <w:r>
        <w:rPr>
          <w:rFonts w:ascii="Times New Roman" w:eastAsia="Times New Roman"/>
          <w:spacing w:val="2"/>
        </w:rPr>
        <w:t xml:space="preserve"> </w:t>
      </w:r>
      <w:r>
        <w:rPr>
          <w:spacing w:val="-4"/>
        </w:rPr>
        <w:t>章 设计引导程序</w:t>
      </w:r>
    </w:p>
    <w:p w14:paraId="248A6485" w14:textId="77777777" w:rsidR="00AF1BF6" w:rsidRDefault="00000000">
      <w:pPr>
        <w:pStyle w:val="2"/>
        <w:numPr>
          <w:ilvl w:val="1"/>
          <w:numId w:val="6"/>
        </w:numPr>
        <w:tabs>
          <w:tab w:val="left" w:pos="560"/>
        </w:tabs>
        <w:spacing w:before="180"/>
        <w:rPr>
          <w:rFonts w:ascii="Microsoft JhengHei" w:eastAsia="Microsoft JhengHei"/>
        </w:rPr>
      </w:pPr>
      <w:bookmarkStart w:id="76" w:name="5.1_概述_"/>
      <w:bookmarkEnd w:id="76"/>
      <w:r>
        <w:rPr>
          <w:rFonts w:ascii="Microsoft JhengHei" w:eastAsia="Microsoft JhengHei"/>
          <w:spacing w:val="-5"/>
        </w:rPr>
        <w:t>概述</w:t>
      </w:r>
    </w:p>
    <w:p w14:paraId="6C3F0D9E" w14:textId="77777777" w:rsidR="00AF1BF6" w:rsidRDefault="00000000">
      <w:pPr>
        <w:pStyle w:val="a3"/>
        <w:spacing w:before="164" w:line="410" w:lineRule="auto"/>
        <w:ind w:left="140" w:right="437" w:firstLine="420"/>
        <w:jc w:val="both"/>
      </w:pPr>
      <w:r>
        <w:rPr>
          <w:spacing w:val="-2"/>
        </w:rPr>
        <w:t>现代计算机的开机通常要经历一个复杂且精心设计的过程，这个过程叫做引导。引导是计算机启动和运行操作系统的初始步骤，它确保了系统能够正确地加载和执行所需的程</w:t>
      </w:r>
      <w:r>
        <w:rPr>
          <w:spacing w:val="-5"/>
        </w:rPr>
        <w:t xml:space="preserve">序。引导过程随 </w:t>
      </w:r>
      <w:r>
        <w:rPr>
          <w:rFonts w:ascii="Times New Roman" w:eastAsia="Times New Roman"/>
          <w:spacing w:val="-2"/>
        </w:rPr>
        <w:t>CPU</w:t>
      </w:r>
      <w:r>
        <w:rPr>
          <w:rFonts w:ascii="Times New Roman" w:eastAsia="Times New Roman"/>
          <w:spacing w:val="5"/>
        </w:rPr>
        <w:t xml:space="preserve"> </w:t>
      </w:r>
      <w:r>
        <w:rPr>
          <w:spacing w:val="-4"/>
        </w:rPr>
        <w:t xml:space="preserve">架构不同而不同，我们平常接触最多的是 </w:t>
      </w:r>
      <w:proofErr w:type="spellStart"/>
      <w:r>
        <w:rPr>
          <w:rFonts w:ascii="Times New Roman" w:eastAsia="Times New Roman"/>
          <w:spacing w:val="-2"/>
        </w:rPr>
        <w:t>x86</w:t>
      </w:r>
      <w:proofErr w:type="spellEnd"/>
      <w:r>
        <w:rPr>
          <w:rFonts w:ascii="Times New Roman" w:eastAsia="Times New Roman"/>
          <w:spacing w:val="10"/>
        </w:rPr>
        <w:t xml:space="preserve"> </w:t>
      </w:r>
      <w:r>
        <w:rPr>
          <w:spacing w:val="-2"/>
        </w:rPr>
        <w:t>架构的引导，而后面的</w:t>
      </w:r>
      <w:r>
        <w:rPr>
          <w:spacing w:val="1"/>
        </w:rPr>
        <w:t>课程我们主要涉及单片机以及</w:t>
      </w:r>
      <w:r>
        <w:rPr>
          <w:rFonts w:ascii="Times New Roman" w:eastAsia="Times New Roman"/>
        </w:rPr>
        <w:t>ARM</w:t>
      </w:r>
      <w:r>
        <w:rPr>
          <w:rFonts w:ascii="Times New Roman" w:eastAsia="Times New Roman"/>
          <w:spacing w:val="-14"/>
        </w:rPr>
        <w:t xml:space="preserve"> </w:t>
      </w:r>
      <w:r>
        <w:t>架构的引导。今天的课程，我们主要精力放在给我们自</w:t>
      </w:r>
      <w:r>
        <w:rPr>
          <w:spacing w:val="-2"/>
        </w:rPr>
        <w:t>己设计的计算机设计一个引导过程。</w:t>
      </w:r>
    </w:p>
    <w:p w14:paraId="49FA554B" w14:textId="77777777" w:rsidR="00AF1BF6" w:rsidRDefault="00000000">
      <w:pPr>
        <w:pStyle w:val="2"/>
        <w:numPr>
          <w:ilvl w:val="1"/>
          <w:numId w:val="6"/>
        </w:numPr>
        <w:tabs>
          <w:tab w:val="left" w:pos="560"/>
        </w:tabs>
        <w:spacing w:line="466" w:lineRule="exact"/>
        <w:rPr>
          <w:rFonts w:ascii="Microsoft JhengHei" w:eastAsia="Microsoft JhengHei"/>
        </w:rPr>
      </w:pPr>
      <w:bookmarkStart w:id="77" w:name="5.2_引导流程设计_"/>
      <w:bookmarkEnd w:id="77"/>
      <w:r>
        <w:rPr>
          <w:rFonts w:ascii="Microsoft JhengHei" w:eastAsia="Microsoft JhengHei"/>
          <w:spacing w:val="-2"/>
        </w:rPr>
        <w:t>引导流程设计</w:t>
      </w:r>
    </w:p>
    <w:p w14:paraId="23A6F17E" w14:textId="77777777" w:rsidR="00AF1BF6" w:rsidRDefault="00000000">
      <w:pPr>
        <w:pStyle w:val="a3"/>
        <w:spacing w:before="164"/>
        <w:ind w:left="560"/>
      </w:pPr>
      <w:r>
        <w:rPr>
          <w:spacing w:val="-1"/>
        </w:rPr>
        <w:t>目前我们的计算机总共有三块存储：</w:t>
      </w:r>
    </w:p>
    <w:p w14:paraId="568B410B" w14:textId="77777777" w:rsidR="00AF1BF6" w:rsidRDefault="00000000">
      <w:pPr>
        <w:pStyle w:val="a6"/>
        <w:numPr>
          <w:ilvl w:val="2"/>
          <w:numId w:val="6"/>
        </w:numPr>
        <w:tabs>
          <w:tab w:val="left" w:pos="979"/>
        </w:tabs>
        <w:ind w:left="979" w:hanging="419"/>
        <w:rPr>
          <w:sz w:val="21"/>
        </w:rPr>
      </w:pPr>
      <w:proofErr w:type="spellStart"/>
      <w:r>
        <w:rPr>
          <w:rFonts w:ascii="Times New Roman" w:eastAsia="Times New Roman" w:hAnsi="Times New Roman"/>
          <w:spacing w:val="-2"/>
          <w:sz w:val="21"/>
        </w:rPr>
        <w:t>iRom</w:t>
      </w:r>
      <w:proofErr w:type="spellEnd"/>
      <w:r>
        <w:rPr>
          <w:spacing w:val="-2"/>
          <w:sz w:val="21"/>
        </w:rPr>
        <w:t>：</w:t>
      </w:r>
      <w:r>
        <w:rPr>
          <w:rFonts w:ascii="Times New Roman" w:eastAsia="Times New Roman" w:hAnsi="Times New Roman"/>
          <w:spacing w:val="-2"/>
          <w:sz w:val="21"/>
        </w:rPr>
        <w:t>CPU</w:t>
      </w:r>
      <w:r>
        <w:rPr>
          <w:rFonts w:ascii="Times New Roman" w:eastAsia="Times New Roman" w:hAnsi="Times New Roman"/>
          <w:spacing w:val="24"/>
          <w:sz w:val="21"/>
        </w:rPr>
        <w:t xml:space="preserve"> </w:t>
      </w:r>
      <w:r>
        <w:rPr>
          <w:spacing w:val="-3"/>
          <w:sz w:val="21"/>
        </w:rPr>
        <w:t>内部很小的一块存储，只读；</w:t>
      </w:r>
    </w:p>
    <w:p w14:paraId="374B2DC5" w14:textId="77777777" w:rsidR="00AF1BF6" w:rsidRDefault="00000000">
      <w:pPr>
        <w:pStyle w:val="a6"/>
        <w:numPr>
          <w:ilvl w:val="2"/>
          <w:numId w:val="6"/>
        </w:numPr>
        <w:tabs>
          <w:tab w:val="left" w:pos="979"/>
        </w:tabs>
        <w:ind w:left="979" w:hanging="419"/>
        <w:rPr>
          <w:sz w:val="21"/>
        </w:rPr>
      </w:pPr>
      <w:r>
        <w:rPr>
          <w:spacing w:val="-1"/>
          <w:sz w:val="21"/>
        </w:rPr>
        <w:t>内存：无法持久化保存数据，只有上电之后才能由程序修改；</w:t>
      </w:r>
    </w:p>
    <w:p w14:paraId="5A27B22F" w14:textId="77777777" w:rsidR="00AF1BF6" w:rsidRDefault="00000000">
      <w:pPr>
        <w:pStyle w:val="a6"/>
        <w:numPr>
          <w:ilvl w:val="2"/>
          <w:numId w:val="6"/>
        </w:numPr>
        <w:tabs>
          <w:tab w:val="left" w:pos="979"/>
        </w:tabs>
        <w:ind w:left="979" w:hanging="419"/>
        <w:rPr>
          <w:sz w:val="21"/>
        </w:rPr>
      </w:pPr>
      <w:r>
        <w:rPr>
          <w:spacing w:val="-1"/>
          <w:sz w:val="21"/>
        </w:rPr>
        <w:t>硬盘：存放我们的自定义代码和数据。</w:t>
      </w:r>
    </w:p>
    <w:p w14:paraId="3FEBAA30" w14:textId="77777777" w:rsidR="00AF1BF6" w:rsidRDefault="00000000">
      <w:pPr>
        <w:pStyle w:val="a3"/>
        <w:spacing w:before="195" w:line="410" w:lineRule="auto"/>
        <w:ind w:left="140" w:right="438" w:firstLine="420"/>
        <w:jc w:val="both"/>
      </w:pPr>
      <w:r>
        <w:rPr>
          <w:rFonts w:ascii="Times New Roman" w:eastAsia="Times New Roman"/>
        </w:rPr>
        <w:t>CPU</w:t>
      </w:r>
      <w:r>
        <w:rPr>
          <w:rFonts w:ascii="Times New Roman" w:eastAsia="Times New Roman"/>
          <w:spacing w:val="-14"/>
        </w:rPr>
        <w:t xml:space="preserve"> </w:t>
      </w:r>
      <w:r>
        <w:rPr>
          <w:spacing w:val="-3"/>
        </w:rPr>
        <w:t xml:space="preserve">在上电之后首先会去执行 </w:t>
      </w:r>
      <w:proofErr w:type="spellStart"/>
      <w:r>
        <w:rPr>
          <w:rFonts w:ascii="Times New Roman" w:eastAsia="Times New Roman"/>
        </w:rPr>
        <w:t>iRom</w:t>
      </w:r>
      <w:proofErr w:type="spellEnd"/>
      <w:r>
        <w:rPr>
          <w:rFonts w:ascii="Times New Roman" w:eastAsia="Times New Roman"/>
          <w:spacing w:val="-13"/>
        </w:rPr>
        <w:t xml:space="preserve"> </w:t>
      </w:r>
      <w:r>
        <w:rPr>
          <w:spacing w:val="-2"/>
        </w:rPr>
        <w:t xml:space="preserve">的代码，这一段代码应该是写死在 </w:t>
      </w:r>
      <w:r>
        <w:rPr>
          <w:rFonts w:ascii="Times New Roman" w:eastAsia="Times New Roman"/>
        </w:rPr>
        <w:t>CPU</w:t>
      </w:r>
      <w:r>
        <w:rPr>
          <w:rFonts w:ascii="Times New Roman" w:eastAsia="Times New Roman"/>
          <w:spacing w:val="-13"/>
        </w:rPr>
        <w:t xml:space="preserve"> </w:t>
      </w:r>
      <w:r>
        <w:t>内部不能</w:t>
      </w:r>
      <w:r>
        <w:rPr>
          <w:spacing w:val="-3"/>
        </w:rPr>
        <w:t xml:space="preserve">修改的，所以这一段代码的主要作用应该是引导 </w:t>
      </w:r>
      <w:r>
        <w:rPr>
          <w:rFonts w:ascii="Times New Roman" w:eastAsia="Times New Roman"/>
        </w:rPr>
        <w:t>CPU</w:t>
      </w:r>
      <w:r>
        <w:rPr>
          <w:rFonts w:ascii="Times New Roman" w:eastAsia="Times New Roman"/>
          <w:spacing w:val="-7"/>
        </w:rPr>
        <w:t xml:space="preserve"> </w:t>
      </w:r>
      <w:r>
        <w:rPr>
          <w:spacing w:val="-1"/>
        </w:rPr>
        <w:t>去执行我们的自定义代码。而我们的</w:t>
      </w:r>
    </w:p>
    <w:p w14:paraId="4EECC99B" w14:textId="77777777" w:rsidR="00AF1BF6" w:rsidRDefault="00AF1BF6">
      <w:pPr>
        <w:spacing w:line="410" w:lineRule="auto"/>
        <w:jc w:val="both"/>
        <w:sectPr w:rsidR="00AF1BF6">
          <w:pgSz w:w="11910" w:h="16840"/>
          <w:pgMar w:top="1700" w:right="1360" w:bottom="1380" w:left="1660" w:header="851" w:footer="1172" w:gutter="0"/>
          <w:cols w:space="720"/>
        </w:sectPr>
      </w:pPr>
    </w:p>
    <w:p w14:paraId="6CFF14CD" w14:textId="77777777" w:rsidR="00AF1BF6" w:rsidRDefault="00000000">
      <w:pPr>
        <w:pStyle w:val="a3"/>
        <w:spacing w:before="47" w:line="410" w:lineRule="auto"/>
        <w:ind w:left="140" w:right="438"/>
      </w:pPr>
      <w:r>
        <w:rPr>
          <w:spacing w:val="-2"/>
        </w:rPr>
        <w:lastRenderedPageBreak/>
        <w:t>自定义代码存放在硬盘上，直接执行效率很低，需要将硬盘里面的数据加载到内存执行。</w:t>
      </w:r>
      <w:r>
        <w:rPr>
          <w:spacing w:val="-5"/>
        </w:rPr>
        <w:t xml:space="preserve">所以 </w:t>
      </w:r>
      <w:r>
        <w:rPr>
          <w:rFonts w:ascii="Times New Roman" w:eastAsia="Times New Roman"/>
        </w:rPr>
        <w:t xml:space="preserve">CPU </w:t>
      </w:r>
      <w:r>
        <w:rPr>
          <w:spacing w:val="-7"/>
        </w:rPr>
        <w:t xml:space="preserve">的 </w:t>
      </w:r>
      <w:proofErr w:type="spellStart"/>
      <w:r>
        <w:rPr>
          <w:rFonts w:ascii="Times New Roman" w:eastAsia="Times New Roman"/>
        </w:rPr>
        <w:t>iRom</w:t>
      </w:r>
      <w:proofErr w:type="spellEnd"/>
      <w:r>
        <w:rPr>
          <w:rFonts w:ascii="Times New Roman" w:eastAsia="Times New Roman"/>
        </w:rPr>
        <w:t xml:space="preserve"> </w:t>
      </w:r>
      <w:r>
        <w:t>代码应主要功能应该是：</w:t>
      </w:r>
    </w:p>
    <w:p w14:paraId="10CDDFFB" w14:textId="77777777" w:rsidR="00AF1BF6" w:rsidRDefault="00000000">
      <w:pPr>
        <w:pStyle w:val="a6"/>
        <w:numPr>
          <w:ilvl w:val="2"/>
          <w:numId w:val="6"/>
        </w:numPr>
        <w:tabs>
          <w:tab w:val="left" w:pos="979"/>
        </w:tabs>
        <w:spacing w:before="2"/>
        <w:ind w:left="979" w:hanging="419"/>
        <w:jc w:val="both"/>
        <w:rPr>
          <w:sz w:val="21"/>
        </w:rPr>
      </w:pPr>
      <w:r>
        <w:rPr>
          <w:spacing w:val="-1"/>
          <w:sz w:val="21"/>
        </w:rPr>
        <w:t>将硬盘中的程序拷贝到内存。</w:t>
      </w:r>
    </w:p>
    <w:p w14:paraId="45165C0D" w14:textId="77777777" w:rsidR="00AF1BF6" w:rsidRDefault="00000000">
      <w:pPr>
        <w:pStyle w:val="a6"/>
        <w:numPr>
          <w:ilvl w:val="2"/>
          <w:numId w:val="6"/>
        </w:numPr>
        <w:tabs>
          <w:tab w:val="left" w:pos="979"/>
        </w:tabs>
        <w:ind w:left="979" w:hanging="419"/>
        <w:jc w:val="both"/>
        <w:rPr>
          <w:sz w:val="21"/>
        </w:rPr>
      </w:pPr>
      <w:r>
        <w:rPr>
          <w:spacing w:val="-1"/>
          <w:sz w:val="21"/>
        </w:rPr>
        <w:t>跳转到内存地址接着执行。</w:t>
      </w:r>
    </w:p>
    <w:p w14:paraId="05D63D96" w14:textId="77777777" w:rsidR="00AF1BF6" w:rsidRDefault="00000000">
      <w:pPr>
        <w:pStyle w:val="a3"/>
        <w:spacing w:before="195" w:line="410" w:lineRule="auto"/>
        <w:ind w:left="140" w:right="437" w:firstLine="420"/>
        <w:jc w:val="both"/>
      </w:pPr>
      <w:r>
        <w:rPr>
          <w:spacing w:val="1"/>
        </w:rPr>
        <w:t>但这里存在一个问题：我们的程序长度是不固定的，但</w:t>
      </w:r>
      <w:proofErr w:type="spellStart"/>
      <w:r>
        <w:rPr>
          <w:rFonts w:ascii="Times New Roman" w:eastAsia="Times New Roman"/>
        </w:rPr>
        <w:t>iRom</w:t>
      </w:r>
      <w:proofErr w:type="spellEnd"/>
      <w:r>
        <w:rPr>
          <w:rFonts w:ascii="Times New Roman" w:eastAsia="Times New Roman"/>
          <w:spacing w:val="-14"/>
        </w:rPr>
        <w:t xml:space="preserve"> </w:t>
      </w:r>
      <w:r>
        <w:t>只能加载固定长度的数据</w:t>
      </w:r>
      <w:r>
        <w:rPr>
          <w:spacing w:val="-2"/>
        </w:rPr>
        <w:t>到内存。为了容纳更长的程序，这个固定长度只能预先设计的非常大；但这样又会造成引</w:t>
      </w:r>
      <w:r>
        <w:t>导效率太低。所以为了解决这个问题，我们做这样一个约定：</w:t>
      </w:r>
      <w:proofErr w:type="spellStart"/>
      <w:r>
        <w:rPr>
          <w:rFonts w:ascii="Times New Roman" w:eastAsia="Times New Roman"/>
        </w:rPr>
        <w:t>iRom</w:t>
      </w:r>
      <w:proofErr w:type="spellEnd"/>
      <w:r>
        <w:rPr>
          <w:rFonts w:ascii="Times New Roman" w:eastAsia="Times New Roman"/>
          <w:spacing w:val="-14"/>
        </w:rPr>
        <w:t xml:space="preserve"> </w:t>
      </w:r>
      <w:r>
        <w:t>只加载一段固定长度的</w:t>
      </w:r>
      <w:r>
        <w:rPr>
          <w:spacing w:val="-2"/>
        </w:rPr>
        <w:t>短程序并执行，这段短程序再负责加载更长的我们的自定义程序。由于这段短程序我们可以自定义，就不存在之前的问题了。所以最终的设计如下：</w:t>
      </w:r>
    </w:p>
    <w:p w14:paraId="07055553" w14:textId="77777777" w:rsidR="00AF1BF6" w:rsidRDefault="00000000">
      <w:pPr>
        <w:pStyle w:val="a6"/>
        <w:numPr>
          <w:ilvl w:val="2"/>
          <w:numId w:val="6"/>
        </w:numPr>
        <w:tabs>
          <w:tab w:val="left" w:pos="979"/>
        </w:tabs>
        <w:spacing w:before="6"/>
        <w:ind w:left="979" w:hanging="419"/>
        <w:jc w:val="both"/>
        <w:rPr>
          <w:sz w:val="21"/>
        </w:rPr>
      </w:pPr>
      <w:proofErr w:type="spellStart"/>
      <w:r>
        <w:rPr>
          <w:rFonts w:ascii="Times New Roman" w:eastAsia="Times New Roman" w:hAnsi="Times New Roman"/>
          <w:sz w:val="21"/>
        </w:rPr>
        <w:t>iRom</w:t>
      </w:r>
      <w:proofErr w:type="spellEnd"/>
      <w:r>
        <w:rPr>
          <w:rFonts w:ascii="Times New Roman" w:eastAsia="Times New Roman" w:hAnsi="Times New Roman"/>
          <w:spacing w:val="-11"/>
          <w:sz w:val="21"/>
        </w:rPr>
        <w:t xml:space="preserve"> </w:t>
      </w:r>
      <w:r>
        <w:rPr>
          <w:spacing w:val="-8"/>
          <w:sz w:val="21"/>
        </w:rPr>
        <w:t xml:space="preserve">负责将硬盘前 </w:t>
      </w:r>
      <w:r>
        <w:rPr>
          <w:rFonts w:ascii="Times New Roman" w:eastAsia="Times New Roman" w:hAnsi="Times New Roman"/>
          <w:sz w:val="21"/>
        </w:rPr>
        <w:t>32</w:t>
      </w:r>
      <w:r>
        <w:rPr>
          <w:rFonts w:ascii="Times New Roman" w:eastAsia="Times New Roman" w:hAnsi="Times New Roman"/>
          <w:spacing w:val="-11"/>
          <w:sz w:val="21"/>
        </w:rPr>
        <w:t xml:space="preserve"> </w:t>
      </w:r>
      <w:proofErr w:type="gramStart"/>
      <w:r>
        <w:rPr>
          <w:spacing w:val="-1"/>
          <w:sz w:val="21"/>
        </w:rPr>
        <w:t>个</w:t>
      </w:r>
      <w:proofErr w:type="gramEnd"/>
      <w:r>
        <w:rPr>
          <w:spacing w:val="-1"/>
          <w:sz w:val="21"/>
        </w:rPr>
        <w:t>寻址长度的程序加载到内存并跳转；</w:t>
      </w:r>
    </w:p>
    <w:p w14:paraId="72A6FC9C" w14:textId="77777777" w:rsidR="00AF1BF6" w:rsidRDefault="00000000">
      <w:pPr>
        <w:pStyle w:val="a6"/>
        <w:numPr>
          <w:ilvl w:val="2"/>
          <w:numId w:val="6"/>
        </w:numPr>
        <w:tabs>
          <w:tab w:val="left" w:pos="979"/>
        </w:tabs>
        <w:ind w:left="979" w:hanging="419"/>
        <w:jc w:val="both"/>
        <w:rPr>
          <w:sz w:val="21"/>
        </w:rPr>
      </w:pPr>
      <w:r>
        <w:rPr>
          <w:spacing w:val="-14"/>
          <w:sz w:val="21"/>
        </w:rPr>
        <w:t xml:space="preserve">硬盘前 </w:t>
      </w:r>
      <w:r>
        <w:rPr>
          <w:rFonts w:ascii="Times New Roman" w:eastAsia="Times New Roman" w:hAnsi="Times New Roman"/>
          <w:sz w:val="21"/>
        </w:rPr>
        <w:t>32</w:t>
      </w:r>
      <w:r>
        <w:rPr>
          <w:rFonts w:ascii="Times New Roman" w:eastAsia="Times New Roman" w:hAnsi="Times New Roman"/>
          <w:spacing w:val="-11"/>
          <w:sz w:val="21"/>
        </w:rPr>
        <w:t xml:space="preserve"> </w:t>
      </w:r>
      <w:proofErr w:type="gramStart"/>
      <w:r>
        <w:rPr>
          <w:spacing w:val="-1"/>
          <w:sz w:val="21"/>
        </w:rPr>
        <w:t>个</w:t>
      </w:r>
      <w:proofErr w:type="gramEnd"/>
      <w:r>
        <w:rPr>
          <w:spacing w:val="-1"/>
          <w:sz w:val="21"/>
        </w:rPr>
        <w:t>寻址长度负责加载自定义程序并跳转；</w:t>
      </w:r>
    </w:p>
    <w:p w14:paraId="0B35D400" w14:textId="77777777" w:rsidR="00AF1BF6" w:rsidRDefault="00000000">
      <w:pPr>
        <w:pStyle w:val="a6"/>
        <w:numPr>
          <w:ilvl w:val="2"/>
          <w:numId w:val="6"/>
        </w:numPr>
        <w:tabs>
          <w:tab w:val="left" w:pos="979"/>
        </w:tabs>
        <w:ind w:left="979" w:hanging="419"/>
        <w:jc w:val="both"/>
        <w:rPr>
          <w:sz w:val="21"/>
        </w:rPr>
      </w:pPr>
      <w:r>
        <w:rPr>
          <w:spacing w:val="-1"/>
          <w:sz w:val="21"/>
        </w:rPr>
        <w:t>最终执行自定义程序。</w:t>
      </w:r>
    </w:p>
    <w:p w14:paraId="2B12CA0F" w14:textId="77777777" w:rsidR="00AF1BF6" w:rsidRDefault="00000000">
      <w:pPr>
        <w:pStyle w:val="a3"/>
        <w:spacing w:before="195" w:line="410" w:lineRule="auto"/>
        <w:ind w:left="140" w:right="437" w:firstLine="420"/>
        <w:jc w:val="both"/>
      </w:pPr>
      <w:r>
        <w:rPr>
          <w:spacing w:val="4"/>
        </w:rPr>
        <w:t>而硬盘前</w:t>
      </w:r>
      <w:r>
        <w:rPr>
          <w:rFonts w:ascii="Times New Roman" w:eastAsia="Times New Roman"/>
        </w:rPr>
        <w:t>32</w:t>
      </w:r>
      <w:r>
        <w:rPr>
          <w:rFonts w:ascii="Times New Roman" w:eastAsia="Times New Roman"/>
          <w:spacing w:val="-14"/>
        </w:rPr>
        <w:t xml:space="preserve"> </w:t>
      </w:r>
      <w:proofErr w:type="gramStart"/>
      <w:r>
        <w:t>个</w:t>
      </w:r>
      <w:proofErr w:type="gramEnd"/>
      <w:r>
        <w:t>寻址地址存放的程序，我们就称之为引导程序，而这</w:t>
      </w:r>
      <w:r>
        <w:rPr>
          <w:rFonts w:ascii="Times New Roman" w:eastAsia="Times New Roman"/>
        </w:rPr>
        <w:t>32</w:t>
      </w:r>
      <w:r>
        <w:rPr>
          <w:rFonts w:ascii="Times New Roman" w:eastAsia="Times New Roman"/>
          <w:spacing w:val="-13"/>
        </w:rPr>
        <w:t xml:space="preserve"> </w:t>
      </w:r>
      <w:proofErr w:type="gramStart"/>
      <w:r>
        <w:t>个</w:t>
      </w:r>
      <w:proofErr w:type="gramEnd"/>
      <w:r>
        <w:t>寻址地址，我</w:t>
      </w:r>
      <w:r>
        <w:rPr>
          <w:spacing w:val="-2"/>
        </w:rPr>
        <w:t>们称之为引导区。</w:t>
      </w:r>
    </w:p>
    <w:p w14:paraId="0ADE74EC" w14:textId="77777777" w:rsidR="00AF1BF6" w:rsidRDefault="00000000">
      <w:pPr>
        <w:pStyle w:val="2"/>
        <w:numPr>
          <w:ilvl w:val="1"/>
          <w:numId w:val="6"/>
        </w:numPr>
        <w:tabs>
          <w:tab w:val="left" w:pos="560"/>
        </w:tabs>
        <w:spacing w:line="462" w:lineRule="exact"/>
        <w:rPr>
          <w:rFonts w:ascii="Microsoft JhengHei" w:eastAsia="Microsoft JhengHei"/>
        </w:rPr>
      </w:pPr>
      <w:bookmarkStart w:id="78" w:name="5.3_程序实现_"/>
      <w:bookmarkEnd w:id="78"/>
      <w:r>
        <w:rPr>
          <w:rFonts w:ascii="Microsoft JhengHei" w:eastAsia="Microsoft JhengHei"/>
          <w:spacing w:val="-3"/>
        </w:rPr>
        <w:t>程序实现</w:t>
      </w:r>
    </w:p>
    <w:p w14:paraId="1338428D" w14:textId="77777777" w:rsidR="00AF1BF6" w:rsidRDefault="00000000">
      <w:pPr>
        <w:pStyle w:val="a3"/>
        <w:spacing w:before="17"/>
        <w:rPr>
          <w:rFonts w:ascii="Microsoft JhengHei"/>
          <w:b/>
          <w:sz w:val="3"/>
        </w:rPr>
      </w:pPr>
      <w:r>
        <w:rPr>
          <w:noProof/>
        </w:rPr>
        <mc:AlternateContent>
          <mc:Choice Requires="wpg">
            <w:drawing>
              <wp:anchor distT="0" distB="0" distL="0" distR="0" simplePos="0" relativeHeight="487693824" behindDoc="1" locked="0" layoutInCell="1" allowOverlap="1" wp14:anchorId="5C2EE92F" wp14:editId="0EB48F76">
                <wp:simplePos x="0" y="0"/>
                <wp:positionH relativeFrom="page">
                  <wp:posOffset>1155700</wp:posOffset>
                </wp:positionH>
                <wp:positionV relativeFrom="paragraph">
                  <wp:posOffset>59138</wp:posOffset>
                </wp:positionV>
                <wp:extent cx="5287010" cy="2137410"/>
                <wp:effectExtent l="0" t="0" r="0" b="0"/>
                <wp:wrapTopAndBottom/>
                <wp:docPr id="1435" name="Group 1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7010" cy="2137410"/>
                          <a:chOff x="0" y="0"/>
                          <a:chExt cx="5287010" cy="2137410"/>
                        </a:xfrm>
                      </wpg:grpSpPr>
                      <pic:pic xmlns:pic="http://schemas.openxmlformats.org/drawingml/2006/picture">
                        <pic:nvPicPr>
                          <pic:cNvPr id="1436" name="Image 1436"/>
                          <pic:cNvPicPr/>
                        </pic:nvPicPr>
                        <pic:blipFill>
                          <a:blip r:embed="rId455" cstate="print"/>
                          <a:stretch>
                            <a:fillRect/>
                          </a:stretch>
                        </pic:blipFill>
                        <pic:spPr>
                          <a:xfrm>
                            <a:off x="13993" y="6350"/>
                            <a:ext cx="5266666" cy="2109424"/>
                          </a:xfrm>
                          <a:prstGeom prst="rect">
                            <a:avLst/>
                          </a:prstGeom>
                        </pic:spPr>
                      </pic:pic>
                      <wps:wsp>
                        <wps:cNvPr id="1437" name="Graphic 1437"/>
                        <wps:cNvSpPr/>
                        <wps:spPr>
                          <a:xfrm>
                            <a:off x="3175" y="3175"/>
                            <a:ext cx="5280660" cy="2131060"/>
                          </a:xfrm>
                          <a:custGeom>
                            <a:avLst/>
                            <a:gdLst/>
                            <a:ahLst/>
                            <a:cxnLst/>
                            <a:rect l="l" t="t" r="r" b="b"/>
                            <a:pathLst>
                              <a:path w="5280660" h="2131060">
                                <a:moveTo>
                                  <a:pt x="0" y="0"/>
                                </a:moveTo>
                                <a:lnTo>
                                  <a:pt x="5280660" y="0"/>
                                </a:lnTo>
                                <a:lnTo>
                                  <a:pt x="5280660" y="2131060"/>
                                </a:lnTo>
                                <a:lnTo>
                                  <a:pt x="0" y="213106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B57728" id="Group 1435" o:spid="_x0000_s1026" style="position:absolute;margin-left:91pt;margin-top:4.65pt;width:416.3pt;height:168.3pt;z-index:-15622656;mso-wrap-distance-left:0;mso-wrap-distance-right:0;mso-position-horizontal-relative:page" coordsize="52870,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">
                <v:shape id="Image 1436" o:spid="_x0000_s1027" type="#_x0000_t75" style="position:absolute;left:139;top:63;width:52667;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">
                  <v:imagedata r:id="rId456" o:title=""/>
                </v:shape>
                <v:shape id="Graphic 1437" o:spid="_x0000_s1028" style="position:absolute;left:31;top:31;width:52807;height:21311;visibility:visible;mso-wrap-style:square;v-text-anchor:top" coordsize="5280660,213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" path="m,l5280660,r,2131060l,2131060,,xe" filled="f" strokeweight=".5pt">
                  <v:path arrowok="t"/>
                </v:shape>
                <w10:wrap type="topAndBottom" anchorx="page"/>
              </v:group>
            </w:pict>
          </mc:Fallback>
        </mc:AlternateContent>
      </w:r>
    </w:p>
    <w:p w14:paraId="705DD344" w14:textId="77777777" w:rsidR="00AF1BF6" w:rsidRDefault="00000000">
      <w:pPr>
        <w:pStyle w:val="4"/>
        <w:numPr>
          <w:ilvl w:val="0"/>
          <w:numId w:val="5"/>
        </w:numPr>
        <w:tabs>
          <w:tab w:val="left" w:pos="455"/>
        </w:tabs>
        <w:spacing w:before="107" w:after="41"/>
        <w:ind w:left="455" w:hanging="315"/>
        <w:rPr>
          <w:rFonts w:ascii="Times New Roman" w:eastAsia="Times New Roman"/>
        </w:rPr>
      </w:pPr>
      <w:proofErr w:type="spellStart"/>
      <w:r>
        <w:rPr>
          <w:rFonts w:ascii="Times New Roman" w:eastAsia="Times New Roman"/>
          <w:spacing w:val="-4"/>
        </w:rPr>
        <w:t>iRom</w:t>
      </w:r>
      <w:proofErr w:type="spellEnd"/>
    </w:p>
    <w:p w14:paraId="5A7ED2CF" w14:textId="77777777" w:rsidR="00AF1BF6" w:rsidRDefault="00000000">
      <w:pPr>
        <w:pStyle w:val="a3"/>
        <w:ind w:left="111"/>
        <w:rPr>
          <w:rFonts w:ascii="Times New Roman"/>
          <w:sz w:val="20"/>
        </w:rPr>
      </w:pPr>
      <w:r>
        <w:rPr>
          <w:rFonts w:ascii="Times New Roman"/>
          <w:noProof/>
          <w:sz w:val="20"/>
        </w:rPr>
        <mc:AlternateContent>
          <mc:Choice Requires="wpg">
            <w:drawing>
              <wp:inline distT="0" distB="0" distL="0" distR="0" wp14:anchorId="3FF05E1C" wp14:editId="03573383">
                <wp:extent cx="5311140" cy="1598295"/>
                <wp:effectExtent l="9525" t="0" r="0" b="1905"/>
                <wp:docPr id="1438" name="Group 1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140" cy="1598295"/>
                          <a:chOff x="0" y="0"/>
                          <a:chExt cx="5311140" cy="1598295"/>
                        </a:xfrm>
                      </wpg:grpSpPr>
                      <wps:wsp>
                        <wps:cNvPr id="1439" name="Graphic 1439"/>
                        <wps:cNvSpPr/>
                        <wps:spPr>
                          <a:xfrm>
                            <a:off x="-12" y="0"/>
                            <a:ext cx="5311775" cy="1598295"/>
                          </a:xfrm>
                          <a:custGeom>
                            <a:avLst/>
                            <a:gdLst/>
                            <a:ahLst/>
                            <a:cxnLst/>
                            <a:rect l="l" t="t" r="r" b="b"/>
                            <a:pathLst>
                              <a:path w="5311775" h="1598295">
                                <a:moveTo>
                                  <a:pt x="5311152" y="0"/>
                                </a:moveTo>
                                <a:lnTo>
                                  <a:pt x="0" y="0"/>
                                </a:lnTo>
                                <a:lnTo>
                                  <a:pt x="0" y="172935"/>
                                </a:lnTo>
                                <a:lnTo>
                                  <a:pt x="0" y="324002"/>
                                </a:lnTo>
                                <a:lnTo>
                                  <a:pt x="0" y="1598142"/>
                                </a:lnTo>
                                <a:lnTo>
                                  <a:pt x="5311152" y="1598142"/>
                                </a:lnTo>
                                <a:lnTo>
                                  <a:pt x="5311152" y="172935"/>
                                </a:lnTo>
                                <a:lnTo>
                                  <a:pt x="5311152" y="0"/>
                                </a:lnTo>
                                <a:close/>
                              </a:path>
                            </a:pathLst>
                          </a:custGeom>
                          <a:solidFill>
                            <a:srgbClr val="E0E0E0"/>
                          </a:solidFill>
                        </wps:spPr>
                        <wps:bodyPr wrap="square" lIns="0" tIns="0" rIns="0" bIns="0" rtlCol="0">
                          <a:prstTxWarp prst="textNoShape">
                            <a:avLst/>
                          </a:prstTxWarp>
                          <a:noAutofit/>
                        </wps:bodyPr>
                      </wps:wsp>
                      <wps:wsp>
                        <wps:cNvPr id="1440" name="Textbox 1440"/>
                        <wps:cNvSpPr txBox="1"/>
                        <wps:spPr>
                          <a:xfrm>
                            <a:off x="0" y="0"/>
                            <a:ext cx="5311140" cy="1598295"/>
                          </a:xfrm>
                          <a:prstGeom prst="rect">
                            <a:avLst/>
                          </a:prstGeom>
                        </wps:spPr>
                        <wps:txbx>
                          <w:txbxContent>
                            <w:p w14:paraId="35558325" w14:textId="77777777" w:rsidR="00AF1BF6" w:rsidRDefault="00000000">
                              <w:pPr>
                                <w:spacing w:line="274" w:lineRule="exact"/>
                                <w:ind w:left="29"/>
                                <w:rPr>
                                  <w:rFonts w:ascii="Courier New" w:eastAsia="Courier New"/>
                                  <w:sz w:val="21"/>
                                </w:rPr>
                              </w:pPr>
                              <w:r>
                                <w:rPr>
                                  <w:rFonts w:ascii="Courier New" w:eastAsia="Courier New"/>
                                  <w:spacing w:val="-11"/>
                                  <w:sz w:val="21"/>
                                </w:rPr>
                                <w:t xml:space="preserve">// </w:t>
                              </w:r>
                              <w:r>
                                <w:rPr>
                                  <w:spacing w:val="-9"/>
                                  <w:sz w:val="21"/>
                                </w:rPr>
                                <w:t xml:space="preserve">向寄存器 </w:t>
                              </w:r>
                              <w:r>
                                <w:rPr>
                                  <w:rFonts w:ascii="Courier New" w:eastAsia="Courier New"/>
                                  <w:spacing w:val="-6"/>
                                  <w:sz w:val="21"/>
                                </w:rPr>
                                <w:t>b</w:t>
                              </w:r>
                              <w:r>
                                <w:rPr>
                                  <w:rFonts w:ascii="Courier New" w:eastAsia="Courier New"/>
                                  <w:spacing w:val="-64"/>
                                  <w:sz w:val="21"/>
                                </w:rPr>
                                <w:t xml:space="preserve"> </w:t>
                              </w:r>
                              <w:r>
                                <w:rPr>
                                  <w:spacing w:val="-17"/>
                                  <w:sz w:val="21"/>
                                </w:rPr>
                                <w:t xml:space="preserve">写 </w:t>
                              </w:r>
                              <w:r>
                                <w:rPr>
                                  <w:rFonts w:ascii="Courier New" w:eastAsia="Courier New"/>
                                  <w:spacing w:val="-10"/>
                                  <w:sz w:val="21"/>
                                </w:rPr>
                                <w:t>0</w:t>
                              </w:r>
                            </w:p>
                            <w:p w14:paraId="2C94E2F5" w14:textId="77777777" w:rsidR="00AF1BF6" w:rsidRDefault="00000000">
                              <w:pPr>
                                <w:tabs>
                                  <w:tab w:val="left" w:pos="1708"/>
                                </w:tabs>
                                <w:spacing w:line="236" w:lineRule="exact"/>
                                <w:ind w:left="29"/>
                                <w:rPr>
                                  <w:rFonts w:ascii="Courier New"/>
                                  <w:sz w:val="21"/>
                                </w:rPr>
                              </w:pPr>
                              <w:proofErr w:type="gramStart"/>
                              <w:r>
                                <w:rPr>
                                  <w:rFonts w:ascii="Courier New"/>
                                  <w:sz w:val="21"/>
                                </w:rPr>
                                <w:t>0</w:t>
                              </w:r>
                              <w:r>
                                <w:rPr>
                                  <w:rFonts w:ascii="Courier New"/>
                                  <w:spacing w:val="20"/>
                                  <w:sz w:val="21"/>
                                </w:rPr>
                                <w:t xml:space="preserve">  </w:t>
                              </w:r>
                              <w:proofErr w:type="spellStart"/>
                              <w:r>
                                <w:rPr>
                                  <w:rFonts w:ascii="Courier New"/>
                                  <w:spacing w:val="-2"/>
                                  <w:sz w:val="21"/>
                                </w:rPr>
                                <w:t>ld</w:t>
                              </w:r>
                              <w:proofErr w:type="gramEnd"/>
                              <w:r>
                                <w:rPr>
                                  <w:rFonts w:ascii="Courier New"/>
                                  <w:spacing w:val="-2"/>
                                  <w:sz w:val="21"/>
                                </w:rPr>
                                <w:t>_ib</w:t>
                              </w:r>
                              <w:proofErr w:type="spellEnd"/>
                              <w:r>
                                <w:rPr>
                                  <w:rFonts w:ascii="Courier New"/>
                                  <w:sz w:val="21"/>
                                </w:rPr>
                                <w:tab/>
                              </w:r>
                              <w:r>
                                <w:rPr>
                                  <w:rFonts w:ascii="Courier New"/>
                                  <w:spacing w:val="-10"/>
                                  <w:sz w:val="21"/>
                                </w:rPr>
                                <w:t>0</w:t>
                              </w:r>
                            </w:p>
                            <w:p w14:paraId="66D3938A" w14:textId="77777777" w:rsidR="00AF1BF6" w:rsidRDefault="00000000">
                              <w:pPr>
                                <w:spacing w:line="274" w:lineRule="exact"/>
                                <w:ind w:left="29"/>
                                <w:rPr>
                                  <w:sz w:val="21"/>
                                </w:rPr>
                              </w:pPr>
                              <w:r>
                                <w:rPr>
                                  <w:rFonts w:ascii="Courier New" w:eastAsia="Courier New"/>
                                  <w:spacing w:val="-6"/>
                                  <w:sz w:val="21"/>
                                </w:rPr>
                                <w:t xml:space="preserve">// </w:t>
                              </w:r>
                              <w:r>
                                <w:rPr>
                                  <w:spacing w:val="-4"/>
                                  <w:sz w:val="21"/>
                                </w:rPr>
                                <w:t xml:space="preserve">下两句话是将 </w:t>
                              </w:r>
                              <w:r>
                                <w:rPr>
                                  <w:rFonts w:ascii="Courier New" w:eastAsia="Courier New"/>
                                  <w:spacing w:val="-2"/>
                                  <w:sz w:val="21"/>
                                </w:rPr>
                                <w:t>16</w:t>
                              </w:r>
                              <w:r>
                                <w:rPr>
                                  <w:rFonts w:ascii="Courier New" w:eastAsia="Courier New"/>
                                  <w:spacing w:val="-63"/>
                                  <w:sz w:val="21"/>
                                </w:rPr>
                                <w:t xml:space="preserve"> </w:t>
                              </w:r>
                              <w:r>
                                <w:rPr>
                                  <w:spacing w:val="-2"/>
                                  <w:sz w:val="21"/>
                                </w:rPr>
                                <w:t>地址的指令（</w:t>
                              </w:r>
                              <w:proofErr w:type="spellStart"/>
                              <w:r>
                                <w:rPr>
                                  <w:rFonts w:ascii="Courier New" w:eastAsia="Courier New"/>
                                  <w:spacing w:val="-2"/>
                                  <w:sz w:val="21"/>
                                </w:rPr>
                                <w:t>jmp</w:t>
                              </w:r>
                              <w:proofErr w:type="spellEnd"/>
                              <w:r>
                                <w:rPr>
                                  <w:rFonts w:ascii="Courier New" w:eastAsia="Courier New"/>
                                  <w:spacing w:val="-6"/>
                                  <w:sz w:val="21"/>
                                </w:rPr>
                                <w:t xml:space="preserve"> </w:t>
                              </w:r>
                              <w:r>
                                <w:rPr>
                                  <w:rFonts w:ascii="Courier New" w:eastAsia="Courier New"/>
                                  <w:spacing w:val="-2"/>
                                  <w:sz w:val="21"/>
                                </w:rPr>
                                <w:t>10</w:t>
                              </w:r>
                              <w:r>
                                <w:rPr>
                                  <w:spacing w:val="-2"/>
                                  <w:sz w:val="21"/>
                                </w:rPr>
                                <w:t>）</w:t>
                              </w:r>
                              <w:r>
                                <w:rPr>
                                  <w:spacing w:val="-6"/>
                                  <w:sz w:val="21"/>
                                </w:rPr>
                                <w:t xml:space="preserve">拷贝到 </w:t>
                              </w:r>
                              <w:r>
                                <w:rPr>
                                  <w:rFonts w:ascii="Courier New" w:eastAsia="Courier New"/>
                                  <w:spacing w:val="-2"/>
                                  <w:sz w:val="21"/>
                                </w:rPr>
                                <w:t>511</w:t>
                              </w:r>
                              <w:r>
                                <w:rPr>
                                  <w:rFonts w:ascii="Courier New" w:eastAsia="Courier New"/>
                                  <w:spacing w:val="-63"/>
                                  <w:sz w:val="21"/>
                                </w:rPr>
                                <w:t xml:space="preserve"> </w:t>
                              </w:r>
                              <w:r>
                                <w:rPr>
                                  <w:spacing w:val="-3"/>
                                  <w:sz w:val="21"/>
                                </w:rPr>
                                <w:t>地址，根据我们前面做的映射，</w:t>
                              </w:r>
                            </w:p>
                            <w:p w14:paraId="5DCFFA5C" w14:textId="77777777" w:rsidR="00AF1BF6" w:rsidRDefault="00000000">
                              <w:pPr>
                                <w:spacing w:line="273" w:lineRule="exact"/>
                                <w:ind w:left="29"/>
                                <w:rPr>
                                  <w:sz w:val="21"/>
                                </w:rPr>
                              </w:pPr>
                              <w:r>
                                <w:rPr>
                                  <w:rFonts w:ascii="Courier New" w:eastAsia="Courier New"/>
                                  <w:spacing w:val="-4"/>
                                  <w:sz w:val="21"/>
                                </w:rPr>
                                <w:t>511</w:t>
                              </w:r>
                              <w:r>
                                <w:rPr>
                                  <w:rFonts w:ascii="Courier New" w:eastAsia="Courier New"/>
                                  <w:spacing w:val="-24"/>
                                  <w:sz w:val="21"/>
                                </w:rPr>
                                <w:t xml:space="preserve"> </w:t>
                              </w:r>
                              <w:r>
                                <w:rPr>
                                  <w:spacing w:val="-5"/>
                                  <w:sz w:val="21"/>
                                </w:rPr>
                                <w:t>地址实际上指向内存空间</w:t>
                              </w:r>
                            </w:p>
                            <w:p w14:paraId="0EC4847A" w14:textId="77777777" w:rsidR="00AF1BF6" w:rsidRDefault="00000000">
                              <w:pPr>
                                <w:numPr>
                                  <w:ilvl w:val="0"/>
                                  <w:numId w:val="4"/>
                                </w:numPr>
                                <w:tabs>
                                  <w:tab w:val="left" w:pos="448"/>
                                  <w:tab w:val="right" w:pos="1960"/>
                                </w:tabs>
                                <w:spacing w:line="236" w:lineRule="exact"/>
                                <w:ind w:left="448" w:hanging="419"/>
                                <w:rPr>
                                  <w:rFonts w:ascii="Courier New"/>
                                  <w:sz w:val="21"/>
                                </w:rPr>
                              </w:pPr>
                              <w:proofErr w:type="spellStart"/>
                              <w:r>
                                <w:rPr>
                                  <w:rFonts w:ascii="Courier New"/>
                                  <w:spacing w:val="-4"/>
                                  <w:sz w:val="21"/>
                                </w:rPr>
                                <w:t>ld_a</w:t>
                              </w:r>
                              <w:proofErr w:type="spellEnd"/>
                              <w:r>
                                <w:rPr>
                                  <w:rFonts w:ascii="Courier New"/>
                                  <w:sz w:val="21"/>
                                </w:rPr>
                                <w:tab/>
                              </w:r>
                              <w:r>
                                <w:rPr>
                                  <w:rFonts w:ascii="Courier New"/>
                                  <w:spacing w:val="-5"/>
                                  <w:sz w:val="21"/>
                                </w:rPr>
                                <w:t>16</w:t>
                              </w:r>
                            </w:p>
                            <w:p w14:paraId="241AE2C3" w14:textId="77777777" w:rsidR="00AF1BF6" w:rsidRDefault="00000000">
                              <w:pPr>
                                <w:numPr>
                                  <w:ilvl w:val="0"/>
                                  <w:numId w:val="4"/>
                                </w:numPr>
                                <w:tabs>
                                  <w:tab w:val="left" w:pos="448"/>
                                  <w:tab w:val="right" w:pos="2086"/>
                                </w:tabs>
                                <w:spacing w:line="238" w:lineRule="exact"/>
                                <w:ind w:left="448" w:hanging="419"/>
                                <w:rPr>
                                  <w:rFonts w:ascii="Courier New"/>
                                  <w:sz w:val="21"/>
                                </w:rPr>
                              </w:pPr>
                              <w:proofErr w:type="spellStart"/>
                              <w:r>
                                <w:rPr>
                                  <w:rFonts w:ascii="Courier New"/>
                                  <w:spacing w:val="-2"/>
                                  <w:sz w:val="21"/>
                                </w:rPr>
                                <w:t>save_a</w:t>
                              </w:r>
                              <w:proofErr w:type="spellEnd"/>
                              <w:r>
                                <w:rPr>
                                  <w:rFonts w:ascii="Courier New"/>
                                  <w:sz w:val="21"/>
                                </w:rPr>
                                <w:tab/>
                              </w:r>
                              <w:r>
                                <w:rPr>
                                  <w:rFonts w:ascii="Courier New"/>
                                  <w:spacing w:val="-5"/>
                                  <w:sz w:val="21"/>
                                </w:rPr>
                                <w:t>511</w:t>
                              </w:r>
                            </w:p>
                            <w:p w14:paraId="367A0D49" w14:textId="77777777" w:rsidR="00AF1BF6" w:rsidRDefault="00000000">
                              <w:pPr>
                                <w:spacing w:line="275" w:lineRule="exact"/>
                                <w:ind w:left="29"/>
                                <w:rPr>
                                  <w:rFonts w:ascii="Courier New" w:eastAsia="Courier New"/>
                                  <w:sz w:val="21"/>
                                </w:rPr>
                              </w:pPr>
                              <w:r>
                                <w:rPr>
                                  <w:rFonts w:ascii="Courier New" w:eastAsia="Courier New"/>
                                  <w:spacing w:val="-12"/>
                                  <w:sz w:val="21"/>
                                </w:rPr>
                                <w:t xml:space="preserve">// </w:t>
                              </w:r>
                              <w:r>
                                <w:rPr>
                                  <w:spacing w:val="-4"/>
                                  <w:sz w:val="21"/>
                                </w:rPr>
                                <w:t xml:space="preserve">下面三句话是将 </w:t>
                              </w:r>
                              <w:r>
                                <w:rPr>
                                  <w:rFonts w:ascii="Courier New" w:eastAsia="Courier New"/>
                                  <w:spacing w:val="-2"/>
                                  <w:sz w:val="21"/>
                                </w:rPr>
                                <w:t>14</w:t>
                              </w:r>
                              <w:r>
                                <w:rPr>
                                  <w:rFonts w:ascii="Courier New" w:eastAsia="Courier New"/>
                                  <w:spacing w:val="-64"/>
                                  <w:sz w:val="21"/>
                                </w:rPr>
                                <w:t xml:space="preserve"> </w:t>
                              </w:r>
                              <w:r>
                                <w:rPr>
                                  <w:spacing w:val="-2"/>
                                  <w:sz w:val="21"/>
                                </w:rPr>
                                <w:t>地址的指令（</w:t>
                              </w:r>
                              <w:proofErr w:type="spellStart"/>
                              <w:r>
                                <w:rPr>
                                  <w:rFonts w:ascii="Courier New" w:eastAsia="Courier New"/>
                                  <w:spacing w:val="-2"/>
                                  <w:sz w:val="21"/>
                                </w:rPr>
                                <w:t>ld_a</w:t>
                              </w:r>
                              <w:proofErr w:type="spellEnd"/>
                              <w:r>
                                <w:rPr>
                                  <w:rFonts w:ascii="Courier New" w:eastAsia="Courier New"/>
                                  <w:spacing w:val="-15"/>
                                  <w:sz w:val="21"/>
                                </w:rPr>
                                <w:t xml:space="preserve"> </w:t>
                              </w:r>
                              <w:r>
                                <w:rPr>
                                  <w:rFonts w:ascii="Courier New" w:eastAsia="Courier New"/>
                                  <w:spacing w:val="-2"/>
                                  <w:sz w:val="21"/>
                                </w:rPr>
                                <w:t>512</w:t>
                              </w:r>
                              <w:r>
                                <w:rPr>
                                  <w:spacing w:val="-2"/>
                                  <w:sz w:val="21"/>
                                </w:rPr>
                                <w:t>）</w:t>
                              </w:r>
                              <w:r>
                                <w:rPr>
                                  <w:spacing w:val="-5"/>
                                  <w:sz w:val="21"/>
                                </w:rPr>
                                <w:t xml:space="preserve">加上寄存器 </w:t>
                              </w:r>
                              <w:r>
                                <w:rPr>
                                  <w:rFonts w:ascii="Courier New" w:eastAsia="Courier New"/>
                                  <w:spacing w:val="-2"/>
                                  <w:sz w:val="21"/>
                                </w:rPr>
                                <w:t>b</w:t>
                              </w:r>
                              <w:r>
                                <w:rPr>
                                  <w:rFonts w:ascii="Courier New" w:eastAsia="Courier New"/>
                                  <w:spacing w:val="-64"/>
                                  <w:sz w:val="21"/>
                                </w:rPr>
                                <w:t xml:space="preserve"> </w:t>
                              </w:r>
                              <w:r>
                                <w:rPr>
                                  <w:spacing w:val="-6"/>
                                  <w:sz w:val="21"/>
                                </w:rPr>
                                <w:t xml:space="preserve">后拷贝到 </w:t>
                              </w:r>
                              <w:r>
                                <w:rPr>
                                  <w:rFonts w:ascii="Courier New" w:eastAsia="Courier New"/>
                                  <w:spacing w:val="-5"/>
                                  <w:sz w:val="21"/>
                                </w:rPr>
                                <w:t>509</w:t>
                              </w:r>
                            </w:p>
                            <w:p w14:paraId="035C7713" w14:textId="77777777" w:rsidR="00AF1BF6" w:rsidRDefault="00000000">
                              <w:pPr>
                                <w:numPr>
                                  <w:ilvl w:val="0"/>
                                  <w:numId w:val="4"/>
                                </w:numPr>
                                <w:tabs>
                                  <w:tab w:val="left" w:pos="448"/>
                                  <w:tab w:val="right" w:pos="1960"/>
                                </w:tabs>
                                <w:spacing w:line="236" w:lineRule="exact"/>
                                <w:ind w:left="448" w:hanging="419"/>
                                <w:rPr>
                                  <w:rFonts w:ascii="Courier New"/>
                                  <w:sz w:val="21"/>
                                </w:rPr>
                              </w:pPr>
                              <w:proofErr w:type="spellStart"/>
                              <w:r>
                                <w:rPr>
                                  <w:rFonts w:ascii="Courier New"/>
                                  <w:spacing w:val="-4"/>
                                  <w:sz w:val="21"/>
                                </w:rPr>
                                <w:t>ld_a</w:t>
                              </w:r>
                              <w:proofErr w:type="spellEnd"/>
                              <w:r>
                                <w:rPr>
                                  <w:rFonts w:ascii="Courier New"/>
                                  <w:sz w:val="21"/>
                                </w:rPr>
                                <w:tab/>
                              </w:r>
                              <w:r>
                                <w:rPr>
                                  <w:rFonts w:ascii="Courier New"/>
                                  <w:spacing w:val="-5"/>
                                  <w:sz w:val="21"/>
                                </w:rPr>
                                <w:t>14</w:t>
                              </w:r>
                            </w:p>
                            <w:p w14:paraId="0D50C74E" w14:textId="77777777" w:rsidR="00AF1BF6" w:rsidRDefault="00000000">
                              <w:pPr>
                                <w:numPr>
                                  <w:ilvl w:val="0"/>
                                  <w:numId w:val="4"/>
                                </w:numPr>
                                <w:tabs>
                                  <w:tab w:val="left" w:pos="448"/>
                                  <w:tab w:val="left" w:pos="1708"/>
                                </w:tabs>
                                <w:ind w:left="448" w:hanging="419"/>
                                <w:rPr>
                                  <w:rFonts w:ascii="Courier New"/>
                                  <w:sz w:val="21"/>
                                </w:rPr>
                              </w:pPr>
                              <w:r>
                                <w:rPr>
                                  <w:rFonts w:ascii="Courier New"/>
                                  <w:spacing w:val="-5"/>
                                  <w:sz w:val="21"/>
                                </w:rPr>
                                <w:t>add</w:t>
                              </w:r>
                              <w:r>
                                <w:rPr>
                                  <w:rFonts w:ascii="Courier New"/>
                                  <w:sz w:val="21"/>
                                </w:rPr>
                                <w:tab/>
                              </w:r>
                              <w:r>
                                <w:rPr>
                                  <w:rFonts w:ascii="Courier New"/>
                                  <w:spacing w:val="-10"/>
                                  <w:sz w:val="21"/>
                                </w:rPr>
                                <w:t>0</w:t>
                              </w:r>
                            </w:p>
                            <w:p w14:paraId="6EFAC609" w14:textId="77777777" w:rsidR="00AF1BF6" w:rsidRDefault="00000000">
                              <w:pPr>
                                <w:numPr>
                                  <w:ilvl w:val="0"/>
                                  <w:numId w:val="4"/>
                                </w:numPr>
                                <w:tabs>
                                  <w:tab w:val="left" w:pos="448"/>
                                  <w:tab w:val="right" w:pos="2086"/>
                                </w:tabs>
                                <w:ind w:left="448" w:hanging="419"/>
                                <w:rPr>
                                  <w:rFonts w:ascii="Courier New"/>
                                  <w:sz w:val="21"/>
                                </w:rPr>
                              </w:pPr>
                              <w:proofErr w:type="spellStart"/>
                              <w:r>
                                <w:rPr>
                                  <w:rFonts w:ascii="Courier New"/>
                                  <w:spacing w:val="-2"/>
                                  <w:sz w:val="21"/>
                                </w:rPr>
                                <w:t>save_a</w:t>
                              </w:r>
                              <w:proofErr w:type="spellEnd"/>
                              <w:r>
                                <w:rPr>
                                  <w:rFonts w:ascii="Courier New"/>
                                  <w:sz w:val="21"/>
                                </w:rPr>
                                <w:tab/>
                              </w:r>
                              <w:r>
                                <w:rPr>
                                  <w:rFonts w:ascii="Courier New"/>
                                  <w:spacing w:val="-5"/>
                                  <w:sz w:val="21"/>
                                </w:rPr>
                                <w:t>509</w:t>
                              </w:r>
                            </w:p>
                          </w:txbxContent>
                        </wps:txbx>
                        <wps:bodyPr wrap="square" lIns="0" tIns="0" rIns="0" bIns="0" rtlCol="0">
                          <a:noAutofit/>
                        </wps:bodyPr>
                      </wps:wsp>
                    </wpg:wgp>
                  </a:graphicData>
                </a:graphic>
              </wp:inline>
            </w:drawing>
          </mc:Choice>
          <mc:Fallback>
            <w:pict>
              <v:group w14:anchorId="3FF05E1C" id="Group 1438" o:spid="_x0000_s1925" style="width:418.2pt;height:125.85pt;mso-position-horizontal-relative:char;mso-position-vertical-relative:line" coordsize="53111,15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">
                <v:shape id="Graphic 1439" o:spid="_x0000_s1926" style="position:absolute;width:53117;height:15982;visibility:visible;mso-wrap-style:square;v-text-anchor:top" coordsize="5311775,159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" path="m5311152,l,,,172935,,324002,,1598142r5311152,l5311152,172935,5311152,xe" fillcolor="#e0e0e0" stroked="f">
                  <v:path arrowok="t"/>
                </v:shape>
                <v:shape id="Textbox 1440" o:spid="_x0000_s1927" type="#_x0000_t202" style="position:absolute;width:53111;height:15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35558325" w14:textId="77777777" w:rsidR="00AF1BF6" w:rsidRDefault="00000000">
                        <w:pPr>
                          <w:spacing w:line="274" w:lineRule="exact"/>
                          <w:ind w:left="29"/>
                          <w:rPr>
                            <w:rFonts w:ascii="Courier New" w:eastAsia="Courier New"/>
                            <w:sz w:val="21"/>
                          </w:rPr>
                        </w:pPr>
                        <w:r>
                          <w:rPr>
                            <w:rFonts w:ascii="Courier New" w:eastAsia="Courier New"/>
                            <w:spacing w:val="-11"/>
                            <w:sz w:val="21"/>
                          </w:rPr>
                          <w:t xml:space="preserve">// </w:t>
                        </w:r>
                        <w:r>
                          <w:rPr>
                            <w:spacing w:val="-9"/>
                            <w:sz w:val="21"/>
                          </w:rPr>
                          <w:t xml:space="preserve">向寄存器 </w:t>
                        </w:r>
                        <w:r>
                          <w:rPr>
                            <w:rFonts w:ascii="Courier New" w:eastAsia="Courier New"/>
                            <w:spacing w:val="-6"/>
                            <w:sz w:val="21"/>
                          </w:rPr>
                          <w:t>b</w:t>
                        </w:r>
                        <w:r>
                          <w:rPr>
                            <w:rFonts w:ascii="Courier New" w:eastAsia="Courier New"/>
                            <w:spacing w:val="-64"/>
                            <w:sz w:val="21"/>
                          </w:rPr>
                          <w:t xml:space="preserve"> </w:t>
                        </w:r>
                        <w:r>
                          <w:rPr>
                            <w:spacing w:val="-17"/>
                            <w:sz w:val="21"/>
                          </w:rPr>
                          <w:t xml:space="preserve">写 </w:t>
                        </w:r>
                        <w:r>
                          <w:rPr>
                            <w:rFonts w:ascii="Courier New" w:eastAsia="Courier New"/>
                            <w:spacing w:val="-10"/>
                            <w:sz w:val="21"/>
                          </w:rPr>
                          <w:t>0</w:t>
                        </w:r>
                      </w:p>
                      <w:p w14:paraId="2C94E2F5" w14:textId="77777777" w:rsidR="00AF1BF6" w:rsidRDefault="00000000">
                        <w:pPr>
                          <w:tabs>
                            <w:tab w:val="left" w:pos="1708"/>
                          </w:tabs>
                          <w:spacing w:line="236" w:lineRule="exact"/>
                          <w:ind w:left="29"/>
                          <w:rPr>
                            <w:rFonts w:ascii="Courier New"/>
                            <w:sz w:val="21"/>
                          </w:rPr>
                        </w:pPr>
                        <w:proofErr w:type="gramStart"/>
                        <w:r>
                          <w:rPr>
                            <w:rFonts w:ascii="Courier New"/>
                            <w:sz w:val="21"/>
                          </w:rPr>
                          <w:t>0</w:t>
                        </w:r>
                        <w:r>
                          <w:rPr>
                            <w:rFonts w:ascii="Courier New"/>
                            <w:spacing w:val="20"/>
                            <w:sz w:val="21"/>
                          </w:rPr>
                          <w:t xml:space="preserve">  </w:t>
                        </w:r>
                        <w:proofErr w:type="spellStart"/>
                        <w:r>
                          <w:rPr>
                            <w:rFonts w:ascii="Courier New"/>
                            <w:spacing w:val="-2"/>
                            <w:sz w:val="21"/>
                          </w:rPr>
                          <w:t>ld</w:t>
                        </w:r>
                        <w:proofErr w:type="gramEnd"/>
                        <w:r>
                          <w:rPr>
                            <w:rFonts w:ascii="Courier New"/>
                            <w:spacing w:val="-2"/>
                            <w:sz w:val="21"/>
                          </w:rPr>
                          <w:t>_ib</w:t>
                        </w:r>
                        <w:proofErr w:type="spellEnd"/>
                        <w:r>
                          <w:rPr>
                            <w:rFonts w:ascii="Courier New"/>
                            <w:sz w:val="21"/>
                          </w:rPr>
                          <w:tab/>
                        </w:r>
                        <w:r>
                          <w:rPr>
                            <w:rFonts w:ascii="Courier New"/>
                            <w:spacing w:val="-10"/>
                            <w:sz w:val="21"/>
                          </w:rPr>
                          <w:t>0</w:t>
                        </w:r>
                      </w:p>
                      <w:p w14:paraId="66D3938A" w14:textId="77777777" w:rsidR="00AF1BF6" w:rsidRDefault="00000000">
                        <w:pPr>
                          <w:spacing w:line="274" w:lineRule="exact"/>
                          <w:ind w:left="29"/>
                          <w:rPr>
                            <w:sz w:val="21"/>
                          </w:rPr>
                        </w:pPr>
                        <w:r>
                          <w:rPr>
                            <w:rFonts w:ascii="Courier New" w:eastAsia="Courier New"/>
                            <w:spacing w:val="-6"/>
                            <w:sz w:val="21"/>
                          </w:rPr>
                          <w:t xml:space="preserve">// </w:t>
                        </w:r>
                        <w:r>
                          <w:rPr>
                            <w:spacing w:val="-4"/>
                            <w:sz w:val="21"/>
                          </w:rPr>
                          <w:t xml:space="preserve">下两句话是将 </w:t>
                        </w:r>
                        <w:r>
                          <w:rPr>
                            <w:rFonts w:ascii="Courier New" w:eastAsia="Courier New"/>
                            <w:spacing w:val="-2"/>
                            <w:sz w:val="21"/>
                          </w:rPr>
                          <w:t>16</w:t>
                        </w:r>
                        <w:r>
                          <w:rPr>
                            <w:rFonts w:ascii="Courier New" w:eastAsia="Courier New"/>
                            <w:spacing w:val="-63"/>
                            <w:sz w:val="21"/>
                          </w:rPr>
                          <w:t xml:space="preserve"> </w:t>
                        </w:r>
                        <w:r>
                          <w:rPr>
                            <w:spacing w:val="-2"/>
                            <w:sz w:val="21"/>
                          </w:rPr>
                          <w:t>地址的指令（</w:t>
                        </w:r>
                        <w:proofErr w:type="spellStart"/>
                        <w:r>
                          <w:rPr>
                            <w:rFonts w:ascii="Courier New" w:eastAsia="Courier New"/>
                            <w:spacing w:val="-2"/>
                            <w:sz w:val="21"/>
                          </w:rPr>
                          <w:t>jmp</w:t>
                        </w:r>
                        <w:proofErr w:type="spellEnd"/>
                        <w:r>
                          <w:rPr>
                            <w:rFonts w:ascii="Courier New" w:eastAsia="Courier New"/>
                            <w:spacing w:val="-6"/>
                            <w:sz w:val="21"/>
                          </w:rPr>
                          <w:t xml:space="preserve"> </w:t>
                        </w:r>
                        <w:r>
                          <w:rPr>
                            <w:rFonts w:ascii="Courier New" w:eastAsia="Courier New"/>
                            <w:spacing w:val="-2"/>
                            <w:sz w:val="21"/>
                          </w:rPr>
                          <w:t>10</w:t>
                        </w:r>
                        <w:r>
                          <w:rPr>
                            <w:spacing w:val="-2"/>
                            <w:sz w:val="21"/>
                          </w:rPr>
                          <w:t>）</w:t>
                        </w:r>
                        <w:r>
                          <w:rPr>
                            <w:spacing w:val="-6"/>
                            <w:sz w:val="21"/>
                          </w:rPr>
                          <w:t xml:space="preserve">拷贝到 </w:t>
                        </w:r>
                        <w:r>
                          <w:rPr>
                            <w:rFonts w:ascii="Courier New" w:eastAsia="Courier New"/>
                            <w:spacing w:val="-2"/>
                            <w:sz w:val="21"/>
                          </w:rPr>
                          <w:t>511</w:t>
                        </w:r>
                        <w:r>
                          <w:rPr>
                            <w:rFonts w:ascii="Courier New" w:eastAsia="Courier New"/>
                            <w:spacing w:val="-63"/>
                            <w:sz w:val="21"/>
                          </w:rPr>
                          <w:t xml:space="preserve"> </w:t>
                        </w:r>
                        <w:r>
                          <w:rPr>
                            <w:spacing w:val="-3"/>
                            <w:sz w:val="21"/>
                          </w:rPr>
                          <w:t>地址，根据我们前面做的映射，</w:t>
                        </w:r>
                      </w:p>
                      <w:p w14:paraId="5DCFFA5C" w14:textId="77777777" w:rsidR="00AF1BF6" w:rsidRDefault="00000000">
                        <w:pPr>
                          <w:spacing w:line="273" w:lineRule="exact"/>
                          <w:ind w:left="29"/>
                          <w:rPr>
                            <w:sz w:val="21"/>
                          </w:rPr>
                        </w:pPr>
                        <w:r>
                          <w:rPr>
                            <w:rFonts w:ascii="Courier New" w:eastAsia="Courier New"/>
                            <w:spacing w:val="-4"/>
                            <w:sz w:val="21"/>
                          </w:rPr>
                          <w:t>511</w:t>
                        </w:r>
                        <w:r>
                          <w:rPr>
                            <w:rFonts w:ascii="Courier New" w:eastAsia="Courier New"/>
                            <w:spacing w:val="-24"/>
                            <w:sz w:val="21"/>
                          </w:rPr>
                          <w:t xml:space="preserve"> </w:t>
                        </w:r>
                        <w:r>
                          <w:rPr>
                            <w:spacing w:val="-5"/>
                            <w:sz w:val="21"/>
                          </w:rPr>
                          <w:t>地址实际上指向内存空间</w:t>
                        </w:r>
                      </w:p>
                      <w:p w14:paraId="0EC4847A" w14:textId="77777777" w:rsidR="00AF1BF6" w:rsidRDefault="00000000">
                        <w:pPr>
                          <w:numPr>
                            <w:ilvl w:val="0"/>
                            <w:numId w:val="4"/>
                          </w:numPr>
                          <w:tabs>
                            <w:tab w:val="left" w:pos="448"/>
                            <w:tab w:val="right" w:pos="1960"/>
                          </w:tabs>
                          <w:spacing w:line="236" w:lineRule="exact"/>
                          <w:ind w:left="448" w:hanging="419"/>
                          <w:rPr>
                            <w:rFonts w:ascii="Courier New"/>
                            <w:sz w:val="21"/>
                          </w:rPr>
                        </w:pPr>
                        <w:proofErr w:type="spellStart"/>
                        <w:r>
                          <w:rPr>
                            <w:rFonts w:ascii="Courier New"/>
                            <w:spacing w:val="-4"/>
                            <w:sz w:val="21"/>
                          </w:rPr>
                          <w:t>ld_a</w:t>
                        </w:r>
                        <w:proofErr w:type="spellEnd"/>
                        <w:r>
                          <w:rPr>
                            <w:rFonts w:ascii="Courier New"/>
                            <w:sz w:val="21"/>
                          </w:rPr>
                          <w:tab/>
                        </w:r>
                        <w:r>
                          <w:rPr>
                            <w:rFonts w:ascii="Courier New"/>
                            <w:spacing w:val="-5"/>
                            <w:sz w:val="21"/>
                          </w:rPr>
                          <w:t>16</w:t>
                        </w:r>
                      </w:p>
                      <w:p w14:paraId="241AE2C3" w14:textId="77777777" w:rsidR="00AF1BF6" w:rsidRDefault="00000000">
                        <w:pPr>
                          <w:numPr>
                            <w:ilvl w:val="0"/>
                            <w:numId w:val="4"/>
                          </w:numPr>
                          <w:tabs>
                            <w:tab w:val="left" w:pos="448"/>
                            <w:tab w:val="right" w:pos="2086"/>
                          </w:tabs>
                          <w:spacing w:line="238" w:lineRule="exact"/>
                          <w:ind w:left="448" w:hanging="419"/>
                          <w:rPr>
                            <w:rFonts w:ascii="Courier New"/>
                            <w:sz w:val="21"/>
                          </w:rPr>
                        </w:pPr>
                        <w:proofErr w:type="spellStart"/>
                        <w:r>
                          <w:rPr>
                            <w:rFonts w:ascii="Courier New"/>
                            <w:spacing w:val="-2"/>
                            <w:sz w:val="21"/>
                          </w:rPr>
                          <w:t>save_a</w:t>
                        </w:r>
                        <w:proofErr w:type="spellEnd"/>
                        <w:r>
                          <w:rPr>
                            <w:rFonts w:ascii="Courier New"/>
                            <w:sz w:val="21"/>
                          </w:rPr>
                          <w:tab/>
                        </w:r>
                        <w:r>
                          <w:rPr>
                            <w:rFonts w:ascii="Courier New"/>
                            <w:spacing w:val="-5"/>
                            <w:sz w:val="21"/>
                          </w:rPr>
                          <w:t>511</w:t>
                        </w:r>
                      </w:p>
                      <w:p w14:paraId="367A0D49" w14:textId="77777777" w:rsidR="00AF1BF6" w:rsidRDefault="00000000">
                        <w:pPr>
                          <w:spacing w:line="275" w:lineRule="exact"/>
                          <w:ind w:left="29"/>
                          <w:rPr>
                            <w:rFonts w:ascii="Courier New" w:eastAsia="Courier New"/>
                            <w:sz w:val="21"/>
                          </w:rPr>
                        </w:pPr>
                        <w:r>
                          <w:rPr>
                            <w:rFonts w:ascii="Courier New" w:eastAsia="Courier New"/>
                            <w:spacing w:val="-12"/>
                            <w:sz w:val="21"/>
                          </w:rPr>
                          <w:t xml:space="preserve">// </w:t>
                        </w:r>
                        <w:r>
                          <w:rPr>
                            <w:spacing w:val="-4"/>
                            <w:sz w:val="21"/>
                          </w:rPr>
                          <w:t xml:space="preserve">下面三句话是将 </w:t>
                        </w:r>
                        <w:r>
                          <w:rPr>
                            <w:rFonts w:ascii="Courier New" w:eastAsia="Courier New"/>
                            <w:spacing w:val="-2"/>
                            <w:sz w:val="21"/>
                          </w:rPr>
                          <w:t>14</w:t>
                        </w:r>
                        <w:r>
                          <w:rPr>
                            <w:rFonts w:ascii="Courier New" w:eastAsia="Courier New"/>
                            <w:spacing w:val="-64"/>
                            <w:sz w:val="21"/>
                          </w:rPr>
                          <w:t xml:space="preserve"> </w:t>
                        </w:r>
                        <w:r>
                          <w:rPr>
                            <w:spacing w:val="-2"/>
                            <w:sz w:val="21"/>
                          </w:rPr>
                          <w:t>地址的指令（</w:t>
                        </w:r>
                        <w:proofErr w:type="spellStart"/>
                        <w:r>
                          <w:rPr>
                            <w:rFonts w:ascii="Courier New" w:eastAsia="Courier New"/>
                            <w:spacing w:val="-2"/>
                            <w:sz w:val="21"/>
                          </w:rPr>
                          <w:t>ld_a</w:t>
                        </w:r>
                        <w:proofErr w:type="spellEnd"/>
                        <w:r>
                          <w:rPr>
                            <w:rFonts w:ascii="Courier New" w:eastAsia="Courier New"/>
                            <w:spacing w:val="-15"/>
                            <w:sz w:val="21"/>
                          </w:rPr>
                          <w:t xml:space="preserve"> </w:t>
                        </w:r>
                        <w:r>
                          <w:rPr>
                            <w:rFonts w:ascii="Courier New" w:eastAsia="Courier New"/>
                            <w:spacing w:val="-2"/>
                            <w:sz w:val="21"/>
                          </w:rPr>
                          <w:t>512</w:t>
                        </w:r>
                        <w:r>
                          <w:rPr>
                            <w:spacing w:val="-2"/>
                            <w:sz w:val="21"/>
                          </w:rPr>
                          <w:t>）</w:t>
                        </w:r>
                        <w:r>
                          <w:rPr>
                            <w:spacing w:val="-5"/>
                            <w:sz w:val="21"/>
                          </w:rPr>
                          <w:t xml:space="preserve">加上寄存器 </w:t>
                        </w:r>
                        <w:r>
                          <w:rPr>
                            <w:rFonts w:ascii="Courier New" w:eastAsia="Courier New"/>
                            <w:spacing w:val="-2"/>
                            <w:sz w:val="21"/>
                          </w:rPr>
                          <w:t>b</w:t>
                        </w:r>
                        <w:r>
                          <w:rPr>
                            <w:rFonts w:ascii="Courier New" w:eastAsia="Courier New"/>
                            <w:spacing w:val="-64"/>
                            <w:sz w:val="21"/>
                          </w:rPr>
                          <w:t xml:space="preserve"> </w:t>
                        </w:r>
                        <w:r>
                          <w:rPr>
                            <w:spacing w:val="-6"/>
                            <w:sz w:val="21"/>
                          </w:rPr>
                          <w:t xml:space="preserve">后拷贝到 </w:t>
                        </w:r>
                        <w:r>
                          <w:rPr>
                            <w:rFonts w:ascii="Courier New" w:eastAsia="Courier New"/>
                            <w:spacing w:val="-5"/>
                            <w:sz w:val="21"/>
                          </w:rPr>
                          <w:t>509</w:t>
                        </w:r>
                      </w:p>
                      <w:p w14:paraId="035C7713" w14:textId="77777777" w:rsidR="00AF1BF6" w:rsidRDefault="00000000">
                        <w:pPr>
                          <w:numPr>
                            <w:ilvl w:val="0"/>
                            <w:numId w:val="4"/>
                          </w:numPr>
                          <w:tabs>
                            <w:tab w:val="left" w:pos="448"/>
                            <w:tab w:val="right" w:pos="1960"/>
                          </w:tabs>
                          <w:spacing w:line="236" w:lineRule="exact"/>
                          <w:ind w:left="448" w:hanging="419"/>
                          <w:rPr>
                            <w:rFonts w:ascii="Courier New"/>
                            <w:sz w:val="21"/>
                          </w:rPr>
                        </w:pPr>
                        <w:proofErr w:type="spellStart"/>
                        <w:r>
                          <w:rPr>
                            <w:rFonts w:ascii="Courier New"/>
                            <w:spacing w:val="-4"/>
                            <w:sz w:val="21"/>
                          </w:rPr>
                          <w:t>ld_a</w:t>
                        </w:r>
                        <w:proofErr w:type="spellEnd"/>
                        <w:r>
                          <w:rPr>
                            <w:rFonts w:ascii="Courier New"/>
                            <w:sz w:val="21"/>
                          </w:rPr>
                          <w:tab/>
                        </w:r>
                        <w:r>
                          <w:rPr>
                            <w:rFonts w:ascii="Courier New"/>
                            <w:spacing w:val="-5"/>
                            <w:sz w:val="21"/>
                          </w:rPr>
                          <w:t>14</w:t>
                        </w:r>
                      </w:p>
                      <w:p w14:paraId="0D50C74E" w14:textId="77777777" w:rsidR="00AF1BF6" w:rsidRDefault="00000000">
                        <w:pPr>
                          <w:numPr>
                            <w:ilvl w:val="0"/>
                            <w:numId w:val="4"/>
                          </w:numPr>
                          <w:tabs>
                            <w:tab w:val="left" w:pos="448"/>
                            <w:tab w:val="left" w:pos="1708"/>
                          </w:tabs>
                          <w:ind w:left="448" w:hanging="419"/>
                          <w:rPr>
                            <w:rFonts w:ascii="Courier New"/>
                            <w:sz w:val="21"/>
                          </w:rPr>
                        </w:pPr>
                        <w:r>
                          <w:rPr>
                            <w:rFonts w:ascii="Courier New"/>
                            <w:spacing w:val="-5"/>
                            <w:sz w:val="21"/>
                          </w:rPr>
                          <w:t>add</w:t>
                        </w:r>
                        <w:r>
                          <w:rPr>
                            <w:rFonts w:ascii="Courier New"/>
                            <w:sz w:val="21"/>
                          </w:rPr>
                          <w:tab/>
                        </w:r>
                        <w:r>
                          <w:rPr>
                            <w:rFonts w:ascii="Courier New"/>
                            <w:spacing w:val="-10"/>
                            <w:sz w:val="21"/>
                          </w:rPr>
                          <w:t>0</w:t>
                        </w:r>
                      </w:p>
                      <w:p w14:paraId="6EFAC609" w14:textId="77777777" w:rsidR="00AF1BF6" w:rsidRDefault="00000000">
                        <w:pPr>
                          <w:numPr>
                            <w:ilvl w:val="0"/>
                            <w:numId w:val="4"/>
                          </w:numPr>
                          <w:tabs>
                            <w:tab w:val="left" w:pos="448"/>
                            <w:tab w:val="right" w:pos="2086"/>
                          </w:tabs>
                          <w:ind w:left="448" w:hanging="419"/>
                          <w:rPr>
                            <w:rFonts w:ascii="Courier New"/>
                            <w:sz w:val="21"/>
                          </w:rPr>
                        </w:pPr>
                        <w:proofErr w:type="spellStart"/>
                        <w:r>
                          <w:rPr>
                            <w:rFonts w:ascii="Courier New"/>
                            <w:spacing w:val="-2"/>
                            <w:sz w:val="21"/>
                          </w:rPr>
                          <w:t>save_a</w:t>
                        </w:r>
                        <w:proofErr w:type="spellEnd"/>
                        <w:r>
                          <w:rPr>
                            <w:rFonts w:ascii="Courier New"/>
                            <w:sz w:val="21"/>
                          </w:rPr>
                          <w:tab/>
                        </w:r>
                        <w:r>
                          <w:rPr>
                            <w:rFonts w:ascii="Courier New"/>
                            <w:spacing w:val="-5"/>
                            <w:sz w:val="21"/>
                          </w:rPr>
                          <w:t>509</w:t>
                        </w:r>
                      </w:p>
                    </w:txbxContent>
                  </v:textbox>
                </v:shape>
                <w10:anchorlock/>
              </v:group>
            </w:pict>
          </mc:Fallback>
        </mc:AlternateContent>
      </w:r>
    </w:p>
    <w:p w14:paraId="4E6A39D2" w14:textId="77777777" w:rsidR="00AF1BF6" w:rsidRDefault="00AF1BF6">
      <w:pPr>
        <w:rPr>
          <w:rFonts w:ascii="Times New Roman"/>
          <w:sz w:val="20"/>
        </w:rPr>
        <w:sectPr w:rsidR="00AF1BF6">
          <w:pgSz w:w="11910" w:h="16840"/>
          <w:pgMar w:top="1700" w:right="1360" w:bottom="1380" w:left="1660" w:header="851" w:footer="1172" w:gutter="0"/>
          <w:cols w:space="720"/>
        </w:sectPr>
      </w:pPr>
    </w:p>
    <w:p w14:paraId="5C391956" w14:textId="77777777" w:rsidR="00AF1BF6" w:rsidRDefault="00AF1BF6">
      <w:pPr>
        <w:pStyle w:val="a3"/>
        <w:rPr>
          <w:rFonts w:ascii="Times New Roman"/>
          <w:b/>
        </w:rPr>
      </w:pPr>
    </w:p>
    <w:p w14:paraId="158DCF3D" w14:textId="77777777" w:rsidR="00AF1BF6" w:rsidRDefault="00AF1BF6">
      <w:pPr>
        <w:pStyle w:val="a3"/>
        <w:rPr>
          <w:rFonts w:ascii="Times New Roman"/>
          <w:b/>
        </w:rPr>
      </w:pPr>
    </w:p>
    <w:p w14:paraId="7C540636" w14:textId="77777777" w:rsidR="00AF1BF6" w:rsidRDefault="00AF1BF6">
      <w:pPr>
        <w:pStyle w:val="a3"/>
        <w:rPr>
          <w:rFonts w:ascii="Times New Roman"/>
          <w:b/>
        </w:rPr>
      </w:pPr>
    </w:p>
    <w:p w14:paraId="3E7F4884" w14:textId="77777777" w:rsidR="00AF1BF6" w:rsidRDefault="00AF1BF6">
      <w:pPr>
        <w:pStyle w:val="a3"/>
        <w:rPr>
          <w:rFonts w:ascii="Times New Roman"/>
          <w:b/>
        </w:rPr>
      </w:pPr>
    </w:p>
    <w:p w14:paraId="340DD662" w14:textId="77777777" w:rsidR="00AF1BF6" w:rsidRDefault="00AF1BF6">
      <w:pPr>
        <w:pStyle w:val="a3"/>
        <w:rPr>
          <w:rFonts w:ascii="Times New Roman"/>
          <w:b/>
        </w:rPr>
      </w:pPr>
    </w:p>
    <w:p w14:paraId="11E62CB2" w14:textId="77777777" w:rsidR="00AF1BF6" w:rsidRDefault="00AF1BF6">
      <w:pPr>
        <w:pStyle w:val="a3"/>
        <w:rPr>
          <w:rFonts w:ascii="Times New Roman"/>
          <w:b/>
        </w:rPr>
      </w:pPr>
    </w:p>
    <w:p w14:paraId="464D59E4" w14:textId="77777777" w:rsidR="00AF1BF6" w:rsidRDefault="00AF1BF6">
      <w:pPr>
        <w:pStyle w:val="a3"/>
        <w:rPr>
          <w:rFonts w:ascii="Times New Roman"/>
          <w:b/>
        </w:rPr>
      </w:pPr>
    </w:p>
    <w:p w14:paraId="207E66A2" w14:textId="77777777" w:rsidR="00AF1BF6" w:rsidRDefault="00AF1BF6">
      <w:pPr>
        <w:pStyle w:val="a3"/>
        <w:rPr>
          <w:rFonts w:ascii="Times New Roman"/>
          <w:b/>
        </w:rPr>
      </w:pPr>
    </w:p>
    <w:p w14:paraId="2C34106C" w14:textId="77777777" w:rsidR="00AF1BF6" w:rsidRDefault="00AF1BF6">
      <w:pPr>
        <w:pStyle w:val="a3"/>
        <w:rPr>
          <w:rFonts w:ascii="Times New Roman"/>
          <w:b/>
        </w:rPr>
      </w:pPr>
    </w:p>
    <w:p w14:paraId="6466C238" w14:textId="77777777" w:rsidR="00AF1BF6" w:rsidRDefault="00AF1BF6">
      <w:pPr>
        <w:pStyle w:val="a3"/>
        <w:rPr>
          <w:rFonts w:ascii="Times New Roman"/>
          <w:b/>
        </w:rPr>
      </w:pPr>
    </w:p>
    <w:p w14:paraId="5535C705" w14:textId="77777777" w:rsidR="00AF1BF6" w:rsidRDefault="00AF1BF6">
      <w:pPr>
        <w:pStyle w:val="a3"/>
        <w:rPr>
          <w:rFonts w:ascii="Times New Roman"/>
          <w:b/>
        </w:rPr>
      </w:pPr>
    </w:p>
    <w:p w14:paraId="0B20DB25" w14:textId="77777777" w:rsidR="00AF1BF6" w:rsidRDefault="00AF1BF6">
      <w:pPr>
        <w:pStyle w:val="a3"/>
        <w:rPr>
          <w:rFonts w:ascii="Times New Roman"/>
          <w:b/>
        </w:rPr>
      </w:pPr>
    </w:p>
    <w:p w14:paraId="0683C322" w14:textId="77777777" w:rsidR="00AF1BF6" w:rsidRDefault="00AF1BF6">
      <w:pPr>
        <w:pStyle w:val="a3"/>
        <w:rPr>
          <w:rFonts w:ascii="Times New Roman"/>
          <w:b/>
        </w:rPr>
      </w:pPr>
    </w:p>
    <w:p w14:paraId="07E194AB" w14:textId="77777777" w:rsidR="00AF1BF6" w:rsidRDefault="00AF1BF6">
      <w:pPr>
        <w:pStyle w:val="a3"/>
        <w:rPr>
          <w:rFonts w:ascii="Times New Roman"/>
          <w:b/>
        </w:rPr>
      </w:pPr>
    </w:p>
    <w:p w14:paraId="74112921" w14:textId="77777777" w:rsidR="00AF1BF6" w:rsidRDefault="00AF1BF6">
      <w:pPr>
        <w:pStyle w:val="a3"/>
        <w:rPr>
          <w:rFonts w:ascii="Times New Roman"/>
          <w:b/>
        </w:rPr>
      </w:pPr>
    </w:p>
    <w:p w14:paraId="5163BBFE" w14:textId="77777777" w:rsidR="00AF1BF6" w:rsidRDefault="00AF1BF6">
      <w:pPr>
        <w:pStyle w:val="a3"/>
        <w:rPr>
          <w:rFonts w:ascii="Times New Roman"/>
          <w:b/>
        </w:rPr>
      </w:pPr>
    </w:p>
    <w:p w14:paraId="7A2FD36A" w14:textId="77777777" w:rsidR="00AF1BF6" w:rsidRDefault="00AF1BF6">
      <w:pPr>
        <w:pStyle w:val="a3"/>
        <w:rPr>
          <w:rFonts w:ascii="Times New Roman"/>
          <w:b/>
        </w:rPr>
      </w:pPr>
    </w:p>
    <w:p w14:paraId="17CE890A" w14:textId="77777777" w:rsidR="00AF1BF6" w:rsidRDefault="00AF1BF6">
      <w:pPr>
        <w:pStyle w:val="a3"/>
        <w:rPr>
          <w:rFonts w:ascii="Times New Roman"/>
          <w:b/>
        </w:rPr>
      </w:pPr>
    </w:p>
    <w:p w14:paraId="696BFE1A" w14:textId="77777777" w:rsidR="00AF1BF6" w:rsidRDefault="00AF1BF6">
      <w:pPr>
        <w:pStyle w:val="a3"/>
        <w:rPr>
          <w:rFonts w:ascii="Times New Roman"/>
          <w:b/>
        </w:rPr>
      </w:pPr>
    </w:p>
    <w:p w14:paraId="6F00117F" w14:textId="77777777" w:rsidR="00AF1BF6" w:rsidRDefault="00AF1BF6">
      <w:pPr>
        <w:pStyle w:val="a3"/>
        <w:spacing w:before="64"/>
        <w:rPr>
          <w:rFonts w:ascii="Times New Roman"/>
          <w:b/>
        </w:rPr>
      </w:pPr>
    </w:p>
    <w:p w14:paraId="70AC1E1C" w14:textId="77777777" w:rsidR="00AF1BF6" w:rsidRDefault="00000000">
      <w:pPr>
        <w:pStyle w:val="a3"/>
        <w:spacing w:before="1" w:line="410" w:lineRule="auto"/>
        <w:ind w:left="140" w:right="439" w:firstLine="420"/>
        <w:jc w:val="both"/>
      </w:pPr>
      <w:r>
        <w:rPr>
          <w:noProof/>
        </w:rPr>
        <mc:AlternateContent>
          <mc:Choice Requires="wpg">
            <w:drawing>
              <wp:anchor distT="0" distB="0" distL="0" distR="0" simplePos="0" relativeHeight="15834112" behindDoc="0" locked="0" layoutInCell="1" allowOverlap="1" wp14:anchorId="435FEC2D" wp14:editId="2A22AB7C">
                <wp:simplePos x="0" y="0"/>
                <wp:positionH relativeFrom="page">
                  <wp:posOffset>1124585</wp:posOffset>
                </wp:positionH>
                <wp:positionV relativeFrom="paragraph">
                  <wp:posOffset>-3128264</wp:posOffset>
                </wp:positionV>
                <wp:extent cx="5426075" cy="3067685"/>
                <wp:effectExtent l="0" t="0" r="0" b="0"/>
                <wp:wrapNone/>
                <wp:docPr id="1441" name="Group 1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6075" cy="3067685"/>
                          <a:chOff x="0" y="0"/>
                          <a:chExt cx="5426075" cy="3067685"/>
                        </a:xfrm>
                      </wpg:grpSpPr>
                      <wps:wsp>
                        <wps:cNvPr id="1442" name="Graphic 1442"/>
                        <wps:cNvSpPr/>
                        <wps:spPr>
                          <a:xfrm>
                            <a:off x="-12" y="0"/>
                            <a:ext cx="5311775" cy="3067685"/>
                          </a:xfrm>
                          <a:custGeom>
                            <a:avLst/>
                            <a:gdLst/>
                            <a:ahLst/>
                            <a:cxnLst/>
                            <a:rect l="l" t="t" r="r" b="b"/>
                            <a:pathLst>
                              <a:path w="5311775" h="3067685">
                                <a:moveTo>
                                  <a:pt x="5311152" y="0"/>
                                </a:moveTo>
                                <a:lnTo>
                                  <a:pt x="0" y="0"/>
                                </a:lnTo>
                                <a:lnTo>
                                  <a:pt x="0" y="172935"/>
                                </a:lnTo>
                                <a:lnTo>
                                  <a:pt x="0" y="324002"/>
                                </a:lnTo>
                                <a:lnTo>
                                  <a:pt x="0" y="3067088"/>
                                </a:lnTo>
                                <a:lnTo>
                                  <a:pt x="5311152" y="3067088"/>
                                </a:lnTo>
                                <a:lnTo>
                                  <a:pt x="5311152" y="172935"/>
                                </a:lnTo>
                                <a:lnTo>
                                  <a:pt x="5311152" y="0"/>
                                </a:lnTo>
                                <a:close/>
                              </a:path>
                            </a:pathLst>
                          </a:custGeom>
                          <a:solidFill>
                            <a:srgbClr val="E0E0E0"/>
                          </a:solidFill>
                        </wps:spPr>
                        <wps:bodyPr wrap="square" lIns="0" tIns="0" rIns="0" bIns="0" rtlCol="0">
                          <a:prstTxWarp prst="textNoShape">
                            <a:avLst/>
                          </a:prstTxWarp>
                          <a:noAutofit/>
                        </wps:bodyPr>
                      </wps:wsp>
                      <wps:wsp>
                        <wps:cNvPr id="1443" name="Textbox 1443"/>
                        <wps:cNvSpPr txBox="1"/>
                        <wps:spPr>
                          <a:xfrm>
                            <a:off x="0" y="0"/>
                            <a:ext cx="5426075" cy="3067685"/>
                          </a:xfrm>
                          <a:prstGeom prst="rect">
                            <a:avLst/>
                          </a:prstGeom>
                        </wps:spPr>
                        <wps:txbx>
                          <w:txbxContent>
                            <w:p w14:paraId="122B984C" w14:textId="77777777" w:rsidR="00AF1BF6" w:rsidRDefault="00000000">
                              <w:pPr>
                                <w:spacing w:line="274" w:lineRule="exact"/>
                                <w:ind w:left="29"/>
                                <w:rPr>
                                  <w:rFonts w:ascii="Courier New" w:eastAsia="Courier New"/>
                                  <w:sz w:val="21"/>
                                </w:rPr>
                              </w:pPr>
                              <w:r>
                                <w:rPr>
                                  <w:rFonts w:ascii="Courier New" w:eastAsia="Courier New"/>
                                  <w:spacing w:val="-3"/>
                                  <w:sz w:val="21"/>
                                </w:rPr>
                                <w:t xml:space="preserve">// </w:t>
                              </w:r>
                              <w:r>
                                <w:rPr>
                                  <w:spacing w:val="-7"/>
                                  <w:sz w:val="21"/>
                                </w:rPr>
                                <w:t xml:space="preserve">下面三句话是将 </w:t>
                              </w:r>
                              <w:r>
                                <w:rPr>
                                  <w:rFonts w:ascii="Courier New" w:eastAsia="Courier New"/>
                                  <w:sz w:val="21"/>
                                </w:rPr>
                                <w:t>15</w:t>
                              </w:r>
                              <w:r>
                                <w:rPr>
                                  <w:rFonts w:ascii="Courier New" w:eastAsia="Courier New"/>
                                  <w:spacing w:val="-64"/>
                                  <w:sz w:val="21"/>
                                </w:rPr>
                                <w:t xml:space="preserve"> </w:t>
                              </w:r>
                              <w:r>
                                <w:rPr>
                                  <w:sz w:val="21"/>
                                </w:rPr>
                                <w:t>地址的指令（</w:t>
                              </w:r>
                              <w:proofErr w:type="spellStart"/>
                              <w:r>
                                <w:rPr>
                                  <w:rFonts w:ascii="Courier New" w:eastAsia="Courier New"/>
                                  <w:sz w:val="21"/>
                                </w:rPr>
                                <w:t>save_a</w:t>
                              </w:r>
                              <w:proofErr w:type="spellEnd"/>
                              <w:r>
                                <w:rPr>
                                  <w:rFonts w:ascii="Courier New" w:eastAsia="Courier New"/>
                                  <w:spacing w:val="-1"/>
                                  <w:sz w:val="21"/>
                                </w:rPr>
                                <w:t xml:space="preserve"> </w:t>
                              </w:r>
                              <w:r>
                                <w:rPr>
                                  <w:rFonts w:ascii="Courier New" w:eastAsia="Courier New"/>
                                  <w:sz w:val="21"/>
                                </w:rPr>
                                <w:t>256</w:t>
                              </w:r>
                              <w:r>
                                <w:rPr>
                                  <w:sz w:val="21"/>
                                </w:rPr>
                                <w:t>）</w:t>
                              </w:r>
                              <w:r>
                                <w:rPr>
                                  <w:spacing w:val="-9"/>
                                  <w:sz w:val="21"/>
                                </w:rPr>
                                <w:t xml:space="preserve">加上寄存器 </w:t>
                              </w:r>
                              <w:r>
                                <w:rPr>
                                  <w:rFonts w:ascii="Courier New" w:eastAsia="Courier New"/>
                                  <w:sz w:val="21"/>
                                </w:rPr>
                                <w:t>b</w:t>
                              </w:r>
                              <w:r>
                                <w:rPr>
                                  <w:rFonts w:ascii="Courier New" w:eastAsia="Courier New"/>
                                  <w:spacing w:val="-64"/>
                                  <w:sz w:val="21"/>
                                </w:rPr>
                                <w:t xml:space="preserve"> </w:t>
                              </w:r>
                              <w:r>
                                <w:rPr>
                                  <w:spacing w:val="-11"/>
                                  <w:sz w:val="21"/>
                                </w:rPr>
                                <w:t xml:space="preserve">后拷贝到 </w:t>
                              </w:r>
                              <w:r>
                                <w:rPr>
                                  <w:rFonts w:ascii="Courier New" w:eastAsia="Courier New"/>
                                  <w:spacing w:val="-5"/>
                                  <w:sz w:val="21"/>
                                </w:rPr>
                                <w:t>510</w:t>
                              </w:r>
                            </w:p>
                            <w:p w14:paraId="2D7E4486" w14:textId="77777777" w:rsidR="00AF1BF6" w:rsidRDefault="00000000">
                              <w:pPr>
                                <w:numPr>
                                  <w:ilvl w:val="0"/>
                                  <w:numId w:val="3"/>
                                </w:numPr>
                                <w:tabs>
                                  <w:tab w:val="left" w:pos="448"/>
                                  <w:tab w:val="right" w:pos="1960"/>
                                </w:tabs>
                                <w:spacing w:line="236" w:lineRule="exact"/>
                                <w:ind w:left="448" w:hanging="419"/>
                                <w:rPr>
                                  <w:rFonts w:ascii="Courier New"/>
                                  <w:sz w:val="21"/>
                                </w:rPr>
                              </w:pPr>
                              <w:proofErr w:type="spellStart"/>
                              <w:r>
                                <w:rPr>
                                  <w:rFonts w:ascii="Courier New"/>
                                  <w:spacing w:val="-4"/>
                                  <w:sz w:val="21"/>
                                </w:rPr>
                                <w:t>ld_a</w:t>
                              </w:r>
                              <w:proofErr w:type="spellEnd"/>
                              <w:r>
                                <w:rPr>
                                  <w:rFonts w:ascii="Courier New"/>
                                  <w:sz w:val="21"/>
                                </w:rPr>
                                <w:tab/>
                              </w:r>
                              <w:r>
                                <w:rPr>
                                  <w:rFonts w:ascii="Courier New"/>
                                  <w:spacing w:val="-5"/>
                                  <w:sz w:val="21"/>
                                </w:rPr>
                                <w:t>15</w:t>
                              </w:r>
                            </w:p>
                            <w:p w14:paraId="601782E6" w14:textId="77777777" w:rsidR="00AF1BF6" w:rsidRDefault="00000000">
                              <w:pPr>
                                <w:numPr>
                                  <w:ilvl w:val="0"/>
                                  <w:numId w:val="3"/>
                                </w:numPr>
                                <w:tabs>
                                  <w:tab w:val="left" w:pos="448"/>
                                  <w:tab w:val="left" w:pos="1708"/>
                                </w:tabs>
                                <w:ind w:left="448" w:hanging="419"/>
                                <w:rPr>
                                  <w:rFonts w:ascii="Courier New"/>
                                  <w:sz w:val="21"/>
                                </w:rPr>
                              </w:pPr>
                              <w:r>
                                <w:rPr>
                                  <w:rFonts w:ascii="Courier New"/>
                                  <w:spacing w:val="-5"/>
                                  <w:sz w:val="21"/>
                                </w:rPr>
                                <w:t>add</w:t>
                              </w:r>
                              <w:r>
                                <w:rPr>
                                  <w:rFonts w:ascii="Courier New"/>
                                  <w:sz w:val="21"/>
                                </w:rPr>
                                <w:tab/>
                              </w:r>
                              <w:r>
                                <w:rPr>
                                  <w:rFonts w:ascii="Courier New"/>
                                  <w:spacing w:val="-10"/>
                                  <w:sz w:val="21"/>
                                </w:rPr>
                                <w:t>0</w:t>
                              </w:r>
                            </w:p>
                            <w:p w14:paraId="01059091" w14:textId="77777777" w:rsidR="00AF1BF6" w:rsidRDefault="00000000">
                              <w:pPr>
                                <w:numPr>
                                  <w:ilvl w:val="0"/>
                                  <w:numId w:val="3"/>
                                </w:numPr>
                                <w:tabs>
                                  <w:tab w:val="left" w:pos="448"/>
                                  <w:tab w:val="right" w:pos="2086"/>
                                </w:tabs>
                                <w:spacing w:line="238" w:lineRule="exact"/>
                                <w:ind w:left="448" w:hanging="419"/>
                                <w:rPr>
                                  <w:rFonts w:ascii="Courier New"/>
                                  <w:sz w:val="21"/>
                                </w:rPr>
                              </w:pPr>
                              <w:proofErr w:type="spellStart"/>
                              <w:r>
                                <w:rPr>
                                  <w:rFonts w:ascii="Courier New"/>
                                  <w:spacing w:val="-2"/>
                                  <w:sz w:val="21"/>
                                </w:rPr>
                                <w:t>save_a</w:t>
                              </w:r>
                              <w:proofErr w:type="spellEnd"/>
                              <w:r>
                                <w:rPr>
                                  <w:rFonts w:ascii="Courier New"/>
                                  <w:sz w:val="21"/>
                                </w:rPr>
                                <w:tab/>
                              </w:r>
                              <w:r>
                                <w:rPr>
                                  <w:rFonts w:ascii="Courier New"/>
                                  <w:spacing w:val="-5"/>
                                  <w:sz w:val="21"/>
                                </w:rPr>
                                <w:t>510</w:t>
                              </w:r>
                            </w:p>
                            <w:p w14:paraId="4D87CA70" w14:textId="77777777" w:rsidR="00AF1BF6" w:rsidRDefault="00000000">
                              <w:pPr>
                                <w:spacing w:before="4" w:line="235" w:lineRule="auto"/>
                                <w:ind w:left="29" w:right="207"/>
                                <w:rPr>
                                  <w:sz w:val="21"/>
                                </w:rPr>
                              </w:pPr>
                              <w:r>
                                <w:rPr>
                                  <w:rFonts w:ascii="Courier New" w:eastAsia="Courier New"/>
                                  <w:sz w:val="21"/>
                                </w:rPr>
                                <w:t xml:space="preserve">// </w:t>
                              </w:r>
                              <w:r>
                                <w:rPr>
                                  <w:spacing w:val="-9"/>
                                  <w:sz w:val="21"/>
                                </w:rPr>
                                <w:t xml:space="preserve">跳转到 </w:t>
                              </w:r>
                              <w:r>
                                <w:rPr>
                                  <w:rFonts w:ascii="Courier New" w:eastAsia="Courier New"/>
                                  <w:sz w:val="21"/>
                                </w:rPr>
                                <w:t>509</w:t>
                              </w:r>
                              <w:r>
                                <w:rPr>
                                  <w:spacing w:val="-6"/>
                                  <w:sz w:val="21"/>
                                </w:rPr>
                                <w:t xml:space="preserve">。截止现在 </w:t>
                              </w:r>
                              <w:r>
                                <w:rPr>
                                  <w:rFonts w:ascii="Courier New" w:eastAsia="Courier New"/>
                                  <w:sz w:val="21"/>
                                </w:rPr>
                                <w:t>509</w:t>
                              </w:r>
                              <w:r>
                                <w:rPr>
                                  <w:sz w:val="21"/>
                                </w:rPr>
                                <w:t>、</w:t>
                              </w:r>
                              <w:r>
                                <w:rPr>
                                  <w:rFonts w:ascii="Courier New" w:eastAsia="Courier New"/>
                                  <w:sz w:val="21"/>
                                </w:rPr>
                                <w:t>510</w:t>
                              </w:r>
                              <w:r>
                                <w:rPr>
                                  <w:sz w:val="21"/>
                                </w:rPr>
                                <w:t>、</w:t>
                              </w:r>
                              <w:r>
                                <w:rPr>
                                  <w:rFonts w:ascii="Courier New" w:eastAsia="Courier New"/>
                                  <w:sz w:val="21"/>
                                </w:rPr>
                                <w:t>511</w:t>
                              </w:r>
                              <w:r>
                                <w:rPr>
                                  <w:rFonts w:ascii="Courier New" w:eastAsia="Courier New"/>
                                  <w:spacing w:val="-42"/>
                                  <w:sz w:val="21"/>
                                </w:rPr>
                                <w:t xml:space="preserve"> </w:t>
                              </w:r>
                              <w:r>
                                <w:rPr>
                                  <w:sz w:val="21"/>
                                </w:rPr>
                                <w:t>有三条指令（</w:t>
                              </w:r>
                              <w:proofErr w:type="spellStart"/>
                              <w:r>
                                <w:rPr>
                                  <w:rFonts w:ascii="Courier New" w:eastAsia="Courier New"/>
                                  <w:sz w:val="21"/>
                                </w:rPr>
                                <w:t>ld_a</w:t>
                              </w:r>
                              <w:proofErr w:type="spellEnd"/>
                              <w:r>
                                <w:rPr>
                                  <w:rFonts w:ascii="Courier New" w:eastAsia="Courier New"/>
                                  <w:sz w:val="21"/>
                                </w:rPr>
                                <w:t xml:space="preserve"> 512</w:t>
                              </w:r>
                              <w:r>
                                <w:rPr>
                                  <w:sz w:val="21"/>
                                </w:rPr>
                                <w:t>、</w:t>
                              </w:r>
                              <w:proofErr w:type="spellStart"/>
                              <w:r>
                                <w:rPr>
                                  <w:rFonts w:ascii="Courier New" w:eastAsia="Courier New"/>
                                  <w:sz w:val="21"/>
                                </w:rPr>
                                <w:t>save_a</w:t>
                              </w:r>
                              <w:proofErr w:type="spellEnd"/>
                              <w:r>
                                <w:rPr>
                                  <w:rFonts w:ascii="Courier New" w:eastAsia="Courier New"/>
                                  <w:sz w:val="21"/>
                                </w:rPr>
                                <w:t xml:space="preserve"> 256</w:t>
                              </w:r>
                              <w:r>
                                <w:rPr>
                                  <w:sz w:val="21"/>
                                </w:rPr>
                                <w:t xml:space="preserve">、 </w:t>
                              </w:r>
                              <w:proofErr w:type="spellStart"/>
                              <w:r>
                                <w:rPr>
                                  <w:rFonts w:ascii="Courier New" w:eastAsia="Courier New"/>
                                  <w:sz w:val="21"/>
                                </w:rPr>
                                <w:t>jmp</w:t>
                              </w:r>
                              <w:proofErr w:type="spellEnd"/>
                              <w:r>
                                <w:rPr>
                                  <w:rFonts w:ascii="Courier New" w:eastAsia="Courier New"/>
                                  <w:sz w:val="21"/>
                                </w:rPr>
                                <w:t xml:space="preserve"> 10</w:t>
                              </w:r>
                              <w:r>
                                <w:rPr>
                                  <w:sz w:val="21"/>
                                </w:rPr>
                                <w:t>）</w:t>
                              </w:r>
                              <w:r>
                                <w:rPr>
                                  <w:spacing w:val="-5"/>
                                  <w:sz w:val="21"/>
                                </w:rPr>
                                <w:t xml:space="preserve">合起来表示将 </w:t>
                              </w:r>
                              <w:r>
                                <w:rPr>
                                  <w:rFonts w:ascii="Courier New" w:eastAsia="Courier New"/>
                                  <w:sz w:val="21"/>
                                </w:rPr>
                                <w:t>512</w:t>
                              </w:r>
                              <w:r>
                                <w:rPr>
                                  <w:rFonts w:ascii="Courier New" w:eastAsia="Courier New"/>
                                  <w:spacing w:val="-40"/>
                                  <w:sz w:val="21"/>
                                </w:rPr>
                                <w:t xml:space="preserve"> </w:t>
                              </w:r>
                              <w:r>
                                <w:rPr>
                                  <w:spacing w:val="-4"/>
                                  <w:sz w:val="21"/>
                                </w:rPr>
                                <w:t xml:space="preserve">地址的内容拷贝到 </w:t>
                              </w:r>
                              <w:r>
                                <w:rPr>
                                  <w:rFonts w:ascii="Courier New" w:eastAsia="Courier New"/>
                                  <w:sz w:val="21"/>
                                </w:rPr>
                                <w:t>256</w:t>
                              </w:r>
                              <w:r>
                                <w:rPr>
                                  <w:spacing w:val="-6"/>
                                  <w:sz w:val="21"/>
                                </w:rPr>
                                <w:t xml:space="preserve">，并跳转到 </w:t>
                              </w:r>
                              <w:r>
                                <w:rPr>
                                  <w:rFonts w:ascii="Courier New" w:eastAsia="Courier New"/>
                                  <w:sz w:val="21"/>
                                </w:rPr>
                                <w:t>10</w:t>
                              </w:r>
                              <w:r>
                                <w:rPr>
                                  <w:rFonts w:ascii="Courier New" w:eastAsia="Courier New"/>
                                  <w:spacing w:val="-41"/>
                                  <w:sz w:val="21"/>
                                </w:rPr>
                                <w:t xml:space="preserve"> </w:t>
                              </w:r>
                              <w:r>
                                <w:rPr>
                                  <w:sz w:val="21"/>
                                </w:rPr>
                                <w:t>地址继续执行</w:t>
                              </w:r>
                            </w:p>
                            <w:p w14:paraId="6D6E1AA1" w14:textId="77777777" w:rsidR="00AF1BF6" w:rsidRDefault="00000000">
                              <w:pPr>
                                <w:numPr>
                                  <w:ilvl w:val="0"/>
                                  <w:numId w:val="3"/>
                                </w:numPr>
                                <w:tabs>
                                  <w:tab w:val="left" w:pos="448"/>
                                  <w:tab w:val="right" w:pos="2086"/>
                                </w:tabs>
                                <w:spacing w:line="236" w:lineRule="exact"/>
                                <w:ind w:left="448" w:hanging="419"/>
                                <w:rPr>
                                  <w:rFonts w:ascii="Courier New"/>
                                  <w:sz w:val="21"/>
                                </w:rPr>
                              </w:pPr>
                              <w:proofErr w:type="spellStart"/>
                              <w:r>
                                <w:rPr>
                                  <w:rFonts w:ascii="Courier New"/>
                                  <w:spacing w:val="-5"/>
                                  <w:sz w:val="21"/>
                                </w:rPr>
                                <w:t>jmp</w:t>
                              </w:r>
                              <w:proofErr w:type="spellEnd"/>
                              <w:r>
                                <w:rPr>
                                  <w:rFonts w:ascii="Courier New"/>
                                  <w:sz w:val="21"/>
                                </w:rPr>
                                <w:tab/>
                              </w:r>
                              <w:r>
                                <w:rPr>
                                  <w:rFonts w:ascii="Courier New"/>
                                  <w:spacing w:val="-5"/>
                                  <w:sz w:val="21"/>
                                </w:rPr>
                                <w:t>509</w:t>
                              </w:r>
                            </w:p>
                            <w:p w14:paraId="34008607" w14:textId="77777777" w:rsidR="00AF1BF6" w:rsidRDefault="00000000">
                              <w:pPr>
                                <w:spacing w:line="274" w:lineRule="exact"/>
                                <w:ind w:left="29"/>
                                <w:rPr>
                                  <w:sz w:val="21"/>
                                </w:rPr>
                              </w:pPr>
                              <w:r>
                                <w:rPr>
                                  <w:rFonts w:ascii="Courier New" w:eastAsia="Courier New"/>
                                  <w:spacing w:val="-10"/>
                                  <w:sz w:val="21"/>
                                </w:rPr>
                                <w:t xml:space="preserve">// </w:t>
                              </w:r>
                              <w:r>
                                <w:rPr>
                                  <w:spacing w:val="-27"/>
                                  <w:sz w:val="21"/>
                                </w:rPr>
                                <w:t xml:space="preserve">从 </w:t>
                              </w:r>
                              <w:r>
                                <w:rPr>
                                  <w:rFonts w:ascii="Courier New" w:eastAsia="Courier New"/>
                                  <w:spacing w:val="-2"/>
                                  <w:sz w:val="21"/>
                                </w:rPr>
                                <w:t>511</w:t>
                              </w:r>
                              <w:r>
                                <w:rPr>
                                  <w:rFonts w:ascii="Courier New" w:eastAsia="Courier New"/>
                                  <w:spacing w:val="-63"/>
                                  <w:sz w:val="21"/>
                                </w:rPr>
                                <w:t xml:space="preserve"> </w:t>
                              </w:r>
                              <w:r>
                                <w:rPr>
                                  <w:spacing w:val="-10"/>
                                  <w:sz w:val="21"/>
                                </w:rPr>
                                <w:t xml:space="preserve">跳转回来后给 </w:t>
                              </w:r>
                              <w:r>
                                <w:rPr>
                                  <w:rFonts w:ascii="Courier New" w:eastAsia="Courier New"/>
                                  <w:spacing w:val="-2"/>
                                  <w:sz w:val="21"/>
                                </w:rPr>
                                <w:t>b</w:t>
                              </w:r>
                              <w:r>
                                <w:rPr>
                                  <w:rFonts w:ascii="Courier New" w:eastAsia="Courier New"/>
                                  <w:spacing w:val="-63"/>
                                  <w:sz w:val="21"/>
                                </w:rPr>
                                <w:t xml:space="preserve"> </w:t>
                              </w:r>
                              <w:r>
                                <w:rPr>
                                  <w:spacing w:val="-19"/>
                                  <w:sz w:val="21"/>
                                </w:rPr>
                                <w:t xml:space="preserve">累加 </w:t>
                              </w:r>
                              <w:r>
                                <w:rPr>
                                  <w:rFonts w:ascii="Courier New" w:eastAsia="Courier New"/>
                                  <w:spacing w:val="-2"/>
                                  <w:sz w:val="21"/>
                                </w:rPr>
                                <w:t>1</w:t>
                              </w:r>
                              <w:r>
                                <w:rPr>
                                  <w:spacing w:val="-2"/>
                                  <w:sz w:val="21"/>
                                </w:rPr>
                                <w:t>，拷贝下一个地址（</w:t>
                              </w:r>
                              <w:r>
                                <w:rPr>
                                  <w:spacing w:val="-27"/>
                                  <w:sz w:val="21"/>
                                </w:rPr>
                                <w:t xml:space="preserve">从 </w:t>
                              </w:r>
                              <w:r>
                                <w:rPr>
                                  <w:rFonts w:ascii="Courier New" w:eastAsia="Courier New"/>
                                  <w:spacing w:val="-2"/>
                                  <w:sz w:val="21"/>
                                </w:rPr>
                                <w:t>513</w:t>
                              </w:r>
                              <w:r>
                                <w:rPr>
                                  <w:rFonts w:ascii="Courier New" w:eastAsia="Courier New"/>
                                  <w:spacing w:val="-63"/>
                                  <w:sz w:val="21"/>
                                </w:rPr>
                                <w:t xml:space="preserve"> </w:t>
                              </w:r>
                              <w:r>
                                <w:rPr>
                                  <w:spacing w:val="-15"/>
                                  <w:sz w:val="21"/>
                                </w:rPr>
                                <w:t xml:space="preserve">拷贝到 </w:t>
                              </w:r>
                              <w:r>
                                <w:rPr>
                                  <w:rFonts w:ascii="Courier New" w:eastAsia="Courier New"/>
                                  <w:spacing w:val="23"/>
                                  <w:sz w:val="21"/>
                                </w:rPr>
                                <w:t>25</w:t>
                              </w:r>
                              <w:r>
                                <w:rPr>
                                  <w:rFonts w:ascii="Courier New" w:eastAsia="Courier New"/>
                                  <w:spacing w:val="24"/>
                                  <w:sz w:val="21"/>
                                </w:rPr>
                                <w:t>7</w:t>
                              </w:r>
                              <w:r>
                                <w:rPr>
                                  <w:spacing w:val="-81"/>
                                  <w:sz w:val="21"/>
                                </w:rPr>
                                <w:t>）</w:t>
                              </w:r>
                              <w:r>
                                <w:rPr>
                                  <w:spacing w:val="-15"/>
                                  <w:sz w:val="21"/>
                                </w:rPr>
                                <w:t xml:space="preserve">。如果 </w:t>
                              </w:r>
                              <w:r>
                                <w:rPr>
                                  <w:rFonts w:ascii="Courier New" w:eastAsia="Courier New"/>
                                  <w:spacing w:val="-2"/>
                                  <w:sz w:val="21"/>
                                </w:rPr>
                                <w:t>b</w:t>
                              </w:r>
                              <w:r>
                                <w:rPr>
                                  <w:rFonts w:ascii="Courier New" w:eastAsia="Courier New"/>
                                  <w:spacing w:val="-63"/>
                                  <w:sz w:val="21"/>
                                </w:rPr>
                                <w:t xml:space="preserve"> </w:t>
                              </w:r>
                              <w:r>
                                <w:rPr>
                                  <w:spacing w:val="-6"/>
                                  <w:sz w:val="21"/>
                                </w:rPr>
                                <w:t>等于</w:t>
                              </w:r>
                            </w:p>
                            <w:p w14:paraId="132297FB" w14:textId="77777777" w:rsidR="00AF1BF6" w:rsidRDefault="00000000">
                              <w:pPr>
                                <w:spacing w:line="273" w:lineRule="exact"/>
                                <w:ind w:left="29"/>
                                <w:rPr>
                                  <w:sz w:val="21"/>
                                </w:rPr>
                              </w:pPr>
                              <w:r>
                                <w:rPr>
                                  <w:rFonts w:ascii="Courier New" w:eastAsia="Courier New"/>
                                  <w:spacing w:val="-2"/>
                                  <w:sz w:val="21"/>
                                </w:rPr>
                                <w:t>32</w:t>
                              </w:r>
                              <w:r>
                                <w:rPr>
                                  <w:spacing w:val="-4"/>
                                  <w:sz w:val="21"/>
                                </w:rPr>
                                <w:t>，</w:t>
                              </w:r>
                              <w:proofErr w:type="gramStart"/>
                              <w:r>
                                <w:rPr>
                                  <w:spacing w:val="-4"/>
                                  <w:sz w:val="21"/>
                                </w:rPr>
                                <w:t>则结束</w:t>
                              </w:r>
                              <w:proofErr w:type="gramEnd"/>
                              <w:r>
                                <w:rPr>
                                  <w:spacing w:val="-4"/>
                                  <w:sz w:val="21"/>
                                </w:rPr>
                                <w:t>循环</w:t>
                              </w:r>
                            </w:p>
                            <w:p w14:paraId="312D3F11" w14:textId="77777777" w:rsidR="00AF1BF6" w:rsidRDefault="00000000">
                              <w:pPr>
                                <w:numPr>
                                  <w:ilvl w:val="0"/>
                                  <w:numId w:val="3"/>
                                </w:numPr>
                                <w:tabs>
                                  <w:tab w:val="left" w:pos="447"/>
                                  <w:tab w:val="right" w:pos="1834"/>
                                </w:tabs>
                                <w:spacing w:line="236" w:lineRule="exact"/>
                                <w:ind w:left="447" w:hanging="418"/>
                                <w:rPr>
                                  <w:rFonts w:ascii="Courier New"/>
                                  <w:sz w:val="21"/>
                                </w:rPr>
                              </w:pPr>
                              <w:proofErr w:type="spellStart"/>
                              <w:r>
                                <w:rPr>
                                  <w:rFonts w:ascii="Courier New"/>
                                  <w:spacing w:val="-2"/>
                                  <w:sz w:val="21"/>
                                </w:rPr>
                                <w:t>add_ib</w:t>
                              </w:r>
                              <w:proofErr w:type="spellEnd"/>
                              <w:r>
                                <w:rPr>
                                  <w:rFonts w:ascii="Courier New"/>
                                  <w:sz w:val="21"/>
                                </w:rPr>
                                <w:tab/>
                              </w:r>
                              <w:r>
                                <w:rPr>
                                  <w:rFonts w:ascii="Courier New"/>
                                  <w:spacing w:val="-10"/>
                                  <w:sz w:val="21"/>
                                </w:rPr>
                                <w:t>1</w:t>
                              </w:r>
                            </w:p>
                            <w:p w14:paraId="2FD94293" w14:textId="77777777" w:rsidR="00AF1BF6" w:rsidRDefault="00000000">
                              <w:pPr>
                                <w:numPr>
                                  <w:ilvl w:val="0"/>
                                  <w:numId w:val="3"/>
                                </w:numPr>
                                <w:tabs>
                                  <w:tab w:val="left" w:pos="447"/>
                                  <w:tab w:val="left" w:pos="1708"/>
                                </w:tabs>
                                <w:spacing w:line="275" w:lineRule="exact"/>
                                <w:ind w:left="447" w:hanging="418"/>
                                <w:rPr>
                                  <w:sz w:val="21"/>
                                </w:rPr>
                              </w:pPr>
                              <w:proofErr w:type="spellStart"/>
                              <w:r>
                                <w:rPr>
                                  <w:rFonts w:ascii="Courier New" w:eastAsia="Courier New"/>
                                  <w:spacing w:val="-2"/>
                                  <w:sz w:val="21"/>
                                </w:rPr>
                                <w:t>cmp_b</w:t>
                              </w:r>
                              <w:proofErr w:type="spellEnd"/>
                              <w:r>
                                <w:rPr>
                                  <w:rFonts w:ascii="Courier New" w:eastAsia="Courier New"/>
                                  <w:sz w:val="21"/>
                                </w:rPr>
                                <w:tab/>
                                <w:t>32</w:t>
                              </w:r>
                              <w:r>
                                <w:rPr>
                                  <w:rFonts w:ascii="Courier New" w:eastAsia="Courier New"/>
                                  <w:spacing w:val="51"/>
                                  <w:sz w:val="21"/>
                                </w:rPr>
                                <w:t xml:space="preserve"> </w:t>
                              </w:r>
                              <w:r>
                                <w:rPr>
                                  <w:sz w:val="21"/>
                                </w:rPr>
                                <w:t>（</w:t>
                              </w:r>
                              <w:r>
                                <w:rPr>
                                  <w:spacing w:val="-4"/>
                                  <w:sz w:val="21"/>
                                </w:rPr>
                                <w:t xml:space="preserve">所以只能循环 </w:t>
                              </w:r>
                              <w:r>
                                <w:rPr>
                                  <w:rFonts w:ascii="Courier New" w:eastAsia="Courier New"/>
                                  <w:sz w:val="21"/>
                                </w:rPr>
                                <w:t>0-31</w:t>
                              </w:r>
                              <w:r>
                                <w:rPr>
                                  <w:sz w:val="21"/>
                                </w:rPr>
                                <w:t>，</w:t>
                              </w:r>
                              <w:r>
                                <w:rPr>
                                  <w:rFonts w:ascii="Courier New" w:eastAsia="Courier New"/>
                                  <w:sz w:val="21"/>
                                </w:rPr>
                                <w:t>32</w:t>
                              </w:r>
                              <w:r>
                                <w:rPr>
                                  <w:rFonts w:ascii="Courier New" w:eastAsia="Courier New"/>
                                  <w:spacing w:val="-33"/>
                                  <w:sz w:val="21"/>
                                </w:rPr>
                                <w:t xml:space="preserve"> </w:t>
                              </w:r>
                              <w:r>
                                <w:rPr>
                                  <w:sz w:val="21"/>
                                </w:rPr>
                                <w:t>次，比较后的结果会存储在比较寄存器</w:t>
                              </w:r>
                              <w:r>
                                <w:rPr>
                                  <w:spacing w:val="-10"/>
                                  <w:sz w:val="21"/>
                                </w:rPr>
                                <w:t>）</w:t>
                              </w:r>
                            </w:p>
                            <w:p w14:paraId="3CDBBB3F" w14:textId="77777777" w:rsidR="00AF1BF6" w:rsidRDefault="00000000">
                              <w:pPr>
                                <w:numPr>
                                  <w:ilvl w:val="0"/>
                                  <w:numId w:val="3"/>
                                </w:numPr>
                                <w:tabs>
                                  <w:tab w:val="left" w:pos="447"/>
                                  <w:tab w:val="right" w:pos="1834"/>
                                </w:tabs>
                                <w:spacing w:line="236" w:lineRule="exact"/>
                                <w:ind w:left="447" w:hanging="418"/>
                                <w:rPr>
                                  <w:rFonts w:ascii="Courier New"/>
                                  <w:sz w:val="21"/>
                                </w:rPr>
                              </w:pPr>
                              <w:proofErr w:type="spellStart"/>
                              <w:r>
                                <w:rPr>
                                  <w:rFonts w:ascii="Courier New"/>
                                  <w:spacing w:val="-5"/>
                                  <w:sz w:val="21"/>
                                </w:rPr>
                                <w:t>jne</w:t>
                              </w:r>
                              <w:proofErr w:type="spellEnd"/>
                              <w:r>
                                <w:rPr>
                                  <w:rFonts w:ascii="Courier New"/>
                                  <w:sz w:val="21"/>
                                </w:rPr>
                                <w:tab/>
                              </w:r>
                              <w:r>
                                <w:rPr>
                                  <w:rFonts w:ascii="Courier New"/>
                                  <w:spacing w:val="-10"/>
                                  <w:sz w:val="21"/>
                                </w:rPr>
                                <w:t>3</w:t>
                              </w:r>
                            </w:p>
                            <w:p w14:paraId="54AB426B" w14:textId="77777777" w:rsidR="00AF1BF6" w:rsidRDefault="00000000">
                              <w:pPr>
                                <w:spacing w:before="3" w:line="235" w:lineRule="auto"/>
                                <w:ind w:left="29" w:right="1468"/>
                                <w:rPr>
                                  <w:sz w:val="21"/>
                                </w:rPr>
                              </w:pPr>
                              <w:r>
                                <w:rPr>
                                  <w:rFonts w:ascii="Courier New" w:eastAsia="Courier New"/>
                                  <w:spacing w:val="-11"/>
                                  <w:sz w:val="21"/>
                                </w:rPr>
                                <w:t xml:space="preserve">// </w:t>
                              </w:r>
                              <w:r>
                                <w:rPr>
                                  <w:spacing w:val="-4"/>
                                  <w:sz w:val="21"/>
                                </w:rPr>
                                <w:t xml:space="preserve">执行到这里说明相等了，证明 </w:t>
                              </w:r>
                              <w:r>
                                <w:rPr>
                                  <w:rFonts w:ascii="Courier New" w:eastAsia="Courier New"/>
                                  <w:sz w:val="21"/>
                                </w:rPr>
                                <w:t>32</w:t>
                              </w:r>
                              <w:r>
                                <w:rPr>
                                  <w:rFonts w:ascii="Courier New" w:eastAsia="Courier New"/>
                                  <w:spacing w:val="-64"/>
                                  <w:sz w:val="21"/>
                                </w:rPr>
                                <w:t xml:space="preserve"> </w:t>
                              </w:r>
                              <w:r>
                                <w:rPr>
                                  <w:sz w:val="21"/>
                                </w:rPr>
                                <w:t>条内存的指令已经都拷贝到了内存中。</w:t>
                              </w:r>
                              <w:r>
                                <w:rPr>
                                  <w:spacing w:val="-3"/>
                                  <w:sz w:val="21"/>
                                </w:rPr>
                                <w:t xml:space="preserve">跳转到内存中的 </w:t>
                              </w:r>
                              <w:r>
                                <w:rPr>
                                  <w:rFonts w:ascii="Courier New" w:eastAsia="Courier New"/>
                                  <w:sz w:val="21"/>
                                </w:rPr>
                                <w:t>256</w:t>
                              </w:r>
                              <w:r>
                                <w:rPr>
                                  <w:rFonts w:ascii="Courier New" w:eastAsia="Courier New"/>
                                  <w:spacing w:val="-22"/>
                                  <w:sz w:val="21"/>
                                </w:rPr>
                                <w:t xml:space="preserve"> </w:t>
                              </w:r>
                              <w:r>
                                <w:rPr>
                                  <w:sz w:val="21"/>
                                </w:rPr>
                                <w:t>地址继续执行</w:t>
                              </w:r>
                            </w:p>
                            <w:p w14:paraId="491FD73D" w14:textId="77777777" w:rsidR="00AF1BF6" w:rsidRDefault="00000000">
                              <w:pPr>
                                <w:numPr>
                                  <w:ilvl w:val="0"/>
                                  <w:numId w:val="3"/>
                                </w:numPr>
                                <w:tabs>
                                  <w:tab w:val="left" w:pos="447"/>
                                  <w:tab w:val="right" w:pos="2086"/>
                                </w:tabs>
                                <w:spacing w:line="236" w:lineRule="exact"/>
                                <w:ind w:left="447" w:hanging="418"/>
                                <w:rPr>
                                  <w:rFonts w:ascii="Courier New"/>
                                  <w:sz w:val="21"/>
                                </w:rPr>
                              </w:pPr>
                              <w:proofErr w:type="spellStart"/>
                              <w:r>
                                <w:rPr>
                                  <w:rFonts w:ascii="Courier New"/>
                                  <w:spacing w:val="-5"/>
                                  <w:sz w:val="21"/>
                                </w:rPr>
                                <w:t>jmp</w:t>
                              </w:r>
                              <w:proofErr w:type="spellEnd"/>
                              <w:r>
                                <w:rPr>
                                  <w:rFonts w:ascii="Courier New"/>
                                  <w:sz w:val="21"/>
                                </w:rPr>
                                <w:tab/>
                              </w:r>
                              <w:r>
                                <w:rPr>
                                  <w:rFonts w:ascii="Courier New"/>
                                  <w:spacing w:val="-5"/>
                                  <w:sz w:val="21"/>
                                </w:rPr>
                                <w:t>256</w:t>
                              </w:r>
                            </w:p>
                            <w:p w14:paraId="65912D3A" w14:textId="77777777" w:rsidR="00AF1BF6" w:rsidRDefault="00000000">
                              <w:pPr>
                                <w:spacing w:line="275" w:lineRule="exact"/>
                                <w:ind w:left="29"/>
                                <w:rPr>
                                  <w:sz w:val="21"/>
                                </w:rPr>
                              </w:pPr>
                              <w:r>
                                <w:rPr>
                                  <w:rFonts w:ascii="Courier New" w:eastAsia="Courier New"/>
                                  <w:spacing w:val="-1"/>
                                  <w:sz w:val="21"/>
                                </w:rPr>
                                <w:t xml:space="preserve">// </w:t>
                              </w:r>
                              <w:r>
                                <w:rPr>
                                  <w:spacing w:val="-1"/>
                                  <w:sz w:val="21"/>
                                </w:rPr>
                                <w:t>指令模板，以下三行不会执行</w:t>
                              </w:r>
                            </w:p>
                            <w:p w14:paraId="0D8103C2" w14:textId="77777777" w:rsidR="00AF1BF6" w:rsidRDefault="00000000">
                              <w:pPr>
                                <w:numPr>
                                  <w:ilvl w:val="0"/>
                                  <w:numId w:val="3"/>
                                </w:numPr>
                                <w:tabs>
                                  <w:tab w:val="left" w:pos="447"/>
                                  <w:tab w:val="right" w:pos="2086"/>
                                </w:tabs>
                                <w:spacing w:line="236" w:lineRule="exact"/>
                                <w:ind w:left="447" w:hanging="418"/>
                                <w:rPr>
                                  <w:rFonts w:ascii="Courier New"/>
                                  <w:sz w:val="21"/>
                                </w:rPr>
                              </w:pPr>
                              <w:proofErr w:type="spellStart"/>
                              <w:r>
                                <w:rPr>
                                  <w:rFonts w:ascii="Courier New"/>
                                  <w:spacing w:val="-4"/>
                                  <w:sz w:val="21"/>
                                </w:rPr>
                                <w:t>ld_a</w:t>
                              </w:r>
                              <w:proofErr w:type="spellEnd"/>
                              <w:r>
                                <w:rPr>
                                  <w:rFonts w:ascii="Courier New"/>
                                  <w:sz w:val="21"/>
                                </w:rPr>
                                <w:tab/>
                              </w:r>
                              <w:r>
                                <w:rPr>
                                  <w:rFonts w:ascii="Courier New"/>
                                  <w:spacing w:val="-5"/>
                                  <w:sz w:val="21"/>
                                </w:rPr>
                                <w:t>512</w:t>
                              </w:r>
                            </w:p>
                            <w:p w14:paraId="2979DC5B" w14:textId="77777777" w:rsidR="00AF1BF6" w:rsidRDefault="00000000">
                              <w:pPr>
                                <w:numPr>
                                  <w:ilvl w:val="0"/>
                                  <w:numId w:val="3"/>
                                </w:numPr>
                                <w:tabs>
                                  <w:tab w:val="left" w:pos="447"/>
                                  <w:tab w:val="right" w:pos="2086"/>
                                </w:tabs>
                                <w:ind w:left="447" w:hanging="418"/>
                                <w:rPr>
                                  <w:rFonts w:ascii="Courier New"/>
                                  <w:sz w:val="21"/>
                                </w:rPr>
                              </w:pPr>
                              <w:proofErr w:type="spellStart"/>
                              <w:r>
                                <w:rPr>
                                  <w:rFonts w:ascii="Courier New"/>
                                  <w:spacing w:val="-2"/>
                                  <w:sz w:val="21"/>
                                </w:rPr>
                                <w:t>save_a</w:t>
                              </w:r>
                              <w:proofErr w:type="spellEnd"/>
                              <w:r>
                                <w:rPr>
                                  <w:rFonts w:ascii="Courier New"/>
                                  <w:sz w:val="21"/>
                                </w:rPr>
                                <w:tab/>
                              </w:r>
                              <w:r>
                                <w:rPr>
                                  <w:rFonts w:ascii="Courier New"/>
                                  <w:spacing w:val="-5"/>
                                  <w:sz w:val="21"/>
                                </w:rPr>
                                <w:t>256</w:t>
                              </w:r>
                            </w:p>
                            <w:p w14:paraId="43074F59" w14:textId="77777777" w:rsidR="00AF1BF6" w:rsidRDefault="00000000">
                              <w:pPr>
                                <w:numPr>
                                  <w:ilvl w:val="0"/>
                                  <w:numId w:val="3"/>
                                </w:numPr>
                                <w:tabs>
                                  <w:tab w:val="left" w:pos="447"/>
                                  <w:tab w:val="right" w:pos="1960"/>
                                </w:tabs>
                                <w:ind w:left="447" w:hanging="418"/>
                                <w:rPr>
                                  <w:rFonts w:ascii="Courier New"/>
                                  <w:sz w:val="21"/>
                                </w:rPr>
                              </w:pPr>
                              <w:proofErr w:type="spellStart"/>
                              <w:r>
                                <w:rPr>
                                  <w:rFonts w:ascii="Courier New"/>
                                  <w:spacing w:val="-5"/>
                                  <w:sz w:val="21"/>
                                </w:rPr>
                                <w:t>jmp</w:t>
                              </w:r>
                              <w:proofErr w:type="spellEnd"/>
                              <w:r>
                                <w:rPr>
                                  <w:rFonts w:ascii="Courier New"/>
                                  <w:sz w:val="21"/>
                                </w:rPr>
                                <w:tab/>
                              </w:r>
                              <w:r>
                                <w:rPr>
                                  <w:rFonts w:ascii="Courier New"/>
                                  <w:spacing w:val="-5"/>
                                  <w:sz w:val="21"/>
                                </w:rPr>
                                <w:t>10</w:t>
                              </w:r>
                            </w:p>
                          </w:txbxContent>
                        </wps:txbx>
                        <wps:bodyPr wrap="square" lIns="0" tIns="0" rIns="0" bIns="0" rtlCol="0">
                          <a:noAutofit/>
                        </wps:bodyPr>
                      </wps:wsp>
                    </wpg:wgp>
                  </a:graphicData>
                </a:graphic>
              </wp:anchor>
            </w:drawing>
          </mc:Choice>
          <mc:Fallback>
            <w:pict>
              <v:group w14:anchorId="435FEC2D" id="Group 1441" o:spid="_x0000_s1928" style="position:absolute;left:0;text-align:left;margin-left:88.55pt;margin-top:-246.3pt;width:427.25pt;height:241.55pt;z-index:15834112;mso-wrap-distance-left:0;mso-wrap-distance-right:0;mso-position-horizontal-relative:page;mso-position-vertical-relative:text" coordsize="54260,30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">
                <v:shape id="Graphic 1442" o:spid="_x0000_s1929" style="position:absolute;width:53117;height:30676;visibility:visible;mso-wrap-style:square;v-text-anchor:top" coordsize="5311775,306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" path="m5311152,l,,,172935,,324002,,3067088r5311152,l5311152,172935,5311152,xe" fillcolor="#e0e0e0" stroked="f">
                  <v:path arrowok="t"/>
                </v:shape>
                <v:shape id="Textbox 1443" o:spid="_x0000_s1930" type="#_x0000_t202" style="position:absolute;width:54260;height:30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122B984C" w14:textId="77777777" w:rsidR="00AF1BF6" w:rsidRDefault="00000000">
                        <w:pPr>
                          <w:spacing w:line="274" w:lineRule="exact"/>
                          <w:ind w:left="29"/>
                          <w:rPr>
                            <w:rFonts w:ascii="Courier New" w:eastAsia="Courier New"/>
                            <w:sz w:val="21"/>
                          </w:rPr>
                        </w:pPr>
                        <w:r>
                          <w:rPr>
                            <w:rFonts w:ascii="Courier New" w:eastAsia="Courier New"/>
                            <w:spacing w:val="-3"/>
                            <w:sz w:val="21"/>
                          </w:rPr>
                          <w:t xml:space="preserve">// </w:t>
                        </w:r>
                        <w:r>
                          <w:rPr>
                            <w:spacing w:val="-7"/>
                            <w:sz w:val="21"/>
                          </w:rPr>
                          <w:t xml:space="preserve">下面三句话是将 </w:t>
                        </w:r>
                        <w:r>
                          <w:rPr>
                            <w:rFonts w:ascii="Courier New" w:eastAsia="Courier New"/>
                            <w:sz w:val="21"/>
                          </w:rPr>
                          <w:t>15</w:t>
                        </w:r>
                        <w:r>
                          <w:rPr>
                            <w:rFonts w:ascii="Courier New" w:eastAsia="Courier New"/>
                            <w:spacing w:val="-64"/>
                            <w:sz w:val="21"/>
                          </w:rPr>
                          <w:t xml:space="preserve"> </w:t>
                        </w:r>
                        <w:r>
                          <w:rPr>
                            <w:sz w:val="21"/>
                          </w:rPr>
                          <w:t>地址的指令（</w:t>
                        </w:r>
                        <w:proofErr w:type="spellStart"/>
                        <w:r>
                          <w:rPr>
                            <w:rFonts w:ascii="Courier New" w:eastAsia="Courier New"/>
                            <w:sz w:val="21"/>
                          </w:rPr>
                          <w:t>save_a</w:t>
                        </w:r>
                        <w:proofErr w:type="spellEnd"/>
                        <w:r>
                          <w:rPr>
                            <w:rFonts w:ascii="Courier New" w:eastAsia="Courier New"/>
                            <w:spacing w:val="-1"/>
                            <w:sz w:val="21"/>
                          </w:rPr>
                          <w:t xml:space="preserve"> </w:t>
                        </w:r>
                        <w:r>
                          <w:rPr>
                            <w:rFonts w:ascii="Courier New" w:eastAsia="Courier New"/>
                            <w:sz w:val="21"/>
                          </w:rPr>
                          <w:t>256</w:t>
                        </w:r>
                        <w:r>
                          <w:rPr>
                            <w:sz w:val="21"/>
                          </w:rPr>
                          <w:t>）</w:t>
                        </w:r>
                        <w:r>
                          <w:rPr>
                            <w:spacing w:val="-9"/>
                            <w:sz w:val="21"/>
                          </w:rPr>
                          <w:t xml:space="preserve">加上寄存器 </w:t>
                        </w:r>
                        <w:r>
                          <w:rPr>
                            <w:rFonts w:ascii="Courier New" w:eastAsia="Courier New"/>
                            <w:sz w:val="21"/>
                          </w:rPr>
                          <w:t>b</w:t>
                        </w:r>
                        <w:r>
                          <w:rPr>
                            <w:rFonts w:ascii="Courier New" w:eastAsia="Courier New"/>
                            <w:spacing w:val="-64"/>
                            <w:sz w:val="21"/>
                          </w:rPr>
                          <w:t xml:space="preserve"> </w:t>
                        </w:r>
                        <w:r>
                          <w:rPr>
                            <w:spacing w:val="-11"/>
                            <w:sz w:val="21"/>
                          </w:rPr>
                          <w:t xml:space="preserve">后拷贝到 </w:t>
                        </w:r>
                        <w:r>
                          <w:rPr>
                            <w:rFonts w:ascii="Courier New" w:eastAsia="Courier New"/>
                            <w:spacing w:val="-5"/>
                            <w:sz w:val="21"/>
                          </w:rPr>
                          <w:t>510</w:t>
                        </w:r>
                      </w:p>
                      <w:p w14:paraId="2D7E4486" w14:textId="77777777" w:rsidR="00AF1BF6" w:rsidRDefault="00000000">
                        <w:pPr>
                          <w:numPr>
                            <w:ilvl w:val="0"/>
                            <w:numId w:val="3"/>
                          </w:numPr>
                          <w:tabs>
                            <w:tab w:val="left" w:pos="448"/>
                            <w:tab w:val="right" w:pos="1960"/>
                          </w:tabs>
                          <w:spacing w:line="236" w:lineRule="exact"/>
                          <w:ind w:left="448" w:hanging="419"/>
                          <w:rPr>
                            <w:rFonts w:ascii="Courier New"/>
                            <w:sz w:val="21"/>
                          </w:rPr>
                        </w:pPr>
                        <w:proofErr w:type="spellStart"/>
                        <w:r>
                          <w:rPr>
                            <w:rFonts w:ascii="Courier New"/>
                            <w:spacing w:val="-4"/>
                            <w:sz w:val="21"/>
                          </w:rPr>
                          <w:t>ld_a</w:t>
                        </w:r>
                        <w:proofErr w:type="spellEnd"/>
                        <w:r>
                          <w:rPr>
                            <w:rFonts w:ascii="Courier New"/>
                            <w:sz w:val="21"/>
                          </w:rPr>
                          <w:tab/>
                        </w:r>
                        <w:r>
                          <w:rPr>
                            <w:rFonts w:ascii="Courier New"/>
                            <w:spacing w:val="-5"/>
                            <w:sz w:val="21"/>
                          </w:rPr>
                          <w:t>15</w:t>
                        </w:r>
                      </w:p>
                      <w:p w14:paraId="601782E6" w14:textId="77777777" w:rsidR="00AF1BF6" w:rsidRDefault="00000000">
                        <w:pPr>
                          <w:numPr>
                            <w:ilvl w:val="0"/>
                            <w:numId w:val="3"/>
                          </w:numPr>
                          <w:tabs>
                            <w:tab w:val="left" w:pos="448"/>
                            <w:tab w:val="left" w:pos="1708"/>
                          </w:tabs>
                          <w:ind w:left="448" w:hanging="419"/>
                          <w:rPr>
                            <w:rFonts w:ascii="Courier New"/>
                            <w:sz w:val="21"/>
                          </w:rPr>
                        </w:pPr>
                        <w:r>
                          <w:rPr>
                            <w:rFonts w:ascii="Courier New"/>
                            <w:spacing w:val="-5"/>
                            <w:sz w:val="21"/>
                          </w:rPr>
                          <w:t>add</w:t>
                        </w:r>
                        <w:r>
                          <w:rPr>
                            <w:rFonts w:ascii="Courier New"/>
                            <w:sz w:val="21"/>
                          </w:rPr>
                          <w:tab/>
                        </w:r>
                        <w:r>
                          <w:rPr>
                            <w:rFonts w:ascii="Courier New"/>
                            <w:spacing w:val="-10"/>
                            <w:sz w:val="21"/>
                          </w:rPr>
                          <w:t>0</w:t>
                        </w:r>
                      </w:p>
                      <w:p w14:paraId="01059091" w14:textId="77777777" w:rsidR="00AF1BF6" w:rsidRDefault="00000000">
                        <w:pPr>
                          <w:numPr>
                            <w:ilvl w:val="0"/>
                            <w:numId w:val="3"/>
                          </w:numPr>
                          <w:tabs>
                            <w:tab w:val="left" w:pos="448"/>
                            <w:tab w:val="right" w:pos="2086"/>
                          </w:tabs>
                          <w:spacing w:line="238" w:lineRule="exact"/>
                          <w:ind w:left="448" w:hanging="419"/>
                          <w:rPr>
                            <w:rFonts w:ascii="Courier New"/>
                            <w:sz w:val="21"/>
                          </w:rPr>
                        </w:pPr>
                        <w:proofErr w:type="spellStart"/>
                        <w:r>
                          <w:rPr>
                            <w:rFonts w:ascii="Courier New"/>
                            <w:spacing w:val="-2"/>
                            <w:sz w:val="21"/>
                          </w:rPr>
                          <w:t>save_a</w:t>
                        </w:r>
                        <w:proofErr w:type="spellEnd"/>
                        <w:r>
                          <w:rPr>
                            <w:rFonts w:ascii="Courier New"/>
                            <w:sz w:val="21"/>
                          </w:rPr>
                          <w:tab/>
                        </w:r>
                        <w:r>
                          <w:rPr>
                            <w:rFonts w:ascii="Courier New"/>
                            <w:spacing w:val="-5"/>
                            <w:sz w:val="21"/>
                          </w:rPr>
                          <w:t>510</w:t>
                        </w:r>
                      </w:p>
                      <w:p w14:paraId="4D87CA70" w14:textId="77777777" w:rsidR="00AF1BF6" w:rsidRDefault="00000000">
                        <w:pPr>
                          <w:spacing w:before="4" w:line="235" w:lineRule="auto"/>
                          <w:ind w:left="29" w:right="207"/>
                          <w:rPr>
                            <w:sz w:val="21"/>
                          </w:rPr>
                        </w:pPr>
                        <w:r>
                          <w:rPr>
                            <w:rFonts w:ascii="Courier New" w:eastAsia="Courier New"/>
                            <w:sz w:val="21"/>
                          </w:rPr>
                          <w:t xml:space="preserve">// </w:t>
                        </w:r>
                        <w:r>
                          <w:rPr>
                            <w:spacing w:val="-9"/>
                            <w:sz w:val="21"/>
                          </w:rPr>
                          <w:t xml:space="preserve">跳转到 </w:t>
                        </w:r>
                        <w:r>
                          <w:rPr>
                            <w:rFonts w:ascii="Courier New" w:eastAsia="Courier New"/>
                            <w:sz w:val="21"/>
                          </w:rPr>
                          <w:t>509</w:t>
                        </w:r>
                        <w:r>
                          <w:rPr>
                            <w:spacing w:val="-6"/>
                            <w:sz w:val="21"/>
                          </w:rPr>
                          <w:t xml:space="preserve">。截止现在 </w:t>
                        </w:r>
                        <w:r>
                          <w:rPr>
                            <w:rFonts w:ascii="Courier New" w:eastAsia="Courier New"/>
                            <w:sz w:val="21"/>
                          </w:rPr>
                          <w:t>509</w:t>
                        </w:r>
                        <w:r>
                          <w:rPr>
                            <w:sz w:val="21"/>
                          </w:rPr>
                          <w:t>、</w:t>
                        </w:r>
                        <w:r>
                          <w:rPr>
                            <w:rFonts w:ascii="Courier New" w:eastAsia="Courier New"/>
                            <w:sz w:val="21"/>
                          </w:rPr>
                          <w:t>510</w:t>
                        </w:r>
                        <w:r>
                          <w:rPr>
                            <w:sz w:val="21"/>
                          </w:rPr>
                          <w:t>、</w:t>
                        </w:r>
                        <w:r>
                          <w:rPr>
                            <w:rFonts w:ascii="Courier New" w:eastAsia="Courier New"/>
                            <w:sz w:val="21"/>
                          </w:rPr>
                          <w:t>511</w:t>
                        </w:r>
                        <w:r>
                          <w:rPr>
                            <w:rFonts w:ascii="Courier New" w:eastAsia="Courier New"/>
                            <w:spacing w:val="-42"/>
                            <w:sz w:val="21"/>
                          </w:rPr>
                          <w:t xml:space="preserve"> </w:t>
                        </w:r>
                        <w:r>
                          <w:rPr>
                            <w:sz w:val="21"/>
                          </w:rPr>
                          <w:t>有三条指令（</w:t>
                        </w:r>
                        <w:proofErr w:type="spellStart"/>
                        <w:r>
                          <w:rPr>
                            <w:rFonts w:ascii="Courier New" w:eastAsia="Courier New"/>
                            <w:sz w:val="21"/>
                          </w:rPr>
                          <w:t>ld_a</w:t>
                        </w:r>
                        <w:proofErr w:type="spellEnd"/>
                        <w:r>
                          <w:rPr>
                            <w:rFonts w:ascii="Courier New" w:eastAsia="Courier New"/>
                            <w:sz w:val="21"/>
                          </w:rPr>
                          <w:t xml:space="preserve"> 512</w:t>
                        </w:r>
                        <w:r>
                          <w:rPr>
                            <w:sz w:val="21"/>
                          </w:rPr>
                          <w:t>、</w:t>
                        </w:r>
                        <w:proofErr w:type="spellStart"/>
                        <w:r>
                          <w:rPr>
                            <w:rFonts w:ascii="Courier New" w:eastAsia="Courier New"/>
                            <w:sz w:val="21"/>
                          </w:rPr>
                          <w:t>save_a</w:t>
                        </w:r>
                        <w:proofErr w:type="spellEnd"/>
                        <w:r>
                          <w:rPr>
                            <w:rFonts w:ascii="Courier New" w:eastAsia="Courier New"/>
                            <w:sz w:val="21"/>
                          </w:rPr>
                          <w:t xml:space="preserve"> 256</w:t>
                        </w:r>
                        <w:r>
                          <w:rPr>
                            <w:sz w:val="21"/>
                          </w:rPr>
                          <w:t xml:space="preserve">、 </w:t>
                        </w:r>
                        <w:proofErr w:type="spellStart"/>
                        <w:r>
                          <w:rPr>
                            <w:rFonts w:ascii="Courier New" w:eastAsia="Courier New"/>
                            <w:sz w:val="21"/>
                          </w:rPr>
                          <w:t>jmp</w:t>
                        </w:r>
                        <w:proofErr w:type="spellEnd"/>
                        <w:r>
                          <w:rPr>
                            <w:rFonts w:ascii="Courier New" w:eastAsia="Courier New"/>
                            <w:sz w:val="21"/>
                          </w:rPr>
                          <w:t xml:space="preserve"> 10</w:t>
                        </w:r>
                        <w:r>
                          <w:rPr>
                            <w:sz w:val="21"/>
                          </w:rPr>
                          <w:t>）</w:t>
                        </w:r>
                        <w:r>
                          <w:rPr>
                            <w:spacing w:val="-5"/>
                            <w:sz w:val="21"/>
                          </w:rPr>
                          <w:t xml:space="preserve">合起来表示将 </w:t>
                        </w:r>
                        <w:r>
                          <w:rPr>
                            <w:rFonts w:ascii="Courier New" w:eastAsia="Courier New"/>
                            <w:sz w:val="21"/>
                          </w:rPr>
                          <w:t>512</w:t>
                        </w:r>
                        <w:r>
                          <w:rPr>
                            <w:rFonts w:ascii="Courier New" w:eastAsia="Courier New"/>
                            <w:spacing w:val="-40"/>
                            <w:sz w:val="21"/>
                          </w:rPr>
                          <w:t xml:space="preserve"> </w:t>
                        </w:r>
                        <w:r>
                          <w:rPr>
                            <w:spacing w:val="-4"/>
                            <w:sz w:val="21"/>
                          </w:rPr>
                          <w:t xml:space="preserve">地址的内容拷贝到 </w:t>
                        </w:r>
                        <w:r>
                          <w:rPr>
                            <w:rFonts w:ascii="Courier New" w:eastAsia="Courier New"/>
                            <w:sz w:val="21"/>
                          </w:rPr>
                          <w:t>256</w:t>
                        </w:r>
                        <w:r>
                          <w:rPr>
                            <w:spacing w:val="-6"/>
                            <w:sz w:val="21"/>
                          </w:rPr>
                          <w:t xml:space="preserve">，并跳转到 </w:t>
                        </w:r>
                        <w:r>
                          <w:rPr>
                            <w:rFonts w:ascii="Courier New" w:eastAsia="Courier New"/>
                            <w:sz w:val="21"/>
                          </w:rPr>
                          <w:t>10</w:t>
                        </w:r>
                        <w:r>
                          <w:rPr>
                            <w:rFonts w:ascii="Courier New" w:eastAsia="Courier New"/>
                            <w:spacing w:val="-41"/>
                            <w:sz w:val="21"/>
                          </w:rPr>
                          <w:t xml:space="preserve"> </w:t>
                        </w:r>
                        <w:r>
                          <w:rPr>
                            <w:sz w:val="21"/>
                          </w:rPr>
                          <w:t>地址继续执行</w:t>
                        </w:r>
                      </w:p>
                      <w:p w14:paraId="6D6E1AA1" w14:textId="77777777" w:rsidR="00AF1BF6" w:rsidRDefault="00000000">
                        <w:pPr>
                          <w:numPr>
                            <w:ilvl w:val="0"/>
                            <w:numId w:val="3"/>
                          </w:numPr>
                          <w:tabs>
                            <w:tab w:val="left" w:pos="448"/>
                            <w:tab w:val="right" w:pos="2086"/>
                          </w:tabs>
                          <w:spacing w:line="236" w:lineRule="exact"/>
                          <w:ind w:left="448" w:hanging="419"/>
                          <w:rPr>
                            <w:rFonts w:ascii="Courier New"/>
                            <w:sz w:val="21"/>
                          </w:rPr>
                        </w:pPr>
                        <w:proofErr w:type="spellStart"/>
                        <w:r>
                          <w:rPr>
                            <w:rFonts w:ascii="Courier New"/>
                            <w:spacing w:val="-5"/>
                            <w:sz w:val="21"/>
                          </w:rPr>
                          <w:t>jmp</w:t>
                        </w:r>
                        <w:proofErr w:type="spellEnd"/>
                        <w:r>
                          <w:rPr>
                            <w:rFonts w:ascii="Courier New"/>
                            <w:sz w:val="21"/>
                          </w:rPr>
                          <w:tab/>
                        </w:r>
                        <w:r>
                          <w:rPr>
                            <w:rFonts w:ascii="Courier New"/>
                            <w:spacing w:val="-5"/>
                            <w:sz w:val="21"/>
                          </w:rPr>
                          <w:t>509</w:t>
                        </w:r>
                      </w:p>
                      <w:p w14:paraId="34008607" w14:textId="77777777" w:rsidR="00AF1BF6" w:rsidRDefault="00000000">
                        <w:pPr>
                          <w:spacing w:line="274" w:lineRule="exact"/>
                          <w:ind w:left="29"/>
                          <w:rPr>
                            <w:sz w:val="21"/>
                          </w:rPr>
                        </w:pPr>
                        <w:r>
                          <w:rPr>
                            <w:rFonts w:ascii="Courier New" w:eastAsia="Courier New"/>
                            <w:spacing w:val="-10"/>
                            <w:sz w:val="21"/>
                          </w:rPr>
                          <w:t xml:space="preserve">// </w:t>
                        </w:r>
                        <w:r>
                          <w:rPr>
                            <w:spacing w:val="-27"/>
                            <w:sz w:val="21"/>
                          </w:rPr>
                          <w:t xml:space="preserve">从 </w:t>
                        </w:r>
                        <w:r>
                          <w:rPr>
                            <w:rFonts w:ascii="Courier New" w:eastAsia="Courier New"/>
                            <w:spacing w:val="-2"/>
                            <w:sz w:val="21"/>
                          </w:rPr>
                          <w:t>511</w:t>
                        </w:r>
                        <w:r>
                          <w:rPr>
                            <w:rFonts w:ascii="Courier New" w:eastAsia="Courier New"/>
                            <w:spacing w:val="-63"/>
                            <w:sz w:val="21"/>
                          </w:rPr>
                          <w:t xml:space="preserve"> </w:t>
                        </w:r>
                        <w:r>
                          <w:rPr>
                            <w:spacing w:val="-10"/>
                            <w:sz w:val="21"/>
                          </w:rPr>
                          <w:t xml:space="preserve">跳转回来后给 </w:t>
                        </w:r>
                        <w:r>
                          <w:rPr>
                            <w:rFonts w:ascii="Courier New" w:eastAsia="Courier New"/>
                            <w:spacing w:val="-2"/>
                            <w:sz w:val="21"/>
                          </w:rPr>
                          <w:t>b</w:t>
                        </w:r>
                        <w:r>
                          <w:rPr>
                            <w:rFonts w:ascii="Courier New" w:eastAsia="Courier New"/>
                            <w:spacing w:val="-63"/>
                            <w:sz w:val="21"/>
                          </w:rPr>
                          <w:t xml:space="preserve"> </w:t>
                        </w:r>
                        <w:r>
                          <w:rPr>
                            <w:spacing w:val="-19"/>
                            <w:sz w:val="21"/>
                          </w:rPr>
                          <w:t xml:space="preserve">累加 </w:t>
                        </w:r>
                        <w:r>
                          <w:rPr>
                            <w:rFonts w:ascii="Courier New" w:eastAsia="Courier New"/>
                            <w:spacing w:val="-2"/>
                            <w:sz w:val="21"/>
                          </w:rPr>
                          <w:t>1</w:t>
                        </w:r>
                        <w:r>
                          <w:rPr>
                            <w:spacing w:val="-2"/>
                            <w:sz w:val="21"/>
                          </w:rPr>
                          <w:t>，拷贝下一个地址（</w:t>
                        </w:r>
                        <w:r>
                          <w:rPr>
                            <w:spacing w:val="-27"/>
                            <w:sz w:val="21"/>
                          </w:rPr>
                          <w:t xml:space="preserve">从 </w:t>
                        </w:r>
                        <w:r>
                          <w:rPr>
                            <w:rFonts w:ascii="Courier New" w:eastAsia="Courier New"/>
                            <w:spacing w:val="-2"/>
                            <w:sz w:val="21"/>
                          </w:rPr>
                          <w:t>513</w:t>
                        </w:r>
                        <w:r>
                          <w:rPr>
                            <w:rFonts w:ascii="Courier New" w:eastAsia="Courier New"/>
                            <w:spacing w:val="-63"/>
                            <w:sz w:val="21"/>
                          </w:rPr>
                          <w:t xml:space="preserve"> </w:t>
                        </w:r>
                        <w:r>
                          <w:rPr>
                            <w:spacing w:val="-15"/>
                            <w:sz w:val="21"/>
                          </w:rPr>
                          <w:t xml:space="preserve">拷贝到 </w:t>
                        </w:r>
                        <w:r>
                          <w:rPr>
                            <w:rFonts w:ascii="Courier New" w:eastAsia="Courier New"/>
                            <w:spacing w:val="23"/>
                            <w:sz w:val="21"/>
                          </w:rPr>
                          <w:t>25</w:t>
                        </w:r>
                        <w:r>
                          <w:rPr>
                            <w:rFonts w:ascii="Courier New" w:eastAsia="Courier New"/>
                            <w:spacing w:val="24"/>
                            <w:sz w:val="21"/>
                          </w:rPr>
                          <w:t>7</w:t>
                        </w:r>
                        <w:r>
                          <w:rPr>
                            <w:spacing w:val="-81"/>
                            <w:sz w:val="21"/>
                          </w:rPr>
                          <w:t>）</w:t>
                        </w:r>
                        <w:r>
                          <w:rPr>
                            <w:spacing w:val="-15"/>
                            <w:sz w:val="21"/>
                          </w:rPr>
                          <w:t xml:space="preserve">。如果 </w:t>
                        </w:r>
                        <w:r>
                          <w:rPr>
                            <w:rFonts w:ascii="Courier New" w:eastAsia="Courier New"/>
                            <w:spacing w:val="-2"/>
                            <w:sz w:val="21"/>
                          </w:rPr>
                          <w:t>b</w:t>
                        </w:r>
                        <w:r>
                          <w:rPr>
                            <w:rFonts w:ascii="Courier New" w:eastAsia="Courier New"/>
                            <w:spacing w:val="-63"/>
                            <w:sz w:val="21"/>
                          </w:rPr>
                          <w:t xml:space="preserve"> </w:t>
                        </w:r>
                        <w:r>
                          <w:rPr>
                            <w:spacing w:val="-6"/>
                            <w:sz w:val="21"/>
                          </w:rPr>
                          <w:t>等于</w:t>
                        </w:r>
                      </w:p>
                      <w:p w14:paraId="132297FB" w14:textId="77777777" w:rsidR="00AF1BF6" w:rsidRDefault="00000000">
                        <w:pPr>
                          <w:spacing w:line="273" w:lineRule="exact"/>
                          <w:ind w:left="29"/>
                          <w:rPr>
                            <w:sz w:val="21"/>
                          </w:rPr>
                        </w:pPr>
                        <w:r>
                          <w:rPr>
                            <w:rFonts w:ascii="Courier New" w:eastAsia="Courier New"/>
                            <w:spacing w:val="-2"/>
                            <w:sz w:val="21"/>
                          </w:rPr>
                          <w:t>32</w:t>
                        </w:r>
                        <w:r>
                          <w:rPr>
                            <w:spacing w:val="-4"/>
                            <w:sz w:val="21"/>
                          </w:rPr>
                          <w:t>，</w:t>
                        </w:r>
                        <w:proofErr w:type="gramStart"/>
                        <w:r>
                          <w:rPr>
                            <w:spacing w:val="-4"/>
                            <w:sz w:val="21"/>
                          </w:rPr>
                          <w:t>则结束</w:t>
                        </w:r>
                        <w:proofErr w:type="gramEnd"/>
                        <w:r>
                          <w:rPr>
                            <w:spacing w:val="-4"/>
                            <w:sz w:val="21"/>
                          </w:rPr>
                          <w:t>循环</w:t>
                        </w:r>
                      </w:p>
                      <w:p w14:paraId="312D3F11" w14:textId="77777777" w:rsidR="00AF1BF6" w:rsidRDefault="00000000">
                        <w:pPr>
                          <w:numPr>
                            <w:ilvl w:val="0"/>
                            <w:numId w:val="3"/>
                          </w:numPr>
                          <w:tabs>
                            <w:tab w:val="left" w:pos="447"/>
                            <w:tab w:val="right" w:pos="1834"/>
                          </w:tabs>
                          <w:spacing w:line="236" w:lineRule="exact"/>
                          <w:ind w:left="447" w:hanging="418"/>
                          <w:rPr>
                            <w:rFonts w:ascii="Courier New"/>
                            <w:sz w:val="21"/>
                          </w:rPr>
                        </w:pPr>
                        <w:proofErr w:type="spellStart"/>
                        <w:r>
                          <w:rPr>
                            <w:rFonts w:ascii="Courier New"/>
                            <w:spacing w:val="-2"/>
                            <w:sz w:val="21"/>
                          </w:rPr>
                          <w:t>add_ib</w:t>
                        </w:r>
                        <w:proofErr w:type="spellEnd"/>
                        <w:r>
                          <w:rPr>
                            <w:rFonts w:ascii="Courier New"/>
                            <w:sz w:val="21"/>
                          </w:rPr>
                          <w:tab/>
                        </w:r>
                        <w:r>
                          <w:rPr>
                            <w:rFonts w:ascii="Courier New"/>
                            <w:spacing w:val="-10"/>
                            <w:sz w:val="21"/>
                          </w:rPr>
                          <w:t>1</w:t>
                        </w:r>
                      </w:p>
                      <w:p w14:paraId="2FD94293" w14:textId="77777777" w:rsidR="00AF1BF6" w:rsidRDefault="00000000">
                        <w:pPr>
                          <w:numPr>
                            <w:ilvl w:val="0"/>
                            <w:numId w:val="3"/>
                          </w:numPr>
                          <w:tabs>
                            <w:tab w:val="left" w:pos="447"/>
                            <w:tab w:val="left" w:pos="1708"/>
                          </w:tabs>
                          <w:spacing w:line="275" w:lineRule="exact"/>
                          <w:ind w:left="447" w:hanging="418"/>
                          <w:rPr>
                            <w:sz w:val="21"/>
                          </w:rPr>
                        </w:pPr>
                        <w:proofErr w:type="spellStart"/>
                        <w:r>
                          <w:rPr>
                            <w:rFonts w:ascii="Courier New" w:eastAsia="Courier New"/>
                            <w:spacing w:val="-2"/>
                            <w:sz w:val="21"/>
                          </w:rPr>
                          <w:t>cmp_b</w:t>
                        </w:r>
                        <w:proofErr w:type="spellEnd"/>
                        <w:r>
                          <w:rPr>
                            <w:rFonts w:ascii="Courier New" w:eastAsia="Courier New"/>
                            <w:sz w:val="21"/>
                          </w:rPr>
                          <w:tab/>
                          <w:t>32</w:t>
                        </w:r>
                        <w:r>
                          <w:rPr>
                            <w:rFonts w:ascii="Courier New" w:eastAsia="Courier New"/>
                            <w:spacing w:val="51"/>
                            <w:sz w:val="21"/>
                          </w:rPr>
                          <w:t xml:space="preserve"> </w:t>
                        </w:r>
                        <w:r>
                          <w:rPr>
                            <w:sz w:val="21"/>
                          </w:rPr>
                          <w:t>（</w:t>
                        </w:r>
                        <w:r>
                          <w:rPr>
                            <w:spacing w:val="-4"/>
                            <w:sz w:val="21"/>
                          </w:rPr>
                          <w:t xml:space="preserve">所以只能循环 </w:t>
                        </w:r>
                        <w:r>
                          <w:rPr>
                            <w:rFonts w:ascii="Courier New" w:eastAsia="Courier New"/>
                            <w:sz w:val="21"/>
                          </w:rPr>
                          <w:t>0-31</w:t>
                        </w:r>
                        <w:r>
                          <w:rPr>
                            <w:sz w:val="21"/>
                          </w:rPr>
                          <w:t>，</w:t>
                        </w:r>
                        <w:r>
                          <w:rPr>
                            <w:rFonts w:ascii="Courier New" w:eastAsia="Courier New"/>
                            <w:sz w:val="21"/>
                          </w:rPr>
                          <w:t>32</w:t>
                        </w:r>
                        <w:r>
                          <w:rPr>
                            <w:rFonts w:ascii="Courier New" w:eastAsia="Courier New"/>
                            <w:spacing w:val="-33"/>
                            <w:sz w:val="21"/>
                          </w:rPr>
                          <w:t xml:space="preserve"> </w:t>
                        </w:r>
                        <w:r>
                          <w:rPr>
                            <w:sz w:val="21"/>
                          </w:rPr>
                          <w:t>次，比较后的结果会存储在比较寄存器</w:t>
                        </w:r>
                        <w:r>
                          <w:rPr>
                            <w:spacing w:val="-10"/>
                            <w:sz w:val="21"/>
                          </w:rPr>
                          <w:t>）</w:t>
                        </w:r>
                      </w:p>
                      <w:p w14:paraId="3CDBBB3F" w14:textId="77777777" w:rsidR="00AF1BF6" w:rsidRDefault="00000000">
                        <w:pPr>
                          <w:numPr>
                            <w:ilvl w:val="0"/>
                            <w:numId w:val="3"/>
                          </w:numPr>
                          <w:tabs>
                            <w:tab w:val="left" w:pos="447"/>
                            <w:tab w:val="right" w:pos="1834"/>
                          </w:tabs>
                          <w:spacing w:line="236" w:lineRule="exact"/>
                          <w:ind w:left="447" w:hanging="418"/>
                          <w:rPr>
                            <w:rFonts w:ascii="Courier New"/>
                            <w:sz w:val="21"/>
                          </w:rPr>
                        </w:pPr>
                        <w:proofErr w:type="spellStart"/>
                        <w:r>
                          <w:rPr>
                            <w:rFonts w:ascii="Courier New"/>
                            <w:spacing w:val="-5"/>
                            <w:sz w:val="21"/>
                          </w:rPr>
                          <w:t>jne</w:t>
                        </w:r>
                        <w:proofErr w:type="spellEnd"/>
                        <w:r>
                          <w:rPr>
                            <w:rFonts w:ascii="Courier New"/>
                            <w:sz w:val="21"/>
                          </w:rPr>
                          <w:tab/>
                        </w:r>
                        <w:r>
                          <w:rPr>
                            <w:rFonts w:ascii="Courier New"/>
                            <w:spacing w:val="-10"/>
                            <w:sz w:val="21"/>
                          </w:rPr>
                          <w:t>3</w:t>
                        </w:r>
                      </w:p>
                      <w:p w14:paraId="54AB426B" w14:textId="77777777" w:rsidR="00AF1BF6" w:rsidRDefault="00000000">
                        <w:pPr>
                          <w:spacing w:before="3" w:line="235" w:lineRule="auto"/>
                          <w:ind w:left="29" w:right="1468"/>
                          <w:rPr>
                            <w:sz w:val="21"/>
                          </w:rPr>
                        </w:pPr>
                        <w:r>
                          <w:rPr>
                            <w:rFonts w:ascii="Courier New" w:eastAsia="Courier New"/>
                            <w:spacing w:val="-11"/>
                            <w:sz w:val="21"/>
                          </w:rPr>
                          <w:t xml:space="preserve">// </w:t>
                        </w:r>
                        <w:r>
                          <w:rPr>
                            <w:spacing w:val="-4"/>
                            <w:sz w:val="21"/>
                          </w:rPr>
                          <w:t xml:space="preserve">执行到这里说明相等了，证明 </w:t>
                        </w:r>
                        <w:r>
                          <w:rPr>
                            <w:rFonts w:ascii="Courier New" w:eastAsia="Courier New"/>
                            <w:sz w:val="21"/>
                          </w:rPr>
                          <w:t>32</w:t>
                        </w:r>
                        <w:r>
                          <w:rPr>
                            <w:rFonts w:ascii="Courier New" w:eastAsia="Courier New"/>
                            <w:spacing w:val="-64"/>
                            <w:sz w:val="21"/>
                          </w:rPr>
                          <w:t xml:space="preserve"> </w:t>
                        </w:r>
                        <w:r>
                          <w:rPr>
                            <w:sz w:val="21"/>
                          </w:rPr>
                          <w:t>条内存的指令已经都拷贝到了内存中。</w:t>
                        </w:r>
                        <w:r>
                          <w:rPr>
                            <w:spacing w:val="-3"/>
                            <w:sz w:val="21"/>
                          </w:rPr>
                          <w:t xml:space="preserve">跳转到内存中的 </w:t>
                        </w:r>
                        <w:r>
                          <w:rPr>
                            <w:rFonts w:ascii="Courier New" w:eastAsia="Courier New"/>
                            <w:sz w:val="21"/>
                          </w:rPr>
                          <w:t>256</w:t>
                        </w:r>
                        <w:r>
                          <w:rPr>
                            <w:rFonts w:ascii="Courier New" w:eastAsia="Courier New"/>
                            <w:spacing w:val="-22"/>
                            <w:sz w:val="21"/>
                          </w:rPr>
                          <w:t xml:space="preserve"> </w:t>
                        </w:r>
                        <w:r>
                          <w:rPr>
                            <w:sz w:val="21"/>
                          </w:rPr>
                          <w:t>地址继续执行</w:t>
                        </w:r>
                      </w:p>
                      <w:p w14:paraId="491FD73D" w14:textId="77777777" w:rsidR="00AF1BF6" w:rsidRDefault="00000000">
                        <w:pPr>
                          <w:numPr>
                            <w:ilvl w:val="0"/>
                            <w:numId w:val="3"/>
                          </w:numPr>
                          <w:tabs>
                            <w:tab w:val="left" w:pos="447"/>
                            <w:tab w:val="right" w:pos="2086"/>
                          </w:tabs>
                          <w:spacing w:line="236" w:lineRule="exact"/>
                          <w:ind w:left="447" w:hanging="418"/>
                          <w:rPr>
                            <w:rFonts w:ascii="Courier New"/>
                            <w:sz w:val="21"/>
                          </w:rPr>
                        </w:pPr>
                        <w:proofErr w:type="spellStart"/>
                        <w:r>
                          <w:rPr>
                            <w:rFonts w:ascii="Courier New"/>
                            <w:spacing w:val="-5"/>
                            <w:sz w:val="21"/>
                          </w:rPr>
                          <w:t>jmp</w:t>
                        </w:r>
                        <w:proofErr w:type="spellEnd"/>
                        <w:r>
                          <w:rPr>
                            <w:rFonts w:ascii="Courier New"/>
                            <w:sz w:val="21"/>
                          </w:rPr>
                          <w:tab/>
                        </w:r>
                        <w:r>
                          <w:rPr>
                            <w:rFonts w:ascii="Courier New"/>
                            <w:spacing w:val="-5"/>
                            <w:sz w:val="21"/>
                          </w:rPr>
                          <w:t>256</w:t>
                        </w:r>
                      </w:p>
                      <w:p w14:paraId="65912D3A" w14:textId="77777777" w:rsidR="00AF1BF6" w:rsidRDefault="00000000">
                        <w:pPr>
                          <w:spacing w:line="275" w:lineRule="exact"/>
                          <w:ind w:left="29"/>
                          <w:rPr>
                            <w:sz w:val="21"/>
                          </w:rPr>
                        </w:pPr>
                        <w:r>
                          <w:rPr>
                            <w:rFonts w:ascii="Courier New" w:eastAsia="Courier New"/>
                            <w:spacing w:val="-1"/>
                            <w:sz w:val="21"/>
                          </w:rPr>
                          <w:t xml:space="preserve">// </w:t>
                        </w:r>
                        <w:r>
                          <w:rPr>
                            <w:spacing w:val="-1"/>
                            <w:sz w:val="21"/>
                          </w:rPr>
                          <w:t>指令模板，以下三行不会执行</w:t>
                        </w:r>
                      </w:p>
                      <w:p w14:paraId="0D8103C2" w14:textId="77777777" w:rsidR="00AF1BF6" w:rsidRDefault="00000000">
                        <w:pPr>
                          <w:numPr>
                            <w:ilvl w:val="0"/>
                            <w:numId w:val="3"/>
                          </w:numPr>
                          <w:tabs>
                            <w:tab w:val="left" w:pos="447"/>
                            <w:tab w:val="right" w:pos="2086"/>
                          </w:tabs>
                          <w:spacing w:line="236" w:lineRule="exact"/>
                          <w:ind w:left="447" w:hanging="418"/>
                          <w:rPr>
                            <w:rFonts w:ascii="Courier New"/>
                            <w:sz w:val="21"/>
                          </w:rPr>
                        </w:pPr>
                        <w:proofErr w:type="spellStart"/>
                        <w:r>
                          <w:rPr>
                            <w:rFonts w:ascii="Courier New"/>
                            <w:spacing w:val="-4"/>
                            <w:sz w:val="21"/>
                          </w:rPr>
                          <w:t>ld_a</w:t>
                        </w:r>
                        <w:proofErr w:type="spellEnd"/>
                        <w:r>
                          <w:rPr>
                            <w:rFonts w:ascii="Courier New"/>
                            <w:sz w:val="21"/>
                          </w:rPr>
                          <w:tab/>
                        </w:r>
                        <w:r>
                          <w:rPr>
                            <w:rFonts w:ascii="Courier New"/>
                            <w:spacing w:val="-5"/>
                            <w:sz w:val="21"/>
                          </w:rPr>
                          <w:t>512</w:t>
                        </w:r>
                      </w:p>
                      <w:p w14:paraId="2979DC5B" w14:textId="77777777" w:rsidR="00AF1BF6" w:rsidRDefault="00000000">
                        <w:pPr>
                          <w:numPr>
                            <w:ilvl w:val="0"/>
                            <w:numId w:val="3"/>
                          </w:numPr>
                          <w:tabs>
                            <w:tab w:val="left" w:pos="447"/>
                            <w:tab w:val="right" w:pos="2086"/>
                          </w:tabs>
                          <w:ind w:left="447" w:hanging="418"/>
                          <w:rPr>
                            <w:rFonts w:ascii="Courier New"/>
                            <w:sz w:val="21"/>
                          </w:rPr>
                        </w:pPr>
                        <w:proofErr w:type="spellStart"/>
                        <w:r>
                          <w:rPr>
                            <w:rFonts w:ascii="Courier New"/>
                            <w:spacing w:val="-2"/>
                            <w:sz w:val="21"/>
                          </w:rPr>
                          <w:t>save_a</w:t>
                        </w:r>
                        <w:proofErr w:type="spellEnd"/>
                        <w:r>
                          <w:rPr>
                            <w:rFonts w:ascii="Courier New"/>
                            <w:sz w:val="21"/>
                          </w:rPr>
                          <w:tab/>
                        </w:r>
                        <w:r>
                          <w:rPr>
                            <w:rFonts w:ascii="Courier New"/>
                            <w:spacing w:val="-5"/>
                            <w:sz w:val="21"/>
                          </w:rPr>
                          <w:t>256</w:t>
                        </w:r>
                      </w:p>
                      <w:p w14:paraId="43074F59" w14:textId="77777777" w:rsidR="00AF1BF6" w:rsidRDefault="00000000">
                        <w:pPr>
                          <w:numPr>
                            <w:ilvl w:val="0"/>
                            <w:numId w:val="3"/>
                          </w:numPr>
                          <w:tabs>
                            <w:tab w:val="left" w:pos="447"/>
                            <w:tab w:val="right" w:pos="1960"/>
                          </w:tabs>
                          <w:ind w:left="447" w:hanging="418"/>
                          <w:rPr>
                            <w:rFonts w:ascii="Courier New"/>
                            <w:sz w:val="21"/>
                          </w:rPr>
                        </w:pPr>
                        <w:proofErr w:type="spellStart"/>
                        <w:r>
                          <w:rPr>
                            <w:rFonts w:ascii="Courier New"/>
                            <w:spacing w:val="-5"/>
                            <w:sz w:val="21"/>
                          </w:rPr>
                          <w:t>jmp</w:t>
                        </w:r>
                        <w:proofErr w:type="spellEnd"/>
                        <w:r>
                          <w:rPr>
                            <w:rFonts w:ascii="Courier New"/>
                            <w:sz w:val="21"/>
                          </w:rPr>
                          <w:tab/>
                        </w:r>
                        <w:r>
                          <w:rPr>
                            <w:rFonts w:ascii="Courier New"/>
                            <w:spacing w:val="-5"/>
                            <w:sz w:val="21"/>
                          </w:rPr>
                          <w:t>10</w:t>
                        </w:r>
                      </w:p>
                    </w:txbxContent>
                  </v:textbox>
                </v:shape>
                <w10:wrap anchorx="page"/>
              </v:group>
            </w:pict>
          </mc:Fallback>
        </mc:AlternateContent>
      </w:r>
      <w:r>
        <w:rPr>
          <w:spacing w:val="-4"/>
        </w:rPr>
        <w:t xml:space="preserve">上面的程序可以实现将地址 </w:t>
      </w:r>
      <w:r>
        <w:rPr>
          <w:rFonts w:ascii="Times New Roman" w:eastAsia="Times New Roman"/>
          <w:spacing w:val="-2"/>
        </w:rPr>
        <w:t>512-543</w:t>
      </w:r>
      <w:r>
        <w:rPr>
          <w:spacing w:val="-2"/>
        </w:rPr>
        <w:t>（硬盘）</w:t>
      </w:r>
      <w:r>
        <w:rPr>
          <w:spacing w:val="-5"/>
        </w:rPr>
        <w:t xml:space="preserve">的内容拷贝到地址 </w:t>
      </w:r>
      <w:r>
        <w:rPr>
          <w:rFonts w:ascii="Times New Roman" w:eastAsia="Times New Roman"/>
          <w:spacing w:val="-2"/>
        </w:rPr>
        <w:t>256-287</w:t>
      </w:r>
      <w:r>
        <w:rPr>
          <w:spacing w:val="-2"/>
        </w:rPr>
        <w:t>（内存</w:t>
      </w:r>
      <w:r>
        <w:rPr>
          <w:spacing w:val="-105"/>
        </w:rPr>
        <w:t>）</w:t>
      </w:r>
      <w:r>
        <w:rPr>
          <w:spacing w:val="-2"/>
        </w:rPr>
        <w:t>，并跳</w:t>
      </w:r>
      <w:r>
        <w:rPr>
          <w:spacing w:val="-9"/>
        </w:rPr>
        <w:t xml:space="preserve">转到 </w:t>
      </w:r>
      <w:r>
        <w:rPr>
          <w:rFonts w:ascii="Times New Roman" w:eastAsia="Times New Roman"/>
        </w:rPr>
        <w:t>256</w:t>
      </w:r>
      <w:r>
        <w:t>（内存）继续执行，而根据主线地址映射，</w:t>
      </w:r>
      <w:r>
        <w:rPr>
          <w:rFonts w:ascii="Times New Roman" w:eastAsia="Times New Roman"/>
        </w:rPr>
        <w:t>512-543</w:t>
      </w:r>
      <w:r>
        <w:rPr>
          <w:rFonts w:ascii="Times New Roman" w:eastAsia="Times New Roman"/>
          <w:spacing w:val="-11"/>
        </w:rPr>
        <w:t xml:space="preserve"> </w:t>
      </w:r>
      <w:r>
        <w:rPr>
          <w:spacing w:val="-5"/>
        </w:rPr>
        <w:t xml:space="preserve">是硬盘的头 </w:t>
      </w:r>
      <w:r>
        <w:rPr>
          <w:rFonts w:ascii="Times New Roman" w:eastAsia="Times New Roman"/>
        </w:rPr>
        <w:t>32</w:t>
      </w:r>
      <w:r>
        <w:rPr>
          <w:rFonts w:ascii="Times New Roman" w:eastAsia="Times New Roman"/>
          <w:spacing w:val="4"/>
        </w:rPr>
        <w:t xml:space="preserve"> </w:t>
      </w:r>
      <w:r>
        <w:t>地址，</w:t>
      </w:r>
      <w:r>
        <w:rPr>
          <w:rFonts w:ascii="Times New Roman" w:eastAsia="Times New Roman"/>
        </w:rPr>
        <w:t>256-287</w:t>
      </w:r>
      <w:r>
        <w:rPr>
          <w:spacing w:val="-4"/>
        </w:rPr>
        <w:t xml:space="preserve">是内存的头 </w:t>
      </w:r>
      <w:r>
        <w:rPr>
          <w:rFonts w:ascii="Times New Roman" w:eastAsia="Times New Roman"/>
        </w:rPr>
        <w:t xml:space="preserve">32 </w:t>
      </w:r>
      <w:r>
        <w:t>地址，所以这一段程序可以将硬盘的程序拷贝到内存并执行。</w:t>
      </w:r>
    </w:p>
    <w:p w14:paraId="160C0472" w14:textId="77777777" w:rsidR="00AF1BF6" w:rsidRDefault="00000000">
      <w:pPr>
        <w:pStyle w:val="a3"/>
        <w:spacing w:before="3"/>
        <w:ind w:left="560"/>
      </w:pPr>
      <w:r>
        <w:rPr>
          <w:spacing w:val="-1"/>
        </w:rPr>
        <w:t>将这段代码翻译为二进制：</w:t>
      </w:r>
    </w:p>
    <w:p w14:paraId="66134F05" w14:textId="77777777" w:rsidR="00AF1BF6" w:rsidRDefault="00000000">
      <w:pPr>
        <w:pStyle w:val="a3"/>
        <w:spacing w:before="9"/>
        <w:rPr>
          <w:sz w:val="5"/>
        </w:rPr>
      </w:pPr>
      <w:r>
        <w:rPr>
          <w:noProof/>
        </w:rPr>
        <mc:AlternateContent>
          <mc:Choice Requires="wps">
            <w:drawing>
              <wp:anchor distT="0" distB="0" distL="0" distR="0" simplePos="0" relativeHeight="487694848" behindDoc="1" locked="0" layoutInCell="1" allowOverlap="1" wp14:anchorId="2462D1B7" wp14:editId="7E142B86">
                <wp:simplePos x="0" y="0"/>
                <wp:positionH relativeFrom="page">
                  <wp:posOffset>1124585</wp:posOffset>
                </wp:positionH>
                <wp:positionV relativeFrom="paragraph">
                  <wp:posOffset>62337</wp:posOffset>
                </wp:positionV>
                <wp:extent cx="5311140" cy="2719705"/>
                <wp:effectExtent l="0" t="0" r="0" b="0"/>
                <wp:wrapTopAndBottom/>
                <wp:docPr id="1444" name="Textbox 1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2719705"/>
                        </a:xfrm>
                        <a:prstGeom prst="rect">
                          <a:avLst/>
                        </a:prstGeom>
                        <a:solidFill>
                          <a:srgbClr val="E0E0E0"/>
                        </a:solidFill>
                      </wps:spPr>
                      <wps:txbx>
                        <w:txbxContent>
                          <w:p w14:paraId="4CE6AABE" w14:textId="77777777" w:rsidR="00AF1BF6" w:rsidRDefault="00000000">
                            <w:pPr>
                              <w:pStyle w:val="a3"/>
                              <w:ind w:left="29" w:right="6890"/>
                              <w:rPr>
                                <w:rFonts w:ascii="Courier New"/>
                                <w:color w:val="000000"/>
                              </w:rPr>
                            </w:pPr>
                            <w:proofErr w:type="spellStart"/>
                            <w:r>
                              <w:rPr>
                                <w:rFonts w:ascii="Courier New"/>
                                <w:color w:val="000000"/>
                              </w:rPr>
                              <w:t>v2.0</w:t>
                            </w:r>
                            <w:proofErr w:type="spellEnd"/>
                            <w:r>
                              <w:rPr>
                                <w:rFonts w:ascii="Courier New"/>
                                <w:color w:val="000000"/>
                                <w:spacing w:val="-32"/>
                              </w:rPr>
                              <w:t xml:space="preserve"> </w:t>
                            </w:r>
                            <w:r>
                              <w:rPr>
                                <w:rFonts w:ascii="Courier New"/>
                                <w:color w:val="000000"/>
                              </w:rPr>
                              <w:t xml:space="preserve">raw </w:t>
                            </w:r>
                            <w:r>
                              <w:rPr>
                                <w:rFonts w:ascii="Courier New"/>
                                <w:color w:val="000000"/>
                                <w:spacing w:val="-4"/>
                              </w:rPr>
                              <w:t>5000</w:t>
                            </w:r>
                          </w:p>
                          <w:p w14:paraId="483122F3" w14:textId="77777777" w:rsidR="00AF1BF6" w:rsidRDefault="00000000">
                            <w:pPr>
                              <w:pStyle w:val="a3"/>
                              <w:ind w:left="29"/>
                              <w:rPr>
                                <w:rFonts w:ascii="Courier New"/>
                                <w:color w:val="000000"/>
                              </w:rPr>
                            </w:pPr>
                            <w:r>
                              <w:rPr>
                                <w:rFonts w:ascii="Courier New"/>
                                <w:color w:val="000000"/>
                                <w:spacing w:val="-5"/>
                              </w:rPr>
                              <w:t>810</w:t>
                            </w:r>
                          </w:p>
                          <w:p w14:paraId="20169BA5" w14:textId="77777777" w:rsidR="00AF1BF6" w:rsidRDefault="00000000">
                            <w:pPr>
                              <w:pStyle w:val="a3"/>
                              <w:ind w:left="29" w:right="7826"/>
                              <w:rPr>
                                <w:rFonts w:ascii="Courier New"/>
                                <w:color w:val="000000"/>
                              </w:rPr>
                            </w:pPr>
                            <w:proofErr w:type="spellStart"/>
                            <w:r>
                              <w:rPr>
                                <w:rFonts w:ascii="Courier New"/>
                                <w:color w:val="000000"/>
                                <w:spacing w:val="-4"/>
                              </w:rPr>
                              <w:t>19ff</w:t>
                            </w:r>
                            <w:proofErr w:type="spellEnd"/>
                            <w:r>
                              <w:rPr>
                                <w:rFonts w:ascii="Courier New"/>
                                <w:color w:val="000000"/>
                                <w:spacing w:val="-4"/>
                              </w:rPr>
                              <w:t xml:space="preserve"> </w:t>
                            </w:r>
                            <w:proofErr w:type="spellStart"/>
                            <w:r>
                              <w:rPr>
                                <w:rFonts w:ascii="Courier New"/>
                                <w:color w:val="000000"/>
                                <w:spacing w:val="-4"/>
                              </w:rPr>
                              <w:t>80e</w:t>
                            </w:r>
                            <w:proofErr w:type="spellEnd"/>
                            <w:r>
                              <w:rPr>
                                <w:rFonts w:ascii="Courier New"/>
                                <w:color w:val="000000"/>
                                <w:spacing w:val="-4"/>
                              </w:rPr>
                              <w:t xml:space="preserve"> 2800</w:t>
                            </w:r>
                          </w:p>
                          <w:p w14:paraId="1E5DDAD7" w14:textId="77777777" w:rsidR="00AF1BF6" w:rsidRDefault="00000000">
                            <w:pPr>
                              <w:pStyle w:val="a3"/>
                              <w:ind w:left="29" w:right="7826"/>
                              <w:rPr>
                                <w:rFonts w:ascii="Courier New"/>
                                <w:color w:val="000000"/>
                              </w:rPr>
                            </w:pPr>
                            <w:proofErr w:type="spellStart"/>
                            <w:r>
                              <w:rPr>
                                <w:rFonts w:ascii="Courier New"/>
                                <w:color w:val="000000"/>
                                <w:spacing w:val="-4"/>
                              </w:rPr>
                              <w:t>19fd</w:t>
                            </w:r>
                            <w:proofErr w:type="spellEnd"/>
                            <w:r>
                              <w:rPr>
                                <w:rFonts w:ascii="Courier New"/>
                                <w:color w:val="000000"/>
                                <w:spacing w:val="-4"/>
                              </w:rPr>
                              <w:t xml:space="preserve"> </w:t>
                            </w:r>
                            <w:proofErr w:type="spellStart"/>
                            <w:r>
                              <w:rPr>
                                <w:rFonts w:ascii="Courier New"/>
                                <w:color w:val="000000"/>
                                <w:spacing w:val="-4"/>
                              </w:rPr>
                              <w:t>80f</w:t>
                            </w:r>
                            <w:proofErr w:type="spellEnd"/>
                            <w:r>
                              <w:rPr>
                                <w:rFonts w:ascii="Courier New"/>
                                <w:color w:val="000000"/>
                                <w:spacing w:val="-4"/>
                              </w:rPr>
                              <w:t xml:space="preserve"> 2800</w:t>
                            </w:r>
                          </w:p>
                          <w:p w14:paraId="11A1320A" w14:textId="77777777" w:rsidR="00AF1BF6" w:rsidRDefault="00000000">
                            <w:pPr>
                              <w:pStyle w:val="a3"/>
                              <w:ind w:left="29" w:right="7830"/>
                              <w:jc w:val="both"/>
                              <w:rPr>
                                <w:rFonts w:ascii="Courier New"/>
                                <w:color w:val="000000"/>
                              </w:rPr>
                            </w:pPr>
                            <w:proofErr w:type="spellStart"/>
                            <w:r>
                              <w:rPr>
                                <w:rFonts w:ascii="Courier New"/>
                                <w:color w:val="000000"/>
                                <w:spacing w:val="-4"/>
                              </w:rPr>
                              <w:t>19fe</w:t>
                            </w:r>
                            <w:proofErr w:type="spellEnd"/>
                            <w:r>
                              <w:rPr>
                                <w:rFonts w:ascii="Courier New"/>
                                <w:color w:val="000000"/>
                                <w:spacing w:val="-4"/>
                              </w:rPr>
                              <w:t xml:space="preserve"> </w:t>
                            </w:r>
                            <w:proofErr w:type="spellStart"/>
                            <w:r>
                              <w:rPr>
                                <w:rFonts w:ascii="Courier New"/>
                                <w:color w:val="000000"/>
                                <w:spacing w:val="-4"/>
                              </w:rPr>
                              <w:t>a9fd</w:t>
                            </w:r>
                            <w:proofErr w:type="spellEnd"/>
                            <w:r>
                              <w:rPr>
                                <w:rFonts w:ascii="Courier New"/>
                                <w:color w:val="000000"/>
                                <w:spacing w:val="-4"/>
                              </w:rPr>
                              <w:t xml:space="preserve"> 6001 </w:t>
                            </w:r>
                            <w:proofErr w:type="spellStart"/>
                            <w:r>
                              <w:rPr>
                                <w:rFonts w:ascii="Courier New"/>
                                <w:color w:val="000000"/>
                                <w:spacing w:val="-4"/>
                              </w:rPr>
                              <w:t>a020</w:t>
                            </w:r>
                            <w:proofErr w:type="spellEnd"/>
                            <w:r>
                              <w:rPr>
                                <w:rFonts w:ascii="Courier New"/>
                                <w:color w:val="000000"/>
                                <w:spacing w:val="-4"/>
                              </w:rPr>
                              <w:t xml:space="preserve"> </w:t>
                            </w:r>
                            <w:proofErr w:type="spellStart"/>
                            <w:r>
                              <w:rPr>
                                <w:rFonts w:ascii="Courier New"/>
                                <w:color w:val="000000"/>
                                <w:spacing w:val="-4"/>
                              </w:rPr>
                              <w:t>b803</w:t>
                            </w:r>
                            <w:proofErr w:type="spellEnd"/>
                            <w:r>
                              <w:rPr>
                                <w:rFonts w:ascii="Courier New"/>
                                <w:color w:val="000000"/>
                                <w:spacing w:val="-4"/>
                              </w:rPr>
                              <w:t xml:space="preserve"> </w:t>
                            </w:r>
                            <w:proofErr w:type="spellStart"/>
                            <w:r>
                              <w:rPr>
                                <w:rFonts w:ascii="Courier New"/>
                                <w:color w:val="000000"/>
                                <w:spacing w:val="-4"/>
                              </w:rPr>
                              <w:t>a900</w:t>
                            </w:r>
                            <w:proofErr w:type="spellEnd"/>
                          </w:p>
                          <w:p w14:paraId="70096B7E" w14:textId="77777777" w:rsidR="00AF1BF6" w:rsidRDefault="00000000">
                            <w:pPr>
                              <w:pStyle w:val="a3"/>
                              <w:ind w:left="29" w:right="7826"/>
                              <w:rPr>
                                <w:rFonts w:ascii="Courier New"/>
                                <w:color w:val="000000"/>
                              </w:rPr>
                            </w:pPr>
                            <w:proofErr w:type="spellStart"/>
                            <w:r>
                              <w:rPr>
                                <w:rFonts w:ascii="Courier New"/>
                                <w:color w:val="000000"/>
                                <w:spacing w:val="-4"/>
                              </w:rPr>
                              <w:t>a00</w:t>
                            </w:r>
                            <w:proofErr w:type="spellEnd"/>
                            <w:r>
                              <w:rPr>
                                <w:rFonts w:ascii="Courier New"/>
                                <w:color w:val="000000"/>
                                <w:spacing w:val="-4"/>
                              </w:rPr>
                              <w:t xml:space="preserve"> 1900</w:t>
                            </w:r>
                          </w:p>
                          <w:p w14:paraId="346DB404" w14:textId="77777777" w:rsidR="00AF1BF6" w:rsidRDefault="00000000">
                            <w:pPr>
                              <w:pStyle w:val="a3"/>
                              <w:ind w:left="29"/>
                              <w:rPr>
                                <w:rFonts w:ascii="Courier New"/>
                                <w:color w:val="000000"/>
                              </w:rPr>
                            </w:pPr>
                            <w:proofErr w:type="spellStart"/>
                            <w:r>
                              <w:rPr>
                                <w:rFonts w:ascii="Courier New"/>
                                <w:color w:val="000000"/>
                                <w:spacing w:val="-4"/>
                              </w:rPr>
                              <w:t>a80a</w:t>
                            </w:r>
                            <w:proofErr w:type="spellEnd"/>
                          </w:p>
                        </w:txbxContent>
                      </wps:txbx>
                      <wps:bodyPr wrap="square" lIns="0" tIns="0" rIns="0" bIns="0" rtlCol="0">
                        <a:noAutofit/>
                      </wps:bodyPr>
                    </wps:wsp>
                  </a:graphicData>
                </a:graphic>
              </wp:anchor>
            </w:drawing>
          </mc:Choice>
          <mc:Fallback>
            <w:pict>
              <v:shape w14:anchorId="2462D1B7" id="Textbox 1444" o:spid="_x0000_s1931" type="#_x0000_t202" style="position:absolute;margin-left:88.55pt;margin-top:4.9pt;width:418.2pt;height:214.15pt;z-index:-15621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" fillcolor="#e0e0e0" stroked="f">
                <v:textbox inset="0,0,0,0">
                  <w:txbxContent>
                    <w:p w14:paraId="4CE6AABE" w14:textId="77777777" w:rsidR="00AF1BF6" w:rsidRDefault="00000000">
                      <w:pPr>
                        <w:pStyle w:val="a3"/>
                        <w:ind w:left="29" w:right="6890"/>
                        <w:rPr>
                          <w:rFonts w:ascii="Courier New"/>
                          <w:color w:val="000000"/>
                        </w:rPr>
                      </w:pPr>
                      <w:proofErr w:type="spellStart"/>
                      <w:r>
                        <w:rPr>
                          <w:rFonts w:ascii="Courier New"/>
                          <w:color w:val="000000"/>
                        </w:rPr>
                        <w:t>v2.0</w:t>
                      </w:r>
                      <w:proofErr w:type="spellEnd"/>
                      <w:r>
                        <w:rPr>
                          <w:rFonts w:ascii="Courier New"/>
                          <w:color w:val="000000"/>
                          <w:spacing w:val="-32"/>
                        </w:rPr>
                        <w:t xml:space="preserve"> </w:t>
                      </w:r>
                      <w:r>
                        <w:rPr>
                          <w:rFonts w:ascii="Courier New"/>
                          <w:color w:val="000000"/>
                        </w:rPr>
                        <w:t xml:space="preserve">raw </w:t>
                      </w:r>
                      <w:r>
                        <w:rPr>
                          <w:rFonts w:ascii="Courier New"/>
                          <w:color w:val="000000"/>
                          <w:spacing w:val="-4"/>
                        </w:rPr>
                        <w:t>5000</w:t>
                      </w:r>
                    </w:p>
                    <w:p w14:paraId="483122F3" w14:textId="77777777" w:rsidR="00AF1BF6" w:rsidRDefault="00000000">
                      <w:pPr>
                        <w:pStyle w:val="a3"/>
                        <w:ind w:left="29"/>
                        <w:rPr>
                          <w:rFonts w:ascii="Courier New"/>
                          <w:color w:val="000000"/>
                        </w:rPr>
                      </w:pPr>
                      <w:r>
                        <w:rPr>
                          <w:rFonts w:ascii="Courier New"/>
                          <w:color w:val="000000"/>
                          <w:spacing w:val="-5"/>
                        </w:rPr>
                        <w:t>810</w:t>
                      </w:r>
                    </w:p>
                    <w:p w14:paraId="20169BA5" w14:textId="77777777" w:rsidR="00AF1BF6" w:rsidRDefault="00000000">
                      <w:pPr>
                        <w:pStyle w:val="a3"/>
                        <w:ind w:left="29" w:right="7826"/>
                        <w:rPr>
                          <w:rFonts w:ascii="Courier New"/>
                          <w:color w:val="000000"/>
                        </w:rPr>
                      </w:pPr>
                      <w:proofErr w:type="spellStart"/>
                      <w:r>
                        <w:rPr>
                          <w:rFonts w:ascii="Courier New"/>
                          <w:color w:val="000000"/>
                          <w:spacing w:val="-4"/>
                        </w:rPr>
                        <w:t>19ff</w:t>
                      </w:r>
                      <w:proofErr w:type="spellEnd"/>
                      <w:r>
                        <w:rPr>
                          <w:rFonts w:ascii="Courier New"/>
                          <w:color w:val="000000"/>
                          <w:spacing w:val="-4"/>
                        </w:rPr>
                        <w:t xml:space="preserve"> </w:t>
                      </w:r>
                      <w:proofErr w:type="spellStart"/>
                      <w:r>
                        <w:rPr>
                          <w:rFonts w:ascii="Courier New"/>
                          <w:color w:val="000000"/>
                          <w:spacing w:val="-4"/>
                        </w:rPr>
                        <w:t>80e</w:t>
                      </w:r>
                      <w:proofErr w:type="spellEnd"/>
                      <w:r>
                        <w:rPr>
                          <w:rFonts w:ascii="Courier New"/>
                          <w:color w:val="000000"/>
                          <w:spacing w:val="-4"/>
                        </w:rPr>
                        <w:t xml:space="preserve"> 2800</w:t>
                      </w:r>
                    </w:p>
                    <w:p w14:paraId="1E5DDAD7" w14:textId="77777777" w:rsidR="00AF1BF6" w:rsidRDefault="00000000">
                      <w:pPr>
                        <w:pStyle w:val="a3"/>
                        <w:ind w:left="29" w:right="7826"/>
                        <w:rPr>
                          <w:rFonts w:ascii="Courier New"/>
                          <w:color w:val="000000"/>
                        </w:rPr>
                      </w:pPr>
                      <w:proofErr w:type="spellStart"/>
                      <w:r>
                        <w:rPr>
                          <w:rFonts w:ascii="Courier New"/>
                          <w:color w:val="000000"/>
                          <w:spacing w:val="-4"/>
                        </w:rPr>
                        <w:t>19fd</w:t>
                      </w:r>
                      <w:proofErr w:type="spellEnd"/>
                      <w:r>
                        <w:rPr>
                          <w:rFonts w:ascii="Courier New"/>
                          <w:color w:val="000000"/>
                          <w:spacing w:val="-4"/>
                        </w:rPr>
                        <w:t xml:space="preserve"> </w:t>
                      </w:r>
                      <w:proofErr w:type="spellStart"/>
                      <w:r>
                        <w:rPr>
                          <w:rFonts w:ascii="Courier New"/>
                          <w:color w:val="000000"/>
                          <w:spacing w:val="-4"/>
                        </w:rPr>
                        <w:t>80f</w:t>
                      </w:r>
                      <w:proofErr w:type="spellEnd"/>
                      <w:r>
                        <w:rPr>
                          <w:rFonts w:ascii="Courier New"/>
                          <w:color w:val="000000"/>
                          <w:spacing w:val="-4"/>
                        </w:rPr>
                        <w:t xml:space="preserve"> 2800</w:t>
                      </w:r>
                    </w:p>
                    <w:p w14:paraId="11A1320A" w14:textId="77777777" w:rsidR="00AF1BF6" w:rsidRDefault="00000000">
                      <w:pPr>
                        <w:pStyle w:val="a3"/>
                        <w:ind w:left="29" w:right="7830"/>
                        <w:jc w:val="both"/>
                        <w:rPr>
                          <w:rFonts w:ascii="Courier New"/>
                          <w:color w:val="000000"/>
                        </w:rPr>
                      </w:pPr>
                      <w:proofErr w:type="spellStart"/>
                      <w:r>
                        <w:rPr>
                          <w:rFonts w:ascii="Courier New"/>
                          <w:color w:val="000000"/>
                          <w:spacing w:val="-4"/>
                        </w:rPr>
                        <w:t>19fe</w:t>
                      </w:r>
                      <w:proofErr w:type="spellEnd"/>
                      <w:r>
                        <w:rPr>
                          <w:rFonts w:ascii="Courier New"/>
                          <w:color w:val="000000"/>
                          <w:spacing w:val="-4"/>
                        </w:rPr>
                        <w:t xml:space="preserve"> </w:t>
                      </w:r>
                      <w:proofErr w:type="spellStart"/>
                      <w:r>
                        <w:rPr>
                          <w:rFonts w:ascii="Courier New"/>
                          <w:color w:val="000000"/>
                          <w:spacing w:val="-4"/>
                        </w:rPr>
                        <w:t>a9fd</w:t>
                      </w:r>
                      <w:proofErr w:type="spellEnd"/>
                      <w:r>
                        <w:rPr>
                          <w:rFonts w:ascii="Courier New"/>
                          <w:color w:val="000000"/>
                          <w:spacing w:val="-4"/>
                        </w:rPr>
                        <w:t xml:space="preserve"> 6001 </w:t>
                      </w:r>
                      <w:proofErr w:type="spellStart"/>
                      <w:r>
                        <w:rPr>
                          <w:rFonts w:ascii="Courier New"/>
                          <w:color w:val="000000"/>
                          <w:spacing w:val="-4"/>
                        </w:rPr>
                        <w:t>a020</w:t>
                      </w:r>
                      <w:proofErr w:type="spellEnd"/>
                      <w:r>
                        <w:rPr>
                          <w:rFonts w:ascii="Courier New"/>
                          <w:color w:val="000000"/>
                          <w:spacing w:val="-4"/>
                        </w:rPr>
                        <w:t xml:space="preserve"> </w:t>
                      </w:r>
                      <w:proofErr w:type="spellStart"/>
                      <w:r>
                        <w:rPr>
                          <w:rFonts w:ascii="Courier New"/>
                          <w:color w:val="000000"/>
                          <w:spacing w:val="-4"/>
                        </w:rPr>
                        <w:t>b803</w:t>
                      </w:r>
                      <w:proofErr w:type="spellEnd"/>
                      <w:r>
                        <w:rPr>
                          <w:rFonts w:ascii="Courier New"/>
                          <w:color w:val="000000"/>
                          <w:spacing w:val="-4"/>
                        </w:rPr>
                        <w:t xml:space="preserve"> </w:t>
                      </w:r>
                      <w:proofErr w:type="spellStart"/>
                      <w:r>
                        <w:rPr>
                          <w:rFonts w:ascii="Courier New"/>
                          <w:color w:val="000000"/>
                          <w:spacing w:val="-4"/>
                        </w:rPr>
                        <w:t>a900</w:t>
                      </w:r>
                      <w:proofErr w:type="spellEnd"/>
                    </w:p>
                    <w:p w14:paraId="70096B7E" w14:textId="77777777" w:rsidR="00AF1BF6" w:rsidRDefault="00000000">
                      <w:pPr>
                        <w:pStyle w:val="a3"/>
                        <w:ind w:left="29" w:right="7826"/>
                        <w:rPr>
                          <w:rFonts w:ascii="Courier New"/>
                          <w:color w:val="000000"/>
                        </w:rPr>
                      </w:pPr>
                      <w:proofErr w:type="spellStart"/>
                      <w:r>
                        <w:rPr>
                          <w:rFonts w:ascii="Courier New"/>
                          <w:color w:val="000000"/>
                          <w:spacing w:val="-4"/>
                        </w:rPr>
                        <w:t>a00</w:t>
                      </w:r>
                      <w:proofErr w:type="spellEnd"/>
                      <w:r>
                        <w:rPr>
                          <w:rFonts w:ascii="Courier New"/>
                          <w:color w:val="000000"/>
                          <w:spacing w:val="-4"/>
                        </w:rPr>
                        <w:t xml:space="preserve"> 1900</w:t>
                      </w:r>
                    </w:p>
                    <w:p w14:paraId="346DB404" w14:textId="77777777" w:rsidR="00AF1BF6" w:rsidRDefault="00000000">
                      <w:pPr>
                        <w:pStyle w:val="a3"/>
                        <w:ind w:left="29"/>
                        <w:rPr>
                          <w:rFonts w:ascii="Courier New"/>
                          <w:color w:val="000000"/>
                        </w:rPr>
                      </w:pPr>
                      <w:proofErr w:type="spellStart"/>
                      <w:r>
                        <w:rPr>
                          <w:rFonts w:ascii="Courier New"/>
                          <w:color w:val="000000"/>
                          <w:spacing w:val="-4"/>
                        </w:rPr>
                        <w:t>a80a</w:t>
                      </w:r>
                      <w:proofErr w:type="spellEnd"/>
                    </w:p>
                  </w:txbxContent>
                </v:textbox>
                <w10:wrap type="topAndBottom" anchorx="page"/>
              </v:shape>
            </w:pict>
          </mc:Fallback>
        </mc:AlternateContent>
      </w:r>
    </w:p>
    <w:p w14:paraId="0DCB6935" w14:textId="77777777" w:rsidR="00AF1BF6" w:rsidRDefault="00000000">
      <w:pPr>
        <w:pStyle w:val="a3"/>
        <w:spacing w:before="97"/>
        <w:ind w:left="560"/>
      </w:pPr>
      <w:r>
        <w:rPr>
          <w:spacing w:val="-4"/>
        </w:rPr>
        <w:t>保存为“</w:t>
      </w:r>
      <w:r>
        <w:rPr>
          <w:rFonts w:ascii="Times New Roman" w:eastAsia="Times New Roman" w:hAnsi="Times New Roman"/>
          <w:spacing w:val="-4"/>
        </w:rPr>
        <w:t>CPU</w:t>
      </w:r>
      <w:r>
        <w:rPr>
          <w:rFonts w:ascii="Times New Roman" w:eastAsia="Times New Roman" w:hAnsi="Times New Roman"/>
          <w:spacing w:val="-9"/>
        </w:rPr>
        <w:t xml:space="preserve"> </w:t>
      </w:r>
      <w:r>
        <w:rPr>
          <w:spacing w:val="-18"/>
        </w:rPr>
        <w:t xml:space="preserve">内置 </w:t>
      </w:r>
      <w:proofErr w:type="spellStart"/>
      <w:r>
        <w:rPr>
          <w:rFonts w:ascii="Times New Roman" w:eastAsia="Times New Roman" w:hAnsi="Times New Roman"/>
          <w:spacing w:val="6"/>
        </w:rPr>
        <w:t>iROM.hex</w:t>
      </w:r>
      <w:proofErr w:type="spellEnd"/>
      <w:r>
        <w:rPr>
          <w:spacing w:val="-23"/>
        </w:rPr>
        <w:t xml:space="preserve">”，并加载到 </w:t>
      </w:r>
      <w:r>
        <w:rPr>
          <w:rFonts w:ascii="Times New Roman" w:eastAsia="Times New Roman" w:hAnsi="Times New Roman"/>
          <w:spacing w:val="-4"/>
        </w:rPr>
        <w:t>CPU</w:t>
      </w:r>
      <w:r>
        <w:rPr>
          <w:rFonts w:ascii="Times New Roman" w:eastAsia="Times New Roman" w:hAnsi="Times New Roman"/>
          <w:spacing w:val="-6"/>
        </w:rPr>
        <w:t xml:space="preserve"> </w:t>
      </w:r>
      <w:r>
        <w:rPr>
          <w:spacing w:val="-15"/>
        </w:rPr>
        <w:t xml:space="preserve">内置的 </w:t>
      </w:r>
      <w:proofErr w:type="spellStart"/>
      <w:r>
        <w:rPr>
          <w:rFonts w:ascii="Times New Roman" w:eastAsia="Times New Roman" w:hAnsi="Times New Roman"/>
          <w:spacing w:val="-4"/>
        </w:rPr>
        <w:t>iRom</w:t>
      </w:r>
      <w:proofErr w:type="spellEnd"/>
      <w:r>
        <w:rPr>
          <w:rFonts w:ascii="Times New Roman" w:eastAsia="Times New Roman" w:hAnsi="Times New Roman"/>
          <w:spacing w:val="-6"/>
        </w:rPr>
        <w:t xml:space="preserve"> </w:t>
      </w:r>
      <w:r>
        <w:rPr>
          <w:spacing w:val="-7"/>
        </w:rPr>
        <w:t>上。</w:t>
      </w:r>
    </w:p>
    <w:p w14:paraId="4F8FC96E" w14:textId="77777777" w:rsidR="00AF1BF6" w:rsidRDefault="00000000">
      <w:pPr>
        <w:pStyle w:val="4"/>
        <w:numPr>
          <w:ilvl w:val="0"/>
          <w:numId w:val="5"/>
        </w:numPr>
        <w:tabs>
          <w:tab w:val="left" w:pos="455"/>
        </w:tabs>
        <w:spacing w:before="158"/>
        <w:ind w:left="455" w:hanging="315"/>
      </w:pPr>
      <w:r>
        <w:rPr>
          <w:spacing w:val="-3"/>
        </w:rPr>
        <w:t>硬盘代码</w:t>
      </w:r>
    </w:p>
    <w:p w14:paraId="5A2F5D1F" w14:textId="77777777" w:rsidR="00AF1BF6" w:rsidRDefault="00000000">
      <w:pPr>
        <w:pStyle w:val="a3"/>
        <w:spacing w:before="145" w:line="410" w:lineRule="auto"/>
        <w:ind w:left="140" w:right="437" w:firstLine="420"/>
        <w:jc w:val="both"/>
      </w:pPr>
      <w:r>
        <w:rPr>
          <w:noProof/>
        </w:rPr>
        <mc:AlternateContent>
          <mc:Choice Requires="wps">
            <w:drawing>
              <wp:anchor distT="0" distB="0" distL="0" distR="0" simplePos="0" relativeHeight="484047872" behindDoc="1" locked="0" layoutInCell="1" allowOverlap="1" wp14:anchorId="66D6AFE9" wp14:editId="334F6588">
                <wp:simplePos x="0" y="0"/>
                <wp:positionH relativeFrom="page">
                  <wp:posOffset>1124585</wp:posOffset>
                </wp:positionH>
                <wp:positionV relativeFrom="paragraph">
                  <wp:posOffset>921821</wp:posOffset>
                </wp:positionV>
                <wp:extent cx="5311140" cy="151130"/>
                <wp:effectExtent l="0" t="0" r="0" b="0"/>
                <wp:wrapNone/>
                <wp:docPr id="1445" name="Textbox 1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151130"/>
                        </a:xfrm>
                        <a:prstGeom prst="rect">
                          <a:avLst/>
                        </a:prstGeom>
                        <a:solidFill>
                          <a:srgbClr val="E0E0E0"/>
                        </a:solidFill>
                      </wps:spPr>
                      <wps:txbx>
                        <w:txbxContent>
                          <w:p w14:paraId="5E6FD3D1" w14:textId="77777777" w:rsidR="00AF1BF6" w:rsidRDefault="00000000">
                            <w:pPr>
                              <w:pStyle w:val="a3"/>
                              <w:tabs>
                                <w:tab w:val="left" w:pos="1708"/>
                              </w:tabs>
                              <w:ind w:left="29"/>
                              <w:rPr>
                                <w:rFonts w:ascii="Courier New"/>
                                <w:color w:val="000000"/>
                              </w:rPr>
                            </w:pPr>
                            <w:proofErr w:type="gramStart"/>
                            <w:r>
                              <w:rPr>
                                <w:rFonts w:ascii="Courier New"/>
                                <w:color w:val="000000"/>
                              </w:rPr>
                              <w:t>0</w:t>
                            </w:r>
                            <w:r>
                              <w:rPr>
                                <w:rFonts w:ascii="Courier New"/>
                                <w:color w:val="000000"/>
                                <w:spacing w:val="20"/>
                              </w:rPr>
                              <w:t xml:space="preserve">  </w:t>
                            </w:r>
                            <w:proofErr w:type="spellStart"/>
                            <w:r>
                              <w:rPr>
                                <w:rFonts w:ascii="Courier New"/>
                                <w:color w:val="000000"/>
                                <w:spacing w:val="-4"/>
                              </w:rPr>
                              <w:t>ld</w:t>
                            </w:r>
                            <w:proofErr w:type="gramEnd"/>
                            <w:r>
                              <w:rPr>
                                <w:rFonts w:ascii="Courier New"/>
                                <w:color w:val="000000"/>
                                <w:spacing w:val="-4"/>
                              </w:rPr>
                              <w:t>_ib</w:t>
                            </w:r>
                            <w:proofErr w:type="spellEnd"/>
                            <w:r>
                              <w:rPr>
                                <w:rFonts w:ascii="Courier New"/>
                                <w:color w:val="000000"/>
                              </w:rPr>
                              <w:tab/>
                            </w:r>
                            <w:r>
                              <w:rPr>
                                <w:rFonts w:ascii="Courier New"/>
                                <w:color w:val="000000"/>
                                <w:spacing w:val="-10"/>
                              </w:rPr>
                              <w:t>0</w:t>
                            </w:r>
                          </w:p>
                        </w:txbxContent>
                      </wps:txbx>
                      <wps:bodyPr wrap="square" lIns="0" tIns="0" rIns="0" bIns="0" rtlCol="0">
                        <a:noAutofit/>
                      </wps:bodyPr>
                    </wps:wsp>
                  </a:graphicData>
                </a:graphic>
              </wp:anchor>
            </w:drawing>
          </mc:Choice>
          <mc:Fallback>
            <w:pict>
              <v:shape w14:anchorId="66D6AFE9" id="Textbox 1445" o:spid="_x0000_s1932" type="#_x0000_t202" style="position:absolute;left:0;text-align:left;margin-left:88.55pt;margin-top:72.6pt;width:418.2pt;height:11.9pt;z-index:-19268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" fillcolor="#e0e0e0" stroked="f">
                <v:textbox inset="0,0,0,0">
                  <w:txbxContent>
                    <w:p w14:paraId="5E6FD3D1" w14:textId="77777777" w:rsidR="00AF1BF6" w:rsidRDefault="00000000">
                      <w:pPr>
                        <w:pStyle w:val="a3"/>
                        <w:tabs>
                          <w:tab w:val="left" w:pos="1708"/>
                        </w:tabs>
                        <w:ind w:left="29"/>
                        <w:rPr>
                          <w:rFonts w:ascii="Courier New"/>
                          <w:color w:val="000000"/>
                        </w:rPr>
                      </w:pPr>
                      <w:proofErr w:type="gramStart"/>
                      <w:r>
                        <w:rPr>
                          <w:rFonts w:ascii="Courier New"/>
                          <w:color w:val="000000"/>
                        </w:rPr>
                        <w:t>0</w:t>
                      </w:r>
                      <w:r>
                        <w:rPr>
                          <w:rFonts w:ascii="Courier New"/>
                          <w:color w:val="000000"/>
                          <w:spacing w:val="20"/>
                        </w:rPr>
                        <w:t xml:space="preserve">  </w:t>
                      </w:r>
                      <w:proofErr w:type="spellStart"/>
                      <w:r>
                        <w:rPr>
                          <w:rFonts w:ascii="Courier New"/>
                          <w:color w:val="000000"/>
                          <w:spacing w:val="-4"/>
                        </w:rPr>
                        <w:t>ld</w:t>
                      </w:r>
                      <w:proofErr w:type="gramEnd"/>
                      <w:r>
                        <w:rPr>
                          <w:rFonts w:ascii="Courier New"/>
                          <w:color w:val="000000"/>
                          <w:spacing w:val="-4"/>
                        </w:rPr>
                        <w:t>_ib</w:t>
                      </w:r>
                      <w:proofErr w:type="spellEnd"/>
                      <w:r>
                        <w:rPr>
                          <w:rFonts w:ascii="Courier New"/>
                          <w:color w:val="000000"/>
                        </w:rPr>
                        <w:tab/>
                      </w:r>
                      <w:r>
                        <w:rPr>
                          <w:rFonts w:ascii="Courier New"/>
                          <w:color w:val="000000"/>
                          <w:spacing w:val="-10"/>
                        </w:rPr>
                        <w:t>0</w:t>
                      </w:r>
                    </w:p>
                  </w:txbxContent>
                </v:textbox>
                <w10:wrap anchorx="page"/>
              </v:shape>
            </w:pict>
          </mc:Fallback>
        </mc:AlternateContent>
      </w:r>
      <w:r>
        <w:rPr>
          <w:spacing w:val="9"/>
        </w:rPr>
        <w:t>硬盘</w:t>
      </w:r>
      <w:r>
        <w:rPr>
          <w:rFonts w:ascii="Times New Roman" w:eastAsia="Times New Roman"/>
        </w:rPr>
        <w:t>511-543</w:t>
      </w:r>
      <w:r>
        <w:t>之间的代码，已经被上面的引导程序拷贝到了内存中，即便我们硬盘当前</w:t>
      </w:r>
      <w:r>
        <w:rPr>
          <w:spacing w:val="10"/>
        </w:rPr>
        <w:t>只有</w:t>
      </w:r>
      <w:r>
        <w:rPr>
          <w:rFonts w:ascii="Times New Roman" w:eastAsia="Times New Roman"/>
        </w:rPr>
        <w:t>17</w:t>
      </w:r>
      <w:r>
        <w:rPr>
          <w:rFonts w:ascii="Times New Roman" w:eastAsia="Times New Roman"/>
          <w:spacing w:val="-14"/>
        </w:rPr>
        <w:t xml:space="preserve"> </w:t>
      </w:r>
      <w:r>
        <w:rPr>
          <w:spacing w:val="2"/>
        </w:rPr>
        <w:t>条指令，也就是只有</w:t>
      </w:r>
      <w:r>
        <w:rPr>
          <w:rFonts w:ascii="Times New Roman" w:eastAsia="Times New Roman"/>
        </w:rPr>
        <w:t>511-528</w:t>
      </w:r>
      <w:r>
        <w:rPr>
          <w:rFonts w:ascii="Times New Roman" w:eastAsia="Times New Roman"/>
          <w:spacing w:val="-13"/>
        </w:rPr>
        <w:t xml:space="preserve"> </w:t>
      </w:r>
      <w:r>
        <w:rPr>
          <w:spacing w:val="1"/>
        </w:rPr>
        <w:t>是实际有效的拷贝。但引导程序仍然会将</w:t>
      </w:r>
      <w:r>
        <w:rPr>
          <w:rFonts w:ascii="Times New Roman" w:eastAsia="Times New Roman"/>
        </w:rPr>
        <w:t>511-543</w:t>
      </w:r>
      <w:r>
        <w:rPr>
          <w:rFonts w:ascii="Times New Roman" w:eastAsia="Times New Roman"/>
          <w:spacing w:val="-13"/>
        </w:rPr>
        <w:t xml:space="preserve"> </w:t>
      </w:r>
      <w:r>
        <w:t>之间</w:t>
      </w:r>
      <w:r>
        <w:rPr>
          <w:spacing w:val="-2"/>
        </w:rPr>
        <w:t xml:space="preserve">的程序全部拷贝过去。因为 </w:t>
      </w:r>
      <w:r>
        <w:rPr>
          <w:rFonts w:ascii="Times New Roman" w:eastAsia="Times New Roman"/>
        </w:rPr>
        <w:t xml:space="preserve">CPU </w:t>
      </w:r>
      <w:r>
        <w:t>中的引导程序是不可修改的。</w:t>
      </w:r>
    </w:p>
    <w:p w14:paraId="66145822" w14:textId="77777777" w:rsidR="00AF1BF6" w:rsidRDefault="00AF1BF6">
      <w:pPr>
        <w:spacing w:line="410" w:lineRule="auto"/>
        <w:jc w:val="both"/>
        <w:sectPr w:rsidR="00AF1BF6">
          <w:pgSz w:w="11910" w:h="16840"/>
          <w:pgMar w:top="1680" w:right="1360" w:bottom="1380" w:left="1660" w:header="851" w:footer="1172" w:gutter="0"/>
          <w:cols w:space="720"/>
        </w:sectPr>
      </w:pPr>
    </w:p>
    <w:p w14:paraId="35860371" w14:textId="77777777" w:rsidR="00AF1BF6" w:rsidRDefault="00000000">
      <w:pPr>
        <w:spacing w:line="442" w:lineRule="exact"/>
        <w:ind w:left="140"/>
        <w:rPr>
          <w:rFonts w:ascii="Microsoft JhengHei" w:hAnsi="Microsoft JhengHei"/>
          <w:b/>
          <w:sz w:val="28"/>
        </w:rPr>
      </w:pPr>
      <w:r>
        <w:rPr>
          <w:noProof/>
        </w:rPr>
        <w:lastRenderedPageBreak/>
        <mc:AlternateContent>
          <mc:Choice Requires="wps">
            <w:drawing>
              <wp:anchor distT="0" distB="0" distL="0" distR="0" simplePos="0" relativeHeight="15835648" behindDoc="0" locked="0" layoutInCell="1" allowOverlap="1" wp14:anchorId="624576DB" wp14:editId="0F198067">
                <wp:simplePos x="0" y="0"/>
                <wp:positionH relativeFrom="page">
                  <wp:posOffset>1086485</wp:posOffset>
                </wp:positionH>
                <wp:positionV relativeFrom="paragraph">
                  <wp:posOffset>213106</wp:posOffset>
                </wp:positionV>
                <wp:extent cx="5387340" cy="2407919"/>
                <wp:effectExtent l="0" t="0" r="0" b="0"/>
                <wp:wrapNone/>
                <wp:docPr id="1449" name="Textbox 1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7340" cy="2407919"/>
                        </a:xfrm>
                        <a:prstGeom prst="rect">
                          <a:avLst/>
                        </a:prstGeom>
                      </wps:spPr>
                      <wps:txbx>
                        <w:txbxContent>
                          <w:tbl>
                            <w:tblPr>
                              <w:tblStyle w:val="TableNormal"/>
                              <w:tblW w:w="0" w:type="auto"/>
                              <w:tblInd w:w="67" w:type="dxa"/>
                              <w:tblLayout w:type="fixed"/>
                              <w:tblLook w:val="01E0" w:firstRow="1" w:lastRow="1" w:firstColumn="1" w:lastColumn="1" w:noHBand="0" w:noVBand="0"/>
                            </w:tblPr>
                            <w:tblGrid>
                              <w:gridCol w:w="365"/>
                              <w:gridCol w:w="1092"/>
                              <w:gridCol w:w="6907"/>
                            </w:tblGrid>
                            <w:tr w:rsidR="00AF1BF6" w14:paraId="59C3F38F" w14:textId="77777777">
                              <w:trPr>
                                <w:trHeight w:val="237"/>
                              </w:trPr>
                              <w:tc>
                                <w:tcPr>
                                  <w:tcW w:w="365" w:type="dxa"/>
                                  <w:shd w:val="clear" w:color="auto" w:fill="E0E0E0"/>
                                </w:tcPr>
                                <w:p w14:paraId="2EC0461D" w14:textId="77777777" w:rsidR="00AF1BF6" w:rsidRDefault="00000000">
                                  <w:pPr>
                                    <w:pStyle w:val="TableParagraph"/>
                                    <w:spacing w:line="218" w:lineRule="exact"/>
                                    <w:ind w:left="29"/>
                                    <w:rPr>
                                      <w:rFonts w:ascii="Courier New"/>
                                      <w:sz w:val="21"/>
                                    </w:rPr>
                                  </w:pPr>
                                  <w:r>
                                    <w:rPr>
                                      <w:rFonts w:ascii="Courier New"/>
                                      <w:spacing w:val="-10"/>
                                      <w:sz w:val="21"/>
                                    </w:rPr>
                                    <w:t>1</w:t>
                                  </w:r>
                                </w:p>
                              </w:tc>
                              <w:tc>
                                <w:tcPr>
                                  <w:tcW w:w="1092" w:type="dxa"/>
                                  <w:shd w:val="clear" w:color="auto" w:fill="E0E0E0"/>
                                </w:tcPr>
                                <w:p w14:paraId="214E8029" w14:textId="77777777" w:rsidR="00AF1BF6" w:rsidRDefault="00000000">
                                  <w:pPr>
                                    <w:pStyle w:val="TableParagraph"/>
                                    <w:spacing w:line="218" w:lineRule="exact"/>
                                    <w:ind w:left="84"/>
                                    <w:rPr>
                                      <w:rFonts w:ascii="Courier New"/>
                                      <w:sz w:val="21"/>
                                    </w:rPr>
                                  </w:pPr>
                                  <w:proofErr w:type="spellStart"/>
                                  <w:r>
                                    <w:rPr>
                                      <w:rFonts w:ascii="Courier New"/>
                                      <w:spacing w:val="-4"/>
                                      <w:sz w:val="21"/>
                                    </w:rPr>
                                    <w:t>ld_a</w:t>
                                  </w:r>
                                  <w:proofErr w:type="spellEnd"/>
                                </w:p>
                              </w:tc>
                              <w:tc>
                                <w:tcPr>
                                  <w:tcW w:w="6907" w:type="dxa"/>
                                  <w:shd w:val="clear" w:color="auto" w:fill="E0E0E0"/>
                                </w:tcPr>
                                <w:p w14:paraId="5B976329" w14:textId="77777777" w:rsidR="00AF1BF6" w:rsidRDefault="00000000">
                                  <w:pPr>
                                    <w:pStyle w:val="TableParagraph"/>
                                    <w:spacing w:line="218" w:lineRule="exact"/>
                                    <w:ind w:left="252"/>
                                    <w:rPr>
                                      <w:rFonts w:ascii="Courier New"/>
                                      <w:sz w:val="21"/>
                                    </w:rPr>
                                  </w:pPr>
                                  <w:r>
                                    <w:rPr>
                                      <w:rFonts w:ascii="Courier New"/>
                                      <w:spacing w:val="-5"/>
                                      <w:sz w:val="21"/>
                                    </w:rPr>
                                    <w:t>272</w:t>
                                  </w:r>
                                </w:p>
                              </w:tc>
                            </w:tr>
                            <w:tr w:rsidR="00AF1BF6" w14:paraId="36762B7C" w14:textId="77777777">
                              <w:trPr>
                                <w:trHeight w:val="237"/>
                              </w:trPr>
                              <w:tc>
                                <w:tcPr>
                                  <w:tcW w:w="365" w:type="dxa"/>
                                  <w:shd w:val="clear" w:color="auto" w:fill="E0E0E0"/>
                                </w:tcPr>
                                <w:p w14:paraId="4D63A2B8" w14:textId="77777777" w:rsidR="00AF1BF6" w:rsidRDefault="00000000">
                                  <w:pPr>
                                    <w:pStyle w:val="TableParagraph"/>
                                    <w:spacing w:line="218" w:lineRule="exact"/>
                                    <w:ind w:left="29"/>
                                    <w:rPr>
                                      <w:rFonts w:ascii="Courier New"/>
                                      <w:sz w:val="21"/>
                                    </w:rPr>
                                  </w:pPr>
                                  <w:r>
                                    <w:rPr>
                                      <w:rFonts w:ascii="Courier New"/>
                                      <w:spacing w:val="-10"/>
                                      <w:sz w:val="21"/>
                                    </w:rPr>
                                    <w:t>2</w:t>
                                  </w:r>
                                </w:p>
                              </w:tc>
                              <w:tc>
                                <w:tcPr>
                                  <w:tcW w:w="1092" w:type="dxa"/>
                                  <w:shd w:val="clear" w:color="auto" w:fill="E0E0E0"/>
                                </w:tcPr>
                                <w:p w14:paraId="02664AA8"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6907" w:type="dxa"/>
                                  <w:shd w:val="clear" w:color="auto" w:fill="E0E0E0"/>
                                </w:tcPr>
                                <w:p w14:paraId="294AD265" w14:textId="77777777" w:rsidR="00AF1BF6" w:rsidRDefault="00000000">
                                  <w:pPr>
                                    <w:pStyle w:val="TableParagraph"/>
                                    <w:spacing w:line="218" w:lineRule="exact"/>
                                    <w:ind w:left="252"/>
                                    <w:rPr>
                                      <w:rFonts w:ascii="Courier New"/>
                                      <w:sz w:val="21"/>
                                    </w:rPr>
                                  </w:pPr>
                                  <w:r>
                                    <w:rPr>
                                      <w:rFonts w:ascii="Courier New"/>
                                      <w:spacing w:val="-5"/>
                                      <w:sz w:val="21"/>
                                    </w:rPr>
                                    <w:t>511</w:t>
                                  </w:r>
                                </w:p>
                              </w:tc>
                            </w:tr>
                            <w:tr w:rsidR="00AF1BF6" w14:paraId="1DFBF5A5" w14:textId="77777777">
                              <w:trPr>
                                <w:trHeight w:val="237"/>
                              </w:trPr>
                              <w:tc>
                                <w:tcPr>
                                  <w:tcW w:w="365" w:type="dxa"/>
                                  <w:shd w:val="clear" w:color="auto" w:fill="E0E0E0"/>
                                </w:tcPr>
                                <w:p w14:paraId="6E6F06C4" w14:textId="77777777" w:rsidR="00AF1BF6" w:rsidRDefault="00000000">
                                  <w:pPr>
                                    <w:pStyle w:val="TableParagraph"/>
                                    <w:spacing w:line="218" w:lineRule="exact"/>
                                    <w:ind w:left="29"/>
                                    <w:rPr>
                                      <w:rFonts w:ascii="Courier New"/>
                                      <w:sz w:val="21"/>
                                    </w:rPr>
                                  </w:pPr>
                                  <w:r>
                                    <w:rPr>
                                      <w:rFonts w:ascii="Courier New"/>
                                      <w:spacing w:val="-10"/>
                                      <w:sz w:val="21"/>
                                    </w:rPr>
                                    <w:t>3</w:t>
                                  </w:r>
                                </w:p>
                              </w:tc>
                              <w:tc>
                                <w:tcPr>
                                  <w:tcW w:w="1092" w:type="dxa"/>
                                  <w:shd w:val="clear" w:color="auto" w:fill="E0E0E0"/>
                                </w:tcPr>
                                <w:p w14:paraId="34637B6C" w14:textId="77777777" w:rsidR="00AF1BF6" w:rsidRDefault="00000000">
                                  <w:pPr>
                                    <w:pStyle w:val="TableParagraph"/>
                                    <w:spacing w:line="218" w:lineRule="exact"/>
                                    <w:ind w:left="84"/>
                                    <w:rPr>
                                      <w:rFonts w:ascii="Courier New"/>
                                      <w:sz w:val="21"/>
                                    </w:rPr>
                                  </w:pPr>
                                  <w:proofErr w:type="spellStart"/>
                                  <w:r>
                                    <w:rPr>
                                      <w:rFonts w:ascii="Courier New"/>
                                      <w:spacing w:val="-4"/>
                                      <w:sz w:val="21"/>
                                    </w:rPr>
                                    <w:t>ld_a</w:t>
                                  </w:r>
                                  <w:proofErr w:type="spellEnd"/>
                                </w:p>
                              </w:tc>
                              <w:tc>
                                <w:tcPr>
                                  <w:tcW w:w="6907" w:type="dxa"/>
                                  <w:shd w:val="clear" w:color="auto" w:fill="E0E0E0"/>
                                </w:tcPr>
                                <w:p w14:paraId="6782BF90" w14:textId="77777777" w:rsidR="00AF1BF6" w:rsidRDefault="00000000">
                                  <w:pPr>
                                    <w:pStyle w:val="TableParagraph"/>
                                    <w:spacing w:line="218" w:lineRule="exact"/>
                                    <w:ind w:left="252"/>
                                    <w:rPr>
                                      <w:rFonts w:ascii="Courier New"/>
                                      <w:sz w:val="21"/>
                                    </w:rPr>
                                  </w:pPr>
                                  <w:r>
                                    <w:rPr>
                                      <w:rFonts w:ascii="Courier New"/>
                                      <w:spacing w:val="-5"/>
                                      <w:sz w:val="21"/>
                                    </w:rPr>
                                    <w:t>270</w:t>
                                  </w:r>
                                </w:p>
                              </w:tc>
                            </w:tr>
                            <w:tr w:rsidR="00AF1BF6" w14:paraId="686A753D" w14:textId="77777777">
                              <w:trPr>
                                <w:trHeight w:val="237"/>
                              </w:trPr>
                              <w:tc>
                                <w:tcPr>
                                  <w:tcW w:w="365" w:type="dxa"/>
                                  <w:shd w:val="clear" w:color="auto" w:fill="E0E0E0"/>
                                </w:tcPr>
                                <w:p w14:paraId="660B77DB" w14:textId="77777777" w:rsidR="00AF1BF6" w:rsidRDefault="00000000">
                                  <w:pPr>
                                    <w:pStyle w:val="TableParagraph"/>
                                    <w:spacing w:line="218" w:lineRule="exact"/>
                                    <w:ind w:left="29"/>
                                    <w:rPr>
                                      <w:rFonts w:ascii="Courier New"/>
                                      <w:sz w:val="21"/>
                                    </w:rPr>
                                  </w:pPr>
                                  <w:r>
                                    <w:rPr>
                                      <w:rFonts w:ascii="Courier New"/>
                                      <w:spacing w:val="-10"/>
                                      <w:sz w:val="21"/>
                                    </w:rPr>
                                    <w:t>4</w:t>
                                  </w:r>
                                </w:p>
                              </w:tc>
                              <w:tc>
                                <w:tcPr>
                                  <w:tcW w:w="1092" w:type="dxa"/>
                                  <w:shd w:val="clear" w:color="auto" w:fill="E0E0E0"/>
                                </w:tcPr>
                                <w:p w14:paraId="6102003F" w14:textId="77777777" w:rsidR="00AF1BF6" w:rsidRDefault="00000000">
                                  <w:pPr>
                                    <w:pStyle w:val="TableParagraph"/>
                                    <w:spacing w:line="218" w:lineRule="exact"/>
                                    <w:ind w:left="84"/>
                                    <w:rPr>
                                      <w:rFonts w:ascii="Courier New"/>
                                      <w:sz w:val="21"/>
                                    </w:rPr>
                                  </w:pPr>
                                  <w:r>
                                    <w:rPr>
                                      <w:rFonts w:ascii="Courier New"/>
                                      <w:spacing w:val="-5"/>
                                      <w:sz w:val="21"/>
                                    </w:rPr>
                                    <w:t>add</w:t>
                                  </w:r>
                                </w:p>
                              </w:tc>
                              <w:tc>
                                <w:tcPr>
                                  <w:tcW w:w="6907" w:type="dxa"/>
                                  <w:shd w:val="clear" w:color="auto" w:fill="E0E0E0"/>
                                </w:tcPr>
                                <w:p w14:paraId="24D05C1C" w14:textId="77777777" w:rsidR="00AF1BF6" w:rsidRDefault="00000000">
                                  <w:pPr>
                                    <w:pStyle w:val="TableParagraph"/>
                                    <w:spacing w:line="218" w:lineRule="exact"/>
                                    <w:ind w:left="252"/>
                                    <w:rPr>
                                      <w:rFonts w:ascii="Courier New"/>
                                      <w:sz w:val="21"/>
                                    </w:rPr>
                                  </w:pPr>
                                  <w:r>
                                    <w:rPr>
                                      <w:rFonts w:ascii="Courier New"/>
                                      <w:spacing w:val="-10"/>
                                      <w:sz w:val="21"/>
                                    </w:rPr>
                                    <w:t>0</w:t>
                                  </w:r>
                                </w:p>
                              </w:tc>
                            </w:tr>
                            <w:tr w:rsidR="00AF1BF6" w14:paraId="0A2A5D7F" w14:textId="77777777">
                              <w:trPr>
                                <w:trHeight w:val="237"/>
                              </w:trPr>
                              <w:tc>
                                <w:tcPr>
                                  <w:tcW w:w="365" w:type="dxa"/>
                                  <w:shd w:val="clear" w:color="auto" w:fill="E0E0E0"/>
                                </w:tcPr>
                                <w:p w14:paraId="5720818C" w14:textId="77777777" w:rsidR="00AF1BF6" w:rsidRDefault="00000000">
                                  <w:pPr>
                                    <w:pStyle w:val="TableParagraph"/>
                                    <w:spacing w:line="218" w:lineRule="exact"/>
                                    <w:ind w:left="29"/>
                                    <w:rPr>
                                      <w:rFonts w:ascii="Courier New"/>
                                      <w:sz w:val="21"/>
                                    </w:rPr>
                                  </w:pPr>
                                  <w:r>
                                    <w:rPr>
                                      <w:rFonts w:ascii="Courier New"/>
                                      <w:spacing w:val="-10"/>
                                      <w:sz w:val="21"/>
                                    </w:rPr>
                                    <w:t>5</w:t>
                                  </w:r>
                                </w:p>
                              </w:tc>
                              <w:tc>
                                <w:tcPr>
                                  <w:tcW w:w="1092" w:type="dxa"/>
                                  <w:shd w:val="clear" w:color="auto" w:fill="E0E0E0"/>
                                </w:tcPr>
                                <w:p w14:paraId="1516B047"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6907" w:type="dxa"/>
                                  <w:shd w:val="clear" w:color="auto" w:fill="E0E0E0"/>
                                </w:tcPr>
                                <w:p w14:paraId="22755429" w14:textId="77777777" w:rsidR="00AF1BF6" w:rsidRDefault="00000000">
                                  <w:pPr>
                                    <w:pStyle w:val="TableParagraph"/>
                                    <w:spacing w:line="218" w:lineRule="exact"/>
                                    <w:ind w:left="252"/>
                                    <w:rPr>
                                      <w:rFonts w:ascii="Courier New"/>
                                      <w:sz w:val="21"/>
                                    </w:rPr>
                                  </w:pPr>
                                  <w:r>
                                    <w:rPr>
                                      <w:rFonts w:ascii="Courier New"/>
                                      <w:spacing w:val="-5"/>
                                      <w:sz w:val="21"/>
                                    </w:rPr>
                                    <w:t>509</w:t>
                                  </w:r>
                                </w:p>
                              </w:tc>
                            </w:tr>
                            <w:tr w:rsidR="00AF1BF6" w14:paraId="7EE08FCA" w14:textId="77777777">
                              <w:trPr>
                                <w:trHeight w:val="237"/>
                              </w:trPr>
                              <w:tc>
                                <w:tcPr>
                                  <w:tcW w:w="365" w:type="dxa"/>
                                  <w:shd w:val="clear" w:color="auto" w:fill="E0E0E0"/>
                                </w:tcPr>
                                <w:p w14:paraId="1651983F" w14:textId="77777777" w:rsidR="00AF1BF6" w:rsidRDefault="00000000">
                                  <w:pPr>
                                    <w:pStyle w:val="TableParagraph"/>
                                    <w:spacing w:line="218" w:lineRule="exact"/>
                                    <w:ind w:left="29"/>
                                    <w:rPr>
                                      <w:rFonts w:ascii="Courier New"/>
                                      <w:sz w:val="21"/>
                                    </w:rPr>
                                  </w:pPr>
                                  <w:r>
                                    <w:rPr>
                                      <w:rFonts w:ascii="Courier New"/>
                                      <w:spacing w:val="-10"/>
                                      <w:sz w:val="21"/>
                                    </w:rPr>
                                    <w:t>6</w:t>
                                  </w:r>
                                </w:p>
                              </w:tc>
                              <w:tc>
                                <w:tcPr>
                                  <w:tcW w:w="1092" w:type="dxa"/>
                                  <w:shd w:val="clear" w:color="auto" w:fill="E0E0E0"/>
                                </w:tcPr>
                                <w:p w14:paraId="534A6AD3" w14:textId="77777777" w:rsidR="00AF1BF6" w:rsidRDefault="00000000">
                                  <w:pPr>
                                    <w:pStyle w:val="TableParagraph"/>
                                    <w:spacing w:line="218" w:lineRule="exact"/>
                                    <w:ind w:left="84"/>
                                    <w:rPr>
                                      <w:rFonts w:ascii="Courier New"/>
                                      <w:sz w:val="21"/>
                                    </w:rPr>
                                  </w:pPr>
                                  <w:proofErr w:type="spellStart"/>
                                  <w:r>
                                    <w:rPr>
                                      <w:rFonts w:ascii="Courier New"/>
                                      <w:spacing w:val="-4"/>
                                      <w:sz w:val="21"/>
                                    </w:rPr>
                                    <w:t>ld_a</w:t>
                                  </w:r>
                                  <w:proofErr w:type="spellEnd"/>
                                </w:p>
                              </w:tc>
                              <w:tc>
                                <w:tcPr>
                                  <w:tcW w:w="6907" w:type="dxa"/>
                                  <w:shd w:val="clear" w:color="auto" w:fill="E0E0E0"/>
                                </w:tcPr>
                                <w:p w14:paraId="68F0F47F" w14:textId="77777777" w:rsidR="00AF1BF6" w:rsidRDefault="00000000">
                                  <w:pPr>
                                    <w:pStyle w:val="TableParagraph"/>
                                    <w:spacing w:line="218" w:lineRule="exact"/>
                                    <w:ind w:left="252"/>
                                    <w:rPr>
                                      <w:rFonts w:ascii="Courier New"/>
                                      <w:sz w:val="21"/>
                                    </w:rPr>
                                  </w:pPr>
                                  <w:r>
                                    <w:rPr>
                                      <w:rFonts w:ascii="Courier New"/>
                                      <w:spacing w:val="-5"/>
                                      <w:sz w:val="21"/>
                                    </w:rPr>
                                    <w:t>271</w:t>
                                  </w:r>
                                </w:p>
                              </w:tc>
                            </w:tr>
                            <w:tr w:rsidR="00AF1BF6" w14:paraId="0A5DE508" w14:textId="77777777">
                              <w:trPr>
                                <w:trHeight w:val="237"/>
                              </w:trPr>
                              <w:tc>
                                <w:tcPr>
                                  <w:tcW w:w="365" w:type="dxa"/>
                                  <w:shd w:val="clear" w:color="auto" w:fill="E0E0E0"/>
                                </w:tcPr>
                                <w:p w14:paraId="07F9288E" w14:textId="77777777" w:rsidR="00AF1BF6" w:rsidRDefault="00000000">
                                  <w:pPr>
                                    <w:pStyle w:val="TableParagraph"/>
                                    <w:spacing w:line="218" w:lineRule="exact"/>
                                    <w:ind w:left="29"/>
                                    <w:rPr>
                                      <w:rFonts w:ascii="Courier New"/>
                                      <w:sz w:val="21"/>
                                    </w:rPr>
                                  </w:pPr>
                                  <w:r>
                                    <w:rPr>
                                      <w:rFonts w:ascii="Courier New"/>
                                      <w:spacing w:val="-10"/>
                                      <w:sz w:val="21"/>
                                    </w:rPr>
                                    <w:t>7</w:t>
                                  </w:r>
                                </w:p>
                              </w:tc>
                              <w:tc>
                                <w:tcPr>
                                  <w:tcW w:w="1092" w:type="dxa"/>
                                  <w:shd w:val="clear" w:color="auto" w:fill="E0E0E0"/>
                                </w:tcPr>
                                <w:p w14:paraId="7C957FE9" w14:textId="77777777" w:rsidR="00AF1BF6" w:rsidRDefault="00000000">
                                  <w:pPr>
                                    <w:pStyle w:val="TableParagraph"/>
                                    <w:spacing w:line="218" w:lineRule="exact"/>
                                    <w:ind w:left="84"/>
                                    <w:rPr>
                                      <w:rFonts w:ascii="Courier New"/>
                                      <w:sz w:val="21"/>
                                    </w:rPr>
                                  </w:pPr>
                                  <w:r>
                                    <w:rPr>
                                      <w:rFonts w:ascii="Courier New"/>
                                      <w:spacing w:val="-5"/>
                                      <w:sz w:val="21"/>
                                    </w:rPr>
                                    <w:t>add</w:t>
                                  </w:r>
                                </w:p>
                              </w:tc>
                              <w:tc>
                                <w:tcPr>
                                  <w:tcW w:w="6907" w:type="dxa"/>
                                  <w:shd w:val="clear" w:color="auto" w:fill="E0E0E0"/>
                                </w:tcPr>
                                <w:p w14:paraId="0E5913EB" w14:textId="77777777" w:rsidR="00AF1BF6" w:rsidRDefault="00000000">
                                  <w:pPr>
                                    <w:pStyle w:val="TableParagraph"/>
                                    <w:spacing w:line="218" w:lineRule="exact"/>
                                    <w:ind w:left="252"/>
                                    <w:rPr>
                                      <w:rFonts w:ascii="Courier New"/>
                                      <w:sz w:val="21"/>
                                    </w:rPr>
                                  </w:pPr>
                                  <w:r>
                                    <w:rPr>
                                      <w:rFonts w:ascii="Courier New"/>
                                      <w:spacing w:val="-10"/>
                                      <w:sz w:val="21"/>
                                    </w:rPr>
                                    <w:t>0</w:t>
                                  </w:r>
                                </w:p>
                              </w:tc>
                            </w:tr>
                            <w:tr w:rsidR="00AF1BF6" w14:paraId="76D24E51" w14:textId="77777777">
                              <w:trPr>
                                <w:trHeight w:val="237"/>
                              </w:trPr>
                              <w:tc>
                                <w:tcPr>
                                  <w:tcW w:w="365" w:type="dxa"/>
                                  <w:shd w:val="clear" w:color="auto" w:fill="E0E0E0"/>
                                </w:tcPr>
                                <w:p w14:paraId="4F282265" w14:textId="77777777" w:rsidR="00AF1BF6" w:rsidRDefault="00000000">
                                  <w:pPr>
                                    <w:pStyle w:val="TableParagraph"/>
                                    <w:spacing w:line="218" w:lineRule="exact"/>
                                    <w:ind w:left="29"/>
                                    <w:rPr>
                                      <w:rFonts w:ascii="Courier New"/>
                                      <w:sz w:val="21"/>
                                    </w:rPr>
                                  </w:pPr>
                                  <w:r>
                                    <w:rPr>
                                      <w:rFonts w:ascii="Courier New"/>
                                      <w:spacing w:val="-10"/>
                                      <w:sz w:val="21"/>
                                    </w:rPr>
                                    <w:t>8</w:t>
                                  </w:r>
                                </w:p>
                              </w:tc>
                              <w:tc>
                                <w:tcPr>
                                  <w:tcW w:w="1092" w:type="dxa"/>
                                  <w:shd w:val="clear" w:color="auto" w:fill="E0E0E0"/>
                                </w:tcPr>
                                <w:p w14:paraId="51BC6943"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6907" w:type="dxa"/>
                                  <w:shd w:val="clear" w:color="auto" w:fill="E0E0E0"/>
                                </w:tcPr>
                                <w:p w14:paraId="441F10BF" w14:textId="77777777" w:rsidR="00AF1BF6" w:rsidRDefault="00000000">
                                  <w:pPr>
                                    <w:pStyle w:val="TableParagraph"/>
                                    <w:spacing w:line="218" w:lineRule="exact"/>
                                    <w:ind w:left="252"/>
                                    <w:rPr>
                                      <w:rFonts w:ascii="Courier New"/>
                                      <w:sz w:val="21"/>
                                    </w:rPr>
                                  </w:pPr>
                                  <w:r>
                                    <w:rPr>
                                      <w:rFonts w:ascii="Courier New"/>
                                      <w:spacing w:val="-5"/>
                                      <w:sz w:val="21"/>
                                    </w:rPr>
                                    <w:t>510</w:t>
                                  </w:r>
                                </w:p>
                              </w:tc>
                            </w:tr>
                            <w:tr w:rsidR="00AF1BF6" w14:paraId="110155DF" w14:textId="77777777">
                              <w:trPr>
                                <w:trHeight w:val="237"/>
                              </w:trPr>
                              <w:tc>
                                <w:tcPr>
                                  <w:tcW w:w="365" w:type="dxa"/>
                                  <w:shd w:val="clear" w:color="auto" w:fill="E0E0E0"/>
                                </w:tcPr>
                                <w:p w14:paraId="7D137EF2" w14:textId="77777777" w:rsidR="00AF1BF6" w:rsidRDefault="00000000">
                                  <w:pPr>
                                    <w:pStyle w:val="TableParagraph"/>
                                    <w:spacing w:line="218" w:lineRule="exact"/>
                                    <w:ind w:left="29"/>
                                    <w:rPr>
                                      <w:rFonts w:ascii="Courier New"/>
                                      <w:sz w:val="21"/>
                                    </w:rPr>
                                  </w:pPr>
                                  <w:r>
                                    <w:rPr>
                                      <w:rFonts w:ascii="Courier New"/>
                                      <w:spacing w:val="-10"/>
                                      <w:sz w:val="21"/>
                                    </w:rPr>
                                    <w:t>9</w:t>
                                  </w:r>
                                </w:p>
                              </w:tc>
                              <w:tc>
                                <w:tcPr>
                                  <w:tcW w:w="1092" w:type="dxa"/>
                                  <w:shd w:val="clear" w:color="auto" w:fill="E0E0E0"/>
                                </w:tcPr>
                                <w:p w14:paraId="6FF9FE20" w14:textId="77777777" w:rsidR="00AF1BF6" w:rsidRDefault="00000000">
                                  <w:pPr>
                                    <w:pStyle w:val="TableParagraph"/>
                                    <w:spacing w:line="218" w:lineRule="exact"/>
                                    <w:ind w:left="84"/>
                                    <w:rPr>
                                      <w:rFonts w:ascii="Courier New"/>
                                      <w:sz w:val="21"/>
                                    </w:rPr>
                                  </w:pPr>
                                  <w:proofErr w:type="spellStart"/>
                                  <w:r>
                                    <w:rPr>
                                      <w:rFonts w:ascii="Courier New"/>
                                      <w:spacing w:val="-5"/>
                                      <w:sz w:val="21"/>
                                    </w:rPr>
                                    <w:t>jmp</w:t>
                                  </w:r>
                                  <w:proofErr w:type="spellEnd"/>
                                </w:p>
                              </w:tc>
                              <w:tc>
                                <w:tcPr>
                                  <w:tcW w:w="6907" w:type="dxa"/>
                                  <w:shd w:val="clear" w:color="auto" w:fill="E0E0E0"/>
                                </w:tcPr>
                                <w:p w14:paraId="64970756" w14:textId="77777777" w:rsidR="00AF1BF6" w:rsidRDefault="00000000">
                                  <w:pPr>
                                    <w:pStyle w:val="TableParagraph"/>
                                    <w:spacing w:line="218" w:lineRule="exact"/>
                                    <w:ind w:left="252"/>
                                    <w:rPr>
                                      <w:rFonts w:ascii="Courier New"/>
                                      <w:sz w:val="21"/>
                                    </w:rPr>
                                  </w:pPr>
                                  <w:r>
                                    <w:rPr>
                                      <w:rFonts w:ascii="Courier New"/>
                                      <w:spacing w:val="-5"/>
                                      <w:sz w:val="21"/>
                                    </w:rPr>
                                    <w:t>509</w:t>
                                  </w:r>
                                </w:p>
                              </w:tc>
                            </w:tr>
                            <w:tr w:rsidR="00AF1BF6" w14:paraId="4F1E469C" w14:textId="77777777">
                              <w:trPr>
                                <w:trHeight w:val="237"/>
                              </w:trPr>
                              <w:tc>
                                <w:tcPr>
                                  <w:tcW w:w="365" w:type="dxa"/>
                                  <w:shd w:val="clear" w:color="auto" w:fill="E0E0E0"/>
                                </w:tcPr>
                                <w:p w14:paraId="7B480780" w14:textId="77777777" w:rsidR="00AF1BF6" w:rsidRDefault="00000000">
                                  <w:pPr>
                                    <w:pStyle w:val="TableParagraph"/>
                                    <w:spacing w:line="218" w:lineRule="exact"/>
                                    <w:ind w:left="29"/>
                                    <w:rPr>
                                      <w:rFonts w:ascii="Courier New"/>
                                      <w:sz w:val="21"/>
                                    </w:rPr>
                                  </w:pPr>
                                  <w:r>
                                    <w:rPr>
                                      <w:rFonts w:ascii="Courier New"/>
                                      <w:spacing w:val="-5"/>
                                      <w:sz w:val="21"/>
                                    </w:rPr>
                                    <w:t>10</w:t>
                                  </w:r>
                                </w:p>
                              </w:tc>
                              <w:tc>
                                <w:tcPr>
                                  <w:tcW w:w="1092" w:type="dxa"/>
                                  <w:shd w:val="clear" w:color="auto" w:fill="E0E0E0"/>
                                </w:tcPr>
                                <w:p w14:paraId="1554C23F" w14:textId="77777777" w:rsidR="00AF1BF6" w:rsidRDefault="00000000">
                                  <w:pPr>
                                    <w:pStyle w:val="TableParagraph"/>
                                    <w:spacing w:line="218" w:lineRule="exact"/>
                                    <w:ind w:left="84"/>
                                    <w:rPr>
                                      <w:rFonts w:ascii="Courier New"/>
                                      <w:sz w:val="21"/>
                                    </w:rPr>
                                  </w:pPr>
                                  <w:proofErr w:type="spellStart"/>
                                  <w:r>
                                    <w:rPr>
                                      <w:rFonts w:ascii="Courier New"/>
                                      <w:spacing w:val="-2"/>
                                      <w:sz w:val="21"/>
                                    </w:rPr>
                                    <w:t>add_ib</w:t>
                                  </w:r>
                                  <w:proofErr w:type="spellEnd"/>
                                </w:p>
                              </w:tc>
                              <w:tc>
                                <w:tcPr>
                                  <w:tcW w:w="6907" w:type="dxa"/>
                                  <w:shd w:val="clear" w:color="auto" w:fill="E0E0E0"/>
                                </w:tcPr>
                                <w:p w14:paraId="6FACB164" w14:textId="77777777" w:rsidR="00AF1BF6" w:rsidRDefault="00000000">
                                  <w:pPr>
                                    <w:pStyle w:val="TableParagraph"/>
                                    <w:spacing w:line="218" w:lineRule="exact"/>
                                    <w:ind w:left="252"/>
                                    <w:rPr>
                                      <w:rFonts w:ascii="Courier New"/>
                                      <w:sz w:val="21"/>
                                    </w:rPr>
                                  </w:pPr>
                                  <w:r>
                                    <w:rPr>
                                      <w:rFonts w:ascii="Courier New"/>
                                      <w:spacing w:val="-10"/>
                                      <w:sz w:val="21"/>
                                    </w:rPr>
                                    <w:t>1</w:t>
                                  </w:r>
                                </w:p>
                              </w:tc>
                            </w:tr>
                            <w:tr w:rsidR="00AF1BF6" w14:paraId="1A233F57" w14:textId="77777777">
                              <w:trPr>
                                <w:trHeight w:val="237"/>
                              </w:trPr>
                              <w:tc>
                                <w:tcPr>
                                  <w:tcW w:w="365" w:type="dxa"/>
                                  <w:shd w:val="clear" w:color="auto" w:fill="E0E0E0"/>
                                </w:tcPr>
                                <w:p w14:paraId="57879D1F" w14:textId="77777777" w:rsidR="00AF1BF6" w:rsidRDefault="00000000">
                                  <w:pPr>
                                    <w:pStyle w:val="TableParagraph"/>
                                    <w:spacing w:line="218" w:lineRule="exact"/>
                                    <w:ind w:left="29"/>
                                    <w:rPr>
                                      <w:rFonts w:ascii="Courier New"/>
                                      <w:sz w:val="21"/>
                                    </w:rPr>
                                  </w:pPr>
                                  <w:r>
                                    <w:rPr>
                                      <w:rFonts w:ascii="Courier New"/>
                                      <w:spacing w:val="-5"/>
                                      <w:sz w:val="21"/>
                                    </w:rPr>
                                    <w:t>11</w:t>
                                  </w:r>
                                </w:p>
                              </w:tc>
                              <w:tc>
                                <w:tcPr>
                                  <w:tcW w:w="1092" w:type="dxa"/>
                                  <w:shd w:val="clear" w:color="auto" w:fill="E0E0E0"/>
                                </w:tcPr>
                                <w:p w14:paraId="08A38EEC" w14:textId="77777777" w:rsidR="00AF1BF6" w:rsidRDefault="00000000">
                                  <w:pPr>
                                    <w:pStyle w:val="TableParagraph"/>
                                    <w:spacing w:line="218" w:lineRule="exact"/>
                                    <w:ind w:left="84"/>
                                    <w:rPr>
                                      <w:rFonts w:ascii="Courier New"/>
                                      <w:sz w:val="21"/>
                                    </w:rPr>
                                  </w:pPr>
                                  <w:proofErr w:type="spellStart"/>
                                  <w:r>
                                    <w:rPr>
                                      <w:rFonts w:ascii="Courier New"/>
                                      <w:spacing w:val="-2"/>
                                      <w:sz w:val="21"/>
                                    </w:rPr>
                                    <w:t>cmp_b</w:t>
                                  </w:r>
                                  <w:proofErr w:type="spellEnd"/>
                                </w:p>
                              </w:tc>
                              <w:tc>
                                <w:tcPr>
                                  <w:tcW w:w="6907" w:type="dxa"/>
                                  <w:shd w:val="clear" w:color="auto" w:fill="E0E0E0"/>
                                </w:tcPr>
                                <w:p w14:paraId="05AEB35A" w14:textId="77777777" w:rsidR="00AF1BF6" w:rsidRDefault="00000000">
                                  <w:pPr>
                                    <w:pStyle w:val="TableParagraph"/>
                                    <w:spacing w:line="218" w:lineRule="exact"/>
                                    <w:ind w:left="252"/>
                                    <w:rPr>
                                      <w:rFonts w:ascii="Courier New"/>
                                      <w:sz w:val="21"/>
                                    </w:rPr>
                                  </w:pPr>
                                  <w:r>
                                    <w:rPr>
                                      <w:rFonts w:ascii="Courier New"/>
                                      <w:spacing w:val="-5"/>
                                      <w:sz w:val="21"/>
                                    </w:rPr>
                                    <w:t>25</w:t>
                                  </w:r>
                                </w:p>
                              </w:tc>
                            </w:tr>
                            <w:tr w:rsidR="00AF1BF6" w14:paraId="1042C0D8" w14:textId="77777777">
                              <w:trPr>
                                <w:trHeight w:val="237"/>
                              </w:trPr>
                              <w:tc>
                                <w:tcPr>
                                  <w:tcW w:w="365" w:type="dxa"/>
                                  <w:shd w:val="clear" w:color="auto" w:fill="E0E0E0"/>
                                </w:tcPr>
                                <w:p w14:paraId="5541B68F" w14:textId="77777777" w:rsidR="00AF1BF6" w:rsidRDefault="00000000">
                                  <w:pPr>
                                    <w:pStyle w:val="TableParagraph"/>
                                    <w:spacing w:line="218" w:lineRule="exact"/>
                                    <w:ind w:left="29"/>
                                    <w:rPr>
                                      <w:rFonts w:ascii="Courier New"/>
                                      <w:sz w:val="21"/>
                                    </w:rPr>
                                  </w:pPr>
                                  <w:r>
                                    <w:rPr>
                                      <w:rFonts w:ascii="Courier New"/>
                                      <w:spacing w:val="-5"/>
                                      <w:sz w:val="21"/>
                                    </w:rPr>
                                    <w:t>12</w:t>
                                  </w:r>
                                </w:p>
                              </w:tc>
                              <w:tc>
                                <w:tcPr>
                                  <w:tcW w:w="1092" w:type="dxa"/>
                                  <w:shd w:val="clear" w:color="auto" w:fill="E0E0E0"/>
                                </w:tcPr>
                                <w:p w14:paraId="55057081" w14:textId="77777777" w:rsidR="00AF1BF6" w:rsidRDefault="00000000">
                                  <w:pPr>
                                    <w:pStyle w:val="TableParagraph"/>
                                    <w:spacing w:line="218" w:lineRule="exact"/>
                                    <w:ind w:left="84"/>
                                    <w:rPr>
                                      <w:rFonts w:ascii="Courier New"/>
                                      <w:sz w:val="21"/>
                                    </w:rPr>
                                  </w:pPr>
                                  <w:proofErr w:type="spellStart"/>
                                  <w:r>
                                    <w:rPr>
                                      <w:rFonts w:ascii="Courier New"/>
                                      <w:spacing w:val="-5"/>
                                      <w:sz w:val="21"/>
                                    </w:rPr>
                                    <w:t>jne</w:t>
                                  </w:r>
                                  <w:proofErr w:type="spellEnd"/>
                                </w:p>
                              </w:tc>
                              <w:tc>
                                <w:tcPr>
                                  <w:tcW w:w="6907" w:type="dxa"/>
                                  <w:shd w:val="clear" w:color="auto" w:fill="E0E0E0"/>
                                </w:tcPr>
                                <w:p w14:paraId="4CB9D590" w14:textId="77777777" w:rsidR="00AF1BF6" w:rsidRDefault="00000000">
                                  <w:pPr>
                                    <w:pStyle w:val="TableParagraph"/>
                                    <w:spacing w:line="218" w:lineRule="exact"/>
                                    <w:ind w:left="252"/>
                                    <w:rPr>
                                      <w:rFonts w:ascii="Courier New"/>
                                      <w:sz w:val="21"/>
                                    </w:rPr>
                                  </w:pPr>
                                  <w:r>
                                    <w:rPr>
                                      <w:rFonts w:ascii="Courier New"/>
                                      <w:spacing w:val="-5"/>
                                      <w:sz w:val="21"/>
                                    </w:rPr>
                                    <w:t>259</w:t>
                                  </w:r>
                                </w:p>
                              </w:tc>
                            </w:tr>
                            <w:tr w:rsidR="00AF1BF6" w14:paraId="769D2EDF" w14:textId="77777777">
                              <w:trPr>
                                <w:trHeight w:val="237"/>
                              </w:trPr>
                              <w:tc>
                                <w:tcPr>
                                  <w:tcW w:w="365" w:type="dxa"/>
                                  <w:shd w:val="clear" w:color="auto" w:fill="E0E0E0"/>
                                </w:tcPr>
                                <w:p w14:paraId="6BECD58A" w14:textId="77777777" w:rsidR="00AF1BF6" w:rsidRDefault="00000000">
                                  <w:pPr>
                                    <w:pStyle w:val="TableParagraph"/>
                                    <w:spacing w:line="218" w:lineRule="exact"/>
                                    <w:ind w:left="29"/>
                                    <w:rPr>
                                      <w:rFonts w:ascii="Courier New"/>
                                      <w:sz w:val="21"/>
                                    </w:rPr>
                                  </w:pPr>
                                  <w:r>
                                    <w:rPr>
                                      <w:rFonts w:ascii="Courier New"/>
                                      <w:spacing w:val="-5"/>
                                      <w:sz w:val="21"/>
                                    </w:rPr>
                                    <w:t>13</w:t>
                                  </w:r>
                                </w:p>
                              </w:tc>
                              <w:tc>
                                <w:tcPr>
                                  <w:tcW w:w="1092" w:type="dxa"/>
                                  <w:shd w:val="clear" w:color="auto" w:fill="E0E0E0"/>
                                </w:tcPr>
                                <w:p w14:paraId="77C8FC60" w14:textId="77777777" w:rsidR="00AF1BF6" w:rsidRDefault="00000000">
                                  <w:pPr>
                                    <w:pStyle w:val="TableParagraph"/>
                                    <w:spacing w:line="218" w:lineRule="exact"/>
                                    <w:ind w:left="84"/>
                                    <w:rPr>
                                      <w:rFonts w:ascii="Courier New"/>
                                      <w:sz w:val="21"/>
                                    </w:rPr>
                                  </w:pPr>
                                  <w:proofErr w:type="spellStart"/>
                                  <w:r>
                                    <w:rPr>
                                      <w:rFonts w:ascii="Courier New"/>
                                      <w:spacing w:val="-5"/>
                                      <w:sz w:val="21"/>
                                    </w:rPr>
                                    <w:t>jmp</w:t>
                                  </w:r>
                                  <w:proofErr w:type="spellEnd"/>
                                </w:p>
                              </w:tc>
                              <w:tc>
                                <w:tcPr>
                                  <w:tcW w:w="6907" w:type="dxa"/>
                                  <w:shd w:val="clear" w:color="auto" w:fill="E0E0E0"/>
                                </w:tcPr>
                                <w:p w14:paraId="7486E8C8" w14:textId="77777777" w:rsidR="00AF1BF6" w:rsidRDefault="00000000">
                                  <w:pPr>
                                    <w:pStyle w:val="TableParagraph"/>
                                    <w:spacing w:line="218" w:lineRule="exact"/>
                                    <w:ind w:left="252"/>
                                    <w:rPr>
                                      <w:rFonts w:ascii="Courier New"/>
                                      <w:sz w:val="21"/>
                                    </w:rPr>
                                  </w:pPr>
                                  <w:r>
                                    <w:rPr>
                                      <w:rFonts w:ascii="Courier New"/>
                                      <w:spacing w:val="-5"/>
                                      <w:sz w:val="21"/>
                                    </w:rPr>
                                    <w:t>288</w:t>
                                  </w:r>
                                </w:p>
                              </w:tc>
                            </w:tr>
                            <w:tr w:rsidR="00AF1BF6" w14:paraId="201797D8" w14:textId="77777777">
                              <w:trPr>
                                <w:trHeight w:val="237"/>
                              </w:trPr>
                              <w:tc>
                                <w:tcPr>
                                  <w:tcW w:w="365" w:type="dxa"/>
                                  <w:shd w:val="clear" w:color="auto" w:fill="E0E0E0"/>
                                </w:tcPr>
                                <w:p w14:paraId="071C28B6" w14:textId="77777777" w:rsidR="00AF1BF6" w:rsidRDefault="00000000">
                                  <w:pPr>
                                    <w:pStyle w:val="TableParagraph"/>
                                    <w:spacing w:line="218" w:lineRule="exact"/>
                                    <w:ind w:left="29"/>
                                    <w:rPr>
                                      <w:rFonts w:ascii="Courier New"/>
                                      <w:sz w:val="21"/>
                                    </w:rPr>
                                  </w:pPr>
                                  <w:r>
                                    <w:rPr>
                                      <w:rFonts w:ascii="Courier New"/>
                                      <w:spacing w:val="-5"/>
                                      <w:sz w:val="21"/>
                                    </w:rPr>
                                    <w:t>14</w:t>
                                  </w:r>
                                </w:p>
                              </w:tc>
                              <w:tc>
                                <w:tcPr>
                                  <w:tcW w:w="1092" w:type="dxa"/>
                                  <w:shd w:val="clear" w:color="auto" w:fill="E0E0E0"/>
                                </w:tcPr>
                                <w:p w14:paraId="5E527FCB" w14:textId="77777777" w:rsidR="00AF1BF6" w:rsidRDefault="00000000">
                                  <w:pPr>
                                    <w:pStyle w:val="TableParagraph"/>
                                    <w:spacing w:line="218" w:lineRule="exact"/>
                                    <w:ind w:left="84"/>
                                    <w:rPr>
                                      <w:rFonts w:ascii="Courier New"/>
                                      <w:sz w:val="21"/>
                                    </w:rPr>
                                  </w:pPr>
                                  <w:proofErr w:type="spellStart"/>
                                  <w:r>
                                    <w:rPr>
                                      <w:rFonts w:ascii="Courier New"/>
                                      <w:spacing w:val="-4"/>
                                      <w:sz w:val="21"/>
                                    </w:rPr>
                                    <w:t>ld_a</w:t>
                                  </w:r>
                                  <w:proofErr w:type="spellEnd"/>
                                </w:p>
                              </w:tc>
                              <w:tc>
                                <w:tcPr>
                                  <w:tcW w:w="6907" w:type="dxa"/>
                                  <w:shd w:val="clear" w:color="auto" w:fill="E0E0E0"/>
                                </w:tcPr>
                                <w:p w14:paraId="1DFD78FF" w14:textId="77777777" w:rsidR="00AF1BF6" w:rsidRDefault="00000000">
                                  <w:pPr>
                                    <w:pStyle w:val="TableParagraph"/>
                                    <w:spacing w:line="218" w:lineRule="exact"/>
                                    <w:ind w:left="252"/>
                                    <w:rPr>
                                      <w:rFonts w:ascii="Courier New"/>
                                      <w:sz w:val="21"/>
                                    </w:rPr>
                                  </w:pPr>
                                  <w:r>
                                    <w:rPr>
                                      <w:rFonts w:ascii="Courier New"/>
                                      <w:spacing w:val="-5"/>
                                      <w:sz w:val="21"/>
                                    </w:rPr>
                                    <w:t>544</w:t>
                                  </w:r>
                                </w:p>
                              </w:tc>
                            </w:tr>
                            <w:tr w:rsidR="00AF1BF6" w14:paraId="55332C88" w14:textId="77777777">
                              <w:trPr>
                                <w:trHeight w:val="237"/>
                              </w:trPr>
                              <w:tc>
                                <w:tcPr>
                                  <w:tcW w:w="365" w:type="dxa"/>
                                  <w:shd w:val="clear" w:color="auto" w:fill="E0E0E0"/>
                                </w:tcPr>
                                <w:p w14:paraId="4428FEB4" w14:textId="77777777" w:rsidR="00AF1BF6" w:rsidRDefault="00000000">
                                  <w:pPr>
                                    <w:pStyle w:val="TableParagraph"/>
                                    <w:spacing w:line="218" w:lineRule="exact"/>
                                    <w:ind w:left="29"/>
                                    <w:rPr>
                                      <w:rFonts w:ascii="Courier New"/>
                                      <w:sz w:val="21"/>
                                    </w:rPr>
                                  </w:pPr>
                                  <w:r>
                                    <w:rPr>
                                      <w:rFonts w:ascii="Courier New"/>
                                      <w:spacing w:val="-5"/>
                                      <w:sz w:val="21"/>
                                    </w:rPr>
                                    <w:t>15</w:t>
                                  </w:r>
                                </w:p>
                              </w:tc>
                              <w:tc>
                                <w:tcPr>
                                  <w:tcW w:w="1092" w:type="dxa"/>
                                  <w:shd w:val="clear" w:color="auto" w:fill="E0E0E0"/>
                                </w:tcPr>
                                <w:p w14:paraId="73C012EF"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6907" w:type="dxa"/>
                                  <w:shd w:val="clear" w:color="auto" w:fill="E0E0E0"/>
                                </w:tcPr>
                                <w:p w14:paraId="2AA348F8" w14:textId="77777777" w:rsidR="00AF1BF6" w:rsidRDefault="00000000">
                                  <w:pPr>
                                    <w:pStyle w:val="TableParagraph"/>
                                    <w:spacing w:line="218" w:lineRule="exact"/>
                                    <w:ind w:left="252"/>
                                    <w:rPr>
                                      <w:rFonts w:ascii="Courier New"/>
                                      <w:sz w:val="21"/>
                                    </w:rPr>
                                  </w:pPr>
                                  <w:r>
                                    <w:rPr>
                                      <w:rFonts w:ascii="Courier New"/>
                                      <w:spacing w:val="-5"/>
                                      <w:sz w:val="21"/>
                                    </w:rPr>
                                    <w:t>288</w:t>
                                  </w:r>
                                </w:p>
                              </w:tc>
                            </w:tr>
                            <w:tr w:rsidR="00AF1BF6" w14:paraId="582F10C5" w14:textId="77777777">
                              <w:trPr>
                                <w:trHeight w:val="237"/>
                              </w:trPr>
                              <w:tc>
                                <w:tcPr>
                                  <w:tcW w:w="365" w:type="dxa"/>
                                  <w:shd w:val="clear" w:color="auto" w:fill="E0E0E0"/>
                                </w:tcPr>
                                <w:p w14:paraId="27404077" w14:textId="77777777" w:rsidR="00AF1BF6" w:rsidRDefault="00000000">
                                  <w:pPr>
                                    <w:pStyle w:val="TableParagraph"/>
                                    <w:spacing w:line="218" w:lineRule="exact"/>
                                    <w:ind w:left="29"/>
                                    <w:rPr>
                                      <w:rFonts w:ascii="Courier New"/>
                                      <w:sz w:val="21"/>
                                    </w:rPr>
                                  </w:pPr>
                                  <w:r>
                                    <w:rPr>
                                      <w:rFonts w:ascii="Courier New"/>
                                      <w:spacing w:val="-5"/>
                                      <w:sz w:val="21"/>
                                    </w:rPr>
                                    <w:t>16</w:t>
                                  </w:r>
                                </w:p>
                              </w:tc>
                              <w:tc>
                                <w:tcPr>
                                  <w:tcW w:w="1092" w:type="dxa"/>
                                  <w:shd w:val="clear" w:color="auto" w:fill="E0E0E0"/>
                                </w:tcPr>
                                <w:p w14:paraId="66F5CDA6" w14:textId="77777777" w:rsidR="00AF1BF6" w:rsidRDefault="00000000">
                                  <w:pPr>
                                    <w:pStyle w:val="TableParagraph"/>
                                    <w:spacing w:line="218" w:lineRule="exact"/>
                                    <w:ind w:left="84"/>
                                    <w:rPr>
                                      <w:rFonts w:ascii="Courier New"/>
                                      <w:sz w:val="21"/>
                                    </w:rPr>
                                  </w:pPr>
                                  <w:proofErr w:type="spellStart"/>
                                  <w:r>
                                    <w:rPr>
                                      <w:rFonts w:ascii="Courier New"/>
                                      <w:spacing w:val="-5"/>
                                      <w:sz w:val="21"/>
                                    </w:rPr>
                                    <w:t>jmp</w:t>
                                  </w:r>
                                  <w:proofErr w:type="spellEnd"/>
                                </w:p>
                              </w:tc>
                              <w:tc>
                                <w:tcPr>
                                  <w:tcW w:w="6907" w:type="dxa"/>
                                  <w:shd w:val="clear" w:color="auto" w:fill="E0E0E0"/>
                                </w:tcPr>
                                <w:p w14:paraId="7EDF50E3" w14:textId="77777777" w:rsidR="00AF1BF6" w:rsidRDefault="00000000">
                                  <w:pPr>
                                    <w:pStyle w:val="TableParagraph"/>
                                    <w:spacing w:line="218" w:lineRule="exact"/>
                                    <w:ind w:left="252"/>
                                    <w:rPr>
                                      <w:rFonts w:ascii="Courier New"/>
                                      <w:sz w:val="21"/>
                                    </w:rPr>
                                  </w:pPr>
                                  <w:r>
                                    <w:rPr>
                                      <w:rFonts w:ascii="Courier New"/>
                                      <w:spacing w:val="-5"/>
                                      <w:sz w:val="21"/>
                                    </w:rPr>
                                    <w:t>266</w:t>
                                  </w:r>
                                </w:p>
                              </w:tc>
                            </w:tr>
                          </w:tbl>
                          <w:p w14:paraId="20A33C98" w14:textId="77777777" w:rsidR="00AF1BF6" w:rsidRDefault="00AF1BF6">
                            <w:pPr>
                              <w:pStyle w:val="a3"/>
                            </w:pPr>
                          </w:p>
                        </w:txbxContent>
                      </wps:txbx>
                      <wps:bodyPr wrap="square" lIns="0" tIns="0" rIns="0" bIns="0" rtlCol="0">
                        <a:noAutofit/>
                      </wps:bodyPr>
                    </wps:wsp>
                  </a:graphicData>
                </a:graphic>
              </wp:anchor>
            </w:drawing>
          </mc:Choice>
          <mc:Fallback>
            <w:pict>
              <v:shape w14:anchorId="624576DB" id="Textbox 1449" o:spid="_x0000_s1933" type="#_x0000_t202" style="position:absolute;left:0;text-align:left;margin-left:85.55pt;margin-top:16.8pt;width:424.2pt;height:189.6pt;z-index:15835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" filled="f" stroked="f">
                <v:textbox inset="0,0,0,0">
                  <w:txbxContent>
                    <w:tbl>
                      <w:tblPr>
                        <w:tblStyle w:val="TableNormal"/>
                        <w:tblW w:w="0" w:type="auto"/>
                        <w:tblInd w:w="67" w:type="dxa"/>
                        <w:tblLayout w:type="fixed"/>
                        <w:tblLook w:val="01E0" w:firstRow="1" w:lastRow="1" w:firstColumn="1" w:lastColumn="1" w:noHBand="0" w:noVBand="0"/>
                      </w:tblPr>
                      <w:tblGrid>
                        <w:gridCol w:w="365"/>
                        <w:gridCol w:w="1092"/>
                        <w:gridCol w:w="6907"/>
                      </w:tblGrid>
                      <w:tr w:rsidR="00AF1BF6" w14:paraId="59C3F38F" w14:textId="77777777">
                        <w:trPr>
                          <w:trHeight w:val="237"/>
                        </w:trPr>
                        <w:tc>
                          <w:tcPr>
                            <w:tcW w:w="365" w:type="dxa"/>
                            <w:shd w:val="clear" w:color="auto" w:fill="E0E0E0"/>
                          </w:tcPr>
                          <w:p w14:paraId="2EC0461D" w14:textId="77777777" w:rsidR="00AF1BF6" w:rsidRDefault="00000000">
                            <w:pPr>
                              <w:pStyle w:val="TableParagraph"/>
                              <w:spacing w:line="218" w:lineRule="exact"/>
                              <w:ind w:left="29"/>
                              <w:rPr>
                                <w:rFonts w:ascii="Courier New"/>
                                <w:sz w:val="21"/>
                              </w:rPr>
                            </w:pPr>
                            <w:r>
                              <w:rPr>
                                <w:rFonts w:ascii="Courier New"/>
                                <w:spacing w:val="-10"/>
                                <w:sz w:val="21"/>
                              </w:rPr>
                              <w:t>1</w:t>
                            </w:r>
                          </w:p>
                        </w:tc>
                        <w:tc>
                          <w:tcPr>
                            <w:tcW w:w="1092" w:type="dxa"/>
                            <w:shd w:val="clear" w:color="auto" w:fill="E0E0E0"/>
                          </w:tcPr>
                          <w:p w14:paraId="214E8029" w14:textId="77777777" w:rsidR="00AF1BF6" w:rsidRDefault="00000000">
                            <w:pPr>
                              <w:pStyle w:val="TableParagraph"/>
                              <w:spacing w:line="218" w:lineRule="exact"/>
                              <w:ind w:left="84"/>
                              <w:rPr>
                                <w:rFonts w:ascii="Courier New"/>
                                <w:sz w:val="21"/>
                              </w:rPr>
                            </w:pPr>
                            <w:proofErr w:type="spellStart"/>
                            <w:r>
                              <w:rPr>
                                <w:rFonts w:ascii="Courier New"/>
                                <w:spacing w:val="-4"/>
                                <w:sz w:val="21"/>
                              </w:rPr>
                              <w:t>ld_a</w:t>
                            </w:r>
                            <w:proofErr w:type="spellEnd"/>
                          </w:p>
                        </w:tc>
                        <w:tc>
                          <w:tcPr>
                            <w:tcW w:w="6907" w:type="dxa"/>
                            <w:shd w:val="clear" w:color="auto" w:fill="E0E0E0"/>
                          </w:tcPr>
                          <w:p w14:paraId="5B976329" w14:textId="77777777" w:rsidR="00AF1BF6" w:rsidRDefault="00000000">
                            <w:pPr>
                              <w:pStyle w:val="TableParagraph"/>
                              <w:spacing w:line="218" w:lineRule="exact"/>
                              <w:ind w:left="252"/>
                              <w:rPr>
                                <w:rFonts w:ascii="Courier New"/>
                                <w:sz w:val="21"/>
                              </w:rPr>
                            </w:pPr>
                            <w:r>
                              <w:rPr>
                                <w:rFonts w:ascii="Courier New"/>
                                <w:spacing w:val="-5"/>
                                <w:sz w:val="21"/>
                              </w:rPr>
                              <w:t>272</w:t>
                            </w:r>
                          </w:p>
                        </w:tc>
                      </w:tr>
                      <w:tr w:rsidR="00AF1BF6" w14:paraId="36762B7C" w14:textId="77777777">
                        <w:trPr>
                          <w:trHeight w:val="237"/>
                        </w:trPr>
                        <w:tc>
                          <w:tcPr>
                            <w:tcW w:w="365" w:type="dxa"/>
                            <w:shd w:val="clear" w:color="auto" w:fill="E0E0E0"/>
                          </w:tcPr>
                          <w:p w14:paraId="4D63A2B8" w14:textId="77777777" w:rsidR="00AF1BF6" w:rsidRDefault="00000000">
                            <w:pPr>
                              <w:pStyle w:val="TableParagraph"/>
                              <w:spacing w:line="218" w:lineRule="exact"/>
                              <w:ind w:left="29"/>
                              <w:rPr>
                                <w:rFonts w:ascii="Courier New"/>
                                <w:sz w:val="21"/>
                              </w:rPr>
                            </w:pPr>
                            <w:r>
                              <w:rPr>
                                <w:rFonts w:ascii="Courier New"/>
                                <w:spacing w:val="-10"/>
                                <w:sz w:val="21"/>
                              </w:rPr>
                              <w:t>2</w:t>
                            </w:r>
                          </w:p>
                        </w:tc>
                        <w:tc>
                          <w:tcPr>
                            <w:tcW w:w="1092" w:type="dxa"/>
                            <w:shd w:val="clear" w:color="auto" w:fill="E0E0E0"/>
                          </w:tcPr>
                          <w:p w14:paraId="02664AA8"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6907" w:type="dxa"/>
                            <w:shd w:val="clear" w:color="auto" w:fill="E0E0E0"/>
                          </w:tcPr>
                          <w:p w14:paraId="294AD265" w14:textId="77777777" w:rsidR="00AF1BF6" w:rsidRDefault="00000000">
                            <w:pPr>
                              <w:pStyle w:val="TableParagraph"/>
                              <w:spacing w:line="218" w:lineRule="exact"/>
                              <w:ind w:left="252"/>
                              <w:rPr>
                                <w:rFonts w:ascii="Courier New"/>
                                <w:sz w:val="21"/>
                              </w:rPr>
                            </w:pPr>
                            <w:r>
                              <w:rPr>
                                <w:rFonts w:ascii="Courier New"/>
                                <w:spacing w:val="-5"/>
                                <w:sz w:val="21"/>
                              </w:rPr>
                              <w:t>511</w:t>
                            </w:r>
                          </w:p>
                        </w:tc>
                      </w:tr>
                      <w:tr w:rsidR="00AF1BF6" w14:paraId="1DFBF5A5" w14:textId="77777777">
                        <w:trPr>
                          <w:trHeight w:val="237"/>
                        </w:trPr>
                        <w:tc>
                          <w:tcPr>
                            <w:tcW w:w="365" w:type="dxa"/>
                            <w:shd w:val="clear" w:color="auto" w:fill="E0E0E0"/>
                          </w:tcPr>
                          <w:p w14:paraId="6E6F06C4" w14:textId="77777777" w:rsidR="00AF1BF6" w:rsidRDefault="00000000">
                            <w:pPr>
                              <w:pStyle w:val="TableParagraph"/>
                              <w:spacing w:line="218" w:lineRule="exact"/>
                              <w:ind w:left="29"/>
                              <w:rPr>
                                <w:rFonts w:ascii="Courier New"/>
                                <w:sz w:val="21"/>
                              </w:rPr>
                            </w:pPr>
                            <w:r>
                              <w:rPr>
                                <w:rFonts w:ascii="Courier New"/>
                                <w:spacing w:val="-10"/>
                                <w:sz w:val="21"/>
                              </w:rPr>
                              <w:t>3</w:t>
                            </w:r>
                          </w:p>
                        </w:tc>
                        <w:tc>
                          <w:tcPr>
                            <w:tcW w:w="1092" w:type="dxa"/>
                            <w:shd w:val="clear" w:color="auto" w:fill="E0E0E0"/>
                          </w:tcPr>
                          <w:p w14:paraId="34637B6C" w14:textId="77777777" w:rsidR="00AF1BF6" w:rsidRDefault="00000000">
                            <w:pPr>
                              <w:pStyle w:val="TableParagraph"/>
                              <w:spacing w:line="218" w:lineRule="exact"/>
                              <w:ind w:left="84"/>
                              <w:rPr>
                                <w:rFonts w:ascii="Courier New"/>
                                <w:sz w:val="21"/>
                              </w:rPr>
                            </w:pPr>
                            <w:proofErr w:type="spellStart"/>
                            <w:r>
                              <w:rPr>
                                <w:rFonts w:ascii="Courier New"/>
                                <w:spacing w:val="-4"/>
                                <w:sz w:val="21"/>
                              </w:rPr>
                              <w:t>ld_a</w:t>
                            </w:r>
                            <w:proofErr w:type="spellEnd"/>
                          </w:p>
                        </w:tc>
                        <w:tc>
                          <w:tcPr>
                            <w:tcW w:w="6907" w:type="dxa"/>
                            <w:shd w:val="clear" w:color="auto" w:fill="E0E0E0"/>
                          </w:tcPr>
                          <w:p w14:paraId="6782BF90" w14:textId="77777777" w:rsidR="00AF1BF6" w:rsidRDefault="00000000">
                            <w:pPr>
                              <w:pStyle w:val="TableParagraph"/>
                              <w:spacing w:line="218" w:lineRule="exact"/>
                              <w:ind w:left="252"/>
                              <w:rPr>
                                <w:rFonts w:ascii="Courier New"/>
                                <w:sz w:val="21"/>
                              </w:rPr>
                            </w:pPr>
                            <w:r>
                              <w:rPr>
                                <w:rFonts w:ascii="Courier New"/>
                                <w:spacing w:val="-5"/>
                                <w:sz w:val="21"/>
                              </w:rPr>
                              <w:t>270</w:t>
                            </w:r>
                          </w:p>
                        </w:tc>
                      </w:tr>
                      <w:tr w:rsidR="00AF1BF6" w14:paraId="686A753D" w14:textId="77777777">
                        <w:trPr>
                          <w:trHeight w:val="237"/>
                        </w:trPr>
                        <w:tc>
                          <w:tcPr>
                            <w:tcW w:w="365" w:type="dxa"/>
                            <w:shd w:val="clear" w:color="auto" w:fill="E0E0E0"/>
                          </w:tcPr>
                          <w:p w14:paraId="660B77DB" w14:textId="77777777" w:rsidR="00AF1BF6" w:rsidRDefault="00000000">
                            <w:pPr>
                              <w:pStyle w:val="TableParagraph"/>
                              <w:spacing w:line="218" w:lineRule="exact"/>
                              <w:ind w:left="29"/>
                              <w:rPr>
                                <w:rFonts w:ascii="Courier New"/>
                                <w:sz w:val="21"/>
                              </w:rPr>
                            </w:pPr>
                            <w:r>
                              <w:rPr>
                                <w:rFonts w:ascii="Courier New"/>
                                <w:spacing w:val="-10"/>
                                <w:sz w:val="21"/>
                              </w:rPr>
                              <w:t>4</w:t>
                            </w:r>
                          </w:p>
                        </w:tc>
                        <w:tc>
                          <w:tcPr>
                            <w:tcW w:w="1092" w:type="dxa"/>
                            <w:shd w:val="clear" w:color="auto" w:fill="E0E0E0"/>
                          </w:tcPr>
                          <w:p w14:paraId="6102003F" w14:textId="77777777" w:rsidR="00AF1BF6" w:rsidRDefault="00000000">
                            <w:pPr>
                              <w:pStyle w:val="TableParagraph"/>
                              <w:spacing w:line="218" w:lineRule="exact"/>
                              <w:ind w:left="84"/>
                              <w:rPr>
                                <w:rFonts w:ascii="Courier New"/>
                                <w:sz w:val="21"/>
                              </w:rPr>
                            </w:pPr>
                            <w:r>
                              <w:rPr>
                                <w:rFonts w:ascii="Courier New"/>
                                <w:spacing w:val="-5"/>
                                <w:sz w:val="21"/>
                              </w:rPr>
                              <w:t>add</w:t>
                            </w:r>
                          </w:p>
                        </w:tc>
                        <w:tc>
                          <w:tcPr>
                            <w:tcW w:w="6907" w:type="dxa"/>
                            <w:shd w:val="clear" w:color="auto" w:fill="E0E0E0"/>
                          </w:tcPr>
                          <w:p w14:paraId="24D05C1C" w14:textId="77777777" w:rsidR="00AF1BF6" w:rsidRDefault="00000000">
                            <w:pPr>
                              <w:pStyle w:val="TableParagraph"/>
                              <w:spacing w:line="218" w:lineRule="exact"/>
                              <w:ind w:left="252"/>
                              <w:rPr>
                                <w:rFonts w:ascii="Courier New"/>
                                <w:sz w:val="21"/>
                              </w:rPr>
                            </w:pPr>
                            <w:r>
                              <w:rPr>
                                <w:rFonts w:ascii="Courier New"/>
                                <w:spacing w:val="-10"/>
                                <w:sz w:val="21"/>
                              </w:rPr>
                              <w:t>0</w:t>
                            </w:r>
                          </w:p>
                        </w:tc>
                      </w:tr>
                      <w:tr w:rsidR="00AF1BF6" w14:paraId="0A2A5D7F" w14:textId="77777777">
                        <w:trPr>
                          <w:trHeight w:val="237"/>
                        </w:trPr>
                        <w:tc>
                          <w:tcPr>
                            <w:tcW w:w="365" w:type="dxa"/>
                            <w:shd w:val="clear" w:color="auto" w:fill="E0E0E0"/>
                          </w:tcPr>
                          <w:p w14:paraId="5720818C" w14:textId="77777777" w:rsidR="00AF1BF6" w:rsidRDefault="00000000">
                            <w:pPr>
                              <w:pStyle w:val="TableParagraph"/>
                              <w:spacing w:line="218" w:lineRule="exact"/>
                              <w:ind w:left="29"/>
                              <w:rPr>
                                <w:rFonts w:ascii="Courier New"/>
                                <w:sz w:val="21"/>
                              </w:rPr>
                            </w:pPr>
                            <w:r>
                              <w:rPr>
                                <w:rFonts w:ascii="Courier New"/>
                                <w:spacing w:val="-10"/>
                                <w:sz w:val="21"/>
                              </w:rPr>
                              <w:t>5</w:t>
                            </w:r>
                          </w:p>
                        </w:tc>
                        <w:tc>
                          <w:tcPr>
                            <w:tcW w:w="1092" w:type="dxa"/>
                            <w:shd w:val="clear" w:color="auto" w:fill="E0E0E0"/>
                          </w:tcPr>
                          <w:p w14:paraId="1516B047"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6907" w:type="dxa"/>
                            <w:shd w:val="clear" w:color="auto" w:fill="E0E0E0"/>
                          </w:tcPr>
                          <w:p w14:paraId="22755429" w14:textId="77777777" w:rsidR="00AF1BF6" w:rsidRDefault="00000000">
                            <w:pPr>
                              <w:pStyle w:val="TableParagraph"/>
                              <w:spacing w:line="218" w:lineRule="exact"/>
                              <w:ind w:left="252"/>
                              <w:rPr>
                                <w:rFonts w:ascii="Courier New"/>
                                <w:sz w:val="21"/>
                              </w:rPr>
                            </w:pPr>
                            <w:r>
                              <w:rPr>
                                <w:rFonts w:ascii="Courier New"/>
                                <w:spacing w:val="-5"/>
                                <w:sz w:val="21"/>
                              </w:rPr>
                              <w:t>509</w:t>
                            </w:r>
                          </w:p>
                        </w:tc>
                      </w:tr>
                      <w:tr w:rsidR="00AF1BF6" w14:paraId="7EE08FCA" w14:textId="77777777">
                        <w:trPr>
                          <w:trHeight w:val="237"/>
                        </w:trPr>
                        <w:tc>
                          <w:tcPr>
                            <w:tcW w:w="365" w:type="dxa"/>
                            <w:shd w:val="clear" w:color="auto" w:fill="E0E0E0"/>
                          </w:tcPr>
                          <w:p w14:paraId="1651983F" w14:textId="77777777" w:rsidR="00AF1BF6" w:rsidRDefault="00000000">
                            <w:pPr>
                              <w:pStyle w:val="TableParagraph"/>
                              <w:spacing w:line="218" w:lineRule="exact"/>
                              <w:ind w:left="29"/>
                              <w:rPr>
                                <w:rFonts w:ascii="Courier New"/>
                                <w:sz w:val="21"/>
                              </w:rPr>
                            </w:pPr>
                            <w:r>
                              <w:rPr>
                                <w:rFonts w:ascii="Courier New"/>
                                <w:spacing w:val="-10"/>
                                <w:sz w:val="21"/>
                              </w:rPr>
                              <w:t>6</w:t>
                            </w:r>
                          </w:p>
                        </w:tc>
                        <w:tc>
                          <w:tcPr>
                            <w:tcW w:w="1092" w:type="dxa"/>
                            <w:shd w:val="clear" w:color="auto" w:fill="E0E0E0"/>
                          </w:tcPr>
                          <w:p w14:paraId="534A6AD3" w14:textId="77777777" w:rsidR="00AF1BF6" w:rsidRDefault="00000000">
                            <w:pPr>
                              <w:pStyle w:val="TableParagraph"/>
                              <w:spacing w:line="218" w:lineRule="exact"/>
                              <w:ind w:left="84"/>
                              <w:rPr>
                                <w:rFonts w:ascii="Courier New"/>
                                <w:sz w:val="21"/>
                              </w:rPr>
                            </w:pPr>
                            <w:proofErr w:type="spellStart"/>
                            <w:r>
                              <w:rPr>
                                <w:rFonts w:ascii="Courier New"/>
                                <w:spacing w:val="-4"/>
                                <w:sz w:val="21"/>
                              </w:rPr>
                              <w:t>ld_a</w:t>
                            </w:r>
                            <w:proofErr w:type="spellEnd"/>
                          </w:p>
                        </w:tc>
                        <w:tc>
                          <w:tcPr>
                            <w:tcW w:w="6907" w:type="dxa"/>
                            <w:shd w:val="clear" w:color="auto" w:fill="E0E0E0"/>
                          </w:tcPr>
                          <w:p w14:paraId="68F0F47F" w14:textId="77777777" w:rsidR="00AF1BF6" w:rsidRDefault="00000000">
                            <w:pPr>
                              <w:pStyle w:val="TableParagraph"/>
                              <w:spacing w:line="218" w:lineRule="exact"/>
                              <w:ind w:left="252"/>
                              <w:rPr>
                                <w:rFonts w:ascii="Courier New"/>
                                <w:sz w:val="21"/>
                              </w:rPr>
                            </w:pPr>
                            <w:r>
                              <w:rPr>
                                <w:rFonts w:ascii="Courier New"/>
                                <w:spacing w:val="-5"/>
                                <w:sz w:val="21"/>
                              </w:rPr>
                              <w:t>271</w:t>
                            </w:r>
                          </w:p>
                        </w:tc>
                      </w:tr>
                      <w:tr w:rsidR="00AF1BF6" w14:paraId="0A5DE508" w14:textId="77777777">
                        <w:trPr>
                          <w:trHeight w:val="237"/>
                        </w:trPr>
                        <w:tc>
                          <w:tcPr>
                            <w:tcW w:w="365" w:type="dxa"/>
                            <w:shd w:val="clear" w:color="auto" w:fill="E0E0E0"/>
                          </w:tcPr>
                          <w:p w14:paraId="07F9288E" w14:textId="77777777" w:rsidR="00AF1BF6" w:rsidRDefault="00000000">
                            <w:pPr>
                              <w:pStyle w:val="TableParagraph"/>
                              <w:spacing w:line="218" w:lineRule="exact"/>
                              <w:ind w:left="29"/>
                              <w:rPr>
                                <w:rFonts w:ascii="Courier New"/>
                                <w:sz w:val="21"/>
                              </w:rPr>
                            </w:pPr>
                            <w:r>
                              <w:rPr>
                                <w:rFonts w:ascii="Courier New"/>
                                <w:spacing w:val="-10"/>
                                <w:sz w:val="21"/>
                              </w:rPr>
                              <w:t>7</w:t>
                            </w:r>
                          </w:p>
                        </w:tc>
                        <w:tc>
                          <w:tcPr>
                            <w:tcW w:w="1092" w:type="dxa"/>
                            <w:shd w:val="clear" w:color="auto" w:fill="E0E0E0"/>
                          </w:tcPr>
                          <w:p w14:paraId="7C957FE9" w14:textId="77777777" w:rsidR="00AF1BF6" w:rsidRDefault="00000000">
                            <w:pPr>
                              <w:pStyle w:val="TableParagraph"/>
                              <w:spacing w:line="218" w:lineRule="exact"/>
                              <w:ind w:left="84"/>
                              <w:rPr>
                                <w:rFonts w:ascii="Courier New"/>
                                <w:sz w:val="21"/>
                              </w:rPr>
                            </w:pPr>
                            <w:r>
                              <w:rPr>
                                <w:rFonts w:ascii="Courier New"/>
                                <w:spacing w:val="-5"/>
                                <w:sz w:val="21"/>
                              </w:rPr>
                              <w:t>add</w:t>
                            </w:r>
                          </w:p>
                        </w:tc>
                        <w:tc>
                          <w:tcPr>
                            <w:tcW w:w="6907" w:type="dxa"/>
                            <w:shd w:val="clear" w:color="auto" w:fill="E0E0E0"/>
                          </w:tcPr>
                          <w:p w14:paraId="0E5913EB" w14:textId="77777777" w:rsidR="00AF1BF6" w:rsidRDefault="00000000">
                            <w:pPr>
                              <w:pStyle w:val="TableParagraph"/>
                              <w:spacing w:line="218" w:lineRule="exact"/>
                              <w:ind w:left="252"/>
                              <w:rPr>
                                <w:rFonts w:ascii="Courier New"/>
                                <w:sz w:val="21"/>
                              </w:rPr>
                            </w:pPr>
                            <w:r>
                              <w:rPr>
                                <w:rFonts w:ascii="Courier New"/>
                                <w:spacing w:val="-10"/>
                                <w:sz w:val="21"/>
                              </w:rPr>
                              <w:t>0</w:t>
                            </w:r>
                          </w:p>
                        </w:tc>
                      </w:tr>
                      <w:tr w:rsidR="00AF1BF6" w14:paraId="76D24E51" w14:textId="77777777">
                        <w:trPr>
                          <w:trHeight w:val="237"/>
                        </w:trPr>
                        <w:tc>
                          <w:tcPr>
                            <w:tcW w:w="365" w:type="dxa"/>
                            <w:shd w:val="clear" w:color="auto" w:fill="E0E0E0"/>
                          </w:tcPr>
                          <w:p w14:paraId="4F282265" w14:textId="77777777" w:rsidR="00AF1BF6" w:rsidRDefault="00000000">
                            <w:pPr>
                              <w:pStyle w:val="TableParagraph"/>
                              <w:spacing w:line="218" w:lineRule="exact"/>
                              <w:ind w:left="29"/>
                              <w:rPr>
                                <w:rFonts w:ascii="Courier New"/>
                                <w:sz w:val="21"/>
                              </w:rPr>
                            </w:pPr>
                            <w:r>
                              <w:rPr>
                                <w:rFonts w:ascii="Courier New"/>
                                <w:spacing w:val="-10"/>
                                <w:sz w:val="21"/>
                              </w:rPr>
                              <w:t>8</w:t>
                            </w:r>
                          </w:p>
                        </w:tc>
                        <w:tc>
                          <w:tcPr>
                            <w:tcW w:w="1092" w:type="dxa"/>
                            <w:shd w:val="clear" w:color="auto" w:fill="E0E0E0"/>
                          </w:tcPr>
                          <w:p w14:paraId="51BC6943"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6907" w:type="dxa"/>
                            <w:shd w:val="clear" w:color="auto" w:fill="E0E0E0"/>
                          </w:tcPr>
                          <w:p w14:paraId="441F10BF" w14:textId="77777777" w:rsidR="00AF1BF6" w:rsidRDefault="00000000">
                            <w:pPr>
                              <w:pStyle w:val="TableParagraph"/>
                              <w:spacing w:line="218" w:lineRule="exact"/>
                              <w:ind w:left="252"/>
                              <w:rPr>
                                <w:rFonts w:ascii="Courier New"/>
                                <w:sz w:val="21"/>
                              </w:rPr>
                            </w:pPr>
                            <w:r>
                              <w:rPr>
                                <w:rFonts w:ascii="Courier New"/>
                                <w:spacing w:val="-5"/>
                                <w:sz w:val="21"/>
                              </w:rPr>
                              <w:t>510</w:t>
                            </w:r>
                          </w:p>
                        </w:tc>
                      </w:tr>
                      <w:tr w:rsidR="00AF1BF6" w14:paraId="110155DF" w14:textId="77777777">
                        <w:trPr>
                          <w:trHeight w:val="237"/>
                        </w:trPr>
                        <w:tc>
                          <w:tcPr>
                            <w:tcW w:w="365" w:type="dxa"/>
                            <w:shd w:val="clear" w:color="auto" w:fill="E0E0E0"/>
                          </w:tcPr>
                          <w:p w14:paraId="7D137EF2" w14:textId="77777777" w:rsidR="00AF1BF6" w:rsidRDefault="00000000">
                            <w:pPr>
                              <w:pStyle w:val="TableParagraph"/>
                              <w:spacing w:line="218" w:lineRule="exact"/>
                              <w:ind w:left="29"/>
                              <w:rPr>
                                <w:rFonts w:ascii="Courier New"/>
                                <w:sz w:val="21"/>
                              </w:rPr>
                            </w:pPr>
                            <w:r>
                              <w:rPr>
                                <w:rFonts w:ascii="Courier New"/>
                                <w:spacing w:val="-10"/>
                                <w:sz w:val="21"/>
                              </w:rPr>
                              <w:t>9</w:t>
                            </w:r>
                          </w:p>
                        </w:tc>
                        <w:tc>
                          <w:tcPr>
                            <w:tcW w:w="1092" w:type="dxa"/>
                            <w:shd w:val="clear" w:color="auto" w:fill="E0E0E0"/>
                          </w:tcPr>
                          <w:p w14:paraId="6FF9FE20" w14:textId="77777777" w:rsidR="00AF1BF6" w:rsidRDefault="00000000">
                            <w:pPr>
                              <w:pStyle w:val="TableParagraph"/>
                              <w:spacing w:line="218" w:lineRule="exact"/>
                              <w:ind w:left="84"/>
                              <w:rPr>
                                <w:rFonts w:ascii="Courier New"/>
                                <w:sz w:val="21"/>
                              </w:rPr>
                            </w:pPr>
                            <w:proofErr w:type="spellStart"/>
                            <w:r>
                              <w:rPr>
                                <w:rFonts w:ascii="Courier New"/>
                                <w:spacing w:val="-5"/>
                                <w:sz w:val="21"/>
                              </w:rPr>
                              <w:t>jmp</w:t>
                            </w:r>
                            <w:proofErr w:type="spellEnd"/>
                          </w:p>
                        </w:tc>
                        <w:tc>
                          <w:tcPr>
                            <w:tcW w:w="6907" w:type="dxa"/>
                            <w:shd w:val="clear" w:color="auto" w:fill="E0E0E0"/>
                          </w:tcPr>
                          <w:p w14:paraId="64970756" w14:textId="77777777" w:rsidR="00AF1BF6" w:rsidRDefault="00000000">
                            <w:pPr>
                              <w:pStyle w:val="TableParagraph"/>
                              <w:spacing w:line="218" w:lineRule="exact"/>
                              <w:ind w:left="252"/>
                              <w:rPr>
                                <w:rFonts w:ascii="Courier New"/>
                                <w:sz w:val="21"/>
                              </w:rPr>
                            </w:pPr>
                            <w:r>
                              <w:rPr>
                                <w:rFonts w:ascii="Courier New"/>
                                <w:spacing w:val="-5"/>
                                <w:sz w:val="21"/>
                              </w:rPr>
                              <w:t>509</w:t>
                            </w:r>
                          </w:p>
                        </w:tc>
                      </w:tr>
                      <w:tr w:rsidR="00AF1BF6" w14:paraId="4F1E469C" w14:textId="77777777">
                        <w:trPr>
                          <w:trHeight w:val="237"/>
                        </w:trPr>
                        <w:tc>
                          <w:tcPr>
                            <w:tcW w:w="365" w:type="dxa"/>
                            <w:shd w:val="clear" w:color="auto" w:fill="E0E0E0"/>
                          </w:tcPr>
                          <w:p w14:paraId="7B480780" w14:textId="77777777" w:rsidR="00AF1BF6" w:rsidRDefault="00000000">
                            <w:pPr>
                              <w:pStyle w:val="TableParagraph"/>
                              <w:spacing w:line="218" w:lineRule="exact"/>
                              <w:ind w:left="29"/>
                              <w:rPr>
                                <w:rFonts w:ascii="Courier New"/>
                                <w:sz w:val="21"/>
                              </w:rPr>
                            </w:pPr>
                            <w:r>
                              <w:rPr>
                                <w:rFonts w:ascii="Courier New"/>
                                <w:spacing w:val="-5"/>
                                <w:sz w:val="21"/>
                              </w:rPr>
                              <w:t>10</w:t>
                            </w:r>
                          </w:p>
                        </w:tc>
                        <w:tc>
                          <w:tcPr>
                            <w:tcW w:w="1092" w:type="dxa"/>
                            <w:shd w:val="clear" w:color="auto" w:fill="E0E0E0"/>
                          </w:tcPr>
                          <w:p w14:paraId="1554C23F" w14:textId="77777777" w:rsidR="00AF1BF6" w:rsidRDefault="00000000">
                            <w:pPr>
                              <w:pStyle w:val="TableParagraph"/>
                              <w:spacing w:line="218" w:lineRule="exact"/>
                              <w:ind w:left="84"/>
                              <w:rPr>
                                <w:rFonts w:ascii="Courier New"/>
                                <w:sz w:val="21"/>
                              </w:rPr>
                            </w:pPr>
                            <w:proofErr w:type="spellStart"/>
                            <w:r>
                              <w:rPr>
                                <w:rFonts w:ascii="Courier New"/>
                                <w:spacing w:val="-2"/>
                                <w:sz w:val="21"/>
                              </w:rPr>
                              <w:t>add_ib</w:t>
                            </w:r>
                            <w:proofErr w:type="spellEnd"/>
                          </w:p>
                        </w:tc>
                        <w:tc>
                          <w:tcPr>
                            <w:tcW w:w="6907" w:type="dxa"/>
                            <w:shd w:val="clear" w:color="auto" w:fill="E0E0E0"/>
                          </w:tcPr>
                          <w:p w14:paraId="6FACB164" w14:textId="77777777" w:rsidR="00AF1BF6" w:rsidRDefault="00000000">
                            <w:pPr>
                              <w:pStyle w:val="TableParagraph"/>
                              <w:spacing w:line="218" w:lineRule="exact"/>
                              <w:ind w:left="252"/>
                              <w:rPr>
                                <w:rFonts w:ascii="Courier New"/>
                                <w:sz w:val="21"/>
                              </w:rPr>
                            </w:pPr>
                            <w:r>
                              <w:rPr>
                                <w:rFonts w:ascii="Courier New"/>
                                <w:spacing w:val="-10"/>
                                <w:sz w:val="21"/>
                              </w:rPr>
                              <w:t>1</w:t>
                            </w:r>
                          </w:p>
                        </w:tc>
                      </w:tr>
                      <w:tr w:rsidR="00AF1BF6" w14:paraId="1A233F57" w14:textId="77777777">
                        <w:trPr>
                          <w:trHeight w:val="237"/>
                        </w:trPr>
                        <w:tc>
                          <w:tcPr>
                            <w:tcW w:w="365" w:type="dxa"/>
                            <w:shd w:val="clear" w:color="auto" w:fill="E0E0E0"/>
                          </w:tcPr>
                          <w:p w14:paraId="57879D1F" w14:textId="77777777" w:rsidR="00AF1BF6" w:rsidRDefault="00000000">
                            <w:pPr>
                              <w:pStyle w:val="TableParagraph"/>
                              <w:spacing w:line="218" w:lineRule="exact"/>
                              <w:ind w:left="29"/>
                              <w:rPr>
                                <w:rFonts w:ascii="Courier New"/>
                                <w:sz w:val="21"/>
                              </w:rPr>
                            </w:pPr>
                            <w:r>
                              <w:rPr>
                                <w:rFonts w:ascii="Courier New"/>
                                <w:spacing w:val="-5"/>
                                <w:sz w:val="21"/>
                              </w:rPr>
                              <w:t>11</w:t>
                            </w:r>
                          </w:p>
                        </w:tc>
                        <w:tc>
                          <w:tcPr>
                            <w:tcW w:w="1092" w:type="dxa"/>
                            <w:shd w:val="clear" w:color="auto" w:fill="E0E0E0"/>
                          </w:tcPr>
                          <w:p w14:paraId="08A38EEC" w14:textId="77777777" w:rsidR="00AF1BF6" w:rsidRDefault="00000000">
                            <w:pPr>
                              <w:pStyle w:val="TableParagraph"/>
                              <w:spacing w:line="218" w:lineRule="exact"/>
                              <w:ind w:left="84"/>
                              <w:rPr>
                                <w:rFonts w:ascii="Courier New"/>
                                <w:sz w:val="21"/>
                              </w:rPr>
                            </w:pPr>
                            <w:proofErr w:type="spellStart"/>
                            <w:r>
                              <w:rPr>
                                <w:rFonts w:ascii="Courier New"/>
                                <w:spacing w:val="-2"/>
                                <w:sz w:val="21"/>
                              </w:rPr>
                              <w:t>cmp_b</w:t>
                            </w:r>
                            <w:proofErr w:type="spellEnd"/>
                          </w:p>
                        </w:tc>
                        <w:tc>
                          <w:tcPr>
                            <w:tcW w:w="6907" w:type="dxa"/>
                            <w:shd w:val="clear" w:color="auto" w:fill="E0E0E0"/>
                          </w:tcPr>
                          <w:p w14:paraId="05AEB35A" w14:textId="77777777" w:rsidR="00AF1BF6" w:rsidRDefault="00000000">
                            <w:pPr>
                              <w:pStyle w:val="TableParagraph"/>
                              <w:spacing w:line="218" w:lineRule="exact"/>
                              <w:ind w:left="252"/>
                              <w:rPr>
                                <w:rFonts w:ascii="Courier New"/>
                                <w:sz w:val="21"/>
                              </w:rPr>
                            </w:pPr>
                            <w:r>
                              <w:rPr>
                                <w:rFonts w:ascii="Courier New"/>
                                <w:spacing w:val="-5"/>
                                <w:sz w:val="21"/>
                              </w:rPr>
                              <w:t>25</w:t>
                            </w:r>
                          </w:p>
                        </w:tc>
                      </w:tr>
                      <w:tr w:rsidR="00AF1BF6" w14:paraId="1042C0D8" w14:textId="77777777">
                        <w:trPr>
                          <w:trHeight w:val="237"/>
                        </w:trPr>
                        <w:tc>
                          <w:tcPr>
                            <w:tcW w:w="365" w:type="dxa"/>
                            <w:shd w:val="clear" w:color="auto" w:fill="E0E0E0"/>
                          </w:tcPr>
                          <w:p w14:paraId="5541B68F" w14:textId="77777777" w:rsidR="00AF1BF6" w:rsidRDefault="00000000">
                            <w:pPr>
                              <w:pStyle w:val="TableParagraph"/>
                              <w:spacing w:line="218" w:lineRule="exact"/>
                              <w:ind w:left="29"/>
                              <w:rPr>
                                <w:rFonts w:ascii="Courier New"/>
                                <w:sz w:val="21"/>
                              </w:rPr>
                            </w:pPr>
                            <w:r>
                              <w:rPr>
                                <w:rFonts w:ascii="Courier New"/>
                                <w:spacing w:val="-5"/>
                                <w:sz w:val="21"/>
                              </w:rPr>
                              <w:t>12</w:t>
                            </w:r>
                          </w:p>
                        </w:tc>
                        <w:tc>
                          <w:tcPr>
                            <w:tcW w:w="1092" w:type="dxa"/>
                            <w:shd w:val="clear" w:color="auto" w:fill="E0E0E0"/>
                          </w:tcPr>
                          <w:p w14:paraId="55057081" w14:textId="77777777" w:rsidR="00AF1BF6" w:rsidRDefault="00000000">
                            <w:pPr>
                              <w:pStyle w:val="TableParagraph"/>
                              <w:spacing w:line="218" w:lineRule="exact"/>
                              <w:ind w:left="84"/>
                              <w:rPr>
                                <w:rFonts w:ascii="Courier New"/>
                                <w:sz w:val="21"/>
                              </w:rPr>
                            </w:pPr>
                            <w:proofErr w:type="spellStart"/>
                            <w:r>
                              <w:rPr>
                                <w:rFonts w:ascii="Courier New"/>
                                <w:spacing w:val="-5"/>
                                <w:sz w:val="21"/>
                              </w:rPr>
                              <w:t>jne</w:t>
                            </w:r>
                            <w:proofErr w:type="spellEnd"/>
                          </w:p>
                        </w:tc>
                        <w:tc>
                          <w:tcPr>
                            <w:tcW w:w="6907" w:type="dxa"/>
                            <w:shd w:val="clear" w:color="auto" w:fill="E0E0E0"/>
                          </w:tcPr>
                          <w:p w14:paraId="4CB9D590" w14:textId="77777777" w:rsidR="00AF1BF6" w:rsidRDefault="00000000">
                            <w:pPr>
                              <w:pStyle w:val="TableParagraph"/>
                              <w:spacing w:line="218" w:lineRule="exact"/>
                              <w:ind w:left="252"/>
                              <w:rPr>
                                <w:rFonts w:ascii="Courier New"/>
                                <w:sz w:val="21"/>
                              </w:rPr>
                            </w:pPr>
                            <w:r>
                              <w:rPr>
                                <w:rFonts w:ascii="Courier New"/>
                                <w:spacing w:val="-5"/>
                                <w:sz w:val="21"/>
                              </w:rPr>
                              <w:t>259</w:t>
                            </w:r>
                          </w:p>
                        </w:tc>
                      </w:tr>
                      <w:tr w:rsidR="00AF1BF6" w14:paraId="769D2EDF" w14:textId="77777777">
                        <w:trPr>
                          <w:trHeight w:val="237"/>
                        </w:trPr>
                        <w:tc>
                          <w:tcPr>
                            <w:tcW w:w="365" w:type="dxa"/>
                            <w:shd w:val="clear" w:color="auto" w:fill="E0E0E0"/>
                          </w:tcPr>
                          <w:p w14:paraId="6BECD58A" w14:textId="77777777" w:rsidR="00AF1BF6" w:rsidRDefault="00000000">
                            <w:pPr>
                              <w:pStyle w:val="TableParagraph"/>
                              <w:spacing w:line="218" w:lineRule="exact"/>
                              <w:ind w:left="29"/>
                              <w:rPr>
                                <w:rFonts w:ascii="Courier New"/>
                                <w:sz w:val="21"/>
                              </w:rPr>
                            </w:pPr>
                            <w:r>
                              <w:rPr>
                                <w:rFonts w:ascii="Courier New"/>
                                <w:spacing w:val="-5"/>
                                <w:sz w:val="21"/>
                              </w:rPr>
                              <w:t>13</w:t>
                            </w:r>
                          </w:p>
                        </w:tc>
                        <w:tc>
                          <w:tcPr>
                            <w:tcW w:w="1092" w:type="dxa"/>
                            <w:shd w:val="clear" w:color="auto" w:fill="E0E0E0"/>
                          </w:tcPr>
                          <w:p w14:paraId="77C8FC60" w14:textId="77777777" w:rsidR="00AF1BF6" w:rsidRDefault="00000000">
                            <w:pPr>
                              <w:pStyle w:val="TableParagraph"/>
                              <w:spacing w:line="218" w:lineRule="exact"/>
                              <w:ind w:left="84"/>
                              <w:rPr>
                                <w:rFonts w:ascii="Courier New"/>
                                <w:sz w:val="21"/>
                              </w:rPr>
                            </w:pPr>
                            <w:proofErr w:type="spellStart"/>
                            <w:r>
                              <w:rPr>
                                <w:rFonts w:ascii="Courier New"/>
                                <w:spacing w:val="-5"/>
                                <w:sz w:val="21"/>
                              </w:rPr>
                              <w:t>jmp</w:t>
                            </w:r>
                            <w:proofErr w:type="spellEnd"/>
                          </w:p>
                        </w:tc>
                        <w:tc>
                          <w:tcPr>
                            <w:tcW w:w="6907" w:type="dxa"/>
                            <w:shd w:val="clear" w:color="auto" w:fill="E0E0E0"/>
                          </w:tcPr>
                          <w:p w14:paraId="7486E8C8" w14:textId="77777777" w:rsidR="00AF1BF6" w:rsidRDefault="00000000">
                            <w:pPr>
                              <w:pStyle w:val="TableParagraph"/>
                              <w:spacing w:line="218" w:lineRule="exact"/>
                              <w:ind w:left="252"/>
                              <w:rPr>
                                <w:rFonts w:ascii="Courier New"/>
                                <w:sz w:val="21"/>
                              </w:rPr>
                            </w:pPr>
                            <w:r>
                              <w:rPr>
                                <w:rFonts w:ascii="Courier New"/>
                                <w:spacing w:val="-5"/>
                                <w:sz w:val="21"/>
                              </w:rPr>
                              <w:t>288</w:t>
                            </w:r>
                          </w:p>
                        </w:tc>
                      </w:tr>
                      <w:tr w:rsidR="00AF1BF6" w14:paraId="201797D8" w14:textId="77777777">
                        <w:trPr>
                          <w:trHeight w:val="237"/>
                        </w:trPr>
                        <w:tc>
                          <w:tcPr>
                            <w:tcW w:w="365" w:type="dxa"/>
                            <w:shd w:val="clear" w:color="auto" w:fill="E0E0E0"/>
                          </w:tcPr>
                          <w:p w14:paraId="071C28B6" w14:textId="77777777" w:rsidR="00AF1BF6" w:rsidRDefault="00000000">
                            <w:pPr>
                              <w:pStyle w:val="TableParagraph"/>
                              <w:spacing w:line="218" w:lineRule="exact"/>
                              <w:ind w:left="29"/>
                              <w:rPr>
                                <w:rFonts w:ascii="Courier New"/>
                                <w:sz w:val="21"/>
                              </w:rPr>
                            </w:pPr>
                            <w:r>
                              <w:rPr>
                                <w:rFonts w:ascii="Courier New"/>
                                <w:spacing w:val="-5"/>
                                <w:sz w:val="21"/>
                              </w:rPr>
                              <w:t>14</w:t>
                            </w:r>
                          </w:p>
                        </w:tc>
                        <w:tc>
                          <w:tcPr>
                            <w:tcW w:w="1092" w:type="dxa"/>
                            <w:shd w:val="clear" w:color="auto" w:fill="E0E0E0"/>
                          </w:tcPr>
                          <w:p w14:paraId="5E527FCB" w14:textId="77777777" w:rsidR="00AF1BF6" w:rsidRDefault="00000000">
                            <w:pPr>
                              <w:pStyle w:val="TableParagraph"/>
                              <w:spacing w:line="218" w:lineRule="exact"/>
                              <w:ind w:left="84"/>
                              <w:rPr>
                                <w:rFonts w:ascii="Courier New"/>
                                <w:sz w:val="21"/>
                              </w:rPr>
                            </w:pPr>
                            <w:proofErr w:type="spellStart"/>
                            <w:r>
                              <w:rPr>
                                <w:rFonts w:ascii="Courier New"/>
                                <w:spacing w:val="-4"/>
                                <w:sz w:val="21"/>
                              </w:rPr>
                              <w:t>ld_a</w:t>
                            </w:r>
                            <w:proofErr w:type="spellEnd"/>
                          </w:p>
                        </w:tc>
                        <w:tc>
                          <w:tcPr>
                            <w:tcW w:w="6907" w:type="dxa"/>
                            <w:shd w:val="clear" w:color="auto" w:fill="E0E0E0"/>
                          </w:tcPr>
                          <w:p w14:paraId="1DFD78FF" w14:textId="77777777" w:rsidR="00AF1BF6" w:rsidRDefault="00000000">
                            <w:pPr>
                              <w:pStyle w:val="TableParagraph"/>
                              <w:spacing w:line="218" w:lineRule="exact"/>
                              <w:ind w:left="252"/>
                              <w:rPr>
                                <w:rFonts w:ascii="Courier New"/>
                                <w:sz w:val="21"/>
                              </w:rPr>
                            </w:pPr>
                            <w:r>
                              <w:rPr>
                                <w:rFonts w:ascii="Courier New"/>
                                <w:spacing w:val="-5"/>
                                <w:sz w:val="21"/>
                              </w:rPr>
                              <w:t>544</w:t>
                            </w:r>
                          </w:p>
                        </w:tc>
                      </w:tr>
                      <w:tr w:rsidR="00AF1BF6" w14:paraId="55332C88" w14:textId="77777777">
                        <w:trPr>
                          <w:trHeight w:val="237"/>
                        </w:trPr>
                        <w:tc>
                          <w:tcPr>
                            <w:tcW w:w="365" w:type="dxa"/>
                            <w:shd w:val="clear" w:color="auto" w:fill="E0E0E0"/>
                          </w:tcPr>
                          <w:p w14:paraId="4428FEB4" w14:textId="77777777" w:rsidR="00AF1BF6" w:rsidRDefault="00000000">
                            <w:pPr>
                              <w:pStyle w:val="TableParagraph"/>
                              <w:spacing w:line="218" w:lineRule="exact"/>
                              <w:ind w:left="29"/>
                              <w:rPr>
                                <w:rFonts w:ascii="Courier New"/>
                                <w:sz w:val="21"/>
                              </w:rPr>
                            </w:pPr>
                            <w:r>
                              <w:rPr>
                                <w:rFonts w:ascii="Courier New"/>
                                <w:spacing w:val="-5"/>
                                <w:sz w:val="21"/>
                              </w:rPr>
                              <w:t>15</w:t>
                            </w:r>
                          </w:p>
                        </w:tc>
                        <w:tc>
                          <w:tcPr>
                            <w:tcW w:w="1092" w:type="dxa"/>
                            <w:shd w:val="clear" w:color="auto" w:fill="E0E0E0"/>
                          </w:tcPr>
                          <w:p w14:paraId="73C012EF"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6907" w:type="dxa"/>
                            <w:shd w:val="clear" w:color="auto" w:fill="E0E0E0"/>
                          </w:tcPr>
                          <w:p w14:paraId="2AA348F8" w14:textId="77777777" w:rsidR="00AF1BF6" w:rsidRDefault="00000000">
                            <w:pPr>
                              <w:pStyle w:val="TableParagraph"/>
                              <w:spacing w:line="218" w:lineRule="exact"/>
                              <w:ind w:left="252"/>
                              <w:rPr>
                                <w:rFonts w:ascii="Courier New"/>
                                <w:sz w:val="21"/>
                              </w:rPr>
                            </w:pPr>
                            <w:r>
                              <w:rPr>
                                <w:rFonts w:ascii="Courier New"/>
                                <w:spacing w:val="-5"/>
                                <w:sz w:val="21"/>
                              </w:rPr>
                              <w:t>288</w:t>
                            </w:r>
                          </w:p>
                        </w:tc>
                      </w:tr>
                      <w:tr w:rsidR="00AF1BF6" w14:paraId="582F10C5" w14:textId="77777777">
                        <w:trPr>
                          <w:trHeight w:val="237"/>
                        </w:trPr>
                        <w:tc>
                          <w:tcPr>
                            <w:tcW w:w="365" w:type="dxa"/>
                            <w:shd w:val="clear" w:color="auto" w:fill="E0E0E0"/>
                          </w:tcPr>
                          <w:p w14:paraId="27404077" w14:textId="77777777" w:rsidR="00AF1BF6" w:rsidRDefault="00000000">
                            <w:pPr>
                              <w:pStyle w:val="TableParagraph"/>
                              <w:spacing w:line="218" w:lineRule="exact"/>
                              <w:ind w:left="29"/>
                              <w:rPr>
                                <w:rFonts w:ascii="Courier New"/>
                                <w:sz w:val="21"/>
                              </w:rPr>
                            </w:pPr>
                            <w:r>
                              <w:rPr>
                                <w:rFonts w:ascii="Courier New"/>
                                <w:spacing w:val="-5"/>
                                <w:sz w:val="21"/>
                              </w:rPr>
                              <w:t>16</w:t>
                            </w:r>
                          </w:p>
                        </w:tc>
                        <w:tc>
                          <w:tcPr>
                            <w:tcW w:w="1092" w:type="dxa"/>
                            <w:shd w:val="clear" w:color="auto" w:fill="E0E0E0"/>
                          </w:tcPr>
                          <w:p w14:paraId="66F5CDA6" w14:textId="77777777" w:rsidR="00AF1BF6" w:rsidRDefault="00000000">
                            <w:pPr>
                              <w:pStyle w:val="TableParagraph"/>
                              <w:spacing w:line="218" w:lineRule="exact"/>
                              <w:ind w:left="84"/>
                              <w:rPr>
                                <w:rFonts w:ascii="Courier New"/>
                                <w:sz w:val="21"/>
                              </w:rPr>
                            </w:pPr>
                            <w:proofErr w:type="spellStart"/>
                            <w:r>
                              <w:rPr>
                                <w:rFonts w:ascii="Courier New"/>
                                <w:spacing w:val="-5"/>
                                <w:sz w:val="21"/>
                              </w:rPr>
                              <w:t>jmp</w:t>
                            </w:r>
                            <w:proofErr w:type="spellEnd"/>
                          </w:p>
                        </w:tc>
                        <w:tc>
                          <w:tcPr>
                            <w:tcW w:w="6907" w:type="dxa"/>
                            <w:shd w:val="clear" w:color="auto" w:fill="E0E0E0"/>
                          </w:tcPr>
                          <w:p w14:paraId="7EDF50E3" w14:textId="77777777" w:rsidR="00AF1BF6" w:rsidRDefault="00000000">
                            <w:pPr>
                              <w:pStyle w:val="TableParagraph"/>
                              <w:spacing w:line="218" w:lineRule="exact"/>
                              <w:ind w:left="252"/>
                              <w:rPr>
                                <w:rFonts w:ascii="Courier New"/>
                                <w:sz w:val="21"/>
                              </w:rPr>
                            </w:pPr>
                            <w:r>
                              <w:rPr>
                                <w:rFonts w:ascii="Courier New"/>
                                <w:spacing w:val="-5"/>
                                <w:sz w:val="21"/>
                              </w:rPr>
                              <w:t>266</w:t>
                            </w:r>
                          </w:p>
                        </w:tc>
                      </w:tr>
                    </w:tbl>
                    <w:p w14:paraId="20A33C98" w14:textId="77777777" w:rsidR="00AF1BF6" w:rsidRDefault="00AF1BF6">
                      <w:pPr>
                        <w:pStyle w:val="a3"/>
                      </w:pPr>
                    </w:p>
                  </w:txbxContent>
                </v:textbox>
                <w10:wrap anchorx="page"/>
              </v:shape>
            </w:pict>
          </mc:Fallback>
        </mc:AlternateContent>
      </w:r>
      <w:r>
        <w:rPr>
          <w:rFonts w:ascii="Microsoft JhengHei" w:hAnsi="Microsoft JhengHei"/>
          <w:b/>
          <w:w w:val="90"/>
          <w:sz w:val="28"/>
        </w:rPr>
        <w:t>————————————————————————————</w:t>
      </w:r>
      <w:r>
        <w:rPr>
          <w:rFonts w:ascii="Microsoft JhengHei" w:hAnsi="Microsoft JhengHei"/>
          <w:b/>
          <w:spacing w:val="-10"/>
          <w:w w:val="90"/>
          <w:sz w:val="28"/>
        </w:rPr>
        <w:t>—</w:t>
      </w:r>
    </w:p>
    <w:p w14:paraId="713EDFE3" w14:textId="77777777" w:rsidR="00AF1BF6" w:rsidRDefault="00AF1BF6">
      <w:pPr>
        <w:pStyle w:val="a3"/>
        <w:rPr>
          <w:rFonts w:ascii="Microsoft JhengHei"/>
          <w:b/>
          <w:sz w:val="28"/>
        </w:rPr>
      </w:pPr>
    </w:p>
    <w:p w14:paraId="141FFF81" w14:textId="77777777" w:rsidR="00AF1BF6" w:rsidRDefault="00AF1BF6">
      <w:pPr>
        <w:pStyle w:val="a3"/>
        <w:rPr>
          <w:rFonts w:ascii="Microsoft JhengHei"/>
          <w:b/>
          <w:sz w:val="28"/>
        </w:rPr>
      </w:pPr>
    </w:p>
    <w:p w14:paraId="2A99AB0A" w14:textId="77777777" w:rsidR="00AF1BF6" w:rsidRDefault="00AF1BF6">
      <w:pPr>
        <w:pStyle w:val="a3"/>
        <w:rPr>
          <w:rFonts w:ascii="Microsoft JhengHei"/>
          <w:b/>
          <w:sz w:val="28"/>
        </w:rPr>
      </w:pPr>
    </w:p>
    <w:p w14:paraId="64437ACB" w14:textId="77777777" w:rsidR="00AF1BF6" w:rsidRDefault="00AF1BF6">
      <w:pPr>
        <w:pStyle w:val="a3"/>
        <w:rPr>
          <w:rFonts w:ascii="Microsoft JhengHei"/>
          <w:b/>
          <w:sz w:val="28"/>
        </w:rPr>
      </w:pPr>
    </w:p>
    <w:p w14:paraId="0BCAA7A0" w14:textId="77777777" w:rsidR="00AF1BF6" w:rsidRDefault="00AF1BF6">
      <w:pPr>
        <w:pStyle w:val="a3"/>
        <w:rPr>
          <w:rFonts w:ascii="Microsoft JhengHei"/>
          <w:b/>
          <w:sz w:val="28"/>
        </w:rPr>
      </w:pPr>
    </w:p>
    <w:p w14:paraId="788D4B7C" w14:textId="77777777" w:rsidR="00AF1BF6" w:rsidRDefault="00AF1BF6">
      <w:pPr>
        <w:pStyle w:val="a3"/>
        <w:rPr>
          <w:rFonts w:ascii="Microsoft JhengHei"/>
          <w:b/>
          <w:sz w:val="28"/>
        </w:rPr>
      </w:pPr>
    </w:p>
    <w:p w14:paraId="5F95D43F" w14:textId="77777777" w:rsidR="00AF1BF6" w:rsidRDefault="00AF1BF6">
      <w:pPr>
        <w:pStyle w:val="a3"/>
        <w:spacing w:before="408"/>
        <w:rPr>
          <w:rFonts w:ascii="Microsoft JhengHei"/>
          <w:b/>
          <w:sz w:val="28"/>
        </w:rPr>
      </w:pPr>
    </w:p>
    <w:p w14:paraId="11FC6D00" w14:textId="77777777" w:rsidR="00AF1BF6" w:rsidRDefault="00000000">
      <w:pPr>
        <w:pStyle w:val="a3"/>
        <w:spacing w:line="410" w:lineRule="auto"/>
        <w:ind w:left="140" w:right="439" w:firstLine="420"/>
        <w:jc w:val="both"/>
      </w:pPr>
      <w:r>
        <w:rPr>
          <w:noProof/>
        </w:rPr>
        <mc:AlternateContent>
          <mc:Choice Requires="wps">
            <w:drawing>
              <wp:anchor distT="0" distB="0" distL="0" distR="0" simplePos="0" relativeHeight="15836160" behindDoc="0" locked="0" layoutInCell="1" allowOverlap="1" wp14:anchorId="3C89220E" wp14:editId="605FA66A">
                <wp:simplePos x="0" y="0"/>
                <wp:positionH relativeFrom="page">
                  <wp:posOffset>1086485</wp:posOffset>
                </wp:positionH>
                <wp:positionV relativeFrom="paragraph">
                  <wp:posOffset>829881</wp:posOffset>
                </wp:positionV>
                <wp:extent cx="5387340" cy="3634104"/>
                <wp:effectExtent l="0" t="0" r="0" b="0"/>
                <wp:wrapNone/>
                <wp:docPr id="1450" name="Textbox 1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7340" cy="3634104"/>
                        </a:xfrm>
                        <a:prstGeom prst="rect">
                          <a:avLst/>
                        </a:prstGeom>
                      </wps:spPr>
                      <wps:txbx>
                        <w:txbxContent>
                          <w:tbl>
                            <w:tblPr>
                              <w:tblStyle w:val="TableNormal"/>
                              <w:tblW w:w="0" w:type="auto"/>
                              <w:tblInd w:w="67" w:type="dxa"/>
                              <w:tblLayout w:type="fixed"/>
                              <w:tblLook w:val="01E0" w:firstRow="1" w:lastRow="1" w:firstColumn="1" w:lastColumn="1" w:noHBand="0" w:noVBand="0"/>
                            </w:tblPr>
                            <w:tblGrid>
                              <w:gridCol w:w="365"/>
                              <w:gridCol w:w="1092"/>
                              <w:gridCol w:w="1701"/>
                              <w:gridCol w:w="5206"/>
                            </w:tblGrid>
                            <w:tr w:rsidR="00AF1BF6" w14:paraId="11934497" w14:textId="77777777">
                              <w:trPr>
                                <w:trHeight w:val="237"/>
                              </w:trPr>
                              <w:tc>
                                <w:tcPr>
                                  <w:tcW w:w="365" w:type="dxa"/>
                                  <w:shd w:val="clear" w:color="auto" w:fill="E0E0E0"/>
                                </w:tcPr>
                                <w:p w14:paraId="26F55A4A" w14:textId="77777777" w:rsidR="00AF1BF6" w:rsidRDefault="00000000">
                                  <w:pPr>
                                    <w:pStyle w:val="TableParagraph"/>
                                    <w:spacing w:line="218" w:lineRule="exact"/>
                                    <w:ind w:left="0" w:right="54"/>
                                    <w:jc w:val="center"/>
                                    <w:rPr>
                                      <w:rFonts w:ascii="Courier New"/>
                                      <w:sz w:val="21"/>
                                    </w:rPr>
                                  </w:pPr>
                                  <w:r>
                                    <w:rPr>
                                      <w:rFonts w:ascii="Courier New"/>
                                      <w:spacing w:val="-5"/>
                                      <w:sz w:val="21"/>
                                    </w:rPr>
                                    <w:t>32</w:t>
                                  </w:r>
                                </w:p>
                              </w:tc>
                              <w:tc>
                                <w:tcPr>
                                  <w:tcW w:w="1092" w:type="dxa"/>
                                  <w:shd w:val="clear" w:color="auto" w:fill="E0E0E0"/>
                                </w:tcPr>
                                <w:p w14:paraId="2D958C52"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5D34EB8C" w14:textId="77777777" w:rsidR="00AF1BF6" w:rsidRDefault="00000000">
                                  <w:pPr>
                                    <w:pStyle w:val="TableParagraph"/>
                                    <w:spacing w:line="218" w:lineRule="exact"/>
                                    <w:ind w:left="252"/>
                                    <w:rPr>
                                      <w:rFonts w:ascii="Courier New"/>
                                      <w:sz w:val="21"/>
                                    </w:rPr>
                                  </w:pPr>
                                  <w:r>
                                    <w:rPr>
                                      <w:rFonts w:ascii="Courier New"/>
                                      <w:spacing w:val="-5"/>
                                      <w:sz w:val="21"/>
                                    </w:rPr>
                                    <w:t>72</w:t>
                                  </w:r>
                                </w:p>
                              </w:tc>
                              <w:tc>
                                <w:tcPr>
                                  <w:tcW w:w="5206" w:type="dxa"/>
                                  <w:shd w:val="clear" w:color="auto" w:fill="E0E0E0"/>
                                </w:tcPr>
                                <w:p w14:paraId="523D37D2" w14:textId="77777777" w:rsidR="00AF1BF6" w:rsidRDefault="00000000">
                                  <w:pPr>
                                    <w:pStyle w:val="TableParagraph"/>
                                    <w:spacing w:line="218" w:lineRule="exact"/>
                                    <w:ind w:left="1071"/>
                                    <w:rPr>
                                      <w:rFonts w:ascii="Courier New"/>
                                      <w:sz w:val="21"/>
                                    </w:rPr>
                                  </w:pPr>
                                  <w:r>
                                    <w:rPr>
                                      <w:rFonts w:ascii="Courier New"/>
                                      <w:spacing w:val="-10"/>
                                      <w:sz w:val="21"/>
                                    </w:rPr>
                                    <w:t>H</w:t>
                                  </w:r>
                                </w:p>
                              </w:tc>
                            </w:tr>
                            <w:tr w:rsidR="00AF1BF6" w14:paraId="5F488CF6" w14:textId="77777777">
                              <w:trPr>
                                <w:trHeight w:val="237"/>
                              </w:trPr>
                              <w:tc>
                                <w:tcPr>
                                  <w:tcW w:w="365" w:type="dxa"/>
                                  <w:shd w:val="clear" w:color="auto" w:fill="E0E0E0"/>
                                </w:tcPr>
                                <w:p w14:paraId="59BB0B67" w14:textId="77777777" w:rsidR="00AF1BF6" w:rsidRDefault="00000000">
                                  <w:pPr>
                                    <w:pStyle w:val="TableParagraph"/>
                                    <w:spacing w:line="218" w:lineRule="exact"/>
                                    <w:ind w:left="0" w:right="54"/>
                                    <w:jc w:val="center"/>
                                    <w:rPr>
                                      <w:rFonts w:ascii="Courier New"/>
                                      <w:sz w:val="21"/>
                                    </w:rPr>
                                  </w:pPr>
                                  <w:r>
                                    <w:rPr>
                                      <w:rFonts w:ascii="Courier New"/>
                                      <w:spacing w:val="-5"/>
                                      <w:sz w:val="21"/>
                                    </w:rPr>
                                    <w:t>33</w:t>
                                  </w:r>
                                </w:p>
                              </w:tc>
                              <w:tc>
                                <w:tcPr>
                                  <w:tcW w:w="1092" w:type="dxa"/>
                                  <w:shd w:val="clear" w:color="auto" w:fill="E0E0E0"/>
                                </w:tcPr>
                                <w:p w14:paraId="77B1513F"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6886CE21"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169EA5BA" w14:textId="77777777" w:rsidR="00AF1BF6" w:rsidRDefault="00AF1BF6">
                                  <w:pPr>
                                    <w:pStyle w:val="TableParagraph"/>
                                    <w:ind w:left="0"/>
                                    <w:rPr>
                                      <w:sz w:val="16"/>
                                    </w:rPr>
                                  </w:pPr>
                                </w:p>
                              </w:tc>
                            </w:tr>
                            <w:tr w:rsidR="00AF1BF6" w14:paraId="48281DFB" w14:textId="77777777">
                              <w:trPr>
                                <w:trHeight w:val="237"/>
                              </w:trPr>
                              <w:tc>
                                <w:tcPr>
                                  <w:tcW w:w="365" w:type="dxa"/>
                                  <w:shd w:val="clear" w:color="auto" w:fill="E0E0E0"/>
                                </w:tcPr>
                                <w:p w14:paraId="7D54A2A3" w14:textId="77777777" w:rsidR="00AF1BF6" w:rsidRDefault="00000000">
                                  <w:pPr>
                                    <w:pStyle w:val="TableParagraph"/>
                                    <w:spacing w:line="218" w:lineRule="exact"/>
                                    <w:ind w:left="0" w:right="54"/>
                                    <w:jc w:val="center"/>
                                    <w:rPr>
                                      <w:rFonts w:ascii="Courier New"/>
                                      <w:sz w:val="21"/>
                                    </w:rPr>
                                  </w:pPr>
                                  <w:r>
                                    <w:rPr>
                                      <w:rFonts w:ascii="Courier New"/>
                                      <w:spacing w:val="-5"/>
                                      <w:sz w:val="21"/>
                                    </w:rPr>
                                    <w:t>34</w:t>
                                  </w:r>
                                </w:p>
                              </w:tc>
                              <w:tc>
                                <w:tcPr>
                                  <w:tcW w:w="1092" w:type="dxa"/>
                                  <w:shd w:val="clear" w:color="auto" w:fill="E0E0E0"/>
                                </w:tcPr>
                                <w:p w14:paraId="32F04F49"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481E77F7" w14:textId="77777777" w:rsidR="00AF1BF6" w:rsidRDefault="00000000">
                                  <w:pPr>
                                    <w:pStyle w:val="TableParagraph"/>
                                    <w:spacing w:line="218" w:lineRule="exact"/>
                                    <w:ind w:left="252"/>
                                    <w:rPr>
                                      <w:rFonts w:ascii="Courier New"/>
                                      <w:sz w:val="21"/>
                                    </w:rPr>
                                  </w:pPr>
                                  <w:r>
                                    <w:rPr>
                                      <w:rFonts w:ascii="Courier New"/>
                                      <w:spacing w:val="-5"/>
                                      <w:sz w:val="21"/>
                                    </w:rPr>
                                    <w:t>101</w:t>
                                  </w:r>
                                </w:p>
                              </w:tc>
                              <w:tc>
                                <w:tcPr>
                                  <w:tcW w:w="5206" w:type="dxa"/>
                                  <w:shd w:val="clear" w:color="auto" w:fill="E0E0E0"/>
                                </w:tcPr>
                                <w:p w14:paraId="53ED0D67" w14:textId="77777777" w:rsidR="00AF1BF6" w:rsidRDefault="00000000">
                                  <w:pPr>
                                    <w:pStyle w:val="TableParagraph"/>
                                    <w:spacing w:line="218" w:lineRule="exact"/>
                                    <w:ind w:left="1071"/>
                                    <w:rPr>
                                      <w:rFonts w:ascii="Courier New"/>
                                      <w:sz w:val="21"/>
                                    </w:rPr>
                                  </w:pPr>
                                  <w:r>
                                    <w:rPr>
                                      <w:rFonts w:ascii="Courier New"/>
                                      <w:spacing w:val="-10"/>
                                      <w:sz w:val="21"/>
                                    </w:rPr>
                                    <w:t>e</w:t>
                                  </w:r>
                                </w:p>
                              </w:tc>
                            </w:tr>
                            <w:tr w:rsidR="00AF1BF6" w14:paraId="7AB7377C" w14:textId="77777777">
                              <w:trPr>
                                <w:trHeight w:val="237"/>
                              </w:trPr>
                              <w:tc>
                                <w:tcPr>
                                  <w:tcW w:w="365" w:type="dxa"/>
                                  <w:shd w:val="clear" w:color="auto" w:fill="E0E0E0"/>
                                </w:tcPr>
                                <w:p w14:paraId="4612FFCC" w14:textId="77777777" w:rsidR="00AF1BF6" w:rsidRDefault="00000000">
                                  <w:pPr>
                                    <w:pStyle w:val="TableParagraph"/>
                                    <w:spacing w:line="218" w:lineRule="exact"/>
                                    <w:ind w:left="0" w:right="54"/>
                                    <w:jc w:val="center"/>
                                    <w:rPr>
                                      <w:rFonts w:ascii="Courier New"/>
                                      <w:sz w:val="21"/>
                                    </w:rPr>
                                  </w:pPr>
                                  <w:r>
                                    <w:rPr>
                                      <w:rFonts w:ascii="Courier New"/>
                                      <w:spacing w:val="-5"/>
                                      <w:sz w:val="21"/>
                                    </w:rPr>
                                    <w:t>35</w:t>
                                  </w:r>
                                </w:p>
                              </w:tc>
                              <w:tc>
                                <w:tcPr>
                                  <w:tcW w:w="1092" w:type="dxa"/>
                                  <w:shd w:val="clear" w:color="auto" w:fill="E0E0E0"/>
                                </w:tcPr>
                                <w:p w14:paraId="61EC183D"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396AC1EA"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4F9DFB1C" w14:textId="77777777" w:rsidR="00AF1BF6" w:rsidRDefault="00AF1BF6">
                                  <w:pPr>
                                    <w:pStyle w:val="TableParagraph"/>
                                    <w:ind w:left="0"/>
                                    <w:rPr>
                                      <w:sz w:val="16"/>
                                    </w:rPr>
                                  </w:pPr>
                                </w:p>
                              </w:tc>
                            </w:tr>
                            <w:tr w:rsidR="00AF1BF6" w14:paraId="1FE3D262" w14:textId="77777777">
                              <w:trPr>
                                <w:trHeight w:val="237"/>
                              </w:trPr>
                              <w:tc>
                                <w:tcPr>
                                  <w:tcW w:w="365" w:type="dxa"/>
                                  <w:shd w:val="clear" w:color="auto" w:fill="E0E0E0"/>
                                </w:tcPr>
                                <w:p w14:paraId="61D899D7" w14:textId="77777777" w:rsidR="00AF1BF6" w:rsidRDefault="00000000">
                                  <w:pPr>
                                    <w:pStyle w:val="TableParagraph"/>
                                    <w:spacing w:line="218" w:lineRule="exact"/>
                                    <w:ind w:left="0" w:right="54"/>
                                    <w:jc w:val="center"/>
                                    <w:rPr>
                                      <w:rFonts w:ascii="Courier New"/>
                                      <w:sz w:val="21"/>
                                    </w:rPr>
                                  </w:pPr>
                                  <w:r>
                                    <w:rPr>
                                      <w:rFonts w:ascii="Courier New"/>
                                      <w:spacing w:val="-5"/>
                                      <w:sz w:val="21"/>
                                    </w:rPr>
                                    <w:t>36</w:t>
                                  </w:r>
                                </w:p>
                              </w:tc>
                              <w:tc>
                                <w:tcPr>
                                  <w:tcW w:w="1092" w:type="dxa"/>
                                  <w:shd w:val="clear" w:color="auto" w:fill="E0E0E0"/>
                                </w:tcPr>
                                <w:p w14:paraId="4D92A871"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0E54E101" w14:textId="77777777" w:rsidR="00AF1BF6" w:rsidRDefault="00000000">
                                  <w:pPr>
                                    <w:pStyle w:val="TableParagraph"/>
                                    <w:spacing w:line="218" w:lineRule="exact"/>
                                    <w:ind w:left="252"/>
                                    <w:rPr>
                                      <w:rFonts w:ascii="Courier New"/>
                                      <w:sz w:val="21"/>
                                    </w:rPr>
                                  </w:pPr>
                                  <w:r>
                                    <w:rPr>
                                      <w:rFonts w:ascii="Courier New"/>
                                      <w:spacing w:val="-5"/>
                                      <w:sz w:val="21"/>
                                    </w:rPr>
                                    <w:t>108</w:t>
                                  </w:r>
                                </w:p>
                              </w:tc>
                              <w:tc>
                                <w:tcPr>
                                  <w:tcW w:w="5206" w:type="dxa"/>
                                  <w:shd w:val="clear" w:color="auto" w:fill="E0E0E0"/>
                                </w:tcPr>
                                <w:p w14:paraId="694890B1" w14:textId="77777777" w:rsidR="00AF1BF6" w:rsidRDefault="00000000">
                                  <w:pPr>
                                    <w:pStyle w:val="TableParagraph"/>
                                    <w:spacing w:line="218" w:lineRule="exact"/>
                                    <w:ind w:left="1071"/>
                                    <w:rPr>
                                      <w:rFonts w:ascii="Courier New"/>
                                      <w:sz w:val="21"/>
                                    </w:rPr>
                                  </w:pPr>
                                  <w:r>
                                    <w:rPr>
                                      <w:rFonts w:ascii="Courier New"/>
                                      <w:spacing w:val="-10"/>
                                      <w:sz w:val="21"/>
                                    </w:rPr>
                                    <w:t>l</w:t>
                                  </w:r>
                                </w:p>
                              </w:tc>
                            </w:tr>
                            <w:tr w:rsidR="00AF1BF6" w14:paraId="36F85EE0" w14:textId="77777777">
                              <w:trPr>
                                <w:trHeight w:val="237"/>
                              </w:trPr>
                              <w:tc>
                                <w:tcPr>
                                  <w:tcW w:w="365" w:type="dxa"/>
                                  <w:shd w:val="clear" w:color="auto" w:fill="E0E0E0"/>
                                </w:tcPr>
                                <w:p w14:paraId="020ACBA7" w14:textId="77777777" w:rsidR="00AF1BF6" w:rsidRDefault="00000000">
                                  <w:pPr>
                                    <w:pStyle w:val="TableParagraph"/>
                                    <w:spacing w:line="218" w:lineRule="exact"/>
                                    <w:ind w:left="0" w:right="54"/>
                                    <w:jc w:val="center"/>
                                    <w:rPr>
                                      <w:rFonts w:ascii="Courier New"/>
                                      <w:sz w:val="21"/>
                                    </w:rPr>
                                  </w:pPr>
                                  <w:r>
                                    <w:rPr>
                                      <w:rFonts w:ascii="Courier New"/>
                                      <w:spacing w:val="-5"/>
                                      <w:sz w:val="21"/>
                                    </w:rPr>
                                    <w:t>37</w:t>
                                  </w:r>
                                </w:p>
                              </w:tc>
                              <w:tc>
                                <w:tcPr>
                                  <w:tcW w:w="1092" w:type="dxa"/>
                                  <w:shd w:val="clear" w:color="auto" w:fill="E0E0E0"/>
                                </w:tcPr>
                                <w:p w14:paraId="7333752B"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1822F8F9"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10B626BA" w14:textId="77777777" w:rsidR="00AF1BF6" w:rsidRDefault="00AF1BF6">
                                  <w:pPr>
                                    <w:pStyle w:val="TableParagraph"/>
                                    <w:ind w:left="0"/>
                                    <w:rPr>
                                      <w:sz w:val="16"/>
                                    </w:rPr>
                                  </w:pPr>
                                </w:p>
                              </w:tc>
                            </w:tr>
                            <w:tr w:rsidR="00AF1BF6" w14:paraId="772508D3" w14:textId="77777777">
                              <w:trPr>
                                <w:trHeight w:val="237"/>
                              </w:trPr>
                              <w:tc>
                                <w:tcPr>
                                  <w:tcW w:w="365" w:type="dxa"/>
                                  <w:shd w:val="clear" w:color="auto" w:fill="E0E0E0"/>
                                </w:tcPr>
                                <w:p w14:paraId="715C7EC7" w14:textId="77777777" w:rsidR="00AF1BF6" w:rsidRDefault="00000000">
                                  <w:pPr>
                                    <w:pStyle w:val="TableParagraph"/>
                                    <w:spacing w:line="218" w:lineRule="exact"/>
                                    <w:ind w:left="0" w:right="54"/>
                                    <w:jc w:val="center"/>
                                    <w:rPr>
                                      <w:rFonts w:ascii="Courier New"/>
                                      <w:sz w:val="21"/>
                                    </w:rPr>
                                  </w:pPr>
                                  <w:r>
                                    <w:rPr>
                                      <w:rFonts w:ascii="Courier New"/>
                                      <w:spacing w:val="-5"/>
                                      <w:sz w:val="21"/>
                                    </w:rPr>
                                    <w:t>38</w:t>
                                  </w:r>
                                </w:p>
                              </w:tc>
                              <w:tc>
                                <w:tcPr>
                                  <w:tcW w:w="1092" w:type="dxa"/>
                                  <w:shd w:val="clear" w:color="auto" w:fill="E0E0E0"/>
                                </w:tcPr>
                                <w:p w14:paraId="04789C78"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22176AF5" w14:textId="77777777" w:rsidR="00AF1BF6" w:rsidRDefault="00000000">
                                  <w:pPr>
                                    <w:pStyle w:val="TableParagraph"/>
                                    <w:spacing w:line="218" w:lineRule="exact"/>
                                    <w:ind w:left="252"/>
                                    <w:rPr>
                                      <w:rFonts w:ascii="Courier New"/>
                                      <w:sz w:val="21"/>
                                    </w:rPr>
                                  </w:pPr>
                                  <w:r>
                                    <w:rPr>
                                      <w:rFonts w:ascii="Courier New"/>
                                      <w:spacing w:val="-5"/>
                                      <w:sz w:val="21"/>
                                    </w:rPr>
                                    <w:t>108</w:t>
                                  </w:r>
                                </w:p>
                              </w:tc>
                              <w:tc>
                                <w:tcPr>
                                  <w:tcW w:w="5206" w:type="dxa"/>
                                  <w:shd w:val="clear" w:color="auto" w:fill="E0E0E0"/>
                                </w:tcPr>
                                <w:p w14:paraId="776EF7CA" w14:textId="77777777" w:rsidR="00AF1BF6" w:rsidRDefault="00000000">
                                  <w:pPr>
                                    <w:pStyle w:val="TableParagraph"/>
                                    <w:spacing w:line="218" w:lineRule="exact"/>
                                    <w:ind w:left="1071"/>
                                    <w:rPr>
                                      <w:rFonts w:ascii="Courier New"/>
                                      <w:sz w:val="21"/>
                                    </w:rPr>
                                  </w:pPr>
                                  <w:r>
                                    <w:rPr>
                                      <w:rFonts w:ascii="Courier New"/>
                                      <w:spacing w:val="-10"/>
                                      <w:sz w:val="21"/>
                                    </w:rPr>
                                    <w:t>l</w:t>
                                  </w:r>
                                </w:p>
                              </w:tc>
                            </w:tr>
                            <w:tr w:rsidR="00AF1BF6" w14:paraId="78DD8F39" w14:textId="77777777">
                              <w:trPr>
                                <w:trHeight w:val="237"/>
                              </w:trPr>
                              <w:tc>
                                <w:tcPr>
                                  <w:tcW w:w="365" w:type="dxa"/>
                                  <w:shd w:val="clear" w:color="auto" w:fill="E0E0E0"/>
                                </w:tcPr>
                                <w:p w14:paraId="62D07E03" w14:textId="77777777" w:rsidR="00AF1BF6" w:rsidRDefault="00000000">
                                  <w:pPr>
                                    <w:pStyle w:val="TableParagraph"/>
                                    <w:spacing w:line="218" w:lineRule="exact"/>
                                    <w:ind w:left="0" w:right="54"/>
                                    <w:jc w:val="center"/>
                                    <w:rPr>
                                      <w:rFonts w:ascii="Courier New"/>
                                      <w:sz w:val="21"/>
                                    </w:rPr>
                                  </w:pPr>
                                  <w:r>
                                    <w:rPr>
                                      <w:rFonts w:ascii="Courier New"/>
                                      <w:spacing w:val="-5"/>
                                      <w:sz w:val="21"/>
                                    </w:rPr>
                                    <w:t>39</w:t>
                                  </w:r>
                                </w:p>
                              </w:tc>
                              <w:tc>
                                <w:tcPr>
                                  <w:tcW w:w="1092" w:type="dxa"/>
                                  <w:shd w:val="clear" w:color="auto" w:fill="E0E0E0"/>
                                </w:tcPr>
                                <w:p w14:paraId="737F2090"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6F112E98"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013567D9" w14:textId="77777777" w:rsidR="00AF1BF6" w:rsidRDefault="00AF1BF6">
                                  <w:pPr>
                                    <w:pStyle w:val="TableParagraph"/>
                                    <w:ind w:left="0"/>
                                    <w:rPr>
                                      <w:sz w:val="16"/>
                                    </w:rPr>
                                  </w:pPr>
                                </w:p>
                              </w:tc>
                            </w:tr>
                            <w:tr w:rsidR="00AF1BF6" w14:paraId="46065D71" w14:textId="77777777">
                              <w:trPr>
                                <w:trHeight w:val="237"/>
                              </w:trPr>
                              <w:tc>
                                <w:tcPr>
                                  <w:tcW w:w="365" w:type="dxa"/>
                                  <w:shd w:val="clear" w:color="auto" w:fill="E0E0E0"/>
                                </w:tcPr>
                                <w:p w14:paraId="66CC8208" w14:textId="77777777" w:rsidR="00AF1BF6" w:rsidRDefault="00000000">
                                  <w:pPr>
                                    <w:pStyle w:val="TableParagraph"/>
                                    <w:spacing w:line="218" w:lineRule="exact"/>
                                    <w:ind w:left="0" w:right="54"/>
                                    <w:jc w:val="center"/>
                                    <w:rPr>
                                      <w:rFonts w:ascii="Courier New"/>
                                      <w:sz w:val="21"/>
                                    </w:rPr>
                                  </w:pPr>
                                  <w:r>
                                    <w:rPr>
                                      <w:rFonts w:ascii="Courier New"/>
                                      <w:spacing w:val="-5"/>
                                      <w:sz w:val="21"/>
                                    </w:rPr>
                                    <w:t>40</w:t>
                                  </w:r>
                                </w:p>
                              </w:tc>
                              <w:tc>
                                <w:tcPr>
                                  <w:tcW w:w="1092" w:type="dxa"/>
                                  <w:shd w:val="clear" w:color="auto" w:fill="E0E0E0"/>
                                </w:tcPr>
                                <w:p w14:paraId="4EA549BE"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360AD9E3" w14:textId="77777777" w:rsidR="00AF1BF6" w:rsidRDefault="00000000">
                                  <w:pPr>
                                    <w:pStyle w:val="TableParagraph"/>
                                    <w:spacing w:line="218" w:lineRule="exact"/>
                                    <w:ind w:left="252"/>
                                    <w:rPr>
                                      <w:rFonts w:ascii="Courier New"/>
                                      <w:sz w:val="21"/>
                                    </w:rPr>
                                  </w:pPr>
                                  <w:r>
                                    <w:rPr>
                                      <w:rFonts w:ascii="Courier New"/>
                                      <w:spacing w:val="-5"/>
                                      <w:sz w:val="21"/>
                                    </w:rPr>
                                    <w:t>111</w:t>
                                  </w:r>
                                </w:p>
                              </w:tc>
                              <w:tc>
                                <w:tcPr>
                                  <w:tcW w:w="5206" w:type="dxa"/>
                                  <w:shd w:val="clear" w:color="auto" w:fill="E0E0E0"/>
                                </w:tcPr>
                                <w:p w14:paraId="5955A777" w14:textId="77777777" w:rsidR="00AF1BF6" w:rsidRDefault="00000000">
                                  <w:pPr>
                                    <w:pStyle w:val="TableParagraph"/>
                                    <w:spacing w:line="218" w:lineRule="exact"/>
                                    <w:ind w:left="1071"/>
                                    <w:rPr>
                                      <w:rFonts w:ascii="Courier New"/>
                                      <w:sz w:val="21"/>
                                    </w:rPr>
                                  </w:pPr>
                                  <w:r>
                                    <w:rPr>
                                      <w:rFonts w:ascii="Courier New"/>
                                      <w:spacing w:val="-10"/>
                                      <w:sz w:val="21"/>
                                    </w:rPr>
                                    <w:t>o</w:t>
                                  </w:r>
                                </w:p>
                              </w:tc>
                            </w:tr>
                            <w:tr w:rsidR="00AF1BF6" w14:paraId="3C28061C" w14:textId="77777777">
                              <w:trPr>
                                <w:trHeight w:val="254"/>
                              </w:trPr>
                              <w:tc>
                                <w:tcPr>
                                  <w:tcW w:w="365" w:type="dxa"/>
                                  <w:shd w:val="clear" w:color="auto" w:fill="E0E0E0"/>
                                </w:tcPr>
                                <w:p w14:paraId="7D3B9063" w14:textId="77777777" w:rsidR="00AF1BF6" w:rsidRDefault="00000000">
                                  <w:pPr>
                                    <w:pStyle w:val="TableParagraph"/>
                                    <w:spacing w:line="234" w:lineRule="exact"/>
                                    <w:ind w:left="0" w:right="54"/>
                                    <w:jc w:val="center"/>
                                    <w:rPr>
                                      <w:rFonts w:ascii="Courier New"/>
                                      <w:sz w:val="21"/>
                                    </w:rPr>
                                  </w:pPr>
                                  <w:r>
                                    <w:rPr>
                                      <w:rFonts w:ascii="Courier New"/>
                                      <w:spacing w:val="-5"/>
                                      <w:sz w:val="21"/>
                                    </w:rPr>
                                    <w:t>41</w:t>
                                  </w:r>
                                </w:p>
                              </w:tc>
                              <w:tc>
                                <w:tcPr>
                                  <w:tcW w:w="1092" w:type="dxa"/>
                                  <w:shd w:val="clear" w:color="auto" w:fill="E0E0E0"/>
                                </w:tcPr>
                                <w:p w14:paraId="711F2C15" w14:textId="77777777" w:rsidR="00AF1BF6" w:rsidRDefault="00000000">
                                  <w:pPr>
                                    <w:pStyle w:val="TableParagraph"/>
                                    <w:spacing w:line="234"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53EB273A" w14:textId="77777777" w:rsidR="00AF1BF6" w:rsidRDefault="00000000">
                                  <w:pPr>
                                    <w:pStyle w:val="TableParagraph"/>
                                    <w:spacing w:line="234" w:lineRule="exact"/>
                                    <w:ind w:left="252"/>
                                    <w:rPr>
                                      <w:rFonts w:ascii="Courier New"/>
                                      <w:sz w:val="21"/>
                                    </w:rPr>
                                  </w:pPr>
                                  <w:r>
                                    <w:rPr>
                                      <w:rFonts w:ascii="Courier New"/>
                                      <w:spacing w:val="-5"/>
                                      <w:sz w:val="21"/>
                                    </w:rPr>
                                    <w:t>768</w:t>
                                  </w:r>
                                </w:p>
                              </w:tc>
                              <w:tc>
                                <w:tcPr>
                                  <w:tcW w:w="5206" w:type="dxa"/>
                                  <w:shd w:val="clear" w:color="auto" w:fill="E0E0E0"/>
                                </w:tcPr>
                                <w:p w14:paraId="7F4CB0D0" w14:textId="77777777" w:rsidR="00AF1BF6" w:rsidRDefault="00AF1BF6">
                                  <w:pPr>
                                    <w:pStyle w:val="TableParagraph"/>
                                    <w:ind w:left="0"/>
                                    <w:rPr>
                                      <w:sz w:val="18"/>
                                    </w:rPr>
                                  </w:pPr>
                                </w:p>
                              </w:tc>
                            </w:tr>
                            <w:tr w:rsidR="00AF1BF6" w14:paraId="77E9C03B" w14:textId="77777777">
                              <w:trPr>
                                <w:trHeight w:val="257"/>
                              </w:trPr>
                              <w:tc>
                                <w:tcPr>
                                  <w:tcW w:w="365" w:type="dxa"/>
                                  <w:shd w:val="clear" w:color="auto" w:fill="E0E0E0"/>
                                </w:tcPr>
                                <w:p w14:paraId="667F4566" w14:textId="77777777" w:rsidR="00AF1BF6" w:rsidRDefault="00000000">
                                  <w:pPr>
                                    <w:pStyle w:val="TableParagraph"/>
                                    <w:spacing w:before="22" w:line="216" w:lineRule="exact"/>
                                    <w:ind w:left="0" w:right="54"/>
                                    <w:jc w:val="center"/>
                                    <w:rPr>
                                      <w:rFonts w:ascii="Courier New"/>
                                      <w:sz w:val="21"/>
                                    </w:rPr>
                                  </w:pPr>
                                  <w:r>
                                    <w:rPr>
                                      <w:rFonts w:ascii="Courier New"/>
                                      <w:spacing w:val="-5"/>
                                      <w:sz w:val="21"/>
                                    </w:rPr>
                                    <w:t>42</w:t>
                                  </w:r>
                                </w:p>
                              </w:tc>
                              <w:tc>
                                <w:tcPr>
                                  <w:tcW w:w="1092" w:type="dxa"/>
                                  <w:shd w:val="clear" w:color="auto" w:fill="E0E0E0"/>
                                </w:tcPr>
                                <w:p w14:paraId="3B96431B" w14:textId="77777777" w:rsidR="00AF1BF6" w:rsidRDefault="00000000">
                                  <w:pPr>
                                    <w:pStyle w:val="TableParagraph"/>
                                    <w:spacing w:before="22" w:line="216"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0E992F9D" w14:textId="77777777" w:rsidR="00AF1BF6" w:rsidRDefault="00000000">
                                  <w:pPr>
                                    <w:pStyle w:val="TableParagraph"/>
                                    <w:spacing w:before="22" w:line="216" w:lineRule="exact"/>
                                    <w:ind w:left="252"/>
                                    <w:rPr>
                                      <w:rFonts w:ascii="Courier New"/>
                                      <w:sz w:val="21"/>
                                    </w:rPr>
                                  </w:pPr>
                                  <w:r>
                                    <w:rPr>
                                      <w:rFonts w:ascii="Courier New"/>
                                      <w:spacing w:val="-5"/>
                                      <w:sz w:val="21"/>
                                    </w:rPr>
                                    <w:t>32</w:t>
                                  </w:r>
                                </w:p>
                              </w:tc>
                              <w:tc>
                                <w:tcPr>
                                  <w:tcW w:w="5206" w:type="dxa"/>
                                  <w:shd w:val="clear" w:color="auto" w:fill="E0E0E0"/>
                                </w:tcPr>
                                <w:p w14:paraId="25C4547B" w14:textId="77777777" w:rsidR="00AF1BF6" w:rsidRDefault="00000000">
                                  <w:pPr>
                                    <w:pStyle w:val="TableParagraph"/>
                                    <w:spacing w:line="238" w:lineRule="exact"/>
                                    <w:ind w:left="1071"/>
                                    <w:rPr>
                                      <w:rFonts w:ascii="宋体" w:eastAsia="宋体"/>
                                      <w:sz w:val="21"/>
                                    </w:rPr>
                                  </w:pPr>
                                  <w:r>
                                    <w:rPr>
                                      <w:rFonts w:ascii="宋体" w:eastAsia="宋体"/>
                                      <w:spacing w:val="-5"/>
                                      <w:sz w:val="21"/>
                                    </w:rPr>
                                    <w:t>空格</w:t>
                                  </w:r>
                                </w:p>
                              </w:tc>
                            </w:tr>
                            <w:tr w:rsidR="00AF1BF6" w14:paraId="412A78CF" w14:textId="77777777">
                              <w:trPr>
                                <w:trHeight w:val="235"/>
                              </w:trPr>
                              <w:tc>
                                <w:tcPr>
                                  <w:tcW w:w="365" w:type="dxa"/>
                                  <w:shd w:val="clear" w:color="auto" w:fill="E0E0E0"/>
                                </w:tcPr>
                                <w:p w14:paraId="5D80978F" w14:textId="77777777" w:rsidR="00AF1BF6" w:rsidRDefault="00000000">
                                  <w:pPr>
                                    <w:pStyle w:val="TableParagraph"/>
                                    <w:spacing w:line="216" w:lineRule="exact"/>
                                    <w:ind w:left="0" w:right="54"/>
                                    <w:jc w:val="center"/>
                                    <w:rPr>
                                      <w:rFonts w:ascii="Courier New"/>
                                      <w:sz w:val="21"/>
                                    </w:rPr>
                                  </w:pPr>
                                  <w:r>
                                    <w:rPr>
                                      <w:rFonts w:ascii="Courier New"/>
                                      <w:spacing w:val="-5"/>
                                      <w:sz w:val="21"/>
                                    </w:rPr>
                                    <w:t>43</w:t>
                                  </w:r>
                                </w:p>
                              </w:tc>
                              <w:tc>
                                <w:tcPr>
                                  <w:tcW w:w="1092" w:type="dxa"/>
                                  <w:shd w:val="clear" w:color="auto" w:fill="E0E0E0"/>
                                </w:tcPr>
                                <w:p w14:paraId="29433A2B" w14:textId="77777777" w:rsidR="00AF1BF6" w:rsidRDefault="00000000">
                                  <w:pPr>
                                    <w:pStyle w:val="TableParagraph"/>
                                    <w:spacing w:line="216"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131B48B5" w14:textId="77777777" w:rsidR="00AF1BF6" w:rsidRDefault="00000000">
                                  <w:pPr>
                                    <w:pStyle w:val="TableParagraph"/>
                                    <w:spacing w:line="216" w:lineRule="exact"/>
                                    <w:ind w:left="252"/>
                                    <w:rPr>
                                      <w:rFonts w:ascii="Courier New"/>
                                      <w:sz w:val="21"/>
                                    </w:rPr>
                                  </w:pPr>
                                  <w:r>
                                    <w:rPr>
                                      <w:rFonts w:ascii="Courier New"/>
                                      <w:spacing w:val="-5"/>
                                      <w:sz w:val="21"/>
                                    </w:rPr>
                                    <w:t>768</w:t>
                                  </w:r>
                                </w:p>
                              </w:tc>
                              <w:tc>
                                <w:tcPr>
                                  <w:tcW w:w="5206" w:type="dxa"/>
                                  <w:shd w:val="clear" w:color="auto" w:fill="E0E0E0"/>
                                </w:tcPr>
                                <w:p w14:paraId="18C10D5D" w14:textId="77777777" w:rsidR="00AF1BF6" w:rsidRDefault="00AF1BF6">
                                  <w:pPr>
                                    <w:pStyle w:val="TableParagraph"/>
                                    <w:ind w:left="0"/>
                                    <w:rPr>
                                      <w:sz w:val="16"/>
                                    </w:rPr>
                                  </w:pPr>
                                </w:p>
                              </w:tc>
                            </w:tr>
                            <w:tr w:rsidR="00AF1BF6" w14:paraId="46102663" w14:textId="77777777">
                              <w:trPr>
                                <w:trHeight w:val="237"/>
                              </w:trPr>
                              <w:tc>
                                <w:tcPr>
                                  <w:tcW w:w="365" w:type="dxa"/>
                                  <w:shd w:val="clear" w:color="auto" w:fill="E0E0E0"/>
                                </w:tcPr>
                                <w:p w14:paraId="156976BE" w14:textId="77777777" w:rsidR="00AF1BF6" w:rsidRDefault="00000000">
                                  <w:pPr>
                                    <w:pStyle w:val="TableParagraph"/>
                                    <w:spacing w:line="218" w:lineRule="exact"/>
                                    <w:ind w:left="0" w:right="54"/>
                                    <w:jc w:val="center"/>
                                    <w:rPr>
                                      <w:rFonts w:ascii="Courier New"/>
                                      <w:sz w:val="21"/>
                                    </w:rPr>
                                  </w:pPr>
                                  <w:r>
                                    <w:rPr>
                                      <w:rFonts w:ascii="Courier New"/>
                                      <w:spacing w:val="-5"/>
                                      <w:sz w:val="21"/>
                                    </w:rPr>
                                    <w:t>44</w:t>
                                  </w:r>
                                </w:p>
                              </w:tc>
                              <w:tc>
                                <w:tcPr>
                                  <w:tcW w:w="1092" w:type="dxa"/>
                                  <w:shd w:val="clear" w:color="auto" w:fill="E0E0E0"/>
                                </w:tcPr>
                                <w:p w14:paraId="09FD0CD3"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4BE1BE2A" w14:textId="77777777" w:rsidR="00AF1BF6" w:rsidRDefault="00000000">
                                  <w:pPr>
                                    <w:pStyle w:val="TableParagraph"/>
                                    <w:spacing w:line="218" w:lineRule="exact"/>
                                    <w:ind w:left="252"/>
                                    <w:rPr>
                                      <w:rFonts w:ascii="Courier New"/>
                                      <w:sz w:val="21"/>
                                    </w:rPr>
                                  </w:pPr>
                                  <w:r>
                                    <w:rPr>
                                      <w:rFonts w:ascii="Courier New"/>
                                      <w:spacing w:val="-5"/>
                                      <w:sz w:val="21"/>
                                    </w:rPr>
                                    <w:t>119</w:t>
                                  </w:r>
                                </w:p>
                              </w:tc>
                              <w:tc>
                                <w:tcPr>
                                  <w:tcW w:w="5206" w:type="dxa"/>
                                  <w:shd w:val="clear" w:color="auto" w:fill="E0E0E0"/>
                                </w:tcPr>
                                <w:p w14:paraId="2E491DFC" w14:textId="77777777" w:rsidR="00AF1BF6" w:rsidRDefault="00000000">
                                  <w:pPr>
                                    <w:pStyle w:val="TableParagraph"/>
                                    <w:spacing w:line="218" w:lineRule="exact"/>
                                    <w:ind w:left="1071"/>
                                    <w:rPr>
                                      <w:rFonts w:ascii="Courier New"/>
                                      <w:sz w:val="21"/>
                                    </w:rPr>
                                  </w:pPr>
                                  <w:r>
                                    <w:rPr>
                                      <w:rFonts w:ascii="Courier New"/>
                                      <w:spacing w:val="-10"/>
                                      <w:sz w:val="21"/>
                                    </w:rPr>
                                    <w:t>w</w:t>
                                  </w:r>
                                </w:p>
                              </w:tc>
                            </w:tr>
                            <w:tr w:rsidR="00AF1BF6" w14:paraId="3F109C8C" w14:textId="77777777">
                              <w:trPr>
                                <w:trHeight w:val="237"/>
                              </w:trPr>
                              <w:tc>
                                <w:tcPr>
                                  <w:tcW w:w="365" w:type="dxa"/>
                                  <w:shd w:val="clear" w:color="auto" w:fill="E0E0E0"/>
                                </w:tcPr>
                                <w:p w14:paraId="749D75A2" w14:textId="77777777" w:rsidR="00AF1BF6" w:rsidRDefault="00000000">
                                  <w:pPr>
                                    <w:pStyle w:val="TableParagraph"/>
                                    <w:spacing w:line="218" w:lineRule="exact"/>
                                    <w:ind w:left="0" w:right="54"/>
                                    <w:jc w:val="center"/>
                                    <w:rPr>
                                      <w:rFonts w:ascii="Courier New"/>
                                      <w:sz w:val="21"/>
                                    </w:rPr>
                                  </w:pPr>
                                  <w:r>
                                    <w:rPr>
                                      <w:rFonts w:ascii="Courier New"/>
                                      <w:spacing w:val="-5"/>
                                      <w:sz w:val="21"/>
                                    </w:rPr>
                                    <w:t>45</w:t>
                                  </w:r>
                                </w:p>
                              </w:tc>
                              <w:tc>
                                <w:tcPr>
                                  <w:tcW w:w="1092" w:type="dxa"/>
                                  <w:shd w:val="clear" w:color="auto" w:fill="E0E0E0"/>
                                </w:tcPr>
                                <w:p w14:paraId="57B6C79A"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1A14539C"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18D85A65" w14:textId="77777777" w:rsidR="00AF1BF6" w:rsidRDefault="00AF1BF6">
                                  <w:pPr>
                                    <w:pStyle w:val="TableParagraph"/>
                                    <w:ind w:left="0"/>
                                    <w:rPr>
                                      <w:sz w:val="16"/>
                                    </w:rPr>
                                  </w:pPr>
                                </w:p>
                              </w:tc>
                            </w:tr>
                            <w:tr w:rsidR="00AF1BF6" w14:paraId="36D11942" w14:textId="77777777">
                              <w:trPr>
                                <w:trHeight w:val="237"/>
                              </w:trPr>
                              <w:tc>
                                <w:tcPr>
                                  <w:tcW w:w="365" w:type="dxa"/>
                                  <w:shd w:val="clear" w:color="auto" w:fill="E0E0E0"/>
                                </w:tcPr>
                                <w:p w14:paraId="7B52881D" w14:textId="77777777" w:rsidR="00AF1BF6" w:rsidRDefault="00000000">
                                  <w:pPr>
                                    <w:pStyle w:val="TableParagraph"/>
                                    <w:spacing w:line="218" w:lineRule="exact"/>
                                    <w:ind w:left="0" w:right="54"/>
                                    <w:jc w:val="center"/>
                                    <w:rPr>
                                      <w:rFonts w:ascii="Courier New"/>
                                      <w:sz w:val="21"/>
                                    </w:rPr>
                                  </w:pPr>
                                  <w:r>
                                    <w:rPr>
                                      <w:rFonts w:ascii="Courier New"/>
                                      <w:spacing w:val="-5"/>
                                      <w:sz w:val="21"/>
                                    </w:rPr>
                                    <w:t>46</w:t>
                                  </w:r>
                                </w:p>
                              </w:tc>
                              <w:tc>
                                <w:tcPr>
                                  <w:tcW w:w="1092" w:type="dxa"/>
                                  <w:shd w:val="clear" w:color="auto" w:fill="E0E0E0"/>
                                </w:tcPr>
                                <w:p w14:paraId="283CB7E6"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3C67B3AB" w14:textId="77777777" w:rsidR="00AF1BF6" w:rsidRDefault="00000000">
                                  <w:pPr>
                                    <w:pStyle w:val="TableParagraph"/>
                                    <w:spacing w:line="218" w:lineRule="exact"/>
                                    <w:ind w:left="252"/>
                                    <w:rPr>
                                      <w:rFonts w:ascii="Courier New"/>
                                      <w:sz w:val="21"/>
                                    </w:rPr>
                                  </w:pPr>
                                  <w:r>
                                    <w:rPr>
                                      <w:rFonts w:ascii="Courier New"/>
                                      <w:spacing w:val="-5"/>
                                      <w:sz w:val="21"/>
                                    </w:rPr>
                                    <w:t>111</w:t>
                                  </w:r>
                                </w:p>
                              </w:tc>
                              <w:tc>
                                <w:tcPr>
                                  <w:tcW w:w="5206" w:type="dxa"/>
                                  <w:shd w:val="clear" w:color="auto" w:fill="E0E0E0"/>
                                </w:tcPr>
                                <w:p w14:paraId="71647B0A" w14:textId="77777777" w:rsidR="00AF1BF6" w:rsidRDefault="00000000">
                                  <w:pPr>
                                    <w:pStyle w:val="TableParagraph"/>
                                    <w:spacing w:line="218" w:lineRule="exact"/>
                                    <w:ind w:left="1071"/>
                                    <w:rPr>
                                      <w:rFonts w:ascii="Courier New"/>
                                      <w:sz w:val="21"/>
                                    </w:rPr>
                                  </w:pPr>
                                  <w:r>
                                    <w:rPr>
                                      <w:rFonts w:ascii="Courier New"/>
                                      <w:spacing w:val="-10"/>
                                      <w:sz w:val="21"/>
                                    </w:rPr>
                                    <w:t>o</w:t>
                                  </w:r>
                                </w:p>
                              </w:tc>
                            </w:tr>
                            <w:tr w:rsidR="00AF1BF6" w14:paraId="7A730B6F" w14:textId="77777777">
                              <w:trPr>
                                <w:trHeight w:val="237"/>
                              </w:trPr>
                              <w:tc>
                                <w:tcPr>
                                  <w:tcW w:w="365" w:type="dxa"/>
                                  <w:shd w:val="clear" w:color="auto" w:fill="E0E0E0"/>
                                </w:tcPr>
                                <w:p w14:paraId="0EC2BEBD" w14:textId="77777777" w:rsidR="00AF1BF6" w:rsidRDefault="00000000">
                                  <w:pPr>
                                    <w:pStyle w:val="TableParagraph"/>
                                    <w:spacing w:line="218" w:lineRule="exact"/>
                                    <w:ind w:left="0" w:right="54"/>
                                    <w:jc w:val="center"/>
                                    <w:rPr>
                                      <w:rFonts w:ascii="Courier New"/>
                                      <w:sz w:val="21"/>
                                    </w:rPr>
                                  </w:pPr>
                                  <w:r>
                                    <w:rPr>
                                      <w:rFonts w:ascii="Courier New"/>
                                      <w:spacing w:val="-5"/>
                                      <w:sz w:val="21"/>
                                    </w:rPr>
                                    <w:t>47</w:t>
                                  </w:r>
                                </w:p>
                              </w:tc>
                              <w:tc>
                                <w:tcPr>
                                  <w:tcW w:w="1092" w:type="dxa"/>
                                  <w:shd w:val="clear" w:color="auto" w:fill="E0E0E0"/>
                                </w:tcPr>
                                <w:p w14:paraId="601C1041"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2FA88546"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6F0DAB57" w14:textId="77777777" w:rsidR="00AF1BF6" w:rsidRDefault="00AF1BF6">
                                  <w:pPr>
                                    <w:pStyle w:val="TableParagraph"/>
                                    <w:ind w:left="0"/>
                                    <w:rPr>
                                      <w:sz w:val="16"/>
                                    </w:rPr>
                                  </w:pPr>
                                </w:p>
                              </w:tc>
                            </w:tr>
                            <w:tr w:rsidR="00AF1BF6" w14:paraId="44F974E3" w14:textId="77777777">
                              <w:trPr>
                                <w:trHeight w:val="237"/>
                              </w:trPr>
                              <w:tc>
                                <w:tcPr>
                                  <w:tcW w:w="365" w:type="dxa"/>
                                  <w:shd w:val="clear" w:color="auto" w:fill="E0E0E0"/>
                                </w:tcPr>
                                <w:p w14:paraId="2A8A91A5" w14:textId="77777777" w:rsidR="00AF1BF6" w:rsidRDefault="00000000">
                                  <w:pPr>
                                    <w:pStyle w:val="TableParagraph"/>
                                    <w:spacing w:line="218" w:lineRule="exact"/>
                                    <w:ind w:left="0" w:right="54"/>
                                    <w:jc w:val="center"/>
                                    <w:rPr>
                                      <w:rFonts w:ascii="Courier New"/>
                                      <w:sz w:val="21"/>
                                    </w:rPr>
                                  </w:pPr>
                                  <w:r>
                                    <w:rPr>
                                      <w:rFonts w:ascii="Courier New"/>
                                      <w:spacing w:val="-5"/>
                                      <w:sz w:val="21"/>
                                    </w:rPr>
                                    <w:t>48</w:t>
                                  </w:r>
                                </w:p>
                              </w:tc>
                              <w:tc>
                                <w:tcPr>
                                  <w:tcW w:w="1092" w:type="dxa"/>
                                  <w:shd w:val="clear" w:color="auto" w:fill="E0E0E0"/>
                                </w:tcPr>
                                <w:p w14:paraId="21022536"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6A5A39EB" w14:textId="77777777" w:rsidR="00AF1BF6" w:rsidRDefault="00000000">
                                  <w:pPr>
                                    <w:pStyle w:val="TableParagraph"/>
                                    <w:spacing w:line="218" w:lineRule="exact"/>
                                    <w:ind w:left="252"/>
                                    <w:rPr>
                                      <w:rFonts w:ascii="Courier New"/>
                                      <w:sz w:val="21"/>
                                    </w:rPr>
                                  </w:pPr>
                                  <w:r>
                                    <w:rPr>
                                      <w:rFonts w:ascii="Courier New"/>
                                      <w:spacing w:val="-5"/>
                                      <w:sz w:val="21"/>
                                    </w:rPr>
                                    <w:t>114</w:t>
                                  </w:r>
                                </w:p>
                              </w:tc>
                              <w:tc>
                                <w:tcPr>
                                  <w:tcW w:w="5206" w:type="dxa"/>
                                  <w:shd w:val="clear" w:color="auto" w:fill="E0E0E0"/>
                                </w:tcPr>
                                <w:p w14:paraId="226CDA25" w14:textId="77777777" w:rsidR="00AF1BF6" w:rsidRDefault="00000000">
                                  <w:pPr>
                                    <w:pStyle w:val="TableParagraph"/>
                                    <w:spacing w:line="218" w:lineRule="exact"/>
                                    <w:ind w:left="1071"/>
                                    <w:rPr>
                                      <w:rFonts w:ascii="Courier New"/>
                                      <w:sz w:val="21"/>
                                    </w:rPr>
                                  </w:pPr>
                                  <w:r>
                                    <w:rPr>
                                      <w:rFonts w:ascii="Courier New"/>
                                      <w:spacing w:val="-10"/>
                                      <w:sz w:val="21"/>
                                    </w:rPr>
                                    <w:t>r</w:t>
                                  </w:r>
                                </w:p>
                              </w:tc>
                            </w:tr>
                            <w:tr w:rsidR="00AF1BF6" w14:paraId="4F1BEC9B" w14:textId="77777777">
                              <w:trPr>
                                <w:trHeight w:val="237"/>
                              </w:trPr>
                              <w:tc>
                                <w:tcPr>
                                  <w:tcW w:w="365" w:type="dxa"/>
                                  <w:shd w:val="clear" w:color="auto" w:fill="E0E0E0"/>
                                </w:tcPr>
                                <w:p w14:paraId="31061231" w14:textId="77777777" w:rsidR="00AF1BF6" w:rsidRDefault="00000000">
                                  <w:pPr>
                                    <w:pStyle w:val="TableParagraph"/>
                                    <w:spacing w:line="218" w:lineRule="exact"/>
                                    <w:ind w:left="0" w:right="54"/>
                                    <w:jc w:val="center"/>
                                    <w:rPr>
                                      <w:rFonts w:ascii="Courier New"/>
                                      <w:sz w:val="21"/>
                                    </w:rPr>
                                  </w:pPr>
                                  <w:r>
                                    <w:rPr>
                                      <w:rFonts w:ascii="Courier New"/>
                                      <w:spacing w:val="-5"/>
                                      <w:sz w:val="21"/>
                                    </w:rPr>
                                    <w:t>49</w:t>
                                  </w:r>
                                </w:p>
                              </w:tc>
                              <w:tc>
                                <w:tcPr>
                                  <w:tcW w:w="1092" w:type="dxa"/>
                                  <w:shd w:val="clear" w:color="auto" w:fill="E0E0E0"/>
                                </w:tcPr>
                                <w:p w14:paraId="50F4A097"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53C1A2F0"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4694A21C" w14:textId="77777777" w:rsidR="00AF1BF6" w:rsidRDefault="00AF1BF6">
                                  <w:pPr>
                                    <w:pStyle w:val="TableParagraph"/>
                                    <w:ind w:left="0"/>
                                    <w:rPr>
                                      <w:sz w:val="16"/>
                                    </w:rPr>
                                  </w:pPr>
                                </w:p>
                              </w:tc>
                            </w:tr>
                            <w:tr w:rsidR="00AF1BF6" w14:paraId="01918372" w14:textId="77777777">
                              <w:trPr>
                                <w:trHeight w:val="237"/>
                              </w:trPr>
                              <w:tc>
                                <w:tcPr>
                                  <w:tcW w:w="365" w:type="dxa"/>
                                  <w:shd w:val="clear" w:color="auto" w:fill="E0E0E0"/>
                                </w:tcPr>
                                <w:p w14:paraId="7D50C761" w14:textId="77777777" w:rsidR="00AF1BF6" w:rsidRDefault="00000000">
                                  <w:pPr>
                                    <w:pStyle w:val="TableParagraph"/>
                                    <w:spacing w:line="218" w:lineRule="exact"/>
                                    <w:ind w:left="0" w:right="54"/>
                                    <w:jc w:val="center"/>
                                    <w:rPr>
                                      <w:rFonts w:ascii="Courier New"/>
                                      <w:sz w:val="21"/>
                                    </w:rPr>
                                  </w:pPr>
                                  <w:r>
                                    <w:rPr>
                                      <w:rFonts w:ascii="Courier New"/>
                                      <w:spacing w:val="-5"/>
                                      <w:sz w:val="21"/>
                                    </w:rPr>
                                    <w:t>50</w:t>
                                  </w:r>
                                </w:p>
                              </w:tc>
                              <w:tc>
                                <w:tcPr>
                                  <w:tcW w:w="1092" w:type="dxa"/>
                                  <w:shd w:val="clear" w:color="auto" w:fill="E0E0E0"/>
                                </w:tcPr>
                                <w:p w14:paraId="1EFDC29C"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081FA395" w14:textId="77777777" w:rsidR="00AF1BF6" w:rsidRDefault="00000000">
                                  <w:pPr>
                                    <w:pStyle w:val="TableParagraph"/>
                                    <w:spacing w:line="218" w:lineRule="exact"/>
                                    <w:ind w:left="252"/>
                                    <w:rPr>
                                      <w:rFonts w:ascii="Courier New"/>
                                      <w:sz w:val="21"/>
                                    </w:rPr>
                                  </w:pPr>
                                  <w:r>
                                    <w:rPr>
                                      <w:rFonts w:ascii="Courier New"/>
                                      <w:spacing w:val="-5"/>
                                      <w:sz w:val="21"/>
                                    </w:rPr>
                                    <w:t>108</w:t>
                                  </w:r>
                                </w:p>
                              </w:tc>
                              <w:tc>
                                <w:tcPr>
                                  <w:tcW w:w="5206" w:type="dxa"/>
                                  <w:shd w:val="clear" w:color="auto" w:fill="E0E0E0"/>
                                </w:tcPr>
                                <w:p w14:paraId="40D3347D" w14:textId="77777777" w:rsidR="00AF1BF6" w:rsidRDefault="00000000">
                                  <w:pPr>
                                    <w:pStyle w:val="TableParagraph"/>
                                    <w:spacing w:line="218" w:lineRule="exact"/>
                                    <w:ind w:left="1071"/>
                                    <w:rPr>
                                      <w:rFonts w:ascii="Courier New"/>
                                      <w:sz w:val="21"/>
                                    </w:rPr>
                                  </w:pPr>
                                  <w:r>
                                    <w:rPr>
                                      <w:rFonts w:ascii="Courier New"/>
                                      <w:spacing w:val="-10"/>
                                      <w:sz w:val="21"/>
                                    </w:rPr>
                                    <w:t>l</w:t>
                                  </w:r>
                                </w:p>
                              </w:tc>
                            </w:tr>
                            <w:tr w:rsidR="00AF1BF6" w14:paraId="2DFD09CE" w14:textId="77777777">
                              <w:trPr>
                                <w:trHeight w:val="237"/>
                              </w:trPr>
                              <w:tc>
                                <w:tcPr>
                                  <w:tcW w:w="365" w:type="dxa"/>
                                  <w:shd w:val="clear" w:color="auto" w:fill="E0E0E0"/>
                                </w:tcPr>
                                <w:p w14:paraId="466C4C55" w14:textId="77777777" w:rsidR="00AF1BF6" w:rsidRDefault="00000000">
                                  <w:pPr>
                                    <w:pStyle w:val="TableParagraph"/>
                                    <w:spacing w:line="218" w:lineRule="exact"/>
                                    <w:ind w:left="0" w:right="54"/>
                                    <w:jc w:val="center"/>
                                    <w:rPr>
                                      <w:rFonts w:ascii="Courier New"/>
                                      <w:sz w:val="21"/>
                                    </w:rPr>
                                  </w:pPr>
                                  <w:r>
                                    <w:rPr>
                                      <w:rFonts w:ascii="Courier New"/>
                                      <w:spacing w:val="-5"/>
                                      <w:sz w:val="21"/>
                                    </w:rPr>
                                    <w:t>51</w:t>
                                  </w:r>
                                </w:p>
                              </w:tc>
                              <w:tc>
                                <w:tcPr>
                                  <w:tcW w:w="1092" w:type="dxa"/>
                                  <w:shd w:val="clear" w:color="auto" w:fill="E0E0E0"/>
                                </w:tcPr>
                                <w:p w14:paraId="43B94141"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350940E4"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3F0B4258" w14:textId="77777777" w:rsidR="00AF1BF6" w:rsidRDefault="00AF1BF6">
                                  <w:pPr>
                                    <w:pStyle w:val="TableParagraph"/>
                                    <w:ind w:left="0"/>
                                    <w:rPr>
                                      <w:sz w:val="16"/>
                                    </w:rPr>
                                  </w:pPr>
                                </w:p>
                              </w:tc>
                            </w:tr>
                            <w:tr w:rsidR="00AF1BF6" w14:paraId="050B6829" w14:textId="77777777">
                              <w:trPr>
                                <w:trHeight w:val="237"/>
                              </w:trPr>
                              <w:tc>
                                <w:tcPr>
                                  <w:tcW w:w="365" w:type="dxa"/>
                                  <w:shd w:val="clear" w:color="auto" w:fill="E0E0E0"/>
                                </w:tcPr>
                                <w:p w14:paraId="5F6DE386" w14:textId="77777777" w:rsidR="00AF1BF6" w:rsidRDefault="00000000">
                                  <w:pPr>
                                    <w:pStyle w:val="TableParagraph"/>
                                    <w:spacing w:line="218" w:lineRule="exact"/>
                                    <w:ind w:left="0" w:right="54"/>
                                    <w:jc w:val="center"/>
                                    <w:rPr>
                                      <w:rFonts w:ascii="Courier New"/>
                                      <w:sz w:val="21"/>
                                    </w:rPr>
                                  </w:pPr>
                                  <w:r>
                                    <w:rPr>
                                      <w:rFonts w:ascii="Courier New"/>
                                      <w:spacing w:val="-5"/>
                                      <w:sz w:val="21"/>
                                    </w:rPr>
                                    <w:t>52</w:t>
                                  </w:r>
                                </w:p>
                              </w:tc>
                              <w:tc>
                                <w:tcPr>
                                  <w:tcW w:w="1092" w:type="dxa"/>
                                  <w:shd w:val="clear" w:color="auto" w:fill="E0E0E0"/>
                                </w:tcPr>
                                <w:p w14:paraId="15BE74A8"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468E16DD" w14:textId="77777777" w:rsidR="00AF1BF6" w:rsidRDefault="00000000">
                                  <w:pPr>
                                    <w:pStyle w:val="TableParagraph"/>
                                    <w:spacing w:line="218" w:lineRule="exact"/>
                                    <w:ind w:left="252"/>
                                    <w:rPr>
                                      <w:rFonts w:ascii="Courier New"/>
                                      <w:sz w:val="21"/>
                                    </w:rPr>
                                  </w:pPr>
                                  <w:r>
                                    <w:rPr>
                                      <w:rFonts w:ascii="Courier New"/>
                                      <w:spacing w:val="-5"/>
                                      <w:sz w:val="21"/>
                                    </w:rPr>
                                    <w:t>100</w:t>
                                  </w:r>
                                </w:p>
                              </w:tc>
                              <w:tc>
                                <w:tcPr>
                                  <w:tcW w:w="5206" w:type="dxa"/>
                                  <w:shd w:val="clear" w:color="auto" w:fill="E0E0E0"/>
                                </w:tcPr>
                                <w:p w14:paraId="54100136" w14:textId="77777777" w:rsidR="00AF1BF6" w:rsidRDefault="00000000">
                                  <w:pPr>
                                    <w:pStyle w:val="TableParagraph"/>
                                    <w:spacing w:line="218" w:lineRule="exact"/>
                                    <w:ind w:left="1071"/>
                                    <w:rPr>
                                      <w:rFonts w:ascii="Courier New"/>
                                      <w:sz w:val="21"/>
                                    </w:rPr>
                                  </w:pPr>
                                  <w:r>
                                    <w:rPr>
                                      <w:rFonts w:ascii="Courier New"/>
                                      <w:spacing w:val="-10"/>
                                      <w:sz w:val="21"/>
                                    </w:rPr>
                                    <w:t>d</w:t>
                                  </w:r>
                                </w:p>
                              </w:tc>
                            </w:tr>
                            <w:tr w:rsidR="00AF1BF6" w14:paraId="5FFB283B" w14:textId="77777777">
                              <w:trPr>
                                <w:trHeight w:val="237"/>
                              </w:trPr>
                              <w:tc>
                                <w:tcPr>
                                  <w:tcW w:w="365" w:type="dxa"/>
                                  <w:shd w:val="clear" w:color="auto" w:fill="E0E0E0"/>
                                </w:tcPr>
                                <w:p w14:paraId="21A7A3D2" w14:textId="77777777" w:rsidR="00AF1BF6" w:rsidRDefault="00000000">
                                  <w:pPr>
                                    <w:pStyle w:val="TableParagraph"/>
                                    <w:spacing w:line="218" w:lineRule="exact"/>
                                    <w:ind w:left="0" w:right="54"/>
                                    <w:jc w:val="center"/>
                                    <w:rPr>
                                      <w:rFonts w:ascii="Courier New"/>
                                      <w:sz w:val="21"/>
                                    </w:rPr>
                                  </w:pPr>
                                  <w:r>
                                    <w:rPr>
                                      <w:rFonts w:ascii="Courier New"/>
                                      <w:spacing w:val="-5"/>
                                      <w:sz w:val="21"/>
                                    </w:rPr>
                                    <w:t>53</w:t>
                                  </w:r>
                                </w:p>
                              </w:tc>
                              <w:tc>
                                <w:tcPr>
                                  <w:tcW w:w="1092" w:type="dxa"/>
                                  <w:shd w:val="clear" w:color="auto" w:fill="E0E0E0"/>
                                </w:tcPr>
                                <w:p w14:paraId="3744683C"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565FA16F"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2DC0FEC9" w14:textId="77777777" w:rsidR="00AF1BF6" w:rsidRDefault="00AF1BF6">
                                  <w:pPr>
                                    <w:pStyle w:val="TableParagraph"/>
                                    <w:ind w:left="0"/>
                                    <w:rPr>
                                      <w:sz w:val="16"/>
                                    </w:rPr>
                                  </w:pPr>
                                </w:p>
                              </w:tc>
                            </w:tr>
                            <w:tr w:rsidR="00AF1BF6" w14:paraId="6803C8EE" w14:textId="77777777">
                              <w:trPr>
                                <w:trHeight w:val="237"/>
                              </w:trPr>
                              <w:tc>
                                <w:tcPr>
                                  <w:tcW w:w="365" w:type="dxa"/>
                                  <w:shd w:val="clear" w:color="auto" w:fill="E0E0E0"/>
                                </w:tcPr>
                                <w:p w14:paraId="414336A6" w14:textId="77777777" w:rsidR="00AF1BF6" w:rsidRDefault="00000000">
                                  <w:pPr>
                                    <w:pStyle w:val="TableParagraph"/>
                                    <w:spacing w:line="218" w:lineRule="exact"/>
                                    <w:ind w:left="0" w:right="54"/>
                                    <w:jc w:val="center"/>
                                    <w:rPr>
                                      <w:rFonts w:ascii="Courier New"/>
                                      <w:sz w:val="21"/>
                                    </w:rPr>
                                  </w:pPr>
                                  <w:r>
                                    <w:rPr>
                                      <w:rFonts w:ascii="Courier New"/>
                                      <w:spacing w:val="-5"/>
                                      <w:sz w:val="21"/>
                                    </w:rPr>
                                    <w:t>54</w:t>
                                  </w:r>
                                </w:p>
                              </w:tc>
                              <w:tc>
                                <w:tcPr>
                                  <w:tcW w:w="1092" w:type="dxa"/>
                                  <w:shd w:val="clear" w:color="auto" w:fill="E0E0E0"/>
                                </w:tcPr>
                                <w:p w14:paraId="4A9468A1"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3A7EB8AA" w14:textId="77777777" w:rsidR="00AF1BF6" w:rsidRDefault="00000000">
                                  <w:pPr>
                                    <w:pStyle w:val="TableParagraph"/>
                                    <w:spacing w:line="218" w:lineRule="exact"/>
                                    <w:ind w:left="252"/>
                                    <w:rPr>
                                      <w:rFonts w:ascii="Courier New"/>
                                      <w:sz w:val="21"/>
                                    </w:rPr>
                                  </w:pPr>
                                  <w:r>
                                    <w:rPr>
                                      <w:rFonts w:ascii="Courier New"/>
                                      <w:spacing w:val="-5"/>
                                      <w:sz w:val="21"/>
                                    </w:rPr>
                                    <w:t>33</w:t>
                                  </w:r>
                                </w:p>
                              </w:tc>
                              <w:tc>
                                <w:tcPr>
                                  <w:tcW w:w="5206" w:type="dxa"/>
                                  <w:shd w:val="clear" w:color="auto" w:fill="E0E0E0"/>
                                </w:tcPr>
                                <w:p w14:paraId="2A7F12DF" w14:textId="77777777" w:rsidR="00AF1BF6" w:rsidRDefault="00000000">
                                  <w:pPr>
                                    <w:pStyle w:val="TableParagraph"/>
                                    <w:spacing w:line="218" w:lineRule="exact"/>
                                    <w:ind w:left="1071"/>
                                    <w:rPr>
                                      <w:rFonts w:ascii="Courier New"/>
                                      <w:sz w:val="21"/>
                                    </w:rPr>
                                  </w:pPr>
                                  <w:r>
                                    <w:rPr>
                                      <w:rFonts w:ascii="Courier New"/>
                                      <w:spacing w:val="-10"/>
                                      <w:sz w:val="21"/>
                                    </w:rPr>
                                    <w:t>!</w:t>
                                  </w:r>
                                </w:p>
                              </w:tc>
                            </w:tr>
                            <w:tr w:rsidR="00AF1BF6" w14:paraId="6BF4BAFF" w14:textId="77777777">
                              <w:trPr>
                                <w:trHeight w:val="237"/>
                              </w:trPr>
                              <w:tc>
                                <w:tcPr>
                                  <w:tcW w:w="365" w:type="dxa"/>
                                  <w:shd w:val="clear" w:color="auto" w:fill="E0E0E0"/>
                                </w:tcPr>
                                <w:p w14:paraId="74403D15" w14:textId="77777777" w:rsidR="00AF1BF6" w:rsidRDefault="00000000">
                                  <w:pPr>
                                    <w:pStyle w:val="TableParagraph"/>
                                    <w:spacing w:line="218" w:lineRule="exact"/>
                                    <w:ind w:left="0" w:right="54"/>
                                    <w:jc w:val="center"/>
                                    <w:rPr>
                                      <w:rFonts w:ascii="Courier New"/>
                                      <w:sz w:val="21"/>
                                    </w:rPr>
                                  </w:pPr>
                                  <w:r>
                                    <w:rPr>
                                      <w:rFonts w:ascii="Courier New"/>
                                      <w:spacing w:val="-5"/>
                                      <w:sz w:val="21"/>
                                    </w:rPr>
                                    <w:t>55</w:t>
                                  </w:r>
                                </w:p>
                              </w:tc>
                              <w:tc>
                                <w:tcPr>
                                  <w:tcW w:w="1092" w:type="dxa"/>
                                  <w:shd w:val="clear" w:color="auto" w:fill="E0E0E0"/>
                                </w:tcPr>
                                <w:p w14:paraId="5F743AAD"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08FBD5FE"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404D2E44" w14:textId="77777777" w:rsidR="00AF1BF6" w:rsidRDefault="00AF1BF6">
                                  <w:pPr>
                                    <w:pStyle w:val="TableParagraph"/>
                                    <w:ind w:left="0"/>
                                    <w:rPr>
                                      <w:sz w:val="16"/>
                                    </w:rPr>
                                  </w:pPr>
                                </w:p>
                              </w:tc>
                            </w:tr>
                          </w:tbl>
                          <w:p w14:paraId="26B6AFBD" w14:textId="77777777" w:rsidR="00AF1BF6" w:rsidRDefault="00AF1BF6">
                            <w:pPr>
                              <w:pStyle w:val="a3"/>
                            </w:pPr>
                          </w:p>
                        </w:txbxContent>
                      </wps:txbx>
                      <wps:bodyPr wrap="square" lIns="0" tIns="0" rIns="0" bIns="0" rtlCol="0">
                        <a:noAutofit/>
                      </wps:bodyPr>
                    </wps:wsp>
                  </a:graphicData>
                </a:graphic>
              </wp:anchor>
            </w:drawing>
          </mc:Choice>
          <mc:Fallback>
            <w:pict>
              <v:shape w14:anchorId="3C89220E" id="Textbox 1450" o:spid="_x0000_s1934" type="#_x0000_t202" style="position:absolute;left:0;text-align:left;margin-left:85.55pt;margin-top:65.35pt;width:424.2pt;height:286.15pt;z-index:15836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" filled="f" stroked="f">
                <v:textbox inset="0,0,0,0">
                  <w:txbxContent>
                    <w:tbl>
                      <w:tblPr>
                        <w:tblStyle w:val="TableNormal"/>
                        <w:tblW w:w="0" w:type="auto"/>
                        <w:tblInd w:w="67" w:type="dxa"/>
                        <w:tblLayout w:type="fixed"/>
                        <w:tblLook w:val="01E0" w:firstRow="1" w:lastRow="1" w:firstColumn="1" w:lastColumn="1" w:noHBand="0" w:noVBand="0"/>
                      </w:tblPr>
                      <w:tblGrid>
                        <w:gridCol w:w="365"/>
                        <w:gridCol w:w="1092"/>
                        <w:gridCol w:w="1701"/>
                        <w:gridCol w:w="5206"/>
                      </w:tblGrid>
                      <w:tr w:rsidR="00AF1BF6" w14:paraId="11934497" w14:textId="77777777">
                        <w:trPr>
                          <w:trHeight w:val="237"/>
                        </w:trPr>
                        <w:tc>
                          <w:tcPr>
                            <w:tcW w:w="365" w:type="dxa"/>
                            <w:shd w:val="clear" w:color="auto" w:fill="E0E0E0"/>
                          </w:tcPr>
                          <w:p w14:paraId="26F55A4A" w14:textId="77777777" w:rsidR="00AF1BF6" w:rsidRDefault="00000000">
                            <w:pPr>
                              <w:pStyle w:val="TableParagraph"/>
                              <w:spacing w:line="218" w:lineRule="exact"/>
                              <w:ind w:left="0" w:right="54"/>
                              <w:jc w:val="center"/>
                              <w:rPr>
                                <w:rFonts w:ascii="Courier New"/>
                                <w:sz w:val="21"/>
                              </w:rPr>
                            </w:pPr>
                            <w:r>
                              <w:rPr>
                                <w:rFonts w:ascii="Courier New"/>
                                <w:spacing w:val="-5"/>
                                <w:sz w:val="21"/>
                              </w:rPr>
                              <w:t>32</w:t>
                            </w:r>
                          </w:p>
                        </w:tc>
                        <w:tc>
                          <w:tcPr>
                            <w:tcW w:w="1092" w:type="dxa"/>
                            <w:shd w:val="clear" w:color="auto" w:fill="E0E0E0"/>
                          </w:tcPr>
                          <w:p w14:paraId="2D958C52"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5D34EB8C" w14:textId="77777777" w:rsidR="00AF1BF6" w:rsidRDefault="00000000">
                            <w:pPr>
                              <w:pStyle w:val="TableParagraph"/>
                              <w:spacing w:line="218" w:lineRule="exact"/>
                              <w:ind w:left="252"/>
                              <w:rPr>
                                <w:rFonts w:ascii="Courier New"/>
                                <w:sz w:val="21"/>
                              </w:rPr>
                            </w:pPr>
                            <w:r>
                              <w:rPr>
                                <w:rFonts w:ascii="Courier New"/>
                                <w:spacing w:val="-5"/>
                                <w:sz w:val="21"/>
                              </w:rPr>
                              <w:t>72</w:t>
                            </w:r>
                          </w:p>
                        </w:tc>
                        <w:tc>
                          <w:tcPr>
                            <w:tcW w:w="5206" w:type="dxa"/>
                            <w:shd w:val="clear" w:color="auto" w:fill="E0E0E0"/>
                          </w:tcPr>
                          <w:p w14:paraId="523D37D2" w14:textId="77777777" w:rsidR="00AF1BF6" w:rsidRDefault="00000000">
                            <w:pPr>
                              <w:pStyle w:val="TableParagraph"/>
                              <w:spacing w:line="218" w:lineRule="exact"/>
                              <w:ind w:left="1071"/>
                              <w:rPr>
                                <w:rFonts w:ascii="Courier New"/>
                                <w:sz w:val="21"/>
                              </w:rPr>
                            </w:pPr>
                            <w:r>
                              <w:rPr>
                                <w:rFonts w:ascii="Courier New"/>
                                <w:spacing w:val="-10"/>
                                <w:sz w:val="21"/>
                              </w:rPr>
                              <w:t>H</w:t>
                            </w:r>
                          </w:p>
                        </w:tc>
                      </w:tr>
                      <w:tr w:rsidR="00AF1BF6" w14:paraId="5F488CF6" w14:textId="77777777">
                        <w:trPr>
                          <w:trHeight w:val="237"/>
                        </w:trPr>
                        <w:tc>
                          <w:tcPr>
                            <w:tcW w:w="365" w:type="dxa"/>
                            <w:shd w:val="clear" w:color="auto" w:fill="E0E0E0"/>
                          </w:tcPr>
                          <w:p w14:paraId="59BB0B67" w14:textId="77777777" w:rsidR="00AF1BF6" w:rsidRDefault="00000000">
                            <w:pPr>
                              <w:pStyle w:val="TableParagraph"/>
                              <w:spacing w:line="218" w:lineRule="exact"/>
                              <w:ind w:left="0" w:right="54"/>
                              <w:jc w:val="center"/>
                              <w:rPr>
                                <w:rFonts w:ascii="Courier New"/>
                                <w:sz w:val="21"/>
                              </w:rPr>
                            </w:pPr>
                            <w:r>
                              <w:rPr>
                                <w:rFonts w:ascii="Courier New"/>
                                <w:spacing w:val="-5"/>
                                <w:sz w:val="21"/>
                              </w:rPr>
                              <w:t>33</w:t>
                            </w:r>
                          </w:p>
                        </w:tc>
                        <w:tc>
                          <w:tcPr>
                            <w:tcW w:w="1092" w:type="dxa"/>
                            <w:shd w:val="clear" w:color="auto" w:fill="E0E0E0"/>
                          </w:tcPr>
                          <w:p w14:paraId="77B1513F"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6886CE21"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169EA5BA" w14:textId="77777777" w:rsidR="00AF1BF6" w:rsidRDefault="00AF1BF6">
                            <w:pPr>
                              <w:pStyle w:val="TableParagraph"/>
                              <w:ind w:left="0"/>
                              <w:rPr>
                                <w:sz w:val="16"/>
                              </w:rPr>
                            </w:pPr>
                          </w:p>
                        </w:tc>
                      </w:tr>
                      <w:tr w:rsidR="00AF1BF6" w14:paraId="48281DFB" w14:textId="77777777">
                        <w:trPr>
                          <w:trHeight w:val="237"/>
                        </w:trPr>
                        <w:tc>
                          <w:tcPr>
                            <w:tcW w:w="365" w:type="dxa"/>
                            <w:shd w:val="clear" w:color="auto" w:fill="E0E0E0"/>
                          </w:tcPr>
                          <w:p w14:paraId="7D54A2A3" w14:textId="77777777" w:rsidR="00AF1BF6" w:rsidRDefault="00000000">
                            <w:pPr>
                              <w:pStyle w:val="TableParagraph"/>
                              <w:spacing w:line="218" w:lineRule="exact"/>
                              <w:ind w:left="0" w:right="54"/>
                              <w:jc w:val="center"/>
                              <w:rPr>
                                <w:rFonts w:ascii="Courier New"/>
                                <w:sz w:val="21"/>
                              </w:rPr>
                            </w:pPr>
                            <w:r>
                              <w:rPr>
                                <w:rFonts w:ascii="Courier New"/>
                                <w:spacing w:val="-5"/>
                                <w:sz w:val="21"/>
                              </w:rPr>
                              <w:t>34</w:t>
                            </w:r>
                          </w:p>
                        </w:tc>
                        <w:tc>
                          <w:tcPr>
                            <w:tcW w:w="1092" w:type="dxa"/>
                            <w:shd w:val="clear" w:color="auto" w:fill="E0E0E0"/>
                          </w:tcPr>
                          <w:p w14:paraId="32F04F49"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481E77F7" w14:textId="77777777" w:rsidR="00AF1BF6" w:rsidRDefault="00000000">
                            <w:pPr>
                              <w:pStyle w:val="TableParagraph"/>
                              <w:spacing w:line="218" w:lineRule="exact"/>
                              <w:ind w:left="252"/>
                              <w:rPr>
                                <w:rFonts w:ascii="Courier New"/>
                                <w:sz w:val="21"/>
                              </w:rPr>
                            </w:pPr>
                            <w:r>
                              <w:rPr>
                                <w:rFonts w:ascii="Courier New"/>
                                <w:spacing w:val="-5"/>
                                <w:sz w:val="21"/>
                              </w:rPr>
                              <w:t>101</w:t>
                            </w:r>
                          </w:p>
                        </w:tc>
                        <w:tc>
                          <w:tcPr>
                            <w:tcW w:w="5206" w:type="dxa"/>
                            <w:shd w:val="clear" w:color="auto" w:fill="E0E0E0"/>
                          </w:tcPr>
                          <w:p w14:paraId="53ED0D67" w14:textId="77777777" w:rsidR="00AF1BF6" w:rsidRDefault="00000000">
                            <w:pPr>
                              <w:pStyle w:val="TableParagraph"/>
                              <w:spacing w:line="218" w:lineRule="exact"/>
                              <w:ind w:left="1071"/>
                              <w:rPr>
                                <w:rFonts w:ascii="Courier New"/>
                                <w:sz w:val="21"/>
                              </w:rPr>
                            </w:pPr>
                            <w:r>
                              <w:rPr>
                                <w:rFonts w:ascii="Courier New"/>
                                <w:spacing w:val="-10"/>
                                <w:sz w:val="21"/>
                              </w:rPr>
                              <w:t>e</w:t>
                            </w:r>
                          </w:p>
                        </w:tc>
                      </w:tr>
                      <w:tr w:rsidR="00AF1BF6" w14:paraId="7AB7377C" w14:textId="77777777">
                        <w:trPr>
                          <w:trHeight w:val="237"/>
                        </w:trPr>
                        <w:tc>
                          <w:tcPr>
                            <w:tcW w:w="365" w:type="dxa"/>
                            <w:shd w:val="clear" w:color="auto" w:fill="E0E0E0"/>
                          </w:tcPr>
                          <w:p w14:paraId="4612FFCC" w14:textId="77777777" w:rsidR="00AF1BF6" w:rsidRDefault="00000000">
                            <w:pPr>
                              <w:pStyle w:val="TableParagraph"/>
                              <w:spacing w:line="218" w:lineRule="exact"/>
                              <w:ind w:left="0" w:right="54"/>
                              <w:jc w:val="center"/>
                              <w:rPr>
                                <w:rFonts w:ascii="Courier New"/>
                                <w:sz w:val="21"/>
                              </w:rPr>
                            </w:pPr>
                            <w:r>
                              <w:rPr>
                                <w:rFonts w:ascii="Courier New"/>
                                <w:spacing w:val="-5"/>
                                <w:sz w:val="21"/>
                              </w:rPr>
                              <w:t>35</w:t>
                            </w:r>
                          </w:p>
                        </w:tc>
                        <w:tc>
                          <w:tcPr>
                            <w:tcW w:w="1092" w:type="dxa"/>
                            <w:shd w:val="clear" w:color="auto" w:fill="E0E0E0"/>
                          </w:tcPr>
                          <w:p w14:paraId="61EC183D"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396AC1EA"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4F9DFB1C" w14:textId="77777777" w:rsidR="00AF1BF6" w:rsidRDefault="00AF1BF6">
                            <w:pPr>
                              <w:pStyle w:val="TableParagraph"/>
                              <w:ind w:left="0"/>
                              <w:rPr>
                                <w:sz w:val="16"/>
                              </w:rPr>
                            </w:pPr>
                          </w:p>
                        </w:tc>
                      </w:tr>
                      <w:tr w:rsidR="00AF1BF6" w14:paraId="1FE3D262" w14:textId="77777777">
                        <w:trPr>
                          <w:trHeight w:val="237"/>
                        </w:trPr>
                        <w:tc>
                          <w:tcPr>
                            <w:tcW w:w="365" w:type="dxa"/>
                            <w:shd w:val="clear" w:color="auto" w:fill="E0E0E0"/>
                          </w:tcPr>
                          <w:p w14:paraId="61D899D7" w14:textId="77777777" w:rsidR="00AF1BF6" w:rsidRDefault="00000000">
                            <w:pPr>
                              <w:pStyle w:val="TableParagraph"/>
                              <w:spacing w:line="218" w:lineRule="exact"/>
                              <w:ind w:left="0" w:right="54"/>
                              <w:jc w:val="center"/>
                              <w:rPr>
                                <w:rFonts w:ascii="Courier New"/>
                                <w:sz w:val="21"/>
                              </w:rPr>
                            </w:pPr>
                            <w:r>
                              <w:rPr>
                                <w:rFonts w:ascii="Courier New"/>
                                <w:spacing w:val="-5"/>
                                <w:sz w:val="21"/>
                              </w:rPr>
                              <w:t>36</w:t>
                            </w:r>
                          </w:p>
                        </w:tc>
                        <w:tc>
                          <w:tcPr>
                            <w:tcW w:w="1092" w:type="dxa"/>
                            <w:shd w:val="clear" w:color="auto" w:fill="E0E0E0"/>
                          </w:tcPr>
                          <w:p w14:paraId="4D92A871"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0E54E101" w14:textId="77777777" w:rsidR="00AF1BF6" w:rsidRDefault="00000000">
                            <w:pPr>
                              <w:pStyle w:val="TableParagraph"/>
                              <w:spacing w:line="218" w:lineRule="exact"/>
                              <w:ind w:left="252"/>
                              <w:rPr>
                                <w:rFonts w:ascii="Courier New"/>
                                <w:sz w:val="21"/>
                              </w:rPr>
                            </w:pPr>
                            <w:r>
                              <w:rPr>
                                <w:rFonts w:ascii="Courier New"/>
                                <w:spacing w:val="-5"/>
                                <w:sz w:val="21"/>
                              </w:rPr>
                              <w:t>108</w:t>
                            </w:r>
                          </w:p>
                        </w:tc>
                        <w:tc>
                          <w:tcPr>
                            <w:tcW w:w="5206" w:type="dxa"/>
                            <w:shd w:val="clear" w:color="auto" w:fill="E0E0E0"/>
                          </w:tcPr>
                          <w:p w14:paraId="694890B1" w14:textId="77777777" w:rsidR="00AF1BF6" w:rsidRDefault="00000000">
                            <w:pPr>
                              <w:pStyle w:val="TableParagraph"/>
                              <w:spacing w:line="218" w:lineRule="exact"/>
                              <w:ind w:left="1071"/>
                              <w:rPr>
                                <w:rFonts w:ascii="Courier New"/>
                                <w:sz w:val="21"/>
                              </w:rPr>
                            </w:pPr>
                            <w:r>
                              <w:rPr>
                                <w:rFonts w:ascii="Courier New"/>
                                <w:spacing w:val="-10"/>
                                <w:sz w:val="21"/>
                              </w:rPr>
                              <w:t>l</w:t>
                            </w:r>
                          </w:p>
                        </w:tc>
                      </w:tr>
                      <w:tr w:rsidR="00AF1BF6" w14:paraId="36F85EE0" w14:textId="77777777">
                        <w:trPr>
                          <w:trHeight w:val="237"/>
                        </w:trPr>
                        <w:tc>
                          <w:tcPr>
                            <w:tcW w:w="365" w:type="dxa"/>
                            <w:shd w:val="clear" w:color="auto" w:fill="E0E0E0"/>
                          </w:tcPr>
                          <w:p w14:paraId="020ACBA7" w14:textId="77777777" w:rsidR="00AF1BF6" w:rsidRDefault="00000000">
                            <w:pPr>
                              <w:pStyle w:val="TableParagraph"/>
                              <w:spacing w:line="218" w:lineRule="exact"/>
                              <w:ind w:left="0" w:right="54"/>
                              <w:jc w:val="center"/>
                              <w:rPr>
                                <w:rFonts w:ascii="Courier New"/>
                                <w:sz w:val="21"/>
                              </w:rPr>
                            </w:pPr>
                            <w:r>
                              <w:rPr>
                                <w:rFonts w:ascii="Courier New"/>
                                <w:spacing w:val="-5"/>
                                <w:sz w:val="21"/>
                              </w:rPr>
                              <w:t>37</w:t>
                            </w:r>
                          </w:p>
                        </w:tc>
                        <w:tc>
                          <w:tcPr>
                            <w:tcW w:w="1092" w:type="dxa"/>
                            <w:shd w:val="clear" w:color="auto" w:fill="E0E0E0"/>
                          </w:tcPr>
                          <w:p w14:paraId="7333752B"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1822F8F9"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10B626BA" w14:textId="77777777" w:rsidR="00AF1BF6" w:rsidRDefault="00AF1BF6">
                            <w:pPr>
                              <w:pStyle w:val="TableParagraph"/>
                              <w:ind w:left="0"/>
                              <w:rPr>
                                <w:sz w:val="16"/>
                              </w:rPr>
                            </w:pPr>
                          </w:p>
                        </w:tc>
                      </w:tr>
                      <w:tr w:rsidR="00AF1BF6" w14:paraId="772508D3" w14:textId="77777777">
                        <w:trPr>
                          <w:trHeight w:val="237"/>
                        </w:trPr>
                        <w:tc>
                          <w:tcPr>
                            <w:tcW w:w="365" w:type="dxa"/>
                            <w:shd w:val="clear" w:color="auto" w:fill="E0E0E0"/>
                          </w:tcPr>
                          <w:p w14:paraId="715C7EC7" w14:textId="77777777" w:rsidR="00AF1BF6" w:rsidRDefault="00000000">
                            <w:pPr>
                              <w:pStyle w:val="TableParagraph"/>
                              <w:spacing w:line="218" w:lineRule="exact"/>
                              <w:ind w:left="0" w:right="54"/>
                              <w:jc w:val="center"/>
                              <w:rPr>
                                <w:rFonts w:ascii="Courier New"/>
                                <w:sz w:val="21"/>
                              </w:rPr>
                            </w:pPr>
                            <w:r>
                              <w:rPr>
                                <w:rFonts w:ascii="Courier New"/>
                                <w:spacing w:val="-5"/>
                                <w:sz w:val="21"/>
                              </w:rPr>
                              <w:t>38</w:t>
                            </w:r>
                          </w:p>
                        </w:tc>
                        <w:tc>
                          <w:tcPr>
                            <w:tcW w:w="1092" w:type="dxa"/>
                            <w:shd w:val="clear" w:color="auto" w:fill="E0E0E0"/>
                          </w:tcPr>
                          <w:p w14:paraId="04789C78"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22176AF5" w14:textId="77777777" w:rsidR="00AF1BF6" w:rsidRDefault="00000000">
                            <w:pPr>
                              <w:pStyle w:val="TableParagraph"/>
                              <w:spacing w:line="218" w:lineRule="exact"/>
                              <w:ind w:left="252"/>
                              <w:rPr>
                                <w:rFonts w:ascii="Courier New"/>
                                <w:sz w:val="21"/>
                              </w:rPr>
                            </w:pPr>
                            <w:r>
                              <w:rPr>
                                <w:rFonts w:ascii="Courier New"/>
                                <w:spacing w:val="-5"/>
                                <w:sz w:val="21"/>
                              </w:rPr>
                              <w:t>108</w:t>
                            </w:r>
                          </w:p>
                        </w:tc>
                        <w:tc>
                          <w:tcPr>
                            <w:tcW w:w="5206" w:type="dxa"/>
                            <w:shd w:val="clear" w:color="auto" w:fill="E0E0E0"/>
                          </w:tcPr>
                          <w:p w14:paraId="776EF7CA" w14:textId="77777777" w:rsidR="00AF1BF6" w:rsidRDefault="00000000">
                            <w:pPr>
                              <w:pStyle w:val="TableParagraph"/>
                              <w:spacing w:line="218" w:lineRule="exact"/>
                              <w:ind w:left="1071"/>
                              <w:rPr>
                                <w:rFonts w:ascii="Courier New"/>
                                <w:sz w:val="21"/>
                              </w:rPr>
                            </w:pPr>
                            <w:r>
                              <w:rPr>
                                <w:rFonts w:ascii="Courier New"/>
                                <w:spacing w:val="-10"/>
                                <w:sz w:val="21"/>
                              </w:rPr>
                              <w:t>l</w:t>
                            </w:r>
                          </w:p>
                        </w:tc>
                      </w:tr>
                      <w:tr w:rsidR="00AF1BF6" w14:paraId="78DD8F39" w14:textId="77777777">
                        <w:trPr>
                          <w:trHeight w:val="237"/>
                        </w:trPr>
                        <w:tc>
                          <w:tcPr>
                            <w:tcW w:w="365" w:type="dxa"/>
                            <w:shd w:val="clear" w:color="auto" w:fill="E0E0E0"/>
                          </w:tcPr>
                          <w:p w14:paraId="62D07E03" w14:textId="77777777" w:rsidR="00AF1BF6" w:rsidRDefault="00000000">
                            <w:pPr>
                              <w:pStyle w:val="TableParagraph"/>
                              <w:spacing w:line="218" w:lineRule="exact"/>
                              <w:ind w:left="0" w:right="54"/>
                              <w:jc w:val="center"/>
                              <w:rPr>
                                <w:rFonts w:ascii="Courier New"/>
                                <w:sz w:val="21"/>
                              </w:rPr>
                            </w:pPr>
                            <w:r>
                              <w:rPr>
                                <w:rFonts w:ascii="Courier New"/>
                                <w:spacing w:val="-5"/>
                                <w:sz w:val="21"/>
                              </w:rPr>
                              <w:t>39</w:t>
                            </w:r>
                          </w:p>
                        </w:tc>
                        <w:tc>
                          <w:tcPr>
                            <w:tcW w:w="1092" w:type="dxa"/>
                            <w:shd w:val="clear" w:color="auto" w:fill="E0E0E0"/>
                          </w:tcPr>
                          <w:p w14:paraId="737F2090"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6F112E98"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013567D9" w14:textId="77777777" w:rsidR="00AF1BF6" w:rsidRDefault="00AF1BF6">
                            <w:pPr>
                              <w:pStyle w:val="TableParagraph"/>
                              <w:ind w:left="0"/>
                              <w:rPr>
                                <w:sz w:val="16"/>
                              </w:rPr>
                            </w:pPr>
                          </w:p>
                        </w:tc>
                      </w:tr>
                      <w:tr w:rsidR="00AF1BF6" w14:paraId="46065D71" w14:textId="77777777">
                        <w:trPr>
                          <w:trHeight w:val="237"/>
                        </w:trPr>
                        <w:tc>
                          <w:tcPr>
                            <w:tcW w:w="365" w:type="dxa"/>
                            <w:shd w:val="clear" w:color="auto" w:fill="E0E0E0"/>
                          </w:tcPr>
                          <w:p w14:paraId="66CC8208" w14:textId="77777777" w:rsidR="00AF1BF6" w:rsidRDefault="00000000">
                            <w:pPr>
                              <w:pStyle w:val="TableParagraph"/>
                              <w:spacing w:line="218" w:lineRule="exact"/>
                              <w:ind w:left="0" w:right="54"/>
                              <w:jc w:val="center"/>
                              <w:rPr>
                                <w:rFonts w:ascii="Courier New"/>
                                <w:sz w:val="21"/>
                              </w:rPr>
                            </w:pPr>
                            <w:r>
                              <w:rPr>
                                <w:rFonts w:ascii="Courier New"/>
                                <w:spacing w:val="-5"/>
                                <w:sz w:val="21"/>
                              </w:rPr>
                              <w:t>40</w:t>
                            </w:r>
                          </w:p>
                        </w:tc>
                        <w:tc>
                          <w:tcPr>
                            <w:tcW w:w="1092" w:type="dxa"/>
                            <w:shd w:val="clear" w:color="auto" w:fill="E0E0E0"/>
                          </w:tcPr>
                          <w:p w14:paraId="4EA549BE"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360AD9E3" w14:textId="77777777" w:rsidR="00AF1BF6" w:rsidRDefault="00000000">
                            <w:pPr>
                              <w:pStyle w:val="TableParagraph"/>
                              <w:spacing w:line="218" w:lineRule="exact"/>
                              <w:ind w:left="252"/>
                              <w:rPr>
                                <w:rFonts w:ascii="Courier New"/>
                                <w:sz w:val="21"/>
                              </w:rPr>
                            </w:pPr>
                            <w:r>
                              <w:rPr>
                                <w:rFonts w:ascii="Courier New"/>
                                <w:spacing w:val="-5"/>
                                <w:sz w:val="21"/>
                              </w:rPr>
                              <w:t>111</w:t>
                            </w:r>
                          </w:p>
                        </w:tc>
                        <w:tc>
                          <w:tcPr>
                            <w:tcW w:w="5206" w:type="dxa"/>
                            <w:shd w:val="clear" w:color="auto" w:fill="E0E0E0"/>
                          </w:tcPr>
                          <w:p w14:paraId="5955A777" w14:textId="77777777" w:rsidR="00AF1BF6" w:rsidRDefault="00000000">
                            <w:pPr>
                              <w:pStyle w:val="TableParagraph"/>
                              <w:spacing w:line="218" w:lineRule="exact"/>
                              <w:ind w:left="1071"/>
                              <w:rPr>
                                <w:rFonts w:ascii="Courier New"/>
                                <w:sz w:val="21"/>
                              </w:rPr>
                            </w:pPr>
                            <w:r>
                              <w:rPr>
                                <w:rFonts w:ascii="Courier New"/>
                                <w:spacing w:val="-10"/>
                                <w:sz w:val="21"/>
                              </w:rPr>
                              <w:t>o</w:t>
                            </w:r>
                          </w:p>
                        </w:tc>
                      </w:tr>
                      <w:tr w:rsidR="00AF1BF6" w14:paraId="3C28061C" w14:textId="77777777">
                        <w:trPr>
                          <w:trHeight w:val="254"/>
                        </w:trPr>
                        <w:tc>
                          <w:tcPr>
                            <w:tcW w:w="365" w:type="dxa"/>
                            <w:shd w:val="clear" w:color="auto" w:fill="E0E0E0"/>
                          </w:tcPr>
                          <w:p w14:paraId="7D3B9063" w14:textId="77777777" w:rsidR="00AF1BF6" w:rsidRDefault="00000000">
                            <w:pPr>
                              <w:pStyle w:val="TableParagraph"/>
                              <w:spacing w:line="234" w:lineRule="exact"/>
                              <w:ind w:left="0" w:right="54"/>
                              <w:jc w:val="center"/>
                              <w:rPr>
                                <w:rFonts w:ascii="Courier New"/>
                                <w:sz w:val="21"/>
                              </w:rPr>
                            </w:pPr>
                            <w:r>
                              <w:rPr>
                                <w:rFonts w:ascii="Courier New"/>
                                <w:spacing w:val="-5"/>
                                <w:sz w:val="21"/>
                              </w:rPr>
                              <w:t>41</w:t>
                            </w:r>
                          </w:p>
                        </w:tc>
                        <w:tc>
                          <w:tcPr>
                            <w:tcW w:w="1092" w:type="dxa"/>
                            <w:shd w:val="clear" w:color="auto" w:fill="E0E0E0"/>
                          </w:tcPr>
                          <w:p w14:paraId="711F2C15" w14:textId="77777777" w:rsidR="00AF1BF6" w:rsidRDefault="00000000">
                            <w:pPr>
                              <w:pStyle w:val="TableParagraph"/>
                              <w:spacing w:line="234"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53EB273A" w14:textId="77777777" w:rsidR="00AF1BF6" w:rsidRDefault="00000000">
                            <w:pPr>
                              <w:pStyle w:val="TableParagraph"/>
                              <w:spacing w:line="234" w:lineRule="exact"/>
                              <w:ind w:left="252"/>
                              <w:rPr>
                                <w:rFonts w:ascii="Courier New"/>
                                <w:sz w:val="21"/>
                              </w:rPr>
                            </w:pPr>
                            <w:r>
                              <w:rPr>
                                <w:rFonts w:ascii="Courier New"/>
                                <w:spacing w:val="-5"/>
                                <w:sz w:val="21"/>
                              </w:rPr>
                              <w:t>768</w:t>
                            </w:r>
                          </w:p>
                        </w:tc>
                        <w:tc>
                          <w:tcPr>
                            <w:tcW w:w="5206" w:type="dxa"/>
                            <w:shd w:val="clear" w:color="auto" w:fill="E0E0E0"/>
                          </w:tcPr>
                          <w:p w14:paraId="7F4CB0D0" w14:textId="77777777" w:rsidR="00AF1BF6" w:rsidRDefault="00AF1BF6">
                            <w:pPr>
                              <w:pStyle w:val="TableParagraph"/>
                              <w:ind w:left="0"/>
                              <w:rPr>
                                <w:sz w:val="18"/>
                              </w:rPr>
                            </w:pPr>
                          </w:p>
                        </w:tc>
                      </w:tr>
                      <w:tr w:rsidR="00AF1BF6" w14:paraId="77E9C03B" w14:textId="77777777">
                        <w:trPr>
                          <w:trHeight w:val="257"/>
                        </w:trPr>
                        <w:tc>
                          <w:tcPr>
                            <w:tcW w:w="365" w:type="dxa"/>
                            <w:shd w:val="clear" w:color="auto" w:fill="E0E0E0"/>
                          </w:tcPr>
                          <w:p w14:paraId="667F4566" w14:textId="77777777" w:rsidR="00AF1BF6" w:rsidRDefault="00000000">
                            <w:pPr>
                              <w:pStyle w:val="TableParagraph"/>
                              <w:spacing w:before="22" w:line="216" w:lineRule="exact"/>
                              <w:ind w:left="0" w:right="54"/>
                              <w:jc w:val="center"/>
                              <w:rPr>
                                <w:rFonts w:ascii="Courier New"/>
                                <w:sz w:val="21"/>
                              </w:rPr>
                            </w:pPr>
                            <w:r>
                              <w:rPr>
                                <w:rFonts w:ascii="Courier New"/>
                                <w:spacing w:val="-5"/>
                                <w:sz w:val="21"/>
                              </w:rPr>
                              <w:t>42</w:t>
                            </w:r>
                          </w:p>
                        </w:tc>
                        <w:tc>
                          <w:tcPr>
                            <w:tcW w:w="1092" w:type="dxa"/>
                            <w:shd w:val="clear" w:color="auto" w:fill="E0E0E0"/>
                          </w:tcPr>
                          <w:p w14:paraId="3B96431B" w14:textId="77777777" w:rsidR="00AF1BF6" w:rsidRDefault="00000000">
                            <w:pPr>
                              <w:pStyle w:val="TableParagraph"/>
                              <w:spacing w:before="22" w:line="216"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0E992F9D" w14:textId="77777777" w:rsidR="00AF1BF6" w:rsidRDefault="00000000">
                            <w:pPr>
                              <w:pStyle w:val="TableParagraph"/>
                              <w:spacing w:before="22" w:line="216" w:lineRule="exact"/>
                              <w:ind w:left="252"/>
                              <w:rPr>
                                <w:rFonts w:ascii="Courier New"/>
                                <w:sz w:val="21"/>
                              </w:rPr>
                            </w:pPr>
                            <w:r>
                              <w:rPr>
                                <w:rFonts w:ascii="Courier New"/>
                                <w:spacing w:val="-5"/>
                                <w:sz w:val="21"/>
                              </w:rPr>
                              <w:t>32</w:t>
                            </w:r>
                          </w:p>
                        </w:tc>
                        <w:tc>
                          <w:tcPr>
                            <w:tcW w:w="5206" w:type="dxa"/>
                            <w:shd w:val="clear" w:color="auto" w:fill="E0E0E0"/>
                          </w:tcPr>
                          <w:p w14:paraId="25C4547B" w14:textId="77777777" w:rsidR="00AF1BF6" w:rsidRDefault="00000000">
                            <w:pPr>
                              <w:pStyle w:val="TableParagraph"/>
                              <w:spacing w:line="238" w:lineRule="exact"/>
                              <w:ind w:left="1071"/>
                              <w:rPr>
                                <w:rFonts w:ascii="宋体" w:eastAsia="宋体"/>
                                <w:sz w:val="21"/>
                              </w:rPr>
                            </w:pPr>
                            <w:r>
                              <w:rPr>
                                <w:rFonts w:ascii="宋体" w:eastAsia="宋体"/>
                                <w:spacing w:val="-5"/>
                                <w:sz w:val="21"/>
                              </w:rPr>
                              <w:t>空格</w:t>
                            </w:r>
                          </w:p>
                        </w:tc>
                      </w:tr>
                      <w:tr w:rsidR="00AF1BF6" w14:paraId="412A78CF" w14:textId="77777777">
                        <w:trPr>
                          <w:trHeight w:val="235"/>
                        </w:trPr>
                        <w:tc>
                          <w:tcPr>
                            <w:tcW w:w="365" w:type="dxa"/>
                            <w:shd w:val="clear" w:color="auto" w:fill="E0E0E0"/>
                          </w:tcPr>
                          <w:p w14:paraId="5D80978F" w14:textId="77777777" w:rsidR="00AF1BF6" w:rsidRDefault="00000000">
                            <w:pPr>
                              <w:pStyle w:val="TableParagraph"/>
                              <w:spacing w:line="216" w:lineRule="exact"/>
                              <w:ind w:left="0" w:right="54"/>
                              <w:jc w:val="center"/>
                              <w:rPr>
                                <w:rFonts w:ascii="Courier New"/>
                                <w:sz w:val="21"/>
                              </w:rPr>
                            </w:pPr>
                            <w:r>
                              <w:rPr>
                                <w:rFonts w:ascii="Courier New"/>
                                <w:spacing w:val="-5"/>
                                <w:sz w:val="21"/>
                              </w:rPr>
                              <w:t>43</w:t>
                            </w:r>
                          </w:p>
                        </w:tc>
                        <w:tc>
                          <w:tcPr>
                            <w:tcW w:w="1092" w:type="dxa"/>
                            <w:shd w:val="clear" w:color="auto" w:fill="E0E0E0"/>
                          </w:tcPr>
                          <w:p w14:paraId="29433A2B" w14:textId="77777777" w:rsidR="00AF1BF6" w:rsidRDefault="00000000">
                            <w:pPr>
                              <w:pStyle w:val="TableParagraph"/>
                              <w:spacing w:line="216"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131B48B5" w14:textId="77777777" w:rsidR="00AF1BF6" w:rsidRDefault="00000000">
                            <w:pPr>
                              <w:pStyle w:val="TableParagraph"/>
                              <w:spacing w:line="216" w:lineRule="exact"/>
                              <w:ind w:left="252"/>
                              <w:rPr>
                                <w:rFonts w:ascii="Courier New"/>
                                <w:sz w:val="21"/>
                              </w:rPr>
                            </w:pPr>
                            <w:r>
                              <w:rPr>
                                <w:rFonts w:ascii="Courier New"/>
                                <w:spacing w:val="-5"/>
                                <w:sz w:val="21"/>
                              </w:rPr>
                              <w:t>768</w:t>
                            </w:r>
                          </w:p>
                        </w:tc>
                        <w:tc>
                          <w:tcPr>
                            <w:tcW w:w="5206" w:type="dxa"/>
                            <w:shd w:val="clear" w:color="auto" w:fill="E0E0E0"/>
                          </w:tcPr>
                          <w:p w14:paraId="18C10D5D" w14:textId="77777777" w:rsidR="00AF1BF6" w:rsidRDefault="00AF1BF6">
                            <w:pPr>
                              <w:pStyle w:val="TableParagraph"/>
                              <w:ind w:left="0"/>
                              <w:rPr>
                                <w:sz w:val="16"/>
                              </w:rPr>
                            </w:pPr>
                          </w:p>
                        </w:tc>
                      </w:tr>
                      <w:tr w:rsidR="00AF1BF6" w14:paraId="46102663" w14:textId="77777777">
                        <w:trPr>
                          <w:trHeight w:val="237"/>
                        </w:trPr>
                        <w:tc>
                          <w:tcPr>
                            <w:tcW w:w="365" w:type="dxa"/>
                            <w:shd w:val="clear" w:color="auto" w:fill="E0E0E0"/>
                          </w:tcPr>
                          <w:p w14:paraId="156976BE" w14:textId="77777777" w:rsidR="00AF1BF6" w:rsidRDefault="00000000">
                            <w:pPr>
                              <w:pStyle w:val="TableParagraph"/>
                              <w:spacing w:line="218" w:lineRule="exact"/>
                              <w:ind w:left="0" w:right="54"/>
                              <w:jc w:val="center"/>
                              <w:rPr>
                                <w:rFonts w:ascii="Courier New"/>
                                <w:sz w:val="21"/>
                              </w:rPr>
                            </w:pPr>
                            <w:r>
                              <w:rPr>
                                <w:rFonts w:ascii="Courier New"/>
                                <w:spacing w:val="-5"/>
                                <w:sz w:val="21"/>
                              </w:rPr>
                              <w:t>44</w:t>
                            </w:r>
                          </w:p>
                        </w:tc>
                        <w:tc>
                          <w:tcPr>
                            <w:tcW w:w="1092" w:type="dxa"/>
                            <w:shd w:val="clear" w:color="auto" w:fill="E0E0E0"/>
                          </w:tcPr>
                          <w:p w14:paraId="09FD0CD3"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4BE1BE2A" w14:textId="77777777" w:rsidR="00AF1BF6" w:rsidRDefault="00000000">
                            <w:pPr>
                              <w:pStyle w:val="TableParagraph"/>
                              <w:spacing w:line="218" w:lineRule="exact"/>
                              <w:ind w:left="252"/>
                              <w:rPr>
                                <w:rFonts w:ascii="Courier New"/>
                                <w:sz w:val="21"/>
                              </w:rPr>
                            </w:pPr>
                            <w:r>
                              <w:rPr>
                                <w:rFonts w:ascii="Courier New"/>
                                <w:spacing w:val="-5"/>
                                <w:sz w:val="21"/>
                              </w:rPr>
                              <w:t>119</w:t>
                            </w:r>
                          </w:p>
                        </w:tc>
                        <w:tc>
                          <w:tcPr>
                            <w:tcW w:w="5206" w:type="dxa"/>
                            <w:shd w:val="clear" w:color="auto" w:fill="E0E0E0"/>
                          </w:tcPr>
                          <w:p w14:paraId="2E491DFC" w14:textId="77777777" w:rsidR="00AF1BF6" w:rsidRDefault="00000000">
                            <w:pPr>
                              <w:pStyle w:val="TableParagraph"/>
                              <w:spacing w:line="218" w:lineRule="exact"/>
                              <w:ind w:left="1071"/>
                              <w:rPr>
                                <w:rFonts w:ascii="Courier New"/>
                                <w:sz w:val="21"/>
                              </w:rPr>
                            </w:pPr>
                            <w:r>
                              <w:rPr>
                                <w:rFonts w:ascii="Courier New"/>
                                <w:spacing w:val="-10"/>
                                <w:sz w:val="21"/>
                              </w:rPr>
                              <w:t>w</w:t>
                            </w:r>
                          </w:p>
                        </w:tc>
                      </w:tr>
                      <w:tr w:rsidR="00AF1BF6" w14:paraId="3F109C8C" w14:textId="77777777">
                        <w:trPr>
                          <w:trHeight w:val="237"/>
                        </w:trPr>
                        <w:tc>
                          <w:tcPr>
                            <w:tcW w:w="365" w:type="dxa"/>
                            <w:shd w:val="clear" w:color="auto" w:fill="E0E0E0"/>
                          </w:tcPr>
                          <w:p w14:paraId="749D75A2" w14:textId="77777777" w:rsidR="00AF1BF6" w:rsidRDefault="00000000">
                            <w:pPr>
                              <w:pStyle w:val="TableParagraph"/>
                              <w:spacing w:line="218" w:lineRule="exact"/>
                              <w:ind w:left="0" w:right="54"/>
                              <w:jc w:val="center"/>
                              <w:rPr>
                                <w:rFonts w:ascii="Courier New"/>
                                <w:sz w:val="21"/>
                              </w:rPr>
                            </w:pPr>
                            <w:r>
                              <w:rPr>
                                <w:rFonts w:ascii="Courier New"/>
                                <w:spacing w:val="-5"/>
                                <w:sz w:val="21"/>
                              </w:rPr>
                              <w:t>45</w:t>
                            </w:r>
                          </w:p>
                        </w:tc>
                        <w:tc>
                          <w:tcPr>
                            <w:tcW w:w="1092" w:type="dxa"/>
                            <w:shd w:val="clear" w:color="auto" w:fill="E0E0E0"/>
                          </w:tcPr>
                          <w:p w14:paraId="57B6C79A"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1A14539C"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18D85A65" w14:textId="77777777" w:rsidR="00AF1BF6" w:rsidRDefault="00AF1BF6">
                            <w:pPr>
                              <w:pStyle w:val="TableParagraph"/>
                              <w:ind w:left="0"/>
                              <w:rPr>
                                <w:sz w:val="16"/>
                              </w:rPr>
                            </w:pPr>
                          </w:p>
                        </w:tc>
                      </w:tr>
                      <w:tr w:rsidR="00AF1BF6" w14:paraId="36D11942" w14:textId="77777777">
                        <w:trPr>
                          <w:trHeight w:val="237"/>
                        </w:trPr>
                        <w:tc>
                          <w:tcPr>
                            <w:tcW w:w="365" w:type="dxa"/>
                            <w:shd w:val="clear" w:color="auto" w:fill="E0E0E0"/>
                          </w:tcPr>
                          <w:p w14:paraId="7B52881D" w14:textId="77777777" w:rsidR="00AF1BF6" w:rsidRDefault="00000000">
                            <w:pPr>
                              <w:pStyle w:val="TableParagraph"/>
                              <w:spacing w:line="218" w:lineRule="exact"/>
                              <w:ind w:left="0" w:right="54"/>
                              <w:jc w:val="center"/>
                              <w:rPr>
                                <w:rFonts w:ascii="Courier New"/>
                                <w:sz w:val="21"/>
                              </w:rPr>
                            </w:pPr>
                            <w:r>
                              <w:rPr>
                                <w:rFonts w:ascii="Courier New"/>
                                <w:spacing w:val="-5"/>
                                <w:sz w:val="21"/>
                              </w:rPr>
                              <w:t>46</w:t>
                            </w:r>
                          </w:p>
                        </w:tc>
                        <w:tc>
                          <w:tcPr>
                            <w:tcW w:w="1092" w:type="dxa"/>
                            <w:shd w:val="clear" w:color="auto" w:fill="E0E0E0"/>
                          </w:tcPr>
                          <w:p w14:paraId="283CB7E6"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3C67B3AB" w14:textId="77777777" w:rsidR="00AF1BF6" w:rsidRDefault="00000000">
                            <w:pPr>
                              <w:pStyle w:val="TableParagraph"/>
                              <w:spacing w:line="218" w:lineRule="exact"/>
                              <w:ind w:left="252"/>
                              <w:rPr>
                                <w:rFonts w:ascii="Courier New"/>
                                <w:sz w:val="21"/>
                              </w:rPr>
                            </w:pPr>
                            <w:r>
                              <w:rPr>
                                <w:rFonts w:ascii="Courier New"/>
                                <w:spacing w:val="-5"/>
                                <w:sz w:val="21"/>
                              </w:rPr>
                              <w:t>111</w:t>
                            </w:r>
                          </w:p>
                        </w:tc>
                        <w:tc>
                          <w:tcPr>
                            <w:tcW w:w="5206" w:type="dxa"/>
                            <w:shd w:val="clear" w:color="auto" w:fill="E0E0E0"/>
                          </w:tcPr>
                          <w:p w14:paraId="71647B0A" w14:textId="77777777" w:rsidR="00AF1BF6" w:rsidRDefault="00000000">
                            <w:pPr>
                              <w:pStyle w:val="TableParagraph"/>
                              <w:spacing w:line="218" w:lineRule="exact"/>
                              <w:ind w:left="1071"/>
                              <w:rPr>
                                <w:rFonts w:ascii="Courier New"/>
                                <w:sz w:val="21"/>
                              </w:rPr>
                            </w:pPr>
                            <w:r>
                              <w:rPr>
                                <w:rFonts w:ascii="Courier New"/>
                                <w:spacing w:val="-10"/>
                                <w:sz w:val="21"/>
                              </w:rPr>
                              <w:t>o</w:t>
                            </w:r>
                          </w:p>
                        </w:tc>
                      </w:tr>
                      <w:tr w:rsidR="00AF1BF6" w14:paraId="7A730B6F" w14:textId="77777777">
                        <w:trPr>
                          <w:trHeight w:val="237"/>
                        </w:trPr>
                        <w:tc>
                          <w:tcPr>
                            <w:tcW w:w="365" w:type="dxa"/>
                            <w:shd w:val="clear" w:color="auto" w:fill="E0E0E0"/>
                          </w:tcPr>
                          <w:p w14:paraId="0EC2BEBD" w14:textId="77777777" w:rsidR="00AF1BF6" w:rsidRDefault="00000000">
                            <w:pPr>
                              <w:pStyle w:val="TableParagraph"/>
                              <w:spacing w:line="218" w:lineRule="exact"/>
                              <w:ind w:left="0" w:right="54"/>
                              <w:jc w:val="center"/>
                              <w:rPr>
                                <w:rFonts w:ascii="Courier New"/>
                                <w:sz w:val="21"/>
                              </w:rPr>
                            </w:pPr>
                            <w:r>
                              <w:rPr>
                                <w:rFonts w:ascii="Courier New"/>
                                <w:spacing w:val="-5"/>
                                <w:sz w:val="21"/>
                              </w:rPr>
                              <w:t>47</w:t>
                            </w:r>
                          </w:p>
                        </w:tc>
                        <w:tc>
                          <w:tcPr>
                            <w:tcW w:w="1092" w:type="dxa"/>
                            <w:shd w:val="clear" w:color="auto" w:fill="E0E0E0"/>
                          </w:tcPr>
                          <w:p w14:paraId="601C1041"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2FA88546"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6F0DAB57" w14:textId="77777777" w:rsidR="00AF1BF6" w:rsidRDefault="00AF1BF6">
                            <w:pPr>
                              <w:pStyle w:val="TableParagraph"/>
                              <w:ind w:left="0"/>
                              <w:rPr>
                                <w:sz w:val="16"/>
                              </w:rPr>
                            </w:pPr>
                          </w:p>
                        </w:tc>
                      </w:tr>
                      <w:tr w:rsidR="00AF1BF6" w14:paraId="44F974E3" w14:textId="77777777">
                        <w:trPr>
                          <w:trHeight w:val="237"/>
                        </w:trPr>
                        <w:tc>
                          <w:tcPr>
                            <w:tcW w:w="365" w:type="dxa"/>
                            <w:shd w:val="clear" w:color="auto" w:fill="E0E0E0"/>
                          </w:tcPr>
                          <w:p w14:paraId="2A8A91A5" w14:textId="77777777" w:rsidR="00AF1BF6" w:rsidRDefault="00000000">
                            <w:pPr>
                              <w:pStyle w:val="TableParagraph"/>
                              <w:spacing w:line="218" w:lineRule="exact"/>
                              <w:ind w:left="0" w:right="54"/>
                              <w:jc w:val="center"/>
                              <w:rPr>
                                <w:rFonts w:ascii="Courier New"/>
                                <w:sz w:val="21"/>
                              </w:rPr>
                            </w:pPr>
                            <w:r>
                              <w:rPr>
                                <w:rFonts w:ascii="Courier New"/>
                                <w:spacing w:val="-5"/>
                                <w:sz w:val="21"/>
                              </w:rPr>
                              <w:t>48</w:t>
                            </w:r>
                          </w:p>
                        </w:tc>
                        <w:tc>
                          <w:tcPr>
                            <w:tcW w:w="1092" w:type="dxa"/>
                            <w:shd w:val="clear" w:color="auto" w:fill="E0E0E0"/>
                          </w:tcPr>
                          <w:p w14:paraId="21022536"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6A5A39EB" w14:textId="77777777" w:rsidR="00AF1BF6" w:rsidRDefault="00000000">
                            <w:pPr>
                              <w:pStyle w:val="TableParagraph"/>
                              <w:spacing w:line="218" w:lineRule="exact"/>
                              <w:ind w:left="252"/>
                              <w:rPr>
                                <w:rFonts w:ascii="Courier New"/>
                                <w:sz w:val="21"/>
                              </w:rPr>
                            </w:pPr>
                            <w:r>
                              <w:rPr>
                                <w:rFonts w:ascii="Courier New"/>
                                <w:spacing w:val="-5"/>
                                <w:sz w:val="21"/>
                              </w:rPr>
                              <w:t>114</w:t>
                            </w:r>
                          </w:p>
                        </w:tc>
                        <w:tc>
                          <w:tcPr>
                            <w:tcW w:w="5206" w:type="dxa"/>
                            <w:shd w:val="clear" w:color="auto" w:fill="E0E0E0"/>
                          </w:tcPr>
                          <w:p w14:paraId="226CDA25" w14:textId="77777777" w:rsidR="00AF1BF6" w:rsidRDefault="00000000">
                            <w:pPr>
                              <w:pStyle w:val="TableParagraph"/>
                              <w:spacing w:line="218" w:lineRule="exact"/>
                              <w:ind w:left="1071"/>
                              <w:rPr>
                                <w:rFonts w:ascii="Courier New"/>
                                <w:sz w:val="21"/>
                              </w:rPr>
                            </w:pPr>
                            <w:r>
                              <w:rPr>
                                <w:rFonts w:ascii="Courier New"/>
                                <w:spacing w:val="-10"/>
                                <w:sz w:val="21"/>
                              </w:rPr>
                              <w:t>r</w:t>
                            </w:r>
                          </w:p>
                        </w:tc>
                      </w:tr>
                      <w:tr w:rsidR="00AF1BF6" w14:paraId="4F1BEC9B" w14:textId="77777777">
                        <w:trPr>
                          <w:trHeight w:val="237"/>
                        </w:trPr>
                        <w:tc>
                          <w:tcPr>
                            <w:tcW w:w="365" w:type="dxa"/>
                            <w:shd w:val="clear" w:color="auto" w:fill="E0E0E0"/>
                          </w:tcPr>
                          <w:p w14:paraId="31061231" w14:textId="77777777" w:rsidR="00AF1BF6" w:rsidRDefault="00000000">
                            <w:pPr>
                              <w:pStyle w:val="TableParagraph"/>
                              <w:spacing w:line="218" w:lineRule="exact"/>
                              <w:ind w:left="0" w:right="54"/>
                              <w:jc w:val="center"/>
                              <w:rPr>
                                <w:rFonts w:ascii="Courier New"/>
                                <w:sz w:val="21"/>
                              </w:rPr>
                            </w:pPr>
                            <w:r>
                              <w:rPr>
                                <w:rFonts w:ascii="Courier New"/>
                                <w:spacing w:val="-5"/>
                                <w:sz w:val="21"/>
                              </w:rPr>
                              <w:t>49</w:t>
                            </w:r>
                          </w:p>
                        </w:tc>
                        <w:tc>
                          <w:tcPr>
                            <w:tcW w:w="1092" w:type="dxa"/>
                            <w:shd w:val="clear" w:color="auto" w:fill="E0E0E0"/>
                          </w:tcPr>
                          <w:p w14:paraId="50F4A097"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53C1A2F0"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4694A21C" w14:textId="77777777" w:rsidR="00AF1BF6" w:rsidRDefault="00AF1BF6">
                            <w:pPr>
                              <w:pStyle w:val="TableParagraph"/>
                              <w:ind w:left="0"/>
                              <w:rPr>
                                <w:sz w:val="16"/>
                              </w:rPr>
                            </w:pPr>
                          </w:p>
                        </w:tc>
                      </w:tr>
                      <w:tr w:rsidR="00AF1BF6" w14:paraId="01918372" w14:textId="77777777">
                        <w:trPr>
                          <w:trHeight w:val="237"/>
                        </w:trPr>
                        <w:tc>
                          <w:tcPr>
                            <w:tcW w:w="365" w:type="dxa"/>
                            <w:shd w:val="clear" w:color="auto" w:fill="E0E0E0"/>
                          </w:tcPr>
                          <w:p w14:paraId="7D50C761" w14:textId="77777777" w:rsidR="00AF1BF6" w:rsidRDefault="00000000">
                            <w:pPr>
                              <w:pStyle w:val="TableParagraph"/>
                              <w:spacing w:line="218" w:lineRule="exact"/>
                              <w:ind w:left="0" w:right="54"/>
                              <w:jc w:val="center"/>
                              <w:rPr>
                                <w:rFonts w:ascii="Courier New"/>
                                <w:sz w:val="21"/>
                              </w:rPr>
                            </w:pPr>
                            <w:r>
                              <w:rPr>
                                <w:rFonts w:ascii="Courier New"/>
                                <w:spacing w:val="-5"/>
                                <w:sz w:val="21"/>
                              </w:rPr>
                              <w:t>50</w:t>
                            </w:r>
                          </w:p>
                        </w:tc>
                        <w:tc>
                          <w:tcPr>
                            <w:tcW w:w="1092" w:type="dxa"/>
                            <w:shd w:val="clear" w:color="auto" w:fill="E0E0E0"/>
                          </w:tcPr>
                          <w:p w14:paraId="1EFDC29C"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081FA395" w14:textId="77777777" w:rsidR="00AF1BF6" w:rsidRDefault="00000000">
                            <w:pPr>
                              <w:pStyle w:val="TableParagraph"/>
                              <w:spacing w:line="218" w:lineRule="exact"/>
                              <w:ind w:left="252"/>
                              <w:rPr>
                                <w:rFonts w:ascii="Courier New"/>
                                <w:sz w:val="21"/>
                              </w:rPr>
                            </w:pPr>
                            <w:r>
                              <w:rPr>
                                <w:rFonts w:ascii="Courier New"/>
                                <w:spacing w:val="-5"/>
                                <w:sz w:val="21"/>
                              </w:rPr>
                              <w:t>108</w:t>
                            </w:r>
                          </w:p>
                        </w:tc>
                        <w:tc>
                          <w:tcPr>
                            <w:tcW w:w="5206" w:type="dxa"/>
                            <w:shd w:val="clear" w:color="auto" w:fill="E0E0E0"/>
                          </w:tcPr>
                          <w:p w14:paraId="40D3347D" w14:textId="77777777" w:rsidR="00AF1BF6" w:rsidRDefault="00000000">
                            <w:pPr>
                              <w:pStyle w:val="TableParagraph"/>
                              <w:spacing w:line="218" w:lineRule="exact"/>
                              <w:ind w:left="1071"/>
                              <w:rPr>
                                <w:rFonts w:ascii="Courier New"/>
                                <w:sz w:val="21"/>
                              </w:rPr>
                            </w:pPr>
                            <w:r>
                              <w:rPr>
                                <w:rFonts w:ascii="Courier New"/>
                                <w:spacing w:val="-10"/>
                                <w:sz w:val="21"/>
                              </w:rPr>
                              <w:t>l</w:t>
                            </w:r>
                          </w:p>
                        </w:tc>
                      </w:tr>
                      <w:tr w:rsidR="00AF1BF6" w14:paraId="2DFD09CE" w14:textId="77777777">
                        <w:trPr>
                          <w:trHeight w:val="237"/>
                        </w:trPr>
                        <w:tc>
                          <w:tcPr>
                            <w:tcW w:w="365" w:type="dxa"/>
                            <w:shd w:val="clear" w:color="auto" w:fill="E0E0E0"/>
                          </w:tcPr>
                          <w:p w14:paraId="466C4C55" w14:textId="77777777" w:rsidR="00AF1BF6" w:rsidRDefault="00000000">
                            <w:pPr>
                              <w:pStyle w:val="TableParagraph"/>
                              <w:spacing w:line="218" w:lineRule="exact"/>
                              <w:ind w:left="0" w:right="54"/>
                              <w:jc w:val="center"/>
                              <w:rPr>
                                <w:rFonts w:ascii="Courier New"/>
                                <w:sz w:val="21"/>
                              </w:rPr>
                            </w:pPr>
                            <w:r>
                              <w:rPr>
                                <w:rFonts w:ascii="Courier New"/>
                                <w:spacing w:val="-5"/>
                                <w:sz w:val="21"/>
                              </w:rPr>
                              <w:t>51</w:t>
                            </w:r>
                          </w:p>
                        </w:tc>
                        <w:tc>
                          <w:tcPr>
                            <w:tcW w:w="1092" w:type="dxa"/>
                            <w:shd w:val="clear" w:color="auto" w:fill="E0E0E0"/>
                          </w:tcPr>
                          <w:p w14:paraId="43B94141"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350940E4"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3F0B4258" w14:textId="77777777" w:rsidR="00AF1BF6" w:rsidRDefault="00AF1BF6">
                            <w:pPr>
                              <w:pStyle w:val="TableParagraph"/>
                              <w:ind w:left="0"/>
                              <w:rPr>
                                <w:sz w:val="16"/>
                              </w:rPr>
                            </w:pPr>
                          </w:p>
                        </w:tc>
                      </w:tr>
                      <w:tr w:rsidR="00AF1BF6" w14:paraId="050B6829" w14:textId="77777777">
                        <w:trPr>
                          <w:trHeight w:val="237"/>
                        </w:trPr>
                        <w:tc>
                          <w:tcPr>
                            <w:tcW w:w="365" w:type="dxa"/>
                            <w:shd w:val="clear" w:color="auto" w:fill="E0E0E0"/>
                          </w:tcPr>
                          <w:p w14:paraId="5F6DE386" w14:textId="77777777" w:rsidR="00AF1BF6" w:rsidRDefault="00000000">
                            <w:pPr>
                              <w:pStyle w:val="TableParagraph"/>
                              <w:spacing w:line="218" w:lineRule="exact"/>
                              <w:ind w:left="0" w:right="54"/>
                              <w:jc w:val="center"/>
                              <w:rPr>
                                <w:rFonts w:ascii="Courier New"/>
                                <w:sz w:val="21"/>
                              </w:rPr>
                            </w:pPr>
                            <w:r>
                              <w:rPr>
                                <w:rFonts w:ascii="Courier New"/>
                                <w:spacing w:val="-5"/>
                                <w:sz w:val="21"/>
                              </w:rPr>
                              <w:t>52</w:t>
                            </w:r>
                          </w:p>
                        </w:tc>
                        <w:tc>
                          <w:tcPr>
                            <w:tcW w:w="1092" w:type="dxa"/>
                            <w:shd w:val="clear" w:color="auto" w:fill="E0E0E0"/>
                          </w:tcPr>
                          <w:p w14:paraId="15BE74A8"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468E16DD" w14:textId="77777777" w:rsidR="00AF1BF6" w:rsidRDefault="00000000">
                            <w:pPr>
                              <w:pStyle w:val="TableParagraph"/>
                              <w:spacing w:line="218" w:lineRule="exact"/>
                              <w:ind w:left="252"/>
                              <w:rPr>
                                <w:rFonts w:ascii="Courier New"/>
                                <w:sz w:val="21"/>
                              </w:rPr>
                            </w:pPr>
                            <w:r>
                              <w:rPr>
                                <w:rFonts w:ascii="Courier New"/>
                                <w:spacing w:val="-5"/>
                                <w:sz w:val="21"/>
                              </w:rPr>
                              <w:t>100</w:t>
                            </w:r>
                          </w:p>
                        </w:tc>
                        <w:tc>
                          <w:tcPr>
                            <w:tcW w:w="5206" w:type="dxa"/>
                            <w:shd w:val="clear" w:color="auto" w:fill="E0E0E0"/>
                          </w:tcPr>
                          <w:p w14:paraId="54100136" w14:textId="77777777" w:rsidR="00AF1BF6" w:rsidRDefault="00000000">
                            <w:pPr>
                              <w:pStyle w:val="TableParagraph"/>
                              <w:spacing w:line="218" w:lineRule="exact"/>
                              <w:ind w:left="1071"/>
                              <w:rPr>
                                <w:rFonts w:ascii="Courier New"/>
                                <w:sz w:val="21"/>
                              </w:rPr>
                            </w:pPr>
                            <w:r>
                              <w:rPr>
                                <w:rFonts w:ascii="Courier New"/>
                                <w:spacing w:val="-10"/>
                                <w:sz w:val="21"/>
                              </w:rPr>
                              <w:t>d</w:t>
                            </w:r>
                          </w:p>
                        </w:tc>
                      </w:tr>
                      <w:tr w:rsidR="00AF1BF6" w14:paraId="5FFB283B" w14:textId="77777777">
                        <w:trPr>
                          <w:trHeight w:val="237"/>
                        </w:trPr>
                        <w:tc>
                          <w:tcPr>
                            <w:tcW w:w="365" w:type="dxa"/>
                            <w:shd w:val="clear" w:color="auto" w:fill="E0E0E0"/>
                          </w:tcPr>
                          <w:p w14:paraId="21A7A3D2" w14:textId="77777777" w:rsidR="00AF1BF6" w:rsidRDefault="00000000">
                            <w:pPr>
                              <w:pStyle w:val="TableParagraph"/>
                              <w:spacing w:line="218" w:lineRule="exact"/>
                              <w:ind w:left="0" w:right="54"/>
                              <w:jc w:val="center"/>
                              <w:rPr>
                                <w:rFonts w:ascii="Courier New"/>
                                <w:sz w:val="21"/>
                              </w:rPr>
                            </w:pPr>
                            <w:r>
                              <w:rPr>
                                <w:rFonts w:ascii="Courier New"/>
                                <w:spacing w:val="-5"/>
                                <w:sz w:val="21"/>
                              </w:rPr>
                              <w:t>53</w:t>
                            </w:r>
                          </w:p>
                        </w:tc>
                        <w:tc>
                          <w:tcPr>
                            <w:tcW w:w="1092" w:type="dxa"/>
                            <w:shd w:val="clear" w:color="auto" w:fill="E0E0E0"/>
                          </w:tcPr>
                          <w:p w14:paraId="3744683C"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565FA16F"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2DC0FEC9" w14:textId="77777777" w:rsidR="00AF1BF6" w:rsidRDefault="00AF1BF6">
                            <w:pPr>
                              <w:pStyle w:val="TableParagraph"/>
                              <w:ind w:left="0"/>
                              <w:rPr>
                                <w:sz w:val="16"/>
                              </w:rPr>
                            </w:pPr>
                          </w:p>
                        </w:tc>
                      </w:tr>
                      <w:tr w:rsidR="00AF1BF6" w14:paraId="6803C8EE" w14:textId="77777777">
                        <w:trPr>
                          <w:trHeight w:val="237"/>
                        </w:trPr>
                        <w:tc>
                          <w:tcPr>
                            <w:tcW w:w="365" w:type="dxa"/>
                            <w:shd w:val="clear" w:color="auto" w:fill="E0E0E0"/>
                          </w:tcPr>
                          <w:p w14:paraId="414336A6" w14:textId="77777777" w:rsidR="00AF1BF6" w:rsidRDefault="00000000">
                            <w:pPr>
                              <w:pStyle w:val="TableParagraph"/>
                              <w:spacing w:line="218" w:lineRule="exact"/>
                              <w:ind w:left="0" w:right="54"/>
                              <w:jc w:val="center"/>
                              <w:rPr>
                                <w:rFonts w:ascii="Courier New"/>
                                <w:sz w:val="21"/>
                              </w:rPr>
                            </w:pPr>
                            <w:r>
                              <w:rPr>
                                <w:rFonts w:ascii="Courier New"/>
                                <w:spacing w:val="-5"/>
                                <w:sz w:val="21"/>
                              </w:rPr>
                              <w:t>54</w:t>
                            </w:r>
                          </w:p>
                        </w:tc>
                        <w:tc>
                          <w:tcPr>
                            <w:tcW w:w="1092" w:type="dxa"/>
                            <w:shd w:val="clear" w:color="auto" w:fill="E0E0E0"/>
                          </w:tcPr>
                          <w:p w14:paraId="4A9468A1" w14:textId="77777777" w:rsidR="00AF1BF6" w:rsidRDefault="00000000">
                            <w:pPr>
                              <w:pStyle w:val="TableParagraph"/>
                              <w:spacing w:line="218" w:lineRule="exact"/>
                              <w:ind w:left="84"/>
                              <w:rPr>
                                <w:rFonts w:ascii="Courier New"/>
                                <w:sz w:val="21"/>
                              </w:rPr>
                            </w:pPr>
                            <w:proofErr w:type="spellStart"/>
                            <w:r>
                              <w:rPr>
                                <w:rFonts w:ascii="Courier New"/>
                                <w:spacing w:val="-2"/>
                                <w:sz w:val="21"/>
                              </w:rPr>
                              <w:t>ld_ia</w:t>
                            </w:r>
                            <w:proofErr w:type="spellEnd"/>
                          </w:p>
                        </w:tc>
                        <w:tc>
                          <w:tcPr>
                            <w:tcW w:w="1701" w:type="dxa"/>
                            <w:shd w:val="clear" w:color="auto" w:fill="E0E0E0"/>
                          </w:tcPr>
                          <w:p w14:paraId="3A7EB8AA" w14:textId="77777777" w:rsidR="00AF1BF6" w:rsidRDefault="00000000">
                            <w:pPr>
                              <w:pStyle w:val="TableParagraph"/>
                              <w:spacing w:line="218" w:lineRule="exact"/>
                              <w:ind w:left="252"/>
                              <w:rPr>
                                <w:rFonts w:ascii="Courier New"/>
                                <w:sz w:val="21"/>
                              </w:rPr>
                            </w:pPr>
                            <w:r>
                              <w:rPr>
                                <w:rFonts w:ascii="Courier New"/>
                                <w:spacing w:val="-5"/>
                                <w:sz w:val="21"/>
                              </w:rPr>
                              <w:t>33</w:t>
                            </w:r>
                          </w:p>
                        </w:tc>
                        <w:tc>
                          <w:tcPr>
                            <w:tcW w:w="5206" w:type="dxa"/>
                            <w:shd w:val="clear" w:color="auto" w:fill="E0E0E0"/>
                          </w:tcPr>
                          <w:p w14:paraId="2A7F12DF" w14:textId="77777777" w:rsidR="00AF1BF6" w:rsidRDefault="00000000">
                            <w:pPr>
                              <w:pStyle w:val="TableParagraph"/>
                              <w:spacing w:line="218" w:lineRule="exact"/>
                              <w:ind w:left="1071"/>
                              <w:rPr>
                                <w:rFonts w:ascii="Courier New"/>
                                <w:sz w:val="21"/>
                              </w:rPr>
                            </w:pPr>
                            <w:r>
                              <w:rPr>
                                <w:rFonts w:ascii="Courier New"/>
                                <w:spacing w:val="-10"/>
                                <w:sz w:val="21"/>
                              </w:rPr>
                              <w:t>!</w:t>
                            </w:r>
                          </w:p>
                        </w:tc>
                      </w:tr>
                      <w:tr w:rsidR="00AF1BF6" w14:paraId="6BF4BAFF" w14:textId="77777777">
                        <w:trPr>
                          <w:trHeight w:val="237"/>
                        </w:trPr>
                        <w:tc>
                          <w:tcPr>
                            <w:tcW w:w="365" w:type="dxa"/>
                            <w:shd w:val="clear" w:color="auto" w:fill="E0E0E0"/>
                          </w:tcPr>
                          <w:p w14:paraId="74403D15" w14:textId="77777777" w:rsidR="00AF1BF6" w:rsidRDefault="00000000">
                            <w:pPr>
                              <w:pStyle w:val="TableParagraph"/>
                              <w:spacing w:line="218" w:lineRule="exact"/>
                              <w:ind w:left="0" w:right="54"/>
                              <w:jc w:val="center"/>
                              <w:rPr>
                                <w:rFonts w:ascii="Courier New"/>
                                <w:sz w:val="21"/>
                              </w:rPr>
                            </w:pPr>
                            <w:r>
                              <w:rPr>
                                <w:rFonts w:ascii="Courier New"/>
                                <w:spacing w:val="-5"/>
                                <w:sz w:val="21"/>
                              </w:rPr>
                              <w:t>55</w:t>
                            </w:r>
                          </w:p>
                        </w:tc>
                        <w:tc>
                          <w:tcPr>
                            <w:tcW w:w="1092" w:type="dxa"/>
                            <w:shd w:val="clear" w:color="auto" w:fill="E0E0E0"/>
                          </w:tcPr>
                          <w:p w14:paraId="5F743AAD" w14:textId="77777777" w:rsidR="00AF1BF6" w:rsidRDefault="00000000">
                            <w:pPr>
                              <w:pStyle w:val="TableParagraph"/>
                              <w:spacing w:line="218" w:lineRule="exact"/>
                              <w:ind w:left="84"/>
                              <w:rPr>
                                <w:rFonts w:ascii="Courier New"/>
                                <w:sz w:val="21"/>
                              </w:rPr>
                            </w:pPr>
                            <w:proofErr w:type="spellStart"/>
                            <w:r>
                              <w:rPr>
                                <w:rFonts w:ascii="Courier New"/>
                                <w:spacing w:val="-2"/>
                                <w:sz w:val="21"/>
                              </w:rPr>
                              <w:t>save_a</w:t>
                            </w:r>
                            <w:proofErr w:type="spellEnd"/>
                          </w:p>
                        </w:tc>
                        <w:tc>
                          <w:tcPr>
                            <w:tcW w:w="1701" w:type="dxa"/>
                            <w:shd w:val="clear" w:color="auto" w:fill="E0E0E0"/>
                          </w:tcPr>
                          <w:p w14:paraId="08FBD5FE" w14:textId="77777777" w:rsidR="00AF1BF6" w:rsidRDefault="00000000">
                            <w:pPr>
                              <w:pStyle w:val="TableParagraph"/>
                              <w:spacing w:line="218" w:lineRule="exact"/>
                              <w:ind w:left="252"/>
                              <w:rPr>
                                <w:rFonts w:ascii="Courier New"/>
                                <w:sz w:val="21"/>
                              </w:rPr>
                            </w:pPr>
                            <w:r>
                              <w:rPr>
                                <w:rFonts w:ascii="Courier New"/>
                                <w:spacing w:val="-5"/>
                                <w:sz w:val="21"/>
                              </w:rPr>
                              <w:t>768</w:t>
                            </w:r>
                          </w:p>
                        </w:tc>
                        <w:tc>
                          <w:tcPr>
                            <w:tcW w:w="5206" w:type="dxa"/>
                            <w:shd w:val="clear" w:color="auto" w:fill="E0E0E0"/>
                          </w:tcPr>
                          <w:p w14:paraId="404D2E44" w14:textId="77777777" w:rsidR="00AF1BF6" w:rsidRDefault="00AF1BF6">
                            <w:pPr>
                              <w:pStyle w:val="TableParagraph"/>
                              <w:ind w:left="0"/>
                              <w:rPr>
                                <w:sz w:val="16"/>
                              </w:rPr>
                            </w:pPr>
                          </w:p>
                        </w:tc>
                      </w:tr>
                    </w:tbl>
                    <w:p w14:paraId="26B6AFBD" w14:textId="77777777" w:rsidR="00AF1BF6" w:rsidRDefault="00AF1BF6">
                      <w:pPr>
                        <w:pStyle w:val="a3"/>
                      </w:pPr>
                    </w:p>
                  </w:txbxContent>
                </v:textbox>
                <w10:wrap anchorx="page"/>
              </v:shape>
            </w:pict>
          </mc:Fallback>
        </mc:AlternateContent>
      </w:r>
      <w:r>
        <w:rPr>
          <w:spacing w:val="-4"/>
        </w:rPr>
        <w:t xml:space="preserve">这段代码的内容和上面的 </w:t>
      </w:r>
      <w:proofErr w:type="spellStart"/>
      <w:r>
        <w:rPr>
          <w:rFonts w:ascii="Times New Roman" w:eastAsia="Times New Roman"/>
          <w:spacing w:val="-2"/>
        </w:rPr>
        <w:t>iRom</w:t>
      </w:r>
      <w:proofErr w:type="spellEnd"/>
      <w:r>
        <w:rPr>
          <w:rFonts w:ascii="Times New Roman" w:eastAsia="Times New Roman"/>
          <w:spacing w:val="-11"/>
        </w:rPr>
        <w:t xml:space="preserve"> </w:t>
      </w:r>
      <w:r>
        <w:rPr>
          <w:spacing w:val="-4"/>
        </w:rPr>
        <w:t xml:space="preserve">内容类似，主要作用是将硬盘 </w:t>
      </w:r>
      <w:r>
        <w:rPr>
          <w:rFonts w:ascii="Times New Roman" w:eastAsia="Times New Roman"/>
          <w:spacing w:val="-2"/>
        </w:rPr>
        <w:t>544-568</w:t>
      </w:r>
      <w:r>
        <w:rPr>
          <w:rFonts w:ascii="Times New Roman" w:eastAsia="Times New Roman"/>
          <w:spacing w:val="3"/>
        </w:rPr>
        <w:t xml:space="preserve"> </w:t>
      </w:r>
      <w:r>
        <w:rPr>
          <w:spacing w:val="-2"/>
        </w:rPr>
        <w:t>地址之间的程序</w:t>
      </w:r>
      <w:r>
        <w:rPr>
          <w:spacing w:val="3"/>
        </w:rPr>
        <w:t>拷贝到内存</w:t>
      </w:r>
      <w:r>
        <w:rPr>
          <w:rFonts w:ascii="Times New Roman" w:eastAsia="Times New Roman"/>
        </w:rPr>
        <w:t>288-312</w:t>
      </w:r>
      <w:r>
        <w:t>地址并执行，由于这一段代码我们可以自定义，拷贝的长度是和程序相</w:t>
      </w:r>
      <w:r>
        <w:rPr>
          <w:spacing w:val="-4"/>
        </w:rPr>
        <w:t>关的。</w:t>
      </w:r>
    </w:p>
    <w:p w14:paraId="1BEE52FF" w14:textId="77777777" w:rsidR="00AF1BF6" w:rsidRDefault="00AF1BF6">
      <w:pPr>
        <w:pStyle w:val="a3"/>
      </w:pPr>
    </w:p>
    <w:p w14:paraId="20F2CABE" w14:textId="77777777" w:rsidR="00AF1BF6" w:rsidRDefault="00AF1BF6">
      <w:pPr>
        <w:pStyle w:val="a3"/>
      </w:pPr>
    </w:p>
    <w:p w14:paraId="1D58A727" w14:textId="77777777" w:rsidR="00AF1BF6" w:rsidRDefault="00AF1BF6">
      <w:pPr>
        <w:pStyle w:val="a3"/>
      </w:pPr>
    </w:p>
    <w:p w14:paraId="6D114B9F" w14:textId="77777777" w:rsidR="00AF1BF6" w:rsidRDefault="00AF1BF6">
      <w:pPr>
        <w:pStyle w:val="a3"/>
      </w:pPr>
    </w:p>
    <w:p w14:paraId="4B8F0567" w14:textId="77777777" w:rsidR="00AF1BF6" w:rsidRDefault="00AF1BF6">
      <w:pPr>
        <w:pStyle w:val="a3"/>
      </w:pPr>
    </w:p>
    <w:p w14:paraId="48CF16F6" w14:textId="77777777" w:rsidR="00AF1BF6" w:rsidRDefault="00AF1BF6">
      <w:pPr>
        <w:pStyle w:val="a3"/>
      </w:pPr>
    </w:p>
    <w:p w14:paraId="4BB0AD57" w14:textId="77777777" w:rsidR="00AF1BF6" w:rsidRDefault="00AF1BF6">
      <w:pPr>
        <w:pStyle w:val="a3"/>
      </w:pPr>
    </w:p>
    <w:p w14:paraId="53F6B181" w14:textId="77777777" w:rsidR="00AF1BF6" w:rsidRDefault="00AF1BF6">
      <w:pPr>
        <w:pStyle w:val="a3"/>
      </w:pPr>
    </w:p>
    <w:p w14:paraId="3A0485F8" w14:textId="77777777" w:rsidR="00AF1BF6" w:rsidRDefault="00AF1BF6">
      <w:pPr>
        <w:pStyle w:val="a3"/>
      </w:pPr>
    </w:p>
    <w:p w14:paraId="5A944858" w14:textId="77777777" w:rsidR="00AF1BF6" w:rsidRDefault="00AF1BF6">
      <w:pPr>
        <w:pStyle w:val="a3"/>
      </w:pPr>
    </w:p>
    <w:p w14:paraId="05A83C3A" w14:textId="77777777" w:rsidR="00AF1BF6" w:rsidRDefault="00AF1BF6">
      <w:pPr>
        <w:pStyle w:val="a3"/>
      </w:pPr>
    </w:p>
    <w:p w14:paraId="221B31E6" w14:textId="77777777" w:rsidR="00AF1BF6" w:rsidRDefault="00AF1BF6">
      <w:pPr>
        <w:pStyle w:val="a3"/>
      </w:pPr>
    </w:p>
    <w:p w14:paraId="0855FA35" w14:textId="77777777" w:rsidR="00AF1BF6" w:rsidRDefault="00AF1BF6">
      <w:pPr>
        <w:pStyle w:val="a3"/>
      </w:pPr>
    </w:p>
    <w:p w14:paraId="656C78D3" w14:textId="77777777" w:rsidR="00AF1BF6" w:rsidRDefault="00AF1BF6">
      <w:pPr>
        <w:pStyle w:val="a3"/>
      </w:pPr>
    </w:p>
    <w:p w14:paraId="0D6431FD" w14:textId="77777777" w:rsidR="00AF1BF6" w:rsidRDefault="00AF1BF6">
      <w:pPr>
        <w:pStyle w:val="a3"/>
      </w:pPr>
    </w:p>
    <w:p w14:paraId="57DE69A3" w14:textId="77777777" w:rsidR="00AF1BF6" w:rsidRDefault="00AF1BF6">
      <w:pPr>
        <w:pStyle w:val="a3"/>
      </w:pPr>
    </w:p>
    <w:p w14:paraId="0A876AEF" w14:textId="77777777" w:rsidR="00AF1BF6" w:rsidRDefault="00AF1BF6">
      <w:pPr>
        <w:pStyle w:val="a3"/>
      </w:pPr>
    </w:p>
    <w:p w14:paraId="081E08B4" w14:textId="77777777" w:rsidR="00AF1BF6" w:rsidRDefault="00AF1BF6">
      <w:pPr>
        <w:pStyle w:val="a3"/>
      </w:pPr>
    </w:p>
    <w:p w14:paraId="03408583" w14:textId="77777777" w:rsidR="00AF1BF6" w:rsidRDefault="00AF1BF6">
      <w:pPr>
        <w:pStyle w:val="a3"/>
      </w:pPr>
    </w:p>
    <w:p w14:paraId="5D4E94D5" w14:textId="77777777" w:rsidR="00AF1BF6" w:rsidRDefault="00AF1BF6">
      <w:pPr>
        <w:pStyle w:val="a3"/>
      </w:pPr>
    </w:p>
    <w:p w14:paraId="2AB08999" w14:textId="77777777" w:rsidR="00AF1BF6" w:rsidRDefault="00AF1BF6">
      <w:pPr>
        <w:pStyle w:val="a3"/>
        <w:spacing w:before="14"/>
      </w:pPr>
    </w:p>
    <w:p w14:paraId="519B715F" w14:textId="77777777" w:rsidR="00AF1BF6" w:rsidRDefault="00000000">
      <w:pPr>
        <w:pStyle w:val="a3"/>
        <w:spacing w:line="410" w:lineRule="auto"/>
        <w:ind w:left="140" w:right="438" w:firstLine="420"/>
        <w:jc w:val="both"/>
      </w:pPr>
      <w:r>
        <w:rPr>
          <w:spacing w:val="-1"/>
        </w:rPr>
        <w:t xml:space="preserve">这段代码主要就是将一个个数字存到 </w:t>
      </w:r>
      <w:r>
        <w:rPr>
          <w:rFonts w:ascii="Times New Roman" w:eastAsia="Times New Roman"/>
        </w:rPr>
        <w:t>768</w:t>
      </w:r>
      <w:r>
        <w:rPr>
          <w:rFonts w:ascii="Times New Roman" w:eastAsia="Times New Roman"/>
          <w:spacing w:val="31"/>
        </w:rPr>
        <w:t xml:space="preserve"> </w:t>
      </w:r>
      <w:r>
        <w:t>地址。根据总线地址映射，这个地址实际上</w:t>
      </w:r>
      <w:r>
        <w:rPr>
          <w:spacing w:val="-2"/>
        </w:rPr>
        <w:t>是终端的数据输入结构，换句话说我们每次保存的数据，在下个时钟周期就会在终端显示</w:t>
      </w:r>
      <w:r>
        <w:rPr>
          <w:spacing w:val="-4"/>
        </w:rPr>
        <w:t>出来。</w:t>
      </w:r>
    </w:p>
    <w:p w14:paraId="53592B98" w14:textId="77777777" w:rsidR="00AF1BF6" w:rsidRDefault="00000000">
      <w:pPr>
        <w:pStyle w:val="a3"/>
        <w:spacing w:before="4"/>
        <w:ind w:left="560"/>
      </w:pPr>
      <w:r>
        <w:rPr>
          <w:spacing w:val="-1"/>
        </w:rPr>
        <w:t>将这段代码翻译成二进制文件：</w:t>
      </w:r>
    </w:p>
    <w:p w14:paraId="1EEA3725" w14:textId="77777777" w:rsidR="00AF1BF6" w:rsidRDefault="00000000">
      <w:pPr>
        <w:pStyle w:val="a3"/>
        <w:spacing w:before="8"/>
        <w:rPr>
          <w:sz w:val="5"/>
        </w:rPr>
      </w:pPr>
      <w:r>
        <w:rPr>
          <w:noProof/>
        </w:rPr>
        <mc:AlternateContent>
          <mc:Choice Requires="wps">
            <w:drawing>
              <wp:anchor distT="0" distB="0" distL="0" distR="0" simplePos="0" relativeHeight="487696384" behindDoc="1" locked="0" layoutInCell="1" allowOverlap="1" wp14:anchorId="4ADCF6F1" wp14:editId="19FA607B">
                <wp:simplePos x="0" y="0"/>
                <wp:positionH relativeFrom="page">
                  <wp:posOffset>1124585</wp:posOffset>
                </wp:positionH>
                <wp:positionV relativeFrom="paragraph">
                  <wp:posOffset>61594</wp:posOffset>
                </wp:positionV>
                <wp:extent cx="5311140" cy="453390"/>
                <wp:effectExtent l="0" t="0" r="0" b="0"/>
                <wp:wrapTopAndBottom/>
                <wp:docPr id="1451" name="Textbox 1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453390"/>
                        </a:xfrm>
                        <a:prstGeom prst="rect">
                          <a:avLst/>
                        </a:prstGeom>
                        <a:solidFill>
                          <a:srgbClr val="E0E0E0"/>
                        </a:solidFill>
                      </wps:spPr>
                      <wps:txbx>
                        <w:txbxContent>
                          <w:p w14:paraId="6AE3674F" w14:textId="77777777" w:rsidR="00AF1BF6" w:rsidRDefault="00000000">
                            <w:pPr>
                              <w:pStyle w:val="a3"/>
                              <w:ind w:left="29" w:right="6890"/>
                              <w:rPr>
                                <w:rFonts w:ascii="Courier New"/>
                                <w:color w:val="000000"/>
                              </w:rPr>
                            </w:pPr>
                            <w:proofErr w:type="spellStart"/>
                            <w:r>
                              <w:rPr>
                                <w:rFonts w:ascii="Courier New"/>
                                <w:color w:val="000000"/>
                              </w:rPr>
                              <w:t>v2.0</w:t>
                            </w:r>
                            <w:proofErr w:type="spellEnd"/>
                            <w:r>
                              <w:rPr>
                                <w:rFonts w:ascii="Courier New"/>
                                <w:color w:val="000000"/>
                                <w:spacing w:val="-32"/>
                              </w:rPr>
                              <w:t xml:space="preserve"> </w:t>
                            </w:r>
                            <w:r>
                              <w:rPr>
                                <w:rFonts w:ascii="Courier New"/>
                                <w:color w:val="000000"/>
                              </w:rPr>
                              <w:t xml:space="preserve">raw </w:t>
                            </w:r>
                            <w:r>
                              <w:rPr>
                                <w:rFonts w:ascii="Courier New"/>
                                <w:color w:val="000000"/>
                                <w:spacing w:val="-4"/>
                              </w:rPr>
                              <w:t>5000</w:t>
                            </w:r>
                          </w:p>
                          <w:p w14:paraId="30FF2BE0" w14:textId="77777777" w:rsidR="00AF1BF6" w:rsidRDefault="00000000">
                            <w:pPr>
                              <w:pStyle w:val="a3"/>
                              <w:ind w:left="29"/>
                              <w:rPr>
                                <w:rFonts w:ascii="Courier New"/>
                                <w:color w:val="000000"/>
                              </w:rPr>
                            </w:pPr>
                            <w:r>
                              <w:rPr>
                                <w:rFonts w:ascii="Courier New"/>
                                <w:color w:val="000000"/>
                                <w:spacing w:val="-4"/>
                              </w:rPr>
                              <w:t>0910</w:t>
                            </w:r>
                          </w:p>
                        </w:txbxContent>
                      </wps:txbx>
                      <wps:bodyPr wrap="square" lIns="0" tIns="0" rIns="0" bIns="0" rtlCol="0">
                        <a:noAutofit/>
                      </wps:bodyPr>
                    </wps:wsp>
                  </a:graphicData>
                </a:graphic>
              </wp:anchor>
            </w:drawing>
          </mc:Choice>
          <mc:Fallback>
            <w:pict>
              <v:shape w14:anchorId="4ADCF6F1" id="Textbox 1451" o:spid="_x0000_s1935" type="#_x0000_t202" style="position:absolute;margin-left:88.55pt;margin-top:4.85pt;width:418.2pt;height:35.7pt;z-index:-1562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" fillcolor="#e0e0e0" stroked="f">
                <v:textbox inset="0,0,0,0">
                  <w:txbxContent>
                    <w:p w14:paraId="6AE3674F" w14:textId="77777777" w:rsidR="00AF1BF6" w:rsidRDefault="00000000">
                      <w:pPr>
                        <w:pStyle w:val="a3"/>
                        <w:ind w:left="29" w:right="6890"/>
                        <w:rPr>
                          <w:rFonts w:ascii="Courier New"/>
                          <w:color w:val="000000"/>
                        </w:rPr>
                      </w:pPr>
                      <w:proofErr w:type="spellStart"/>
                      <w:r>
                        <w:rPr>
                          <w:rFonts w:ascii="Courier New"/>
                          <w:color w:val="000000"/>
                        </w:rPr>
                        <w:t>v2.0</w:t>
                      </w:r>
                      <w:proofErr w:type="spellEnd"/>
                      <w:r>
                        <w:rPr>
                          <w:rFonts w:ascii="Courier New"/>
                          <w:color w:val="000000"/>
                          <w:spacing w:val="-32"/>
                        </w:rPr>
                        <w:t xml:space="preserve"> </w:t>
                      </w:r>
                      <w:r>
                        <w:rPr>
                          <w:rFonts w:ascii="Courier New"/>
                          <w:color w:val="000000"/>
                        </w:rPr>
                        <w:t xml:space="preserve">raw </w:t>
                      </w:r>
                      <w:r>
                        <w:rPr>
                          <w:rFonts w:ascii="Courier New"/>
                          <w:color w:val="000000"/>
                          <w:spacing w:val="-4"/>
                        </w:rPr>
                        <w:t>5000</w:t>
                      </w:r>
                    </w:p>
                    <w:p w14:paraId="30FF2BE0" w14:textId="77777777" w:rsidR="00AF1BF6" w:rsidRDefault="00000000">
                      <w:pPr>
                        <w:pStyle w:val="a3"/>
                        <w:ind w:left="29"/>
                        <w:rPr>
                          <w:rFonts w:ascii="Courier New"/>
                          <w:color w:val="000000"/>
                        </w:rPr>
                      </w:pPr>
                      <w:r>
                        <w:rPr>
                          <w:rFonts w:ascii="Courier New"/>
                          <w:color w:val="000000"/>
                          <w:spacing w:val="-4"/>
                        </w:rPr>
                        <w:t>0910</w:t>
                      </w:r>
                    </w:p>
                  </w:txbxContent>
                </v:textbox>
                <w10:wrap type="topAndBottom" anchorx="page"/>
              </v:shape>
            </w:pict>
          </mc:Fallback>
        </mc:AlternateContent>
      </w:r>
    </w:p>
    <w:p w14:paraId="1A524083" w14:textId="77777777" w:rsidR="00AF1BF6" w:rsidRDefault="00AF1BF6">
      <w:pPr>
        <w:rPr>
          <w:sz w:val="5"/>
        </w:rPr>
        <w:sectPr w:rsidR="00AF1BF6">
          <w:headerReference w:type="default" r:id="rId457"/>
          <w:footerReference w:type="default" r:id="rId458"/>
          <w:pgSz w:w="11910" w:h="16840"/>
          <w:pgMar w:top="1300" w:right="1360" w:bottom="1380" w:left="1660" w:header="851" w:footer="1198" w:gutter="0"/>
          <w:cols w:space="720"/>
        </w:sectPr>
      </w:pPr>
    </w:p>
    <w:p w14:paraId="6081B2A9" w14:textId="77777777" w:rsidR="00AF1BF6" w:rsidRDefault="00000000">
      <w:pPr>
        <w:pStyle w:val="a3"/>
        <w:ind w:left="111"/>
        <w:rPr>
          <w:sz w:val="20"/>
        </w:rPr>
      </w:pPr>
      <w:r>
        <w:rPr>
          <w:noProof/>
          <w:sz w:val="20"/>
        </w:rPr>
        <w:lastRenderedPageBreak/>
        <mc:AlternateContent>
          <mc:Choice Requires="wps">
            <w:drawing>
              <wp:inline distT="0" distB="0" distL="0" distR="0" wp14:anchorId="35541BDC" wp14:editId="76BDA434">
                <wp:extent cx="5311140" cy="6042660"/>
                <wp:effectExtent l="0" t="0" r="0" b="0"/>
                <wp:docPr id="1455" name="Textbox 1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6042660"/>
                        </a:xfrm>
                        <a:prstGeom prst="rect">
                          <a:avLst/>
                        </a:prstGeom>
                        <a:solidFill>
                          <a:srgbClr val="E0E0E0"/>
                        </a:solidFill>
                      </wps:spPr>
                      <wps:txbx>
                        <w:txbxContent>
                          <w:p w14:paraId="4B651A43" w14:textId="77777777" w:rsidR="00AF1BF6" w:rsidRDefault="00000000">
                            <w:pPr>
                              <w:pStyle w:val="a3"/>
                              <w:ind w:left="29"/>
                              <w:rPr>
                                <w:rFonts w:ascii="Courier New"/>
                                <w:color w:val="000000"/>
                              </w:rPr>
                            </w:pPr>
                            <w:proofErr w:type="spellStart"/>
                            <w:r>
                              <w:rPr>
                                <w:rFonts w:ascii="Courier New"/>
                                <w:color w:val="000000"/>
                                <w:spacing w:val="-4"/>
                              </w:rPr>
                              <w:t>19FF</w:t>
                            </w:r>
                            <w:proofErr w:type="spellEnd"/>
                          </w:p>
                          <w:p w14:paraId="00AD4B65" w14:textId="77777777" w:rsidR="00AF1BF6" w:rsidRDefault="00000000">
                            <w:pPr>
                              <w:pStyle w:val="a3"/>
                              <w:ind w:left="29"/>
                              <w:rPr>
                                <w:rFonts w:ascii="Courier New"/>
                                <w:color w:val="000000"/>
                              </w:rPr>
                            </w:pPr>
                            <w:proofErr w:type="spellStart"/>
                            <w:r>
                              <w:rPr>
                                <w:rFonts w:ascii="Courier New"/>
                                <w:color w:val="000000"/>
                                <w:spacing w:val="-4"/>
                              </w:rPr>
                              <w:t>090E</w:t>
                            </w:r>
                            <w:proofErr w:type="spellEnd"/>
                          </w:p>
                          <w:p w14:paraId="13320702" w14:textId="77777777" w:rsidR="00AF1BF6" w:rsidRDefault="00000000">
                            <w:pPr>
                              <w:pStyle w:val="a3"/>
                              <w:ind w:left="29"/>
                              <w:rPr>
                                <w:rFonts w:ascii="Courier New"/>
                                <w:color w:val="000000"/>
                              </w:rPr>
                            </w:pPr>
                            <w:r>
                              <w:rPr>
                                <w:rFonts w:ascii="Courier New"/>
                                <w:color w:val="000000"/>
                                <w:spacing w:val="-4"/>
                              </w:rPr>
                              <w:t>2800</w:t>
                            </w:r>
                          </w:p>
                          <w:p w14:paraId="01439CBE" w14:textId="77777777" w:rsidR="00AF1BF6" w:rsidRDefault="00000000">
                            <w:pPr>
                              <w:pStyle w:val="a3"/>
                              <w:ind w:left="29"/>
                              <w:rPr>
                                <w:rFonts w:ascii="Courier New"/>
                                <w:color w:val="000000"/>
                              </w:rPr>
                            </w:pPr>
                            <w:proofErr w:type="spellStart"/>
                            <w:r>
                              <w:rPr>
                                <w:rFonts w:ascii="Courier New"/>
                                <w:color w:val="000000"/>
                                <w:spacing w:val="-4"/>
                              </w:rPr>
                              <w:t>19FD</w:t>
                            </w:r>
                            <w:proofErr w:type="spellEnd"/>
                          </w:p>
                          <w:p w14:paraId="19E0C8CE" w14:textId="77777777" w:rsidR="00AF1BF6" w:rsidRDefault="00000000">
                            <w:pPr>
                              <w:pStyle w:val="a3"/>
                              <w:ind w:left="29"/>
                              <w:rPr>
                                <w:rFonts w:ascii="Courier New"/>
                                <w:color w:val="000000"/>
                              </w:rPr>
                            </w:pPr>
                            <w:proofErr w:type="spellStart"/>
                            <w:r>
                              <w:rPr>
                                <w:rFonts w:ascii="Courier New"/>
                                <w:color w:val="000000"/>
                                <w:spacing w:val="-4"/>
                              </w:rPr>
                              <w:t>090F</w:t>
                            </w:r>
                            <w:proofErr w:type="spellEnd"/>
                          </w:p>
                          <w:p w14:paraId="5F844344" w14:textId="77777777" w:rsidR="00AF1BF6" w:rsidRDefault="00000000">
                            <w:pPr>
                              <w:pStyle w:val="a3"/>
                              <w:ind w:left="29"/>
                              <w:rPr>
                                <w:rFonts w:ascii="Courier New"/>
                                <w:color w:val="000000"/>
                              </w:rPr>
                            </w:pPr>
                            <w:r>
                              <w:rPr>
                                <w:rFonts w:ascii="Courier New"/>
                                <w:color w:val="000000"/>
                                <w:spacing w:val="-4"/>
                              </w:rPr>
                              <w:t>2800</w:t>
                            </w:r>
                          </w:p>
                          <w:p w14:paraId="70156CC7" w14:textId="77777777" w:rsidR="00AF1BF6" w:rsidRDefault="00000000">
                            <w:pPr>
                              <w:pStyle w:val="a3"/>
                              <w:ind w:left="29" w:right="7830"/>
                              <w:jc w:val="both"/>
                              <w:rPr>
                                <w:rFonts w:ascii="Courier New"/>
                                <w:color w:val="000000"/>
                              </w:rPr>
                            </w:pPr>
                            <w:proofErr w:type="spellStart"/>
                            <w:r>
                              <w:rPr>
                                <w:rFonts w:ascii="Courier New"/>
                                <w:color w:val="000000"/>
                                <w:spacing w:val="-4"/>
                              </w:rPr>
                              <w:t>19FE</w:t>
                            </w:r>
                            <w:proofErr w:type="spellEnd"/>
                            <w:r>
                              <w:rPr>
                                <w:rFonts w:ascii="Courier New"/>
                                <w:color w:val="000000"/>
                                <w:spacing w:val="-4"/>
                              </w:rPr>
                              <w:t xml:space="preserve"> </w:t>
                            </w:r>
                            <w:proofErr w:type="spellStart"/>
                            <w:r>
                              <w:rPr>
                                <w:rFonts w:ascii="Courier New"/>
                                <w:color w:val="000000"/>
                                <w:spacing w:val="-4"/>
                              </w:rPr>
                              <w:t>A9FD</w:t>
                            </w:r>
                            <w:proofErr w:type="spellEnd"/>
                            <w:r>
                              <w:rPr>
                                <w:rFonts w:ascii="Courier New"/>
                                <w:color w:val="000000"/>
                                <w:spacing w:val="-4"/>
                              </w:rPr>
                              <w:t xml:space="preserve"> 6001 </w:t>
                            </w:r>
                            <w:proofErr w:type="spellStart"/>
                            <w:r>
                              <w:rPr>
                                <w:rFonts w:ascii="Courier New"/>
                                <w:color w:val="000000"/>
                                <w:spacing w:val="-4"/>
                              </w:rPr>
                              <w:t>A019</w:t>
                            </w:r>
                            <w:proofErr w:type="spellEnd"/>
                            <w:r>
                              <w:rPr>
                                <w:rFonts w:ascii="Courier New"/>
                                <w:color w:val="000000"/>
                                <w:spacing w:val="-4"/>
                              </w:rPr>
                              <w:t xml:space="preserve"> </w:t>
                            </w:r>
                            <w:proofErr w:type="spellStart"/>
                            <w:r>
                              <w:rPr>
                                <w:rFonts w:ascii="Courier New"/>
                                <w:color w:val="000000"/>
                                <w:spacing w:val="-4"/>
                              </w:rPr>
                              <w:t>B903</w:t>
                            </w:r>
                            <w:proofErr w:type="spellEnd"/>
                            <w:r>
                              <w:rPr>
                                <w:rFonts w:ascii="Courier New"/>
                                <w:color w:val="000000"/>
                                <w:spacing w:val="-4"/>
                              </w:rPr>
                              <w:t xml:space="preserve"> </w:t>
                            </w:r>
                            <w:proofErr w:type="spellStart"/>
                            <w:r>
                              <w:rPr>
                                <w:rFonts w:ascii="Courier New"/>
                                <w:color w:val="000000"/>
                                <w:spacing w:val="-4"/>
                              </w:rPr>
                              <w:t>A920</w:t>
                            </w:r>
                            <w:proofErr w:type="spellEnd"/>
                            <w:r>
                              <w:rPr>
                                <w:rFonts w:ascii="Courier New"/>
                                <w:color w:val="000000"/>
                                <w:spacing w:val="-4"/>
                              </w:rPr>
                              <w:t xml:space="preserve"> </w:t>
                            </w:r>
                            <w:proofErr w:type="spellStart"/>
                            <w:r>
                              <w:rPr>
                                <w:rFonts w:ascii="Courier New"/>
                                <w:color w:val="000000"/>
                                <w:spacing w:val="-4"/>
                              </w:rPr>
                              <w:t>0A20</w:t>
                            </w:r>
                            <w:proofErr w:type="spellEnd"/>
                          </w:p>
                          <w:p w14:paraId="00FB0FC6" w14:textId="77777777" w:rsidR="00AF1BF6" w:rsidRDefault="00000000">
                            <w:pPr>
                              <w:pStyle w:val="a3"/>
                              <w:ind w:left="29"/>
                              <w:rPr>
                                <w:rFonts w:ascii="Courier New"/>
                                <w:color w:val="000000"/>
                              </w:rPr>
                            </w:pPr>
                            <w:r>
                              <w:rPr>
                                <w:rFonts w:ascii="Courier New"/>
                                <w:color w:val="000000"/>
                                <w:spacing w:val="-4"/>
                              </w:rPr>
                              <w:t>1920</w:t>
                            </w:r>
                          </w:p>
                          <w:p w14:paraId="3A98CD9C" w14:textId="77777777" w:rsidR="00AF1BF6" w:rsidRDefault="00000000">
                            <w:pPr>
                              <w:pStyle w:val="a3"/>
                              <w:ind w:left="29" w:right="7826"/>
                              <w:rPr>
                                <w:rFonts w:ascii="Courier New"/>
                                <w:color w:val="000000"/>
                              </w:rPr>
                            </w:pPr>
                            <w:proofErr w:type="spellStart"/>
                            <w:r>
                              <w:rPr>
                                <w:rFonts w:ascii="Courier New"/>
                                <w:color w:val="000000"/>
                                <w:spacing w:val="-4"/>
                              </w:rPr>
                              <w:t>A90A</w:t>
                            </w:r>
                            <w:proofErr w:type="spellEnd"/>
                            <w:r>
                              <w:rPr>
                                <w:rFonts w:ascii="Courier New"/>
                                <w:color w:val="000000"/>
                                <w:spacing w:val="-4"/>
                              </w:rPr>
                              <w:t xml:space="preserve"> 15*0</w:t>
                            </w:r>
                          </w:p>
                          <w:p w14:paraId="1314B9BC" w14:textId="77777777" w:rsidR="00AF1BF6" w:rsidRDefault="00000000">
                            <w:pPr>
                              <w:pStyle w:val="a3"/>
                              <w:ind w:left="29"/>
                              <w:rPr>
                                <w:rFonts w:ascii="Courier New"/>
                                <w:color w:val="000000"/>
                              </w:rPr>
                            </w:pPr>
                            <w:r>
                              <w:rPr>
                                <w:rFonts w:ascii="Courier New"/>
                                <w:color w:val="000000"/>
                                <w:spacing w:val="-4"/>
                              </w:rPr>
                              <w:t>4848</w:t>
                            </w:r>
                          </w:p>
                          <w:p w14:paraId="1D261AFE"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59E656DE" w14:textId="77777777" w:rsidR="00AF1BF6" w:rsidRDefault="00000000">
                            <w:pPr>
                              <w:pStyle w:val="a3"/>
                              <w:ind w:left="29"/>
                              <w:rPr>
                                <w:rFonts w:ascii="Courier New"/>
                                <w:color w:val="000000"/>
                              </w:rPr>
                            </w:pPr>
                            <w:r>
                              <w:rPr>
                                <w:rFonts w:ascii="Courier New"/>
                                <w:color w:val="000000"/>
                                <w:spacing w:val="-4"/>
                              </w:rPr>
                              <w:t>4865</w:t>
                            </w:r>
                          </w:p>
                          <w:p w14:paraId="749F5F42"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2116544D" w14:textId="77777777" w:rsidR="00AF1BF6" w:rsidRDefault="00000000">
                            <w:pPr>
                              <w:pStyle w:val="a3"/>
                              <w:ind w:left="29"/>
                              <w:rPr>
                                <w:rFonts w:ascii="Courier New"/>
                                <w:color w:val="000000"/>
                              </w:rPr>
                            </w:pPr>
                            <w:proofErr w:type="spellStart"/>
                            <w:r>
                              <w:rPr>
                                <w:rFonts w:ascii="Courier New"/>
                                <w:color w:val="000000"/>
                                <w:spacing w:val="-4"/>
                              </w:rPr>
                              <w:t>486c</w:t>
                            </w:r>
                            <w:proofErr w:type="spellEnd"/>
                          </w:p>
                          <w:p w14:paraId="70ACC20C"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2E9D296A" w14:textId="77777777" w:rsidR="00AF1BF6" w:rsidRDefault="00000000">
                            <w:pPr>
                              <w:pStyle w:val="a3"/>
                              <w:ind w:left="29"/>
                              <w:rPr>
                                <w:rFonts w:ascii="Courier New"/>
                                <w:color w:val="000000"/>
                              </w:rPr>
                            </w:pPr>
                            <w:proofErr w:type="spellStart"/>
                            <w:r>
                              <w:rPr>
                                <w:rFonts w:ascii="Courier New"/>
                                <w:color w:val="000000"/>
                                <w:spacing w:val="-4"/>
                              </w:rPr>
                              <w:t>486c</w:t>
                            </w:r>
                            <w:proofErr w:type="spellEnd"/>
                          </w:p>
                          <w:p w14:paraId="5E4AA671"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70E01C35" w14:textId="77777777" w:rsidR="00AF1BF6" w:rsidRDefault="00000000">
                            <w:pPr>
                              <w:pStyle w:val="a3"/>
                              <w:ind w:left="29"/>
                              <w:rPr>
                                <w:rFonts w:ascii="Courier New"/>
                                <w:color w:val="000000"/>
                              </w:rPr>
                            </w:pPr>
                            <w:proofErr w:type="spellStart"/>
                            <w:r>
                              <w:rPr>
                                <w:rFonts w:ascii="Courier New"/>
                                <w:color w:val="000000"/>
                                <w:spacing w:val="-4"/>
                              </w:rPr>
                              <w:t>486f</w:t>
                            </w:r>
                            <w:proofErr w:type="spellEnd"/>
                          </w:p>
                          <w:p w14:paraId="60A71151"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04503835" w14:textId="77777777" w:rsidR="00AF1BF6" w:rsidRDefault="00000000">
                            <w:pPr>
                              <w:pStyle w:val="a3"/>
                              <w:ind w:left="29"/>
                              <w:rPr>
                                <w:rFonts w:ascii="Courier New"/>
                                <w:color w:val="000000"/>
                              </w:rPr>
                            </w:pPr>
                            <w:r>
                              <w:rPr>
                                <w:rFonts w:ascii="Courier New"/>
                                <w:color w:val="000000"/>
                                <w:spacing w:val="-4"/>
                              </w:rPr>
                              <w:t>4820</w:t>
                            </w:r>
                          </w:p>
                          <w:p w14:paraId="1488EC53"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63DEDFED" w14:textId="77777777" w:rsidR="00AF1BF6" w:rsidRDefault="00000000">
                            <w:pPr>
                              <w:pStyle w:val="a3"/>
                              <w:ind w:left="29"/>
                              <w:rPr>
                                <w:rFonts w:ascii="Courier New"/>
                                <w:color w:val="000000"/>
                              </w:rPr>
                            </w:pPr>
                            <w:r>
                              <w:rPr>
                                <w:rFonts w:ascii="Courier New"/>
                                <w:color w:val="000000"/>
                                <w:spacing w:val="-4"/>
                              </w:rPr>
                              <w:t>4877</w:t>
                            </w:r>
                          </w:p>
                          <w:p w14:paraId="784174A4"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0224A6DA" w14:textId="77777777" w:rsidR="00AF1BF6" w:rsidRDefault="00000000">
                            <w:pPr>
                              <w:pStyle w:val="a3"/>
                              <w:ind w:left="29"/>
                              <w:rPr>
                                <w:rFonts w:ascii="Courier New"/>
                                <w:color w:val="000000"/>
                              </w:rPr>
                            </w:pPr>
                            <w:proofErr w:type="spellStart"/>
                            <w:r>
                              <w:rPr>
                                <w:rFonts w:ascii="Courier New"/>
                                <w:color w:val="000000"/>
                                <w:spacing w:val="-4"/>
                              </w:rPr>
                              <w:t>486f</w:t>
                            </w:r>
                            <w:proofErr w:type="spellEnd"/>
                          </w:p>
                          <w:p w14:paraId="5321A2A1"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4C68E57D" w14:textId="77777777" w:rsidR="00AF1BF6" w:rsidRDefault="00000000">
                            <w:pPr>
                              <w:pStyle w:val="a3"/>
                              <w:ind w:left="29"/>
                              <w:rPr>
                                <w:rFonts w:ascii="Courier New"/>
                                <w:color w:val="000000"/>
                              </w:rPr>
                            </w:pPr>
                            <w:r>
                              <w:rPr>
                                <w:rFonts w:ascii="Courier New"/>
                                <w:color w:val="000000"/>
                                <w:spacing w:val="-4"/>
                              </w:rPr>
                              <w:t>4872</w:t>
                            </w:r>
                          </w:p>
                          <w:p w14:paraId="6F38C593"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70007815" w14:textId="77777777" w:rsidR="00AF1BF6" w:rsidRDefault="00000000">
                            <w:pPr>
                              <w:pStyle w:val="a3"/>
                              <w:ind w:left="29"/>
                              <w:rPr>
                                <w:rFonts w:ascii="Courier New"/>
                                <w:color w:val="000000"/>
                              </w:rPr>
                            </w:pPr>
                            <w:proofErr w:type="spellStart"/>
                            <w:r>
                              <w:rPr>
                                <w:rFonts w:ascii="Courier New"/>
                                <w:color w:val="000000"/>
                                <w:spacing w:val="-4"/>
                              </w:rPr>
                              <w:t>486c</w:t>
                            </w:r>
                            <w:proofErr w:type="spellEnd"/>
                          </w:p>
                          <w:p w14:paraId="5D0BBC2E"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263F28F9" w14:textId="77777777" w:rsidR="00AF1BF6" w:rsidRDefault="00000000">
                            <w:pPr>
                              <w:pStyle w:val="a3"/>
                              <w:ind w:left="29"/>
                              <w:rPr>
                                <w:rFonts w:ascii="Courier New"/>
                                <w:color w:val="000000"/>
                              </w:rPr>
                            </w:pPr>
                            <w:r>
                              <w:rPr>
                                <w:rFonts w:ascii="Courier New"/>
                                <w:color w:val="000000"/>
                                <w:spacing w:val="-4"/>
                              </w:rPr>
                              <w:t>4864</w:t>
                            </w:r>
                          </w:p>
                          <w:p w14:paraId="6013A063"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6BFCDE30" w14:textId="77777777" w:rsidR="00AF1BF6" w:rsidRDefault="00000000">
                            <w:pPr>
                              <w:pStyle w:val="a3"/>
                              <w:ind w:left="29"/>
                              <w:rPr>
                                <w:rFonts w:ascii="Courier New"/>
                                <w:color w:val="000000"/>
                              </w:rPr>
                            </w:pPr>
                            <w:r>
                              <w:rPr>
                                <w:rFonts w:ascii="Courier New"/>
                                <w:color w:val="000000"/>
                                <w:spacing w:val="-4"/>
                              </w:rPr>
                              <w:t>4821</w:t>
                            </w:r>
                          </w:p>
                          <w:p w14:paraId="5EE4CAAD"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txbxContent>
                      </wps:txbx>
                      <wps:bodyPr wrap="square" lIns="0" tIns="0" rIns="0" bIns="0" rtlCol="0">
                        <a:noAutofit/>
                      </wps:bodyPr>
                    </wps:wsp>
                  </a:graphicData>
                </a:graphic>
              </wp:inline>
            </w:drawing>
          </mc:Choice>
          <mc:Fallback>
            <w:pict>
              <v:shape w14:anchorId="35541BDC" id="Textbox 1455" o:spid="_x0000_s1936" type="#_x0000_t202" style="width:418.2pt;height:47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" fillcolor="#e0e0e0" stroked="f">
                <v:textbox inset="0,0,0,0">
                  <w:txbxContent>
                    <w:p w14:paraId="4B651A43" w14:textId="77777777" w:rsidR="00AF1BF6" w:rsidRDefault="00000000">
                      <w:pPr>
                        <w:pStyle w:val="a3"/>
                        <w:ind w:left="29"/>
                        <w:rPr>
                          <w:rFonts w:ascii="Courier New"/>
                          <w:color w:val="000000"/>
                        </w:rPr>
                      </w:pPr>
                      <w:proofErr w:type="spellStart"/>
                      <w:r>
                        <w:rPr>
                          <w:rFonts w:ascii="Courier New"/>
                          <w:color w:val="000000"/>
                          <w:spacing w:val="-4"/>
                        </w:rPr>
                        <w:t>19FF</w:t>
                      </w:r>
                      <w:proofErr w:type="spellEnd"/>
                    </w:p>
                    <w:p w14:paraId="00AD4B65" w14:textId="77777777" w:rsidR="00AF1BF6" w:rsidRDefault="00000000">
                      <w:pPr>
                        <w:pStyle w:val="a3"/>
                        <w:ind w:left="29"/>
                        <w:rPr>
                          <w:rFonts w:ascii="Courier New"/>
                          <w:color w:val="000000"/>
                        </w:rPr>
                      </w:pPr>
                      <w:proofErr w:type="spellStart"/>
                      <w:r>
                        <w:rPr>
                          <w:rFonts w:ascii="Courier New"/>
                          <w:color w:val="000000"/>
                          <w:spacing w:val="-4"/>
                        </w:rPr>
                        <w:t>090E</w:t>
                      </w:r>
                      <w:proofErr w:type="spellEnd"/>
                    </w:p>
                    <w:p w14:paraId="13320702" w14:textId="77777777" w:rsidR="00AF1BF6" w:rsidRDefault="00000000">
                      <w:pPr>
                        <w:pStyle w:val="a3"/>
                        <w:ind w:left="29"/>
                        <w:rPr>
                          <w:rFonts w:ascii="Courier New"/>
                          <w:color w:val="000000"/>
                        </w:rPr>
                      </w:pPr>
                      <w:r>
                        <w:rPr>
                          <w:rFonts w:ascii="Courier New"/>
                          <w:color w:val="000000"/>
                          <w:spacing w:val="-4"/>
                        </w:rPr>
                        <w:t>2800</w:t>
                      </w:r>
                    </w:p>
                    <w:p w14:paraId="01439CBE" w14:textId="77777777" w:rsidR="00AF1BF6" w:rsidRDefault="00000000">
                      <w:pPr>
                        <w:pStyle w:val="a3"/>
                        <w:ind w:left="29"/>
                        <w:rPr>
                          <w:rFonts w:ascii="Courier New"/>
                          <w:color w:val="000000"/>
                        </w:rPr>
                      </w:pPr>
                      <w:proofErr w:type="spellStart"/>
                      <w:r>
                        <w:rPr>
                          <w:rFonts w:ascii="Courier New"/>
                          <w:color w:val="000000"/>
                          <w:spacing w:val="-4"/>
                        </w:rPr>
                        <w:t>19FD</w:t>
                      </w:r>
                      <w:proofErr w:type="spellEnd"/>
                    </w:p>
                    <w:p w14:paraId="19E0C8CE" w14:textId="77777777" w:rsidR="00AF1BF6" w:rsidRDefault="00000000">
                      <w:pPr>
                        <w:pStyle w:val="a3"/>
                        <w:ind w:left="29"/>
                        <w:rPr>
                          <w:rFonts w:ascii="Courier New"/>
                          <w:color w:val="000000"/>
                        </w:rPr>
                      </w:pPr>
                      <w:proofErr w:type="spellStart"/>
                      <w:r>
                        <w:rPr>
                          <w:rFonts w:ascii="Courier New"/>
                          <w:color w:val="000000"/>
                          <w:spacing w:val="-4"/>
                        </w:rPr>
                        <w:t>090F</w:t>
                      </w:r>
                      <w:proofErr w:type="spellEnd"/>
                    </w:p>
                    <w:p w14:paraId="5F844344" w14:textId="77777777" w:rsidR="00AF1BF6" w:rsidRDefault="00000000">
                      <w:pPr>
                        <w:pStyle w:val="a3"/>
                        <w:ind w:left="29"/>
                        <w:rPr>
                          <w:rFonts w:ascii="Courier New"/>
                          <w:color w:val="000000"/>
                        </w:rPr>
                      </w:pPr>
                      <w:r>
                        <w:rPr>
                          <w:rFonts w:ascii="Courier New"/>
                          <w:color w:val="000000"/>
                          <w:spacing w:val="-4"/>
                        </w:rPr>
                        <w:t>2800</w:t>
                      </w:r>
                    </w:p>
                    <w:p w14:paraId="70156CC7" w14:textId="77777777" w:rsidR="00AF1BF6" w:rsidRDefault="00000000">
                      <w:pPr>
                        <w:pStyle w:val="a3"/>
                        <w:ind w:left="29" w:right="7830"/>
                        <w:jc w:val="both"/>
                        <w:rPr>
                          <w:rFonts w:ascii="Courier New"/>
                          <w:color w:val="000000"/>
                        </w:rPr>
                      </w:pPr>
                      <w:proofErr w:type="spellStart"/>
                      <w:r>
                        <w:rPr>
                          <w:rFonts w:ascii="Courier New"/>
                          <w:color w:val="000000"/>
                          <w:spacing w:val="-4"/>
                        </w:rPr>
                        <w:t>19FE</w:t>
                      </w:r>
                      <w:proofErr w:type="spellEnd"/>
                      <w:r>
                        <w:rPr>
                          <w:rFonts w:ascii="Courier New"/>
                          <w:color w:val="000000"/>
                          <w:spacing w:val="-4"/>
                        </w:rPr>
                        <w:t xml:space="preserve"> </w:t>
                      </w:r>
                      <w:proofErr w:type="spellStart"/>
                      <w:r>
                        <w:rPr>
                          <w:rFonts w:ascii="Courier New"/>
                          <w:color w:val="000000"/>
                          <w:spacing w:val="-4"/>
                        </w:rPr>
                        <w:t>A9FD</w:t>
                      </w:r>
                      <w:proofErr w:type="spellEnd"/>
                      <w:r>
                        <w:rPr>
                          <w:rFonts w:ascii="Courier New"/>
                          <w:color w:val="000000"/>
                          <w:spacing w:val="-4"/>
                        </w:rPr>
                        <w:t xml:space="preserve"> 6001 </w:t>
                      </w:r>
                      <w:proofErr w:type="spellStart"/>
                      <w:r>
                        <w:rPr>
                          <w:rFonts w:ascii="Courier New"/>
                          <w:color w:val="000000"/>
                          <w:spacing w:val="-4"/>
                        </w:rPr>
                        <w:t>A019</w:t>
                      </w:r>
                      <w:proofErr w:type="spellEnd"/>
                      <w:r>
                        <w:rPr>
                          <w:rFonts w:ascii="Courier New"/>
                          <w:color w:val="000000"/>
                          <w:spacing w:val="-4"/>
                        </w:rPr>
                        <w:t xml:space="preserve"> </w:t>
                      </w:r>
                      <w:proofErr w:type="spellStart"/>
                      <w:r>
                        <w:rPr>
                          <w:rFonts w:ascii="Courier New"/>
                          <w:color w:val="000000"/>
                          <w:spacing w:val="-4"/>
                        </w:rPr>
                        <w:t>B903</w:t>
                      </w:r>
                      <w:proofErr w:type="spellEnd"/>
                      <w:r>
                        <w:rPr>
                          <w:rFonts w:ascii="Courier New"/>
                          <w:color w:val="000000"/>
                          <w:spacing w:val="-4"/>
                        </w:rPr>
                        <w:t xml:space="preserve"> </w:t>
                      </w:r>
                      <w:proofErr w:type="spellStart"/>
                      <w:r>
                        <w:rPr>
                          <w:rFonts w:ascii="Courier New"/>
                          <w:color w:val="000000"/>
                          <w:spacing w:val="-4"/>
                        </w:rPr>
                        <w:t>A920</w:t>
                      </w:r>
                      <w:proofErr w:type="spellEnd"/>
                      <w:r>
                        <w:rPr>
                          <w:rFonts w:ascii="Courier New"/>
                          <w:color w:val="000000"/>
                          <w:spacing w:val="-4"/>
                        </w:rPr>
                        <w:t xml:space="preserve"> </w:t>
                      </w:r>
                      <w:proofErr w:type="spellStart"/>
                      <w:r>
                        <w:rPr>
                          <w:rFonts w:ascii="Courier New"/>
                          <w:color w:val="000000"/>
                          <w:spacing w:val="-4"/>
                        </w:rPr>
                        <w:t>0A20</w:t>
                      </w:r>
                      <w:proofErr w:type="spellEnd"/>
                    </w:p>
                    <w:p w14:paraId="00FB0FC6" w14:textId="77777777" w:rsidR="00AF1BF6" w:rsidRDefault="00000000">
                      <w:pPr>
                        <w:pStyle w:val="a3"/>
                        <w:ind w:left="29"/>
                        <w:rPr>
                          <w:rFonts w:ascii="Courier New"/>
                          <w:color w:val="000000"/>
                        </w:rPr>
                      </w:pPr>
                      <w:r>
                        <w:rPr>
                          <w:rFonts w:ascii="Courier New"/>
                          <w:color w:val="000000"/>
                          <w:spacing w:val="-4"/>
                        </w:rPr>
                        <w:t>1920</w:t>
                      </w:r>
                    </w:p>
                    <w:p w14:paraId="3A98CD9C" w14:textId="77777777" w:rsidR="00AF1BF6" w:rsidRDefault="00000000">
                      <w:pPr>
                        <w:pStyle w:val="a3"/>
                        <w:ind w:left="29" w:right="7826"/>
                        <w:rPr>
                          <w:rFonts w:ascii="Courier New"/>
                          <w:color w:val="000000"/>
                        </w:rPr>
                      </w:pPr>
                      <w:proofErr w:type="spellStart"/>
                      <w:r>
                        <w:rPr>
                          <w:rFonts w:ascii="Courier New"/>
                          <w:color w:val="000000"/>
                          <w:spacing w:val="-4"/>
                        </w:rPr>
                        <w:t>A90A</w:t>
                      </w:r>
                      <w:proofErr w:type="spellEnd"/>
                      <w:r>
                        <w:rPr>
                          <w:rFonts w:ascii="Courier New"/>
                          <w:color w:val="000000"/>
                          <w:spacing w:val="-4"/>
                        </w:rPr>
                        <w:t xml:space="preserve"> 15*0</w:t>
                      </w:r>
                    </w:p>
                    <w:p w14:paraId="1314B9BC" w14:textId="77777777" w:rsidR="00AF1BF6" w:rsidRDefault="00000000">
                      <w:pPr>
                        <w:pStyle w:val="a3"/>
                        <w:ind w:left="29"/>
                        <w:rPr>
                          <w:rFonts w:ascii="Courier New"/>
                          <w:color w:val="000000"/>
                        </w:rPr>
                      </w:pPr>
                      <w:r>
                        <w:rPr>
                          <w:rFonts w:ascii="Courier New"/>
                          <w:color w:val="000000"/>
                          <w:spacing w:val="-4"/>
                        </w:rPr>
                        <w:t>4848</w:t>
                      </w:r>
                    </w:p>
                    <w:p w14:paraId="1D261AFE"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59E656DE" w14:textId="77777777" w:rsidR="00AF1BF6" w:rsidRDefault="00000000">
                      <w:pPr>
                        <w:pStyle w:val="a3"/>
                        <w:ind w:left="29"/>
                        <w:rPr>
                          <w:rFonts w:ascii="Courier New"/>
                          <w:color w:val="000000"/>
                        </w:rPr>
                      </w:pPr>
                      <w:r>
                        <w:rPr>
                          <w:rFonts w:ascii="Courier New"/>
                          <w:color w:val="000000"/>
                          <w:spacing w:val="-4"/>
                        </w:rPr>
                        <w:t>4865</w:t>
                      </w:r>
                    </w:p>
                    <w:p w14:paraId="749F5F42"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2116544D" w14:textId="77777777" w:rsidR="00AF1BF6" w:rsidRDefault="00000000">
                      <w:pPr>
                        <w:pStyle w:val="a3"/>
                        <w:ind w:left="29"/>
                        <w:rPr>
                          <w:rFonts w:ascii="Courier New"/>
                          <w:color w:val="000000"/>
                        </w:rPr>
                      </w:pPr>
                      <w:proofErr w:type="spellStart"/>
                      <w:r>
                        <w:rPr>
                          <w:rFonts w:ascii="Courier New"/>
                          <w:color w:val="000000"/>
                          <w:spacing w:val="-4"/>
                        </w:rPr>
                        <w:t>486c</w:t>
                      </w:r>
                      <w:proofErr w:type="spellEnd"/>
                    </w:p>
                    <w:p w14:paraId="70ACC20C"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2E9D296A" w14:textId="77777777" w:rsidR="00AF1BF6" w:rsidRDefault="00000000">
                      <w:pPr>
                        <w:pStyle w:val="a3"/>
                        <w:ind w:left="29"/>
                        <w:rPr>
                          <w:rFonts w:ascii="Courier New"/>
                          <w:color w:val="000000"/>
                        </w:rPr>
                      </w:pPr>
                      <w:proofErr w:type="spellStart"/>
                      <w:r>
                        <w:rPr>
                          <w:rFonts w:ascii="Courier New"/>
                          <w:color w:val="000000"/>
                          <w:spacing w:val="-4"/>
                        </w:rPr>
                        <w:t>486c</w:t>
                      </w:r>
                      <w:proofErr w:type="spellEnd"/>
                    </w:p>
                    <w:p w14:paraId="5E4AA671"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70E01C35" w14:textId="77777777" w:rsidR="00AF1BF6" w:rsidRDefault="00000000">
                      <w:pPr>
                        <w:pStyle w:val="a3"/>
                        <w:ind w:left="29"/>
                        <w:rPr>
                          <w:rFonts w:ascii="Courier New"/>
                          <w:color w:val="000000"/>
                        </w:rPr>
                      </w:pPr>
                      <w:proofErr w:type="spellStart"/>
                      <w:r>
                        <w:rPr>
                          <w:rFonts w:ascii="Courier New"/>
                          <w:color w:val="000000"/>
                          <w:spacing w:val="-4"/>
                        </w:rPr>
                        <w:t>486f</w:t>
                      </w:r>
                      <w:proofErr w:type="spellEnd"/>
                    </w:p>
                    <w:p w14:paraId="60A71151"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04503835" w14:textId="77777777" w:rsidR="00AF1BF6" w:rsidRDefault="00000000">
                      <w:pPr>
                        <w:pStyle w:val="a3"/>
                        <w:ind w:left="29"/>
                        <w:rPr>
                          <w:rFonts w:ascii="Courier New"/>
                          <w:color w:val="000000"/>
                        </w:rPr>
                      </w:pPr>
                      <w:r>
                        <w:rPr>
                          <w:rFonts w:ascii="Courier New"/>
                          <w:color w:val="000000"/>
                          <w:spacing w:val="-4"/>
                        </w:rPr>
                        <w:t>4820</w:t>
                      </w:r>
                    </w:p>
                    <w:p w14:paraId="1488EC53"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63DEDFED" w14:textId="77777777" w:rsidR="00AF1BF6" w:rsidRDefault="00000000">
                      <w:pPr>
                        <w:pStyle w:val="a3"/>
                        <w:ind w:left="29"/>
                        <w:rPr>
                          <w:rFonts w:ascii="Courier New"/>
                          <w:color w:val="000000"/>
                        </w:rPr>
                      </w:pPr>
                      <w:r>
                        <w:rPr>
                          <w:rFonts w:ascii="Courier New"/>
                          <w:color w:val="000000"/>
                          <w:spacing w:val="-4"/>
                        </w:rPr>
                        <w:t>4877</w:t>
                      </w:r>
                    </w:p>
                    <w:p w14:paraId="784174A4"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0224A6DA" w14:textId="77777777" w:rsidR="00AF1BF6" w:rsidRDefault="00000000">
                      <w:pPr>
                        <w:pStyle w:val="a3"/>
                        <w:ind w:left="29"/>
                        <w:rPr>
                          <w:rFonts w:ascii="Courier New"/>
                          <w:color w:val="000000"/>
                        </w:rPr>
                      </w:pPr>
                      <w:proofErr w:type="spellStart"/>
                      <w:r>
                        <w:rPr>
                          <w:rFonts w:ascii="Courier New"/>
                          <w:color w:val="000000"/>
                          <w:spacing w:val="-4"/>
                        </w:rPr>
                        <w:t>486f</w:t>
                      </w:r>
                      <w:proofErr w:type="spellEnd"/>
                    </w:p>
                    <w:p w14:paraId="5321A2A1"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4C68E57D" w14:textId="77777777" w:rsidR="00AF1BF6" w:rsidRDefault="00000000">
                      <w:pPr>
                        <w:pStyle w:val="a3"/>
                        <w:ind w:left="29"/>
                        <w:rPr>
                          <w:rFonts w:ascii="Courier New"/>
                          <w:color w:val="000000"/>
                        </w:rPr>
                      </w:pPr>
                      <w:r>
                        <w:rPr>
                          <w:rFonts w:ascii="Courier New"/>
                          <w:color w:val="000000"/>
                          <w:spacing w:val="-4"/>
                        </w:rPr>
                        <w:t>4872</w:t>
                      </w:r>
                    </w:p>
                    <w:p w14:paraId="6F38C593"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70007815" w14:textId="77777777" w:rsidR="00AF1BF6" w:rsidRDefault="00000000">
                      <w:pPr>
                        <w:pStyle w:val="a3"/>
                        <w:ind w:left="29"/>
                        <w:rPr>
                          <w:rFonts w:ascii="Courier New"/>
                          <w:color w:val="000000"/>
                        </w:rPr>
                      </w:pPr>
                      <w:proofErr w:type="spellStart"/>
                      <w:r>
                        <w:rPr>
                          <w:rFonts w:ascii="Courier New"/>
                          <w:color w:val="000000"/>
                          <w:spacing w:val="-4"/>
                        </w:rPr>
                        <w:t>486c</w:t>
                      </w:r>
                      <w:proofErr w:type="spellEnd"/>
                    </w:p>
                    <w:p w14:paraId="5D0BBC2E"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263F28F9" w14:textId="77777777" w:rsidR="00AF1BF6" w:rsidRDefault="00000000">
                      <w:pPr>
                        <w:pStyle w:val="a3"/>
                        <w:ind w:left="29"/>
                        <w:rPr>
                          <w:rFonts w:ascii="Courier New"/>
                          <w:color w:val="000000"/>
                        </w:rPr>
                      </w:pPr>
                      <w:r>
                        <w:rPr>
                          <w:rFonts w:ascii="Courier New"/>
                          <w:color w:val="000000"/>
                          <w:spacing w:val="-4"/>
                        </w:rPr>
                        <w:t>4864</w:t>
                      </w:r>
                    </w:p>
                    <w:p w14:paraId="6013A063"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p w14:paraId="6BFCDE30" w14:textId="77777777" w:rsidR="00AF1BF6" w:rsidRDefault="00000000">
                      <w:pPr>
                        <w:pStyle w:val="a3"/>
                        <w:ind w:left="29"/>
                        <w:rPr>
                          <w:rFonts w:ascii="Courier New"/>
                          <w:color w:val="000000"/>
                        </w:rPr>
                      </w:pPr>
                      <w:r>
                        <w:rPr>
                          <w:rFonts w:ascii="Courier New"/>
                          <w:color w:val="000000"/>
                          <w:spacing w:val="-4"/>
                        </w:rPr>
                        <w:t>4821</w:t>
                      </w:r>
                    </w:p>
                    <w:p w14:paraId="5EE4CAAD" w14:textId="77777777" w:rsidR="00AF1BF6" w:rsidRDefault="00000000">
                      <w:pPr>
                        <w:pStyle w:val="a3"/>
                        <w:ind w:left="29"/>
                        <w:rPr>
                          <w:rFonts w:ascii="Courier New"/>
                          <w:color w:val="000000"/>
                        </w:rPr>
                      </w:pPr>
                      <w:proofErr w:type="spellStart"/>
                      <w:r>
                        <w:rPr>
                          <w:rFonts w:ascii="Courier New"/>
                          <w:color w:val="000000"/>
                          <w:spacing w:val="-4"/>
                        </w:rPr>
                        <w:t>1b00</w:t>
                      </w:r>
                      <w:proofErr w:type="spellEnd"/>
                    </w:p>
                  </w:txbxContent>
                </v:textbox>
                <w10:anchorlock/>
              </v:shape>
            </w:pict>
          </mc:Fallback>
        </mc:AlternateContent>
      </w:r>
    </w:p>
    <w:p w14:paraId="6AAFEBC3" w14:textId="77777777" w:rsidR="00AF1BF6" w:rsidRDefault="00000000">
      <w:pPr>
        <w:pStyle w:val="a3"/>
        <w:spacing w:before="73"/>
        <w:ind w:left="560"/>
      </w:pPr>
      <w:r>
        <w:rPr>
          <w:spacing w:val="-7"/>
        </w:rPr>
        <w:t xml:space="preserve">将上面的内容保存为“外置引导 </w:t>
      </w:r>
      <w:r>
        <w:rPr>
          <w:rFonts w:ascii="Times New Roman" w:eastAsia="Times New Roman" w:hAnsi="Times New Roman"/>
          <w:spacing w:val="3"/>
        </w:rPr>
        <w:t xml:space="preserve">+ </w:t>
      </w:r>
      <w:r>
        <w:rPr>
          <w:spacing w:val="-4"/>
        </w:rPr>
        <w:t>程序</w:t>
      </w:r>
      <w:r>
        <w:rPr>
          <w:rFonts w:ascii="Times New Roman" w:eastAsia="Times New Roman" w:hAnsi="Times New Roman"/>
          <w:spacing w:val="13"/>
        </w:rPr>
        <w:t>.hex</w:t>
      </w:r>
      <w:r>
        <w:rPr>
          <w:spacing w:val="-18"/>
        </w:rPr>
        <w:t xml:space="preserve">”，并加载到外置 </w:t>
      </w:r>
      <w:r>
        <w:rPr>
          <w:rFonts w:ascii="Times New Roman" w:eastAsia="Times New Roman" w:hAnsi="Times New Roman"/>
          <w:spacing w:val="-4"/>
        </w:rPr>
        <w:t>EEPROM</w:t>
      </w:r>
      <w:r>
        <w:rPr>
          <w:rFonts w:ascii="Times New Roman" w:eastAsia="Times New Roman" w:hAnsi="Times New Roman"/>
          <w:spacing w:val="-2"/>
        </w:rPr>
        <w:t xml:space="preserve"> </w:t>
      </w:r>
      <w:r>
        <w:rPr>
          <w:spacing w:val="-6"/>
        </w:rPr>
        <w:t>里面。</w:t>
      </w:r>
    </w:p>
    <w:p w14:paraId="79F48708" w14:textId="77777777" w:rsidR="00AF1BF6" w:rsidRDefault="00000000">
      <w:pPr>
        <w:pStyle w:val="4"/>
        <w:numPr>
          <w:ilvl w:val="0"/>
          <w:numId w:val="5"/>
        </w:numPr>
        <w:tabs>
          <w:tab w:val="left" w:pos="455"/>
        </w:tabs>
        <w:spacing w:before="158"/>
        <w:ind w:left="455" w:hanging="315"/>
      </w:pPr>
      <w:r>
        <w:rPr>
          <w:spacing w:val="-5"/>
        </w:rPr>
        <w:t>执行</w:t>
      </w:r>
    </w:p>
    <w:p w14:paraId="34ED2D07" w14:textId="77777777" w:rsidR="00AF1BF6" w:rsidRDefault="00000000">
      <w:pPr>
        <w:pStyle w:val="a3"/>
        <w:spacing w:before="145" w:line="410" w:lineRule="auto"/>
        <w:ind w:left="140" w:right="437" w:firstLine="420"/>
        <w:jc w:val="both"/>
      </w:pPr>
      <w:r>
        <w:rPr>
          <w:spacing w:val="-5"/>
        </w:rPr>
        <w:t xml:space="preserve">将时钟频率设置为 </w:t>
      </w:r>
      <w:r>
        <w:rPr>
          <w:rFonts w:ascii="Times New Roman" w:eastAsia="Times New Roman" w:hAnsi="Times New Roman"/>
          <w:spacing w:val="-2"/>
        </w:rPr>
        <w:t>50</w:t>
      </w:r>
      <w:r>
        <w:rPr>
          <w:spacing w:val="-4"/>
        </w:rPr>
        <w:t xml:space="preserve">，开启仿真，在仿真的过程中，右键点击 </w:t>
      </w:r>
      <w:r>
        <w:rPr>
          <w:rFonts w:ascii="Times New Roman" w:eastAsia="Times New Roman" w:hAnsi="Times New Roman"/>
          <w:spacing w:val="-2"/>
        </w:rPr>
        <w:t>RAM</w:t>
      </w:r>
      <w:r>
        <w:rPr>
          <w:rFonts w:ascii="Times New Roman" w:eastAsia="Times New Roman" w:hAnsi="Times New Roman"/>
          <w:spacing w:val="-11"/>
        </w:rPr>
        <w:t xml:space="preserve"> </w:t>
      </w:r>
      <w:r>
        <w:rPr>
          <w:spacing w:val="-2"/>
        </w:rPr>
        <w:t>并监视</w:t>
      </w:r>
      <w:r>
        <w:rPr>
          <w:rFonts w:ascii="Times New Roman" w:eastAsia="Times New Roman" w:hAnsi="Times New Roman"/>
          <w:spacing w:val="-2"/>
        </w:rPr>
        <w:t xml:space="preserve">RAM </w:t>
      </w:r>
      <w:r>
        <w:rPr>
          <w:spacing w:val="-2"/>
        </w:rPr>
        <w:t>内容</w:t>
      </w:r>
      <w:r>
        <w:t xml:space="preserve">的变化。可以看到 </w:t>
      </w:r>
      <w:r>
        <w:rPr>
          <w:rFonts w:ascii="Times New Roman" w:eastAsia="Times New Roman" w:hAnsi="Times New Roman"/>
        </w:rPr>
        <w:t>RAM</w:t>
      </w:r>
      <w:r>
        <w:rPr>
          <w:rFonts w:ascii="Times New Roman" w:eastAsia="Times New Roman" w:hAnsi="Times New Roman"/>
          <w:spacing w:val="40"/>
        </w:rPr>
        <w:t xml:space="preserve"> </w:t>
      </w:r>
      <w:r>
        <w:t xml:space="preserve">的地址内部不断有数据被拷贝进来并执行。最后会在终端上显示 </w:t>
      </w:r>
      <w:r>
        <w:rPr>
          <w:spacing w:val="-2"/>
        </w:rPr>
        <w:t>“</w:t>
      </w:r>
      <w:r>
        <w:rPr>
          <w:rFonts w:ascii="Times New Roman" w:eastAsia="Times New Roman" w:hAnsi="Times New Roman"/>
          <w:spacing w:val="-2"/>
        </w:rPr>
        <w:t xml:space="preserve">Hello </w:t>
      </w:r>
      <w:r>
        <w:rPr>
          <w:rFonts w:ascii="Times New Roman" w:eastAsia="Times New Roman" w:hAnsi="Times New Roman"/>
          <w:spacing w:val="28"/>
        </w:rPr>
        <w:t>world</w:t>
      </w:r>
      <w:r>
        <w:rPr>
          <w:spacing w:val="-16"/>
        </w:rPr>
        <w:t>！”。当然同学们也可以自己写一段程序来执行，效果是差不多的。</w:t>
      </w:r>
    </w:p>
    <w:p w14:paraId="09E52769" w14:textId="77777777" w:rsidR="00AF1BF6" w:rsidRDefault="00000000">
      <w:pPr>
        <w:pStyle w:val="2"/>
        <w:numPr>
          <w:ilvl w:val="1"/>
          <w:numId w:val="6"/>
        </w:numPr>
        <w:tabs>
          <w:tab w:val="left" w:pos="560"/>
        </w:tabs>
        <w:spacing w:line="464" w:lineRule="exact"/>
        <w:rPr>
          <w:rFonts w:ascii="Microsoft JhengHei" w:eastAsia="Microsoft JhengHei"/>
        </w:rPr>
      </w:pPr>
      <w:bookmarkStart w:id="79" w:name="5.4_单片机引导流程_"/>
      <w:bookmarkEnd w:id="79"/>
      <w:r>
        <w:rPr>
          <w:rFonts w:ascii="Microsoft JhengHei" w:eastAsia="Microsoft JhengHei"/>
          <w:spacing w:val="-2"/>
        </w:rPr>
        <w:t>单片机引导流程</w:t>
      </w:r>
    </w:p>
    <w:p w14:paraId="37258DA9" w14:textId="77777777" w:rsidR="00AF1BF6" w:rsidRDefault="00000000">
      <w:pPr>
        <w:pStyle w:val="a3"/>
        <w:spacing w:before="163" w:line="410" w:lineRule="auto"/>
        <w:ind w:left="140" w:right="438" w:firstLine="420"/>
        <w:jc w:val="both"/>
      </w:pPr>
      <w:r>
        <w:rPr>
          <w:spacing w:val="-4"/>
        </w:rPr>
        <w:t xml:space="preserve">单片机引导流程要比一般 </w:t>
      </w:r>
      <w:proofErr w:type="spellStart"/>
      <w:r>
        <w:rPr>
          <w:rFonts w:ascii="Times New Roman" w:eastAsia="Times New Roman"/>
          <w:spacing w:val="-2"/>
        </w:rPr>
        <w:t>x86</w:t>
      </w:r>
      <w:proofErr w:type="spellEnd"/>
      <w:r>
        <w:rPr>
          <w:rFonts w:ascii="Times New Roman" w:eastAsia="Times New Roman"/>
          <w:spacing w:val="-11"/>
        </w:rPr>
        <w:t xml:space="preserve"> </w:t>
      </w:r>
      <w:r>
        <w:rPr>
          <w:spacing w:val="-4"/>
        </w:rPr>
        <w:t xml:space="preserve">计算机简单。我们可以把单片机视为 </w:t>
      </w:r>
      <w:r>
        <w:rPr>
          <w:rFonts w:ascii="Times New Roman" w:eastAsia="Times New Roman"/>
          <w:spacing w:val="-2"/>
        </w:rPr>
        <w:t>ROM</w:t>
      </w:r>
      <w:r>
        <w:rPr>
          <w:rFonts w:ascii="Times New Roman" w:eastAsia="Times New Roman"/>
          <w:spacing w:val="-11"/>
        </w:rPr>
        <w:t xml:space="preserve"> </w:t>
      </w:r>
      <w:r>
        <w:rPr>
          <w:spacing w:val="-13"/>
        </w:rPr>
        <w:t xml:space="preserve">和 </w:t>
      </w:r>
      <w:r>
        <w:rPr>
          <w:rFonts w:ascii="Times New Roman" w:eastAsia="Times New Roman"/>
          <w:spacing w:val="-2"/>
        </w:rPr>
        <w:t>RAM</w:t>
      </w:r>
      <w:r>
        <w:rPr>
          <w:rFonts w:ascii="Times New Roman" w:eastAsia="Times New Roman"/>
          <w:spacing w:val="-12"/>
        </w:rPr>
        <w:t xml:space="preserve"> </w:t>
      </w:r>
      <w:r>
        <w:rPr>
          <w:spacing w:val="-2"/>
        </w:rPr>
        <w:t>都内</w:t>
      </w:r>
      <w:r>
        <w:rPr>
          <w:spacing w:val="-17"/>
        </w:rPr>
        <w:t xml:space="preserve">置在 </w:t>
      </w:r>
      <w:r>
        <w:rPr>
          <w:rFonts w:ascii="Times New Roman" w:eastAsia="Times New Roman"/>
        </w:rPr>
        <w:t>CPU</w:t>
      </w:r>
      <w:r>
        <w:rPr>
          <w:rFonts w:ascii="Times New Roman" w:eastAsia="Times New Roman"/>
          <w:spacing w:val="-8"/>
        </w:rPr>
        <w:t xml:space="preserve"> </w:t>
      </w:r>
      <w:r>
        <w:rPr>
          <w:spacing w:val="-1"/>
        </w:rPr>
        <w:t>中，只暴露一些输入输出总线接口和外部通信的设备。那么引导过程其实就相当</w:t>
      </w:r>
    </w:p>
    <w:p w14:paraId="36B84DCF" w14:textId="77777777" w:rsidR="00AF1BF6" w:rsidRDefault="00AF1BF6">
      <w:pPr>
        <w:spacing w:line="410" w:lineRule="auto"/>
        <w:jc w:val="both"/>
        <w:sectPr w:rsidR="00AF1BF6">
          <w:headerReference w:type="default" r:id="rId459"/>
          <w:footerReference w:type="default" r:id="rId460"/>
          <w:pgSz w:w="11910" w:h="16840"/>
          <w:pgMar w:top="1640" w:right="1360" w:bottom="1380" w:left="1660" w:header="851" w:footer="1198" w:gutter="0"/>
          <w:cols w:space="720"/>
        </w:sectPr>
      </w:pPr>
    </w:p>
    <w:p w14:paraId="578DC7A1" w14:textId="77777777" w:rsidR="00AF1BF6" w:rsidRDefault="00000000">
      <w:pPr>
        <w:pStyle w:val="a3"/>
        <w:spacing w:before="47" w:line="410" w:lineRule="auto"/>
        <w:ind w:left="140" w:right="437"/>
        <w:jc w:val="both"/>
      </w:pPr>
      <w:r>
        <w:rPr>
          <w:spacing w:val="-9"/>
        </w:rPr>
        <w:lastRenderedPageBreak/>
        <w:t xml:space="preserve">于在 </w:t>
      </w:r>
      <w:r>
        <w:rPr>
          <w:rFonts w:ascii="Times New Roman" w:eastAsia="Times New Roman"/>
        </w:rPr>
        <w:t>ROM</w:t>
      </w:r>
      <w:r>
        <w:rPr>
          <w:rFonts w:ascii="Times New Roman" w:eastAsia="Times New Roman"/>
          <w:spacing w:val="-13"/>
        </w:rPr>
        <w:t xml:space="preserve"> </w:t>
      </w:r>
      <w:r>
        <w:rPr>
          <w:spacing w:val="-2"/>
        </w:rPr>
        <w:t xml:space="preserve">上直接执行程序，只有需要用到 </w:t>
      </w:r>
      <w:r>
        <w:rPr>
          <w:rFonts w:ascii="Times New Roman" w:eastAsia="Times New Roman"/>
        </w:rPr>
        <w:t>RAM</w:t>
      </w:r>
      <w:r>
        <w:rPr>
          <w:rFonts w:ascii="Times New Roman" w:eastAsia="Times New Roman"/>
          <w:spacing w:val="-13"/>
        </w:rPr>
        <w:t xml:space="preserve"> </w:t>
      </w:r>
      <w:r>
        <w:rPr>
          <w:spacing w:val="-6"/>
        </w:rPr>
        <w:t xml:space="preserve">时才会向 </w:t>
      </w:r>
      <w:r>
        <w:rPr>
          <w:rFonts w:ascii="Times New Roman" w:eastAsia="Times New Roman"/>
        </w:rPr>
        <w:t>RAM</w:t>
      </w:r>
      <w:r>
        <w:rPr>
          <w:rFonts w:ascii="Times New Roman" w:eastAsia="Times New Roman"/>
          <w:spacing w:val="-14"/>
        </w:rPr>
        <w:t xml:space="preserve"> </w:t>
      </w:r>
      <w:r>
        <w:t>中写入数据，并不需要向</w:t>
      </w:r>
      <w:r>
        <w:rPr>
          <w:spacing w:val="-9"/>
        </w:rPr>
        <w:t xml:space="preserve">一般 </w:t>
      </w:r>
      <w:r>
        <w:rPr>
          <w:rFonts w:ascii="Times New Roman" w:eastAsia="Times New Roman"/>
        </w:rPr>
        <w:t>PC</w:t>
      </w:r>
      <w:r>
        <w:rPr>
          <w:rFonts w:ascii="Times New Roman" w:eastAsia="Times New Roman"/>
          <w:spacing w:val="-13"/>
        </w:rPr>
        <w:t xml:space="preserve"> </w:t>
      </w:r>
      <w:r>
        <w:rPr>
          <w:spacing w:val="-2"/>
        </w:rPr>
        <w:t xml:space="preserve">引导过程一样需要多步跳转。以我们马上就要学习的 </w:t>
      </w:r>
      <w:r>
        <w:rPr>
          <w:rFonts w:ascii="Times New Roman" w:eastAsia="Times New Roman"/>
        </w:rPr>
        <w:t>51</w:t>
      </w:r>
      <w:r>
        <w:rPr>
          <w:rFonts w:ascii="Times New Roman" w:eastAsia="Times New Roman"/>
          <w:spacing w:val="-4"/>
        </w:rPr>
        <w:t xml:space="preserve"> </w:t>
      </w:r>
      <w:r>
        <w:t>单片机为例，我们来看一</w:t>
      </w:r>
      <w:r>
        <w:rPr>
          <w:spacing w:val="-2"/>
        </w:rPr>
        <w:t>下单片机的引导程序。</w:t>
      </w:r>
    </w:p>
    <w:p w14:paraId="753045A0" w14:textId="77777777" w:rsidR="00AF1BF6" w:rsidRDefault="00000000">
      <w:pPr>
        <w:pStyle w:val="a3"/>
        <w:spacing w:before="3"/>
        <w:ind w:left="560"/>
      </w:pPr>
      <w:r>
        <w:rPr>
          <w:spacing w:val="-2"/>
        </w:rPr>
        <w:t>来看如下代码：</w:t>
      </w:r>
    </w:p>
    <w:p w14:paraId="57EBF8AB" w14:textId="77777777" w:rsidR="00AF1BF6" w:rsidRDefault="00000000">
      <w:pPr>
        <w:pStyle w:val="a3"/>
        <w:spacing w:before="9"/>
        <w:rPr>
          <w:sz w:val="5"/>
        </w:rPr>
      </w:pPr>
      <w:r>
        <w:rPr>
          <w:noProof/>
        </w:rPr>
        <mc:AlternateContent>
          <mc:Choice Requires="wps">
            <w:drawing>
              <wp:anchor distT="0" distB="0" distL="0" distR="0" simplePos="0" relativeHeight="487698432" behindDoc="1" locked="0" layoutInCell="1" allowOverlap="1" wp14:anchorId="64516490" wp14:editId="218BC3F4">
                <wp:simplePos x="0" y="0"/>
                <wp:positionH relativeFrom="page">
                  <wp:posOffset>1124585</wp:posOffset>
                </wp:positionH>
                <wp:positionV relativeFrom="paragraph">
                  <wp:posOffset>62579</wp:posOffset>
                </wp:positionV>
                <wp:extent cx="5311140" cy="1209040"/>
                <wp:effectExtent l="0" t="0" r="0" b="0"/>
                <wp:wrapTopAndBottom/>
                <wp:docPr id="1456" name="Textbox 1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1140" cy="1209040"/>
                        </a:xfrm>
                        <a:prstGeom prst="rect">
                          <a:avLst/>
                        </a:prstGeom>
                        <a:solidFill>
                          <a:srgbClr val="E0E0E0"/>
                        </a:solidFill>
                      </wps:spPr>
                      <wps:txbx>
                        <w:txbxContent>
                          <w:p w14:paraId="5C82214B" w14:textId="77777777" w:rsidR="00AF1BF6" w:rsidRDefault="00000000">
                            <w:pPr>
                              <w:pStyle w:val="a3"/>
                              <w:ind w:left="29"/>
                              <w:rPr>
                                <w:rFonts w:ascii="Courier New"/>
                                <w:color w:val="000000"/>
                              </w:rPr>
                            </w:pPr>
                            <w:r>
                              <w:rPr>
                                <w:rFonts w:ascii="Courier New"/>
                                <w:color w:val="000000"/>
                              </w:rPr>
                              <w:t>#include</w:t>
                            </w:r>
                            <w:r>
                              <w:rPr>
                                <w:rFonts w:ascii="Courier New"/>
                                <w:color w:val="000000"/>
                                <w:spacing w:val="-7"/>
                              </w:rPr>
                              <w:t xml:space="preserve"> </w:t>
                            </w:r>
                            <w:r>
                              <w:rPr>
                                <w:rFonts w:ascii="Courier New"/>
                                <w:color w:val="000000"/>
                                <w:spacing w:val="-2"/>
                              </w:rPr>
                              <w:t>&lt;</w:t>
                            </w:r>
                            <w:proofErr w:type="spellStart"/>
                            <w:r>
                              <w:rPr>
                                <w:rFonts w:ascii="Courier New"/>
                                <w:color w:val="000000"/>
                                <w:spacing w:val="-2"/>
                              </w:rPr>
                              <w:t>REG52.h</w:t>
                            </w:r>
                            <w:proofErr w:type="spellEnd"/>
                            <w:r>
                              <w:rPr>
                                <w:rFonts w:ascii="Courier New"/>
                                <w:color w:val="000000"/>
                                <w:spacing w:val="-2"/>
                              </w:rPr>
                              <w:t>&gt;</w:t>
                            </w:r>
                          </w:p>
                          <w:p w14:paraId="07443283" w14:textId="77777777" w:rsidR="00AF1BF6" w:rsidRDefault="00000000">
                            <w:pPr>
                              <w:pStyle w:val="a3"/>
                              <w:spacing w:before="6" w:line="470" w:lineRule="atLeast"/>
                              <w:ind w:left="29" w:right="6232"/>
                              <w:rPr>
                                <w:rFonts w:ascii="Courier New"/>
                                <w:color w:val="000000"/>
                              </w:rPr>
                            </w:pPr>
                            <w:proofErr w:type="spellStart"/>
                            <w:r>
                              <w:rPr>
                                <w:rFonts w:ascii="Courier New"/>
                                <w:color w:val="000000"/>
                              </w:rPr>
                              <w:t>sbit</w:t>
                            </w:r>
                            <w:proofErr w:type="spellEnd"/>
                            <w:r>
                              <w:rPr>
                                <w:rFonts w:ascii="Courier New"/>
                                <w:color w:val="000000"/>
                                <w:spacing w:val="-13"/>
                              </w:rPr>
                              <w:t xml:space="preserve"> </w:t>
                            </w:r>
                            <w:r>
                              <w:rPr>
                                <w:rFonts w:ascii="Courier New"/>
                                <w:color w:val="000000"/>
                              </w:rPr>
                              <w:t>led</w:t>
                            </w:r>
                            <w:r>
                              <w:rPr>
                                <w:rFonts w:ascii="Courier New"/>
                                <w:color w:val="000000"/>
                                <w:spacing w:val="-13"/>
                              </w:rPr>
                              <w:t xml:space="preserve"> </w:t>
                            </w:r>
                            <w:r>
                              <w:rPr>
                                <w:rFonts w:ascii="Courier New"/>
                                <w:color w:val="000000"/>
                              </w:rPr>
                              <w:t>=</w:t>
                            </w:r>
                            <w:r>
                              <w:rPr>
                                <w:rFonts w:ascii="Courier New"/>
                                <w:color w:val="000000"/>
                                <w:spacing w:val="-13"/>
                              </w:rPr>
                              <w:t xml:space="preserve"> </w:t>
                            </w:r>
                            <w:proofErr w:type="spellStart"/>
                            <w:r>
                              <w:rPr>
                                <w:rFonts w:ascii="Courier New"/>
                                <w:color w:val="000000"/>
                              </w:rPr>
                              <w:t>P1^0</w:t>
                            </w:r>
                            <w:proofErr w:type="spellEnd"/>
                            <w:r>
                              <w:rPr>
                                <w:rFonts w:ascii="Courier New"/>
                                <w:color w:val="000000"/>
                              </w:rPr>
                              <w:t xml:space="preserve">; void </w:t>
                            </w:r>
                            <w:proofErr w:type="gramStart"/>
                            <w:r>
                              <w:rPr>
                                <w:rFonts w:ascii="Courier New"/>
                                <w:color w:val="000000"/>
                              </w:rPr>
                              <w:t>main(</w:t>
                            </w:r>
                            <w:proofErr w:type="gramEnd"/>
                            <w:r>
                              <w:rPr>
                                <w:rFonts w:ascii="Courier New"/>
                                <w:color w:val="000000"/>
                              </w:rPr>
                              <w:t>) {</w:t>
                            </w:r>
                          </w:p>
                          <w:p w14:paraId="5E526D28" w14:textId="77777777" w:rsidR="00AF1BF6" w:rsidRDefault="00000000">
                            <w:pPr>
                              <w:pStyle w:val="a3"/>
                              <w:spacing w:before="5"/>
                              <w:ind w:left="449" w:right="6232"/>
                              <w:rPr>
                                <w:rFonts w:ascii="Courier New"/>
                                <w:color w:val="000000"/>
                              </w:rPr>
                            </w:pPr>
                            <w:r>
                              <w:rPr>
                                <w:rFonts w:ascii="Courier New"/>
                                <w:color w:val="000000"/>
                              </w:rPr>
                              <w:t xml:space="preserve">led = 0; </w:t>
                            </w:r>
                            <w:proofErr w:type="gramStart"/>
                            <w:r>
                              <w:rPr>
                                <w:rFonts w:ascii="Courier New"/>
                                <w:color w:val="000000"/>
                                <w:spacing w:val="-2"/>
                              </w:rPr>
                              <w:t>while(</w:t>
                            </w:r>
                            <w:proofErr w:type="gramEnd"/>
                            <w:r>
                              <w:rPr>
                                <w:rFonts w:ascii="Courier New"/>
                                <w:color w:val="000000"/>
                                <w:spacing w:val="-2"/>
                              </w:rPr>
                              <w:t>1);</w:t>
                            </w:r>
                          </w:p>
                          <w:p w14:paraId="1B327FC2" w14:textId="77777777" w:rsidR="00AF1BF6" w:rsidRDefault="00000000">
                            <w:pPr>
                              <w:ind w:left="29"/>
                              <w:rPr>
                                <w:rFonts w:ascii="Courier New"/>
                                <w:color w:val="000000"/>
                                <w:sz w:val="21"/>
                              </w:rPr>
                            </w:pPr>
                            <w:r>
                              <w:rPr>
                                <w:rFonts w:ascii="Courier New"/>
                                <w:color w:val="000000"/>
                                <w:spacing w:val="-10"/>
                                <w:sz w:val="21"/>
                              </w:rPr>
                              <w:t>}</w:t>
                            </w:r>
                          </w:p>
                        </w:txbxContent>
                      </wps:txbx>
                      <wps:bodyPr wrap="square" lIns="0" tIns="0" rIns="0" bIns="0" rtlCol="0">
                        <a:noAutofit/>
                      </wps:bodyPr>
                    </wps:wsp>
                  </a:graphicData>
                </a:graphic>
              </wp:anchor>
            </w:drawing>
          </mc:Choice>
          <mc:Fallback>
            <w:pict>
              <v:shape w14:anchorId="64516490" id="Textbox 1456" o:spid="_x0000_s1937" type="#_x0000_t202" style="position:absolute;margin-left:88.55pt;margin-top:4.95pt;width:418.2pt;height:95.2pt;z-index:-1561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" fillcolor="#e0e0e0" stroked="f">
                <v:textbox inset="0,0,0,0">
                  <w:txbxContent>
                    <w:p w14:paraId="5C82214B" w14:textId="77777777" w:rsidR="00AF1BF6" w:rsidRDefault="00000000">
                      <w:pPr>
                        <w:pStyle w:val="a3"/>
                        <w:ind w:left="29"/>
                        <w:rPr>
                          <w:rFonts w:ascii="Courier New"/>
                          <w:color w:val="000000"/>
                        </w:rPr>
                      </w:pPr>
                      <w:r>
                        <w:rPr>
                          <w:rFonts w:ascii="Courier New"/>
                          <w:color w:val="000000"/>
                        </w:rPr>
                        <w:t>#include</w:t>
                      </w:r>
                      <w:r>
                        <w:rPr>
                          <w:rFonts w:ascii="Courier New"/>
                          <w:color w:val="000000"/>
                          <w:spacing w:val="-7"/>
                        </w:rPr>
                        <w:t xml:space="preserve"> </w:t>
                      </w:r>
                      <w:r>
                        <w:rPr>
                          <w:rFonts w:ascii="Courier New"/>
                          <w:color w:val="000000"/>
                          <w:spacing w:val="-2"/>
                        </w:rPr>
                        <w:t>&lt;</w:t>
                      </w:r>
                      <w:proofErr w:type="spellStart"/>
                      <w:r>
                        <w:rPr>
                          <w:rFonts w:ascii="Courier New"/>
                          <w:color w:val="000000"/>
                          <w:spacing w:val="-2"/>
                        </w:rPr>
                        <w:t>REG52.h</w:t>
                      </w:r>
                      <w:proofErr w:type="spellEnd"/>
                      <w:r>
                        <w:rPr>
                          <w:rFonts w:ascii="Courier New"/>
                          <w:color w:val="000000"/>
                          <w:spacing w:val="-2"/>
                        </w:rPr>
                        <w:t>&gt;</w:t>
                      </w:r>
                    </w:p>
                    <w:p w14:paraId="07443283" w14:textId="77777777" w:rsidR="00AF1BF6" w:rsidRDefault="00000000">
                      <w:pPr>
                        <w:pStyle w:val="a3"/>
                        <w:spacing w:before="6" w:line="470" w:lineRule="atLeast"/>
                        <w:ind w:left="29" w:right="6232"/>
                        <w:rPr>
                          <w:rFonts w:ascii="Courier New"/>
                          <w:color w:val="000000"/>
                        </w:rPr>
                      </w:pPr>
                      <w:proofErr w:type="spellStart"/>
                      <w:r>
                        <w:rPr>
                          <w:rFonts w:ascii="Courier New"/>
                          <w:color w:val="000000"/>
                        </w:rPr>
                        <w:t>sbit</w:t>
                      </w:r>
                      <w:proofErr w:type="spellEnd"/>
                      <w:r>
                        <w:rPr>
                          <w:rFonts w:ascii="Courier New"/>
                          <w:color w:val="000000"/>
                          <w:spacing w:val="-13"/>
                        </w:rPr>
                        <w:t xml:space="preserve"> </w:t>
                      </w:r>
                      <w:r>
                        <w:rPr>
                          <w:rFonts w:ascii="Courier New"/>
                          <w:color w:val="000000"/>
                        </w:rPr>
                        <w:t>led</w:t>
                      </w:r>
                      <w:r>
                        <w:rPr>
                          <w:rFonts w:ascii="Courier New"/>
                          <w:color w:val="000000"/>
                          <w:spacing w:val="-13"/>
                        </w:rPr>
                        <w:t xml:space="preserve"> </w:t>
                      </w:r>
                      <w:r>
                        <w:rPr>
                          <w:rFonts w:ascii="Courier New"/>
                          <w:color w:val="000000"/>
                        </w:rPr>
                        <w:t>=</w:t>
                      </w:r>
                      <w:r>
                        <w:rPr>
                          <w:rFonts w:ascii="Courier New"/>
                          <w:color w:val="000000"/>
                          <w:spacing w:val="-13"/>
                        </w:rPr>
                        <w:t xml:space="preserve"> </w:t>
                      </w:r>
                      <w:proofErr w:type="spellStart"/>
                      <w:r>
                        <w:rPr>
                          <w:rFonts w:ascii="Courier New"/>
                          <w:color w:val="000000"/>
                        </w:rPr>
                        <w:t>P1^0</w:t>
                      </w:r>
                      <w:proofErr w:type="spellEnd"/>
                      <w:r>
                        <w:rPr>
                          <w:rFonts w:ascii="Courier New"/>
                          <w:color w:val="000000"/>
                        </w:rPr>
                        <w:t xml:space="preserve">; void </w:t>
                      </w:r>
                      <w:proofErr w:type="gramStart"/>
                      <w:r>
                        <w:rPr>
                          <w:rFonts w:ascii="Courier New"/>
                          <w:color w:val="000000"/>
                        </w:rPr>
                        <w:t>main(</w:t>
                      </w:r>
                      <w:proofErr w:type="gramEnd"/>
                      <w:r>
                        <w:rPr>
                          <w:rFonts w:ascii="Courier New"/>
                          <w:color w:val="000000"/>
                        </w:rPr>
                        <w:t>) {</w:t>
                      </w:r>
                    </w:p>
                    <w:p w14:paraId="5E526D28" w14:textId="77777777" w:rsidR="00AF1BF6" w:rsidRDefault="00000000">
                      <w:pPr>
                        <w:pStyle w:val="a3"/>
                        <w:spacing w:before="5"/>
                        <w:ind w:left="449" w:right="6232"/>
                        <w:rPr>
                          <w:rFonts w:ascii="Courier New"/>
                          <w:color w:val="000000"/>
                        </w:rPr>
                      </w:pPr>
                      <w:r>
                        <w:rPr>
                          <w:rFonts w:ascii="Courier New"/>
                          <w:color w:val="000000"/>
                        </w:rPr>
                        <w:t xml:space="preserve">led = 0; </w:t>
                      </w:r>
                      <w:proofErr w:type="gramStart"/>
                      <w:r>
                        <w:rPr>
                          <w:rFonts w:ascii="Courier New"/>
                          <w:color w:val="000000"/>
                          <w:spacing w:val="-2"/>
                        </w:rPr>
                        <w:t>while(</w:t>
                      </w:r>
                      <w:proofErr w:type="gramEnd"/>
                      <w:r>
                        <w:rPr>
                          <w:rFonts w:ascii="Courier New"/>
                          <w:color w:val="000000"/>
                          <w:spacing w:val="-2"/>
                        </w:rPr>
                        <w:t>1);</w:t>
                      </w:r>
                    </w:p>
                    <w:p w14:paraId="1B327FC2" w14:textId="77777777" w:rsidR="00AF1BF6" w:rsidRDefault="00000000">
                      <w:pPr>
                        <w:ind w:left="29"/>
                        <w:rPr>
                          <w:rFonts w:ascii="Courier New"/>
                          <w:color w:val="000000"/>
                          <w:sz w:val="21"/>
                        </w:rPr>
                      </w:pPr>
                      <w:r>
                        <w:rPr>
                          <w:rFonts w:ascii="Courier New"/>
                          <w:color w:val="000000"/>
                          <w:spacing w:val="-10"/>
                          <w:sz w:val="21"/>
                        </w:rPr>
                        <w:t>}</w:t>
                      </w:r>
                    </w:p>
                  </w:txbxContent>
                </v:textbox>
                <w10:wrap type="topAndBottom" anchorx="page"/>
              </v:shape>
            </w:pict>
          </mc:Fallback>
        </mc:AlternateContent>
      </w:r>
    </w:p>
    <w:p w14:paraId="12AFA78B" w14:textId="77777777" w:rsidR="00AF1BF6" w:rsidRDefault="00000000">
      <w:pPr>
        <w:pStyle w:val="a3"/>
        <w:spacing w:before="97" w:after="3" w:line="410" w:lineRule="auto"/>
        <w:ind w:left="140" w:right="438" w:firstLine="420"/>
        <w:jc w:val="both"/>
      </w:pPr>
      <w:r>
        <w:rPr>
          <w:spacing w:val="-5"/>
        </w:rPr>
        <w:t xml:space="preserve">这是一个简单的 </w:t>
      </w:r>
      <w:r>
        <w:rPr>
          <w:rFonts w:ascii="Times New Roman" w:eastAsia="Times New Roman"/>
          <w:spacing w:val="-2"/>
        </w:rPr>
        <w:t>51</w:t>
      </w:r>
      <w:r>
        <w:rPr>
          <w:rFonts w:ascii="Times New Roman" w:eastAsia="Times New Roman"/>
          <w:spacing w:val="18"/>
        </w:rPr>
        <w:t xml:space="preserve"> </w:t>
      </w:r>
      <w:r>
        <w:rPr>
          <w:spacing w:val="-2"/>
        </w:rPr>
        <w:t>单片机点灯程序。至于这个程序为什么能够点灯，我们这里不去关</w:t>
      </w:r>
      <w:r>
        <w:rPr>
          <w:spacing w:val="-3"/>
        </w:rPr>
        <w:t xml:space="preserve">心，我们着重要看的是，单片机从上电到执行到我们的 </w:t>
      </w:r>
      <w:r>
        <w:rPr>
          <w:rFonts w:ascii="Times New Roman" w:eastAsia="Times New Roman"/>
          <w:spacing w:val="-2"/>
        </w:rPr>
        <w:t>main</w:t>
      </w:r>
      <w:r>
        <w:rPr>
          <w:rFonts w:ascii="Times New Roman" w:eastAsia="Times New Roman"/>
          <w:spacing w:val="20"/>
        </w:rPr>
        <w:t xml:space="preserve"> </w:t>
      </w:r>
      <w:r>
        <w:rPr>
          <w:spacing w:val="-2"/>
        </w:rPr>
        <w:t>函数，都经历了哪些过程。当我们开启单片机的调试程序。将程序编译，并开启调试模式，可以看到我们程序编译完成以后的汇编文件如下：</w:t>
      </w:r>
    </w:p>
    <w:p w14:paraId="77BB36CA" w14:textId="77777777" w:rsidR="00AF1BF6" w:rsidRDefault="00000000">
      <w:pPr>
        <w:pStyle w:val="a3"/>
        <w:ind w:left="1538"/>
        <w:rPr>
          <w:sz w:val="20"/>
        </w:rPr>
      </w:pPr>
      <w:r>
        <w:rPr>
          <w:noProof/>
          <w:sz w:val="20"/>
        </w:rPr>
        <mc:AlternateContent>
          <mc:Choice Requires="wpg">
            <w:drawing>
              <wp:inline distT="0" distB="0" distL="0" distR="0" wp14:anchorId="09E920BD" wp14:editId="4F99B5DF">
                <wp:extent cx="3498850" cy="1859914"/>
                <wp:effectExtent l="9525" t="0" r="0" b="6985"/>
                <wp:docPr id="1457" name="Group 1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8850" cy="1859914"/>
                          <a:chOff x="0" y="0"/>
                          <a:chExt cx="3498850" cy="1859914"/>
                        </a:xfrm>
                      </wpg:grpSpPr>
                      <pic:pic xmlns:pic="http://schemas.openxmlformats.org/drawingml/2006/picture">
                        <pic:nvPicPr>
                          <pic:cNvPr id="1458" name="Image 1458"/>
                          <pic:cNvPicPr/>
                        </pic:nvPicPr>
                        <pic:blipFill>
                          <a:blip r:embed="rId461" cstate="print"/>
                          <a:stretch>
                            <a:fillRect/>
                          </a:stretch>
                        </pic:blipFill>
                        <pic:spPr>
                          <a:xfrm>
                            <a:off x="6342" y="6342"/>
                            <a:ext cx="3486149" cy="1847214"/>
                          </a:xfrm>
                          <a:prstGeom prst="rect">
                            <a:avLst/>
                          </a:prstGeom>
                        </pic:spPr>
                      </pic:pic>
                      <wps:wsp>
                        <wps:cNvPr id="1459" name="Graphic 1459"/>
                        <wps:cNvSpPr/>
                        <wps:spPr>
                          <a:xfrm>
                            <a:off x="3171" y="3171"/>
                            <a:ext cx="3492500" cy="1853564"/>
                          </a:xfrm>
                          <a:custGeom>
                            <a:avLst/>
                            <a:gdLst/>
                            <a:ahLst/>
                            <a:cxnLst/>
                            <a:rect l="l" t="t" r="r" b="b"/>
                            <a:pathLst>
                              <a:path w="3492500" h="1853564">
                                <a:moveTo>
                                  <a:pt x="0" y="0"/>
                                </a:moveTo>
                                <a:lnTo>
                                  <a:pt x="3492492" y="0"/>
                                </a:lnTo>
                                <a:lnTo>
                                  <a:pt x="3492492" y="1853557"/>
                                </a:lnTo>
                                <a:lnTo>
                                  <a:pt x="0" y="1853557"/>
                                </a:lnTo>
                                <a:lnTo>
                                  <a:pt x="0" y="0"/>
                                </a:lnTo>
                                <a:close/>
                              </a:path>
                            </a:pathLst>
                          </a:custGeom>
                          <a:ln w="634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6020B72" id="Group 1457" o:spid="_x0000_s1026" style="width:275.5pt;height:146.45pt;mso-position-horizontal-relative:char;mso-position-vertical-relative:line" coordsize="34988,18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">
                <v:shape id="Image 1458" o:spid="_x0000_s1027" type="#_x0000_t75" style="position:absolute;left:63;top:63;width:34861;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">
                  <v:imagedata r:id="rId462" o:title=""/>
                </v:shape>
                <v:shape id="Graphic 1459" o:spid="_x0000_s1028" style="position:absolute;left:31;top:31;width:34925;height:18536;visibility:visible;mso-wrap-style:square;v-text-anchor:top" coordsize="3492500,185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" path="m,l3492492,r,1853557l,1853557,,xe" filled="f" strokeweight=".17617mm">
                  <v:path arrowok="t"/>
                </v:shape>
                <w10:anchorlock/>
              </v:group>
            </w:pict>
          </mc:Fallback>
        </mc:AlternateContent>
      </w:r>
    </w:p>
    <w:p w14:paraId="6431E588" w14:textId="77777777" w:rsidR="00AF1BF6" w:rsidRDefault="00000000">
      <w:pPr>
        <w:pStyle w:val="a3"/>
        <w:spacing w:before="157" w:line="410" w:lineRule="auto"/>
        <w:ind w:left="140" w:right="437" w:firstLine="420"/>
        <w:jc w:val="both"/>
      </w:pPr>
      <w:r>
        <w:rPr>
          <w:spacing w:val="-5"/>
        </w:rPr>
        <w:t xml:space="preserve">可以看到我们的 </w:t>
      </w:r>
      <w:proofErr w:type="spellStart"/>
      <w:r>
        <w:rPr>
          <w:rFonts w:ascii="Times New Roman" w:eastAsia="Times New Roman"/>
          <w:spacing w:val="-2"/>
        </w:rPr>
        <w:t>mian</w:t>
      </w:r>
      <w:proofErr w:type="spellEnd"/>
      <w:r>
        <w:rPr>
          <w:rFonts w:ascii="Times New Roman" w:eastAsia="Times New Roman"/>
          <w:spacing w:val="9"/>
        </w:rPr>
        <w:t xml:space="preserve"> </w:t>
      </w:r>
      <w:r>
        <w:rPr>
          <w:spacing w:val="-5"/>
        </w:rPr>
        <w:t xml:space="preserve">函数的指令地址是 </w:t>
      </w:r>
      <w:proofErr w:type="spellStart"/>
      <w:r>
        <w:rPr>
          <w:rFonts w:ascii="Times New Roman" w:eastAsia="Times New Roman"/>
          <w:spacing w:val="-2"/>
        </w:rPr>
        <w:t>0x000F</w:t>
      </w:r>
      <w:proofErr w:type="spellEnd"/>
      <w:r>
        <w:rPr>
          <w:spacing w:val="-5"/>
        </w:rPr>
        <w:t xml:space="preserve">，而第一条指令 </w:t>
      </w:r>
      <w:proofErr w:type="spellStart"/>
      <w:r>
        <w:rPr>
          <w:rFonts w:ascii="Times New Roman" w:eastAsia="Times New Roman"/>
          <w:spacing w:val="-2"/>
        </w:rPr>
        <w:t>0x0000</w:t>
      </w:r>
      <w:proofErr w:type="spellEnd"/>
      <w:r>
        <w:rPr>
          <w:rFonts w:ascii="Times New Roman" w:eastAsia="Times New Roman"/>
          <w:spacing w:val="13"/>
        </w:rPr>
        <w:t xml:space="preserve"> </w:t>
      </w:r>
      <w:r>
        <w:rPr>
          <w:spacing w:val="-2"/>
        </w:rPr>
        <w:t>的作用是跳转</w:t>
      </w:r>
      <w:r>
        <w:rPr>
          <w:spacing w:val="-14"/>
        </w:rPr>
        <w:t xml:space="preserve">到 </w:t>
      </w:r>
      <w:proofErr w:type="spellStart"/>
      <w:r>
        <w:rPr>
          <w:rFonts w:ascii="Times New Roman" w:eastAsia="Times New Roman"/>
          <w:spacing w:val="-4"/>
        </w:rPr>
        <w:t>0x0003</w:t>
      </w:r>
      <w:proofErr w:type="spellEnd"/>
      <w:r>
        <w:rPr>
          <w:spacing w:val="-10"/>
        </w:rPr>
        <w:t xml:space="preserve">，从 </w:t>
      </w:r>
      <w:proofErr w:type="spellStart"/>
      <w:r>
        <w:rPr>
          <w:rFonts w:ascii="Times New Roman" w:eastAsia="Times New Roman"/>
          <w:spacing w:val="-4"/>
        </w:rPr>
        <w:t>0x0003</w:t>
      </w:r>
      <w:proofErr w:type="spellEnd"/>
      <w:r>
        <w:rPr>
          <w:rFonts w:ascii="Times New Roman" w:eastAsia="Times New Roman"/>
          <w:spacing w:val="-9"/>
        </w:rPr>
        <w:t xml:space="preserve"> </w:t>
      </w:r>
      <w:r>
        <w:rPr>
          <w:spacing w:val="-13"/>
        </w:rPr>
        <w:t xml:space="preserve">到 </w:t>
      </w:r>
      <w:proofErr w:type="spellStart"/>
      <w:r>
        <w:rPr>
          <w:rFonts w:ascii="Times New Roman" w:eastAsia="Times New Roman"/>
          <w:spacing w:val="-4"/>
        </w:rPr>
        <w:t>0x000C</w:t>
      </w:r>
      <w:proofErr w:type="spellEnd"/>
      <w:r>
        <w:rPr>
          <w:rFonts w:ascii="Times New Roman" w:eastAsia="Times New Roman"/>
          <w:spacing w:val="-9"/>
        </w:rPr>
        <w:t xml:space="preserve"> </w:t>
      </w:r>
      <w:r>
        <w:rPr>
          <w:spacing w:val="-7"/>
        </w:rPr>
        <w:t xml:space="preserve">这一段代码其实是 </w:t>
      </w:r>
      <w:r>
        <w:rPr>
          <w:rFonts w:ascii="Times New Roman" w:eastAsia="Times New Roman"/>
          <w:spacing w:val="-4"/>
        </w:rPr>
        <w:t>51</w:t>
      </w:r>
      <w:r>
        <w:rPr>
          <w:rFonts w:ascii="Times New Roman" w:eastAsia="Times New Roman"/>
          <w:spacing w:val="-9"/>
        </w:rPr>
        <w:t xml:space="preserve"> </w:t>
      </w:r>
      <w:r>
        <w:rPr>
          <w:spacing w:val="-4"/>
        </w:rPr>
        <w:t>单片机的固定初始化流程，当这段代</w:t>
      </w:r>
      <w:r>
        <w:rPr>
          <w:spacing w:val="-8"/>
        </w:rPr>
        <w:t xml:space="preserve">码执行完毕后，最后一句 </w:t>
      </w:r>
      <w:proofErr w:type="spellStart"/>
      <w:r>
        <w:rPr>
          <w:rFonts w:ascii="Times New Roman" w:eastAsia="Times New Roman"/>
          <w:spacing w:val="-6"/>
        </w:rPr>
        <w:t>0x000C</w:t>
      </w:r>
      <w:proofErr w:type="spellEnd"/>
      <w:r>
        <w:rPr>
          <w:rFonts w:ascii="Times New Roman" w:eastAsia="Times New Roman"/>
          <w:spacing w:val="10"/>
        </w:rPr>
        <w:t xml:space="preserve"> </w:t>
      </w:r>
      <w:r>
        <w:rPr>
          <w:spacing w:val="-8"/>
        </w:rPr>
        <w:t xml:space="preserve">的代码就是跳转到 </w:t>
      </w:r>
      <w:proofErr w:type="spellStart"/>
      <w:r>
        <w:rPr>
          <w:rFonts w:ascii="Times New Roman" w:eastAsia="Times New Roman"/>
          <w:spacing w:val="-6"/>
        </w:rPr>
        <w:t>0x000F</w:t>
      </w:r>
      <w:proofErr w:type="spellEnd"/>
      <w:r>
        <w:rPr>
          <w:spacing w:val="-11"/>
        </w:rPr>
        <w:t xml:space="preserve">，而 </w:t>
      </w:r>
      <w:proofErr w:type="spellStart"/>
      <w:r>
        <w:rPr>
          <w:rFonts w:ascii="Times New Roman" w:eastAsia="Times New Roman"/>
          <w:spacing w:val="-6"/>
        </w:rPr>
        <w:t>0x000F</w:t>
      </w:r>
      <w:proofErr w:type="spellEnd"/>
      <w:r>
        <w:rPr>
          <w:rFonts w:ascii="Times New Roman" w:eastAsia="Times New Roman"/>
          <w:spacing w:val="11"/>
        </w:rPr>
        <w:t xml:space="preserve"> </w:t>
      </w:r>
      <w:r>
        <w:rPr>
          <w:spacing w:val="-9"/>
        </w:rPr>
        <w:t xml:space="preserve">就是我们的 </w:t>
      </w:r>
      <w:r>
        <w:rPr>
          <w:rFonts w:ascii="Times New Roman" w:eastAsia="Times New Roman"/>
          <w:spacing w:val="-6"/>
        </w:rPr>
        <w:t>main</w:t>
      </w:r>
      <w:r>
        <w:rPr>
          <w:rFonts w:ascii="Times New Roman" w:eastAsia="Times New Roman"/>
          <w:spacing w:val="11"/>
        </w:rPr>
        <w:t xml:space="preserve"> </w:t>
      </w:r>
      <w:r>
        <w:rPr>
          <w:spacing w:val="-6"/>
        </w:rPr>
        <w:t>函</w:t>
      </w:r>
      <w:r>
        <w:rPr>
          <w:spacing w:val="-4"/>
        </w:rPr>
        <w:t xml:space="preserve">数入口了。这就是 </w:t>
      </w:r>
      <w:r>
        <w:rPr>
          <w:rFonts w:ascii="Times New Roman" w:eastAsia="Times New Roman"/>
          <w:spacing w:val="-2"/>
        </w:rPr>
        <w:t>51</w:t>
      </w:r>
      <w:r>
        <w:rPr>
          <w:rFonts w:ascii="Times New Roman" w:eastAsia="Times New Roman"/>
          <w:spacing w:val="19"/>
        </w:rPr>
        <w:t xml:space="preserve"> </w:t>
      </w:r>
      <w:r>
        <w:rPr>
          <w:spacing w:val="-2"/>
        </w:rPr>
        <w:t>单片机的引导过程了，可以看到由于单片机的结构简单，它的引导过</w:t>
      </w:r>
      <w:r>
        <w:rPr>
          <w:spacing w:val="-3"/>
        </w:rPr>
        <w:t xml:space="preserve">程甚至没有我们设计的 </w:t>
      </w:r>
      <w:r>
        <w:rPr>
          <w:rFonts w:ascii="Times New Roman" w:eastAsia="Times New Roman"/>
        </w:rPr>
        <w:t xml:space="preserve">CPU </w:t>
      </w:r>
      <w:r>
        <w:t>复杂。</w:t>
      </w:r>
    </w:p>
    <w:p w14:paraId="693F7FE0" w14:textId="77777777" w:rsidR="00AF1BF6" w:rsidRDefault="00000000">
      <w:pPr>
        <w:pStyle w:val="1"/>
        <w:spacing w:before="35"/>
      </w:pPr>
      <w:bookmarkStart w:id="80" w:name="第_6_章_常用数字芯片_"/>
      <w:bookmarkEnd w:id="80"/>
      <w:r>
        <w:rPr>
          <w:spacing w:val="-8"/>
        </w:rPr>
        <w:t xml:space="preserve">第 </w:t>
      </w:r>
      <w:r>
        <w:rPr>
          <w:rFonts w:ascii="Times New Roman" w:eastAsia="Times New Roman"/>
        </w:rPr>
        <w:t>6</w:t>
      </w:r>
      <w:r>
        <w:rPr>
          <w:rFonts w:ascii="Times New Roman" w:eastAsia="Times New Roman"/>
          <w:spacing w:val="2"/>
        </w:rPr>
        <w:t xml:space="preserve"> </w:t>
      </w:r>
      <w:r>
        <w:rPr>
          <w:spacing w:val="-4"/>
        </w:rPr>
        <w:t>章 常用数字芯片</w:t>
      </w:r>
    </w:p>
    <w:p w14:paraId="44199CAD" w14:textId="77777777" w:rsidR="00AF1BF6" w:rsidRDefault="00000000">
      <w:pPr>
        <w:pStyle w:val="a3"/>
        <w:spacing w:before="205" w:line="410" w:lineRule="auto"/>
        <w:ind w:left="140" w:right="228" w:firstLine="420"/>
      </w:pPr>
      <w:r>
        <w:rPr>
          <w:spacing w:val="-2"/>
        </w:rPr>
        <w:t>数字芯片在企业开发中大量使用。大家一定要学会如何购买芯片。熟悉芯片的原理图、封装和查看手册。</w:t>
      </w:r>
    </w:p>
    <w:p w14:paraId="259C6CB2" w14:textId="77777777" w:rsidR="00AF1BF6" w:rsidRDefault="00AF1BF6">
      <w:pPr>
        <w:spacing w:line="410" w:lineRule="auto"/>
        <w:sectPr w:rsidR="00AF1BF6">
          <w:pgSz w:w="11910" w:h="16840"/>
          <w:pgMar w:top="1700" w:right="1360" w:bottom="1380" w:left="1660" w:header="851" w:footer="1198" w:gutter="0"/>
          <w:cols w:space="720"/>
        </w:sectPr>
      </w:pPr>
    </w:p>
    <w:p w14:paraId="7D02A5F4" w14:textId="77777777" w:rsidR="00AF1BF6" w:rsidRDefault="00000000">
      <w:pPr>
        <w:pStyle w:val="2"/>
        <w:numPr>
          <w:ilvl w:val="1"/>
          <w:numId w:val="2"/>
        </w:numPr>
        <w:tabs>
          <w:tab w:val="left" w:pos="560"/>
        </w:tabs>
        <w:spacing w:before="23"/>
        <w:rPr>
          <w:rFonts w:ascii="Microsoft JhengHei" w:eastAsia="Microsoft JhengHei"/>
        </w:rPr>
      </w:pPr>
      <w:bookmarkStart w:id="81" w:name="6.1_与或非门_"/>
      <w:bookmarkEnd w:id="81"/>
      <w:r>
        <w:rPr>
          <w:rFonts w:ascii="Microsoft JhengHei" w:eastAsia="Microsoft JhengHei"/>
          <w:spacing w:val="-3"/>
        </w:rPr>
        <w:lastRenderedPageBreak/>
        <w:t>与或非门</w:t>
      </w:r>
    </w:p>
    <w:p w14:paraId="69A571CE" w14:textId="77777777" w:rsidR="00AF1BF6" w:rsidRDefault="00000000">
      <w:pPr>
        <w:pStyle w:val="4"/>
        <w:numPr>
          <w:ilvl w:val="0"/>
          <w:numId w:val="1"/>
        </w:numPr>
        <w:tabs>
          <w:tab w:val="left" w:pos="455"/>
        </w:tabs>
        <w:spacing w:before="127"/>
        <w:ind w:left="455" w:hanging="315"/>
      </w:pPr>
      <w:r>
        <w:rPr>
          <w:spacing w:val="-5"/>
        </w:rPr>
        <w:t>与门</w:t>
      </w:r>
    </w:p>
    <w:p w14:paraId="0B0BE8E5" w14:textId="77777777" w:rsidR="00AF1BF6" w:rsidRDefault="00000000">
      <w:pPr>
        <w:pStyle w:val="a6"/>
        <w:numPr>
          <w:ilvl w:val="1"/>
          <w:numId w:val="1"/>
        </w:numPr>
        <w:tabs>
          <w:tab w:val="left" w:pos="1085"/>
        </w:tabs>
        <w:spacing w:before="144"/>
        <w:ind w:left="1085" w:hanging="525"/>
        <w:rPr>
          <w:sz w:val="21"/>
        </w:rPr>
      </w:pPr>
      <w:r>
        <w:rPr>
          <w:spacing w:val="-3"/>
          <w:sz w:val="21"/>
        </w:rPr>
        <w:t>购买链接</w:t>
      </w:r>
    </w:p>
    <w:p w14:paraId="62F252BC" w14:textId="77777777" w:rsidR="00AF1BF6" w:rsidRDefault="00000000">
      <w:pPr>
        <w:pStyle w:val="a3"/>
        <w:spacing w:before="212"/>
        <w:ind w:left="560"/>
        <w:rPr>
          <w:rFonts w:ascii="Times New Roman"/>
        </w:rPr>
      </w:pPr>
      <w:hyperlink r:id="rId463">
        <w:r>
          <w:rPr>
            <w:rFonts w:ascii="Times New Roman"/>
            <w:color w:val="0463C1"/>
            <w:spacing w:val="-2"/>
            <w:u w:val="single" w:color="0463C1"/>
          </w:rPr>
          <w:t>https://</w:t>
        </w:r>
        <w:proofErr w:type="spellStart"/>
        <w:r>
          <w:rPr>
            <w:rFonts w:ascii="Times New Roman"/>
            <w:color w:val="0463C1"/>
            <w:spacing w:val="-2"/>
            <w:u w:val="single" w:color="0463C1"/>
          </w:rPr>
          <w:t>item.szlcsc.com</w:t>
        </w:r>
        <w:proofErr w:type="spellEnd"/>
        <w:r>
          <w:rPr>
            <w:rFonts w:ascii="Times New Roman"/>
            <w:color w:val="0463C1"/>
            <w:spacing w:val="-2"/>
            <w:u w:val="single" w:color="0463C1"/>
          </w:rPr>
          <w:t>/</w:t>
        </w:r>
        <w:proofErr w:type="spellStart"/>
        <w:r>
          <w:rPr>
            <w:rFonts w:ascii="Times New Roman"/>
            <w:color w:val="0463C1"/>
            <w:spacing w:val="-2"/>
            <w:u w:val="single" w:color="0463C1"/>
          </w:rPr>
          <w:t>3422605.html</w:t>
        </w:r>
        <w:proofErr w:type="spellEnd"/>
      </w:hyperlink>
    </w:p>
    <w:p w14:paraId="055CE352" w14:textId="77777777" w:rsidR="00AF1BF6" w:rsidRDefault="00000000">
      <w:pPr>
        <w:pStyle w:val="a6"/>
        <w:numPr>
          <w:ilvl w:val="1"/>
          <w:numId w:val="1"/>
        </w:numPr>
        <w:tabs>
          <w:tab w:val="left" w:pos="1085"/>
        </w:tabs>
        <w:spacing w:before="210"/>
        <w:ind w:left="1085" w:hanging="525"/>
        <w:rPr>
          <w:sz w:val="21"/>
        </w:rPr>
      </w:pPr>
      <w:r>
        <w:rPr>
          <w:spacing w:val="-1"/>
          <w:sz w:val="21"/>
        </w:rPr>
        <w:t>实物图、原理图、封装</w:t>
      </w:r>
    </w:p>
    <w:p w14:paraId="57897F47" w14:textId="77777777" w:rsidR="00AF1BF6" w:rsidRDefault="00000000">
      <w:pPr>
        <w:pStyle w:val="a3"/>
        <w:spacing w:before="6"/>
        <w:rPr>
          <w:sz w:val="13"/>
        </w:rPr>
      </w:pPr>
      <w:r>
        <w:rPr>
          <w:noProof/>
        </w:rPr>
        <mc:AlternateContent>
          <mc:Choice Requires="wpg">
            <w:drawing>
              <wp:anchor distT="0" distB="0" distL="0" distR="0" simplePos="0" relativeHeight="487699456" behindDoc="1" locked="0" layoutInCell="1" allowOverlap="1" wp14:anchorId="56E3033A" wp14:editId="5DFFB264">
                <wp:simplePos x="0" y="0"/>
                <wp:positionH relativeFrom="page">
                  <wp:posOffset>1414029</wp:posOffset>
                </wp:positionH>
                <wp:positionV relativeFrom="paragraph">
                  <wp:posOffset>126433</wp:posOffset>
                </wp:positionV>
                <wp:extent cx="4741545" cy="1073785"/>
                <wp:effectExtent l="0" t="0" r="0" b="0"/>
                <wp:wrapTopAndBottom/>
                <wp:docPr id="1460" name="Group 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1545" cy="1073785"/>
                          <a:chOff x="0" y="0"/>
                          <a:chExt cx="4741545" cy="1073785"/>
                        </a:xfrm>
                      </wpg:grpSpPr>
                      <pic:pic xmlns:pic="http://schemas.openxmlformats.org/drawingml/2006/picture">
                        <pic:nvPicPr>
                          <pic:cNvPr id="1461" name="Image 1461"/>
                          <pic:cNvPicPr/>
                        </pic:nvPicPr>
                        <pic:blipFill>
                          <a:blip r:embed="rId464" cstate="print"/>
                          <a:stretch>
                            <a:fillRect/>
                          </a:stretch>
                        </pic:blipFill>
                        <pic:spPr>
                          <a:xfrm>
                            <a:off x="6300" y="6345"/>
                            <a:ext cx="1142999" cy="1047114"/>
                          </a:xfrm>
                          <a:prstGeom prst="rect">
                            <a:avLst/>
                          </a:prstGeom>
                        </pic:spPr>
                      </pic:pic>
                      <wps:wsp>
                        <wps:cNvPr id="1462" name="Graphic 1462"/>
                        <wps:cNvSpPr/>
                        <wps:spPr>
                          <a:xfrm>
                            <a:off x="3150" y="3195"/>
                            <a:ext cx="1149350" cy="1053465"/>
                          </a:xfrm>
                          <a:custGeom>
                            <a:avLst/>
                            <a:gdLst/>
                            <a:ahLst/>
                            <a:cxnLst/>
                            <a:rect l="l" t="t" r="r" b="b"/>
                            <a:pathLst>
                              <a:path w="1149350" h="1053465">
                                <a:moveTo>
                                  <a:pt x="0" y="0"/>
                                </a:moveTo>
                                <a:lnTo>
                                  <a:pt x="1149300" y="0"/>
                                </a:lnTo>
                                <a:lnTo>
                                  <a:pt x="1149300" y="1053415"/>
                                </a:lnTo>
                                <a:lnTo>
                                  <a:pt x="0" y="1053415"/>
                                </a:lnTo>
                                <a:lnTo>
                                  <a:pt x="0" y="0"/>
                                </a:lnTo>
                                <a:close/>
                              </a:path>
                            </a:pathLst>
                          </a:custGeom>
                          <a:ln w="63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63" name="Image 1463"/>
                          <pic:cNvPicPr/>
                        </pic:nvPicPr>
                        <pic:blipFill>
                          <a:blip r:embed="rId465" cstate="print"/>
                          <a:stretch>
                            <a:fillRect/>
                          </a:stretch>
                        </pic:blipFill>
                        <pic:spPr>
                          <a:xfrm>
                            <a:off x="1187400" y="6345"/>
                            <a:ext cx="2010155" cy="1040467"/>
                          </a:xfrm>
                          <a:prstGeom prst="rect">
                            <a:avLst/>
                          </a:prstGeom>
                        </pic:spPr>
                      </pic:pic>
                      <wps:wsp>
                        <wps:cNvPr id="1464" name="Graphic 1464"/>
                        <wps:cNvSpPr/>
                        <wps:spPr>
                          <a:xfrm>
                            <a:off x="1184227" y="3172"/>
                            <a:ext cx="2016760" cy="1047115"/>
                          </a:xfrm>
                          <a:custGeom>
                            <a:avLst/>
                            <a:gdLst/>
                            <a:ahLst/>
                            <a:cxnLst/>
                            <a:rect l="l" t="t" r="r" b="b"/>
                            <a:pathLst>
                              <a:path w="2016760" h="1047115">
                                <a:moveTo>
                                  <a:pt x="0" y="0"/>
                                </a:moveTo>
                                <a:lnTo>
                                  <a:pt x="2016501" y="0"/>
                                </a:lnTo>
                                <a:lnTo>
                                  <a:pt x="2016501" y="1046813"/>
                                </a:lnTo>
                                <a:lnTo>
                                  <a:pt x="0" y="1046813"/>
                                </a:lnTo>
                                <a:lnTo>
                                  <a:pt x="0" y="0"/>
                                </a:lnTo>
                                <a:close/>
                              </a:path>
                            </a:pathLst>
                          </a:custGeom>
                          <a:ln w="634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65" name="Image 1465"/>
                          <pic:cNvPicPr/>
                        </pic:nvPicPr>
                        <pic:blipFill>
                          <a:blip r:embed="rId466" cstate="print"/>
                          <a:stretch>
                            <a:fillRect/>
                          </a:stretch>
                        </pic:blipFill>
                        <pic:spPr>
                          <a:xfrm>
                            <a:off x="3240038" y="4440"/>
                            <a:ext cx="1500885" cy="1069192"/>
                          </a:xfrm>
                          <a:prstGeom prst="rect">
                            <a:avLst/>
                          </a:prstGeom>
                        </pic:spPr>
                      </pic:pic>
                    </wpg:wgp>
                  </a:graphicData>
                </a:graphic>
              </wp:anchor>
            </w:drawing>
          </mc:Choice>
          <mc:Fallback>
            <w:pict>
              <v:group w14:anchorId="2CBD7479" id="Group 1460" o:spid="_x0000_s1026" style="position:absolute;margin-left:111.35pt;margin-top:9.95pt;width:373.35pt;height:84.55pt;z-index:-15617024;mso-wrap-distance-left:0;mso-wrap-distance-right:0;mso-position-horizontal-relative:page" coordsize="47415,107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">
                <v:shape id="Image 1461" o:spid="_x0000_s1027" type="#_x0000_t75" style="position:absolute;left:63;top:63;width:11429;height:10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">
                  <v:imagedata r:id="rId467" o:title=""/>
                </v:shape>
                <v:shape id="Graphic 1462" o:spid="_x0000_s1028" style="position:absolute;left:31;top:31;width:11494;height:10535;visibility:visible;mso-wrap-style:square;v-text-anchor:top" coordsize="1149350,1053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" path="m,l1149300,r,1053415l,1053415,,xe" filled="f" strokeweight=".175mm">
                  <v:path arrowok="t"/>
                </v:shape>
                <v:shape id="Image 1463" o:spid="_x0000_s1029" type="#_x0000_t75" style="position:absolute;left:11874;top:63;width:20101;height:10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">
                  <v:imagedata r:id="rId468" o:title=""/>
                </v:shape>
                <v:shape id="Graphic 1464" o:spid="_x0000_s1030" style="position:absolute;left:11842;top:31;width:20167;height:10471;visibility:visible;mso-wrap-style:square;v-text-anchor:top" coordsize="201676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" path="m,l2016501,r,1046813l,1046813,,xe" filled="f" strokeweight=".17625mm">
                  <v:path arrowok="t"/>
                </v:shape>
                <v:shape id="Image 1465" o:spid="_x0000_s1031" type="#_x0000_t75" style="position:absolute;left:32400;top:44;width:15009;height:1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">
                  <v:imagedata r:id="rId469" o:title=""/>
                </v:shape>
                <w10:wrap type="topAndBottom" anchorx="page"/>
              </v:group>
            </w:pict>
          </mc:Fallback>
        </mc:AlternateContent>
      </w:r>
    </w:p>
    <w:p w14:paraId="35F1D313" w14:textId="77777777" w:rsidR="00AF1BF6" w:rsidRDefault="00000000">
      <w:pPr>
        <w:pStyle w:val="4"/>
        <w:numPr>
          <w:ilvl w:val="0"/>
          <w:numId w:val="1"/>
        </w:numPr>
        <w:tabs>
          <w:tab w:val="left" w:pos="455"/>
        </w:tabs>
        <w:spacing w:before="200"/>
        <w:ind w:left="455" w:hanging="315"/>
      </w:pPr>
      <w:r>
        <w:rPr>
          <w:spacing w:val="-5"/>
        </w:rPr>
        <w:t>或门</w:t>
      </w:r>
    </w:p>
    <w:p w14:paraId="193B637C" w14:textId="77777777" w:rsidR="00AF1BF6" w:rsidRDefault="00000000">
      <w:pPr>
        <w:pStyle w:val="a6"/>
        <w:numPr>
          <w:ilvl w:val="1"/>
          <w:numId w:val="1"/>
        </w:numPr>
        <w:tabs>
          <w:tab w:val="left" w:pos="1085"/>
        </w:tabs>
        <w:spacing w:before="144"/>
        <w:ind w:left="1085" w:hanging="525"/>
        <w:rPr>
          <w:sz w:val="21"/>
        </w:rPr>
      </w:pPr>
      <w:r>
        <w:rPr>
          <w:spacing w:val="-3"/>
          <w:sz w:val="21"/>
        </w:rPr>
        <w:t>购买链接</w:t>
      </w:r>
    </w:p>
    <w:p w14:paraId="16644EE3" w14:textId="77777777" w:rsidR="00AF1BF6" w:rsidRDefault="00000000">
      <w:pPr>
        <w:pStyle w:val="a3"/>
        <w:spacing w:before="211"/>
        <w:ind w:left="560"/>
        <w:rPr>
          <w:rFonts w:ascii="Times New Roman"/>
        </w:rPr>
      </w:pPr>
      <w:hyperlink r:id="rId470">
        <w:r>
          <w:rPr>
            <w:rFonts w:ascii="Times New Roman"/>
            <w:color w:val="0463C1"/>
            <w:spacing w:val="-2"/>
            <w:u w:val="single" w:color="0463C1"/>
          </w:rPr>
          <w:t>https://</w:t>
        </w:r>
        <w:proofErr w:type="spellStart"/>
        <w:r>
          <w:rPr>
            <w:rFonts w:ascii="Times New Roman"/>
            <w:color w:val="0463C1"/>
            <w:spacing w:val="-2"/>
            <w:u w:val="single" w:color="0463C1"/>
          </w:rPr>
          <w:t>item.szlcsc.com</w:t>
        </w:r>
        <w:proofErr w:type="spellEnd"/>
        <w:r>
          <w:rPr>
            <w:rFonts w:ascii="Times New Roman"/>
            <w:color w:val="0463C1"/>
            <w:spacing w:val="-2"/>
            <w:u w:val="single" w:color="0463C1"/>
          </w:rPr>
          <w:t>/</w:t>
        </w:r>
        <w:proofErr w:type="spellStart"/>
        <w:r>
          <w:rPr>
            <w:rFonts w:ascii="Times New Roman"/>
            <w:color w:val="0463C1"/>
            <w:spacing w:val="-2"/>
            <w:u w:val="single" w:color="0463C1"/>
          </w:rPr>
          <w:t>7947.html</w:t>
        </w:r>
        <w:proofErr w:type="spellEnd"/>
      </w:hyperlink>
    </w:p>
    <w:p w14:paraId="21330ED8" w14:textId="77777777" w:rsidR="00AF1BF6" w:rsidRDefault="00000000">
      <w:pPr>
        <w:pStyle w:val="a6"/>
        <w:numPr>
          <w:ilvl w:val="1"/>
          <w:numId w:val="1"/>
        </w:numPr>
        <w:tabs>
          <w:tab w:val="left" w:pos="1085"/>
        </w:tabs>
        <w:spacing w:before="211"/>
        <w:ind w:left="1085" w:hanging="525"/>
        <w:rPr>
          <w:sz w:val="21"/>
        </w:rPr>
      </w:pPr>
      <w:r>
        <w:rPr>
          <w:spacing w:val="-1"/>
          <w:sz w:val="21"/>
        </w:rPr>
        <w:t>实物图、原理图、封装</w:t>
      </w:r>
    </w:p>
    <w:p w14:paraId="3ECD26AC" w14:textId="77777777" w:rsidR="00AF1BF6" w:rsidRDefault="00000000">
      <w:pPr>
        <w:pStyle w:val="a3"/>
        <w:spacing w:before="8"/>
        <w:rPr>
          <w:sz w:val="11"/>
        </w:rPr>
      </w:pPr>
      <w:r>
        <w:rPr>
          <w:noProof/>
        </w:rPr>
        <mc:AlternateContent>
          <mc:Choice Requires="wpg">
            <w:drawing>
              <wp:anchor distT="0" distB="0" distL="0" distR="0" simplePos="0" relativeHeight="487700480" behindDoc="1" locked="0" layoutInCell="1" allowOverlap="1" wp14:anchorId="174959C3" wp14:editId="74055219">
                <wp:simplePos x="0" y="0"/>
                <wp:positionH relativeFrom="page">
                  <wp:posOffset>1495186</wp:posOffset>
                </wp:positionH>
                <wp:positionV relativeFrom="paragraph">
                  <wp:posOffset>124398</wp:posOffset>
                </wp:positionV>
                <wp:extent cx="1390650" cy="1452880"/>
                <wp:effectExtent l="0" t="0" r="0" b="0"/>
                <wp:wrapTopAndBottom/>
                <wp:docPr id="1467" name="Group 1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1452880"/>
                          <a:chOff x="0" y="0"/>
                          <a:chExt cx="1390650" cy="1452880"/>
                        </a:xfrm>
                      </wpg:grpSpPr>
                      <pic:pic xmlns:pic="http://schemas.openxmlformats.org/drawingml/2006/picture">
                        <pic:nvPicPr>
                          <pic:cNvPr id="1468" name="Image 1468"/>
                          <pic:cNvPicPr/>
                        </pic:nvPicPr>
                        <pic:blipFill>
                          <a:blip r:embed="rId471" cstate="print"/>
                          <a:stretch>
                            <a:fillRect/>
                          </a:stretch>
                        </pic:blipFill>
                        <pic:spPr>
                          <a:xfrm>
                            <a:off x="6270" y="6270"/>
                            <a:ext cx="1378032" cy="1439845"/>
                          </a:xfrm>
                          <a:prstGeom prst="rect">
                            <a:avLst/>
                          </a:prstGeom>
                        </pic:spPr>
                      </pic:pic>
                      <wps:wsp>
                        <wps:cNvPr id="1469" name="Graphic 1469"/>
                        <wps:cNvSpPr/>
                        <wps:spPr>
                          <a:xfrm>
                            <a:off x="3135" y="3135"/>
                            <a:ext cx="1384300" cy="1446530"/>
                          </a:xfrm>
                          <a:custGeom>
                            <a:avLst/>
                            <a:gdLst/>
                            <a:ahLst/>
                            <a:cxnLst/>
                            <a:rect l="l" t="t" r="r" b="b"/>
                            <a:pathLst>
                              <a:path w="1384300" h="1446530">
                                <a:moveTo>
                                  <a:pt x="0" y="0"/>
                                </a:moveTo>
                                <a:lnTo>
                                  <a:pt x="1384303" y="0"/>
                                </a:lnTo>
                                <a:lnTo>
                                  <a:pt x="1384303" y="1446116"/>
                                </a:lnTo>
                                <a:lnTo>
                                  <a:pt x="0" y="1446116"/>
                                </a:lnTo>
                                <a:lnTo>
                                  <a:pt x="0" y="0"/>
                                </a:lnTo>
                                <a:close/>
                              </a:path>
                            </a:pathLst>
                          </a:custGeom>
                          <a:ln w="627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E74033" id="Group 1467" o:spid="_x0000_s1026" style="position:absolute;margin-left:117.75pt;margin-top:9.8pt;width:109.5pt;height:114.4pt;z-index:-15616000;mso-wrap-distance-left:0;mso-wrap-distance-right:0;mso-position-horizontal-relative:page" coordsize="13906,14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">
                <v:shape id="Image 1468" o:spid="_x0000_s1027" type="#_x0000_t75" style="position:absolute;left:62;top:62;width:13781;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">
                  <v:imagedata r:id="rId472" o:title=""/>
                </v:shape>
                <v:shape id="Graphic 1469" o:spid="_x0000_s1028" style="position:absolute;left:31;top:31;width:13843;height:14465;visibility:visible;mso-wrap-style:square;v-text-anchor:top" coordsize="1384300,144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" path="m,l1384303,r,1446116l,1446116,,xe" filled="f" strokeweight=".17417mm">
                  <v:path arrowok="t"/>
                </v:shape>
                <w10:wrap type="topAndBottom" anchorx="page"/>
              </v:group>
            </w:pict>
          </mc:Fallback>
        </mc:AlternateContent>
      </w:r>
      <w:r>
        <w:rPr>
          <w:noProof/>
        </w:rPr>
        <mc:AlternateContent>
          <mc:Choice Requires="wpg">
            <w:drawing>
              <wp:anchor distT="0" distB="0" distL="0" distR="0" simplePos="0" relativeHeight="487700992" behindDoc="1" locked="0" layoutInCell="1" allowOverlap="1" wp14:anchorId="0B2B7522" wp14:editId="1D394A22">
                <wp:simplePos x="0" y="0"/>
                <wp:positionH relativeFrom="page">
                  <wp:posOffset>3171581</wp:posOffset>
                </wp:positionH>
                <wp:positionV relativeFrom="paragraph">
                  <wp:posOffset>124393</wp:posOffset>
                </wp:positionV>
                <wp:extent cx="1104265" cy="1461135"/>
                <wp:effectExtent l="0" t="0" r="0" b="0"/>
                <wp:wrapTopAndBottom/>
                <wp:docPr id="1470" name="Group 1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4265" cy="1461135"/>
                          <a:chOff x="0" y="0"/>
                          <a:chExt cx="1104265" cy="1461135"/>
                        </a:xfrm>
                      </wpg:grpSpPr>
                      <pic:pic xmlns:pic="http://schemas.openxmlformats.org/drawingml/2006/picture">
                        <pic:nvPicPr>
                          <pic:cNvPr id="1471" name="Image 1471"/>
                          <pic:cNvPicPr/>
                        </pic:nvPicPr>
                        <pic:blipFill>
                          <a:blip r:embed="rId473" cstate="print"/>
                          <a:stretch>
                            <a:fillRect/>
                          </a:stretch>
                        </pic:blipFill>
                        <pic:spPr>
                          <a:xfrm>
                            <a:off x="6276" y="6276"/>
                            <a:ext cx="1091490" cy="1448422"/>
                          </a:xfrm>
                          <a:prstGeom prst="rect">
                            <a:avLst/>
                          </a:prstGeom>
                        </pic:spPr>
                      </pic:pic>
                      <wps:wsp>
                        <wps:cNvPr id="1472" name="Graphic 1472"/>
                        <wps:cNvSpPr/>
                        <wps:spPr>
                          <a:xfrm>
                            <a:off x="3138" y="3138"/>
                            <a:ext cx="1097915" cy="1454785"/>
                          </a:xfrm>
                          <a:custGeom>
                            <a:avLst/>
                            <a:gdLst/>
                            <a:ahLst/>
                            <a:cxnLst/>
                            <a:rect l="l" t="t" r="r" b="b"/>
                            <a:pathLst>
                              <a:path w="1097915" h="1454785">
                                <a:moveTo>
                                  <a:pt x="0" y="0"/>
                                </a:moveTo>
                                <a:lnTo>
                                  <a:pt x="1097767" y="0"/>
                                </a:lnTo>
                                <a:lnTo>
                                  <a:pt x="1097767" y="1454699"/>
                                </a:lnTo>
                                <a:lnTo>
                                  <a:pt x="0" y="1454699"/>
                                </a:lnTo>
                                <a:lnTo>
                                  <a:pt x="0" y="0"/>
                                </a:lnTo>
                                <a:close/>
                              </a:path>
                            </a:pathLst>
                          </a:custGeom>
                          <a:ln w="62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810934" id="Group 1470" o:spid="_x0000_s1026" style="position:absolute;margin-left:249.75pt;margin-top:9.8pt;width:86.95pt;height:115.05pt;z-index:-15615488;mso-wrap-distance-left:0;mso-wrap-distance-right:0;mso-position-horizontal-relative:page" coordsize="11042,14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">
                <v:shape id="Image 1471" o:spid="_x0000_s1027" type="#_x0000_t75" style="position:absolute;left:62;top:62;width:10915;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">
                  <v:imagedata r:id="rId474" o:title=""/>
                </v:shape>
                <v:shape id="Graphic 1472" o:spid="_x0000_s1028" style="position:absolute;left:31;top:31;width:10979;height:14548;visibility:visible;mso-wrap-style:square;v-text-anchor:top" coordsize="1097915,145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" path="m,l1097767,r,1454699l,1454699,,xe" filled="f" strokeweight=".17433mm">
                  <v:path arrowok="t"/>
                </v:shape>
                <w10:wrap type="topAndBottom" anchorx="page"/>
              </v:group>
            </w:pict>
          </mc:Fallback>
        </mc:AlternateContent>
      </w:r>
      <w:r>
        <w:rPr>
          <w:noProof/>
        </w:rPr>
        <w:drawing>
          <wp:anchor distT="0" distB="0" distL="0" distR="0" simplePos="0" relativeHeight="487701504" behindDoc="1" locked="0" layoutInCell="1" allowOverlap="1" wp14:anchorId="39DDB758" wp14:editId="09CF7F44">
            <wp:simplePos x="0" y="0"/>
            <wp:positionH relativeFrom="page">
              <wp:posOffset>4549457</wp:posOffset>
            </wp:positionH>
            <wp:positionV relativeFrom="paragraph">
              <wp:posOffset>111619</wp:posOffset>
            </wp:positionV>
            <wp:extent cx="1536192" cy="1493520"/>
            <wp:effectExtent l="0" t="0" r="0" b="0"/>
            <wp:wrapTopAndBottom/>
            <wp:docPr id="1473" name="Image 1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3" name="Image 1473"/>
                    <pic:cNvPicPr/>
                  </pic:nvPicPr>
                  <pic:blipFill>
                    <a:blip r:embed="rId475" cstate="print"/>
                    <a:stretch>
                      <a:fillRect/>
                    </a:stretch>
                  </pic:blipFill>
                  <pic:spPr>
                    <a:xfrm>
                      <a:off x="0" y="0"/>
                      <a:ext cx="1536192" cy="1493520"/>
                    </a:xfrm>
                    <a:prstGeom prst="rect">
                      <a:avLst/>
                    </a:prstGeom>
                  </pic:spPr>
                </pic:pic>
              </a:graphicData>
            </a:graphic>
          </wp:anchor>
        </w:drawing>
      </w:r>
    </w:p>
    <w:p w14:paraId="2775FBFF" w14:textId="77777777" w:rsidR="00AF1BF6" w:rsidRDefault="00000000">
      <w:pPr>
        <w:pStyle w:val="4"/>
        <w:numPr>
          <w:ilvl w:val="0"/>
          <w:numId w:val="1"/>
        </w:numPr>
        <w:tabs>
          <w:tab w:val="left" w:pos="455"/>
        </w:tabs>
        <w:spacing w:before="211"/>
        <w:ind w:left="455" w:hanging="315"/>
      </w:pPr>
      <w:r>
        <w:rPr>
          <w:spacing w:val="-5"/>
        </w:rPr>
        <w:t>非门</w:t>
      </w:r>
    </w:p>
    <w:p w14:paraId="745136A2" w14:textId="77777777" w:rsidR="00AF1BF6" w:rsidRDefault="00000000">
      <w:pPr>
        <w:pStyle w:val="a6"/>
        <w:numPr>
          <w:ilvl w:val="1"/>
          <w:numId w:val="1"/>
        </w:numPr>
        <w:tabs>
          <w:tab w:val="left" w:pos="1085"/>
        </w:tabs>
        <w:spacing w:before="144"/>
        <w:ind w:left="1085" w:hanging="525"/>
        <w:rPr>
          <w:sz w:val="21"/>
        </w:rPr>
      </w:pPr>
      <w:r>
        <w:rPr>
          <w:spacing w:val="-3"/>
          <w:sz w:val="21"/>
        </w:rPr>
        <w:t>购买链接</w:t>
      </w:r>
    </w:p>
    <w:p w14:paraId="6AA9CC40" w14:textId="77777777" w:rsidR="00AF1BF6" w:rsidRDefault="00000000">
      <w:pPr>
        <w:pStyle w:val="a3"/>
        <w:spacing w:before="211"/>
        <w:ind w:left="560"/>
        <w:rPr>
          <w:rFonts w:ascii="Times New Roman"/>
        </w:rPr>
      </w:pPr>
      <w:hyperlink r:id="rId476">
        <w:r>
          <w:rPr>
            <w:rFonts w:ascii="Times New Roman"/>
            <w:color w:val="0463C1"/>
            <w:spacing w:val="-2"/>
            <w:u w:val="single" w:color="0463C1"/>
          </w:rPr>
          <w:t>https://</w:t>
        </w:r>
        <w:proofErr w:type="spellStart"/>
        <w:r>
          <w:rPr>
            <w:rFonts w:ascii="Times New Roman"/>
            <w:color w:val="0463C1"/>
            <w:spacing w:val="-2"/>
            <w:u w:val="single" w:color="0463C1"/>
          </w:rPr>
          <w:t>item.szlcsc.com</w:t>
        </w:r>
        <w:proofErr w:type="spellEnd"/>
        <w:r>
          <w:rPr>
            <w:rFonts w:ascii="Times New Roman"/>
            <w:color w:val="0463C1"/>
            <w:spacing w:val="-2"/>
            <w:u w:val="single" w:color="0463C1"/>
          </w:rPr>
          <w:t>/</w:t>
        </w:r>
        <w:proofErr w:type="spellStart"/>
        <w:r>
          <w:rPr>
            <w:rFonts w:ascii="Times New Roman"/>
            <w:color w:val="0463C1"/>
            <w:spacing w:val="-2"/>
            <w:u w:val="single" w:color="0463C1"/>
          </w:rPr>
          <w:t>431038.html</w:t>
        </w:r>
        <w:proofErr w:type="spellEnd"/>
      </w:hyperlink>
    </w:p>
    <w:p w14:paraId="0F0DA691" w14:textId="77777777" w:rsidR="00AF1BF6" w:rsidRDefault="00000000">
      <w:pPr>
        <w:pStyle w:val="a6"/>
        <w:numPr>
          <w:ilvl w:val="1"/>
          <w:numId w:val="1"/>
        </w:numPr>
        <w:tabs>
          <w:tab w:val="left" w:pos="1085"/>
        </w:tabs>
        <w:spacing w:before="210"/>
        <w:ind w:left="1085" w:hanging="525"/>
        <w:rPr>
          <w:sz w:val="21"/>
        </w:rPr>
      </w:pPr>
      <w:r>
        <w:rPr>
          <w:spacing w:val="-1"/>
          <w:sz w:val="21"/>
        </w:rPr>
        <w:t>实物图、原理图、封装</w:t>
      </w:r>
    </w:p>
    <w:p w14:paraId="19BBD10F" w14:textId="77777777" w:rsidR="00AF1BF6" w:rsidRDefault="00AF1BF6">
      <w:pPr>
        <w:rPr>
          <w:sz w:val="21"/>
        </w:rPr>
        <w:sectPr w:rsidR="00AF1BF6">
          <w:pgSz w:w="11910" w:h="16840"/>
          <w:pgMar w:top="1700" w:right="1360" w:bottom="1380" w:left="1660" w:header="851" w:footer="1198" w:gutter="0"/>
          <w:cols w:space="720"/>
        </w:sectPr>
      </w:pPr>
    </w:p>
    <w:p w14:paraId="554FF1C2" w14:textId="77777777" w:rsidR="00AF1BF6" w:rsidRDefault="00000000">
      <w:pPr>
        <w:ind w:left="689"/>
        <w:rPr>
          <w:sz w:val="20"/>
        </w:rPr>
      </w:pPr>
      <w:r>
        <w:rPr>
          <w:noProof/>
          <w:sz w:val="20"/>
        </w:rPr>
        <w:lastRenderedPageBreak/>
        <mc:AlternateContent>
          <mc:Choice Requires="wpg">
            <w:drawing>
              <wp:inline distT="0" distB="0" distL="0" distR="0" wp14:anchorId="5D8A5CB6" wp14:editId="2013A356">
                <wp:extent cx="1313180" cy="1143000"/>
                <wp:effectExtent l="9525" t="0" r="0" b="0"/>
                <wp:docPr id="1475" name="Group 1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180" cy="1143000"/>
                          <a:chOff x="0" y="0"/>
                          <a:chExt cx="1313180" cy="1143000"/>
                        </a:xfrm>
                      </wpg:grpSpPr>
                      <pic:pic xmlns:pic="http://schemas.openxmlformats.org/drawingml/2006/picture">
                        <pic:nvPicPr>
                          <pic:cNvPr id="1476" name="Image 1476"/>
                          <pic:cNvPicPr/>
                        </pic:nvPicPr>
                        <pic:blipFill>
                          <a:blip r:embed="rId477" cstate="print"/>
                          <a:stretch>
                            <a:fillRect/>
                          </a:stretch>
                        </pic:blipFill>
                        <pic:spPr>
                          <a:xfrm>
                            <a:off x="6284" y="6284"/>
                            <a:ext cx="1300480" cy="1129989"/>
                          </a:xfrm>
                          <a:prstGeom prst="rect">
                            <a:avLst/>
                          </a:prstGeom>
                        </pic:spPr>
                      </pic:pic>
                      <wps:wsp>
                        <wps:cNvPr id="1477" name="Graphic 1477"/>
                        <wps:cNvSpPr/>
                        <wps:spPr>
                          <a:xfrm>
                            <a:off x="3142" y="3142"/>
                            <a:ext cx="1306830" cy="1136650"/>
                          </a:xfrm>
                          <a:custGeom>
                            <a:avLst/>
                            <a:gdLst/>
                            <a:ahLst/>
                            <a:cxnLst/>
                            <a:rect l="l" t="t" r="r" b="b"/>
                            <a:pathLst>
                              <a:path w="1306830" h="1136650">
                                <a:moveTo>
                                  <a:pt x="0" y="0"/>
                                </a:moveTo>
                                <a:lnTo>
                                  <a:pt x="1306764" y="0"/>
                                </a:lnTo>
                                <a:lnTo>
                                  <a:pt x="1306764" y="1136274"/>
                                </a:lnTo>
                                <a:lnTo>
                                  <a:pt x="0" y="1136274"/>
                                </a:lnTo>
                                <a:lnTo>
                                  <a:pt x="0" y="0"/>
                                </a:lnTo>
                                <a:close/>
                              </a:path>
                            </a:pathLst>
                          </a:custGeom>
                          <a:ln w="628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9C714B8" id="Group 1475" o:spid="_x0000_s1026" style="width:103.4pt;height:90pt;mso-position-horizontal-relative:char;mso-position-vertical-relative:line" coordsize="13131,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">
                <v:shape id="Image 1476" o:spid="_x0000_s1027" type="#_x0000_t75" style="position:absolute;left:62;top:62;width:13005;height:1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">
                  <v:imagedata r:id="rId478" o:title=""/>
                </v:shape>
                <v:shape id="Graphic 1477" o:spid="_x0000_s1028" style="position:absolute;left:31;top:31;width:13068;height:11366;visibility:visible;mso-wrap-style:square;v-text-anchor:top" coordsize="1306830,11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" path="m,l1306764,r,1136274l,1136274,,xe" filled="f" strokeweight=".17456mm">
                  <v:path arrowok="t"/>
                </v:shape>
                <w10:anchorlock/>
              </v:group>
            </w:pict>
          </mc:Fallback>
        </mc:AlternateContent>
      </w:r>
      <w:r>
        <w:rPr>
          <w:rFonts w:ascii="Times New Roman"/>
          <w:spacing w:val="22"/>
          <w:sz w:val="20"/>
        </w:rPr>
        <w:t xml:space="preserve"> </w:t>
      </w:r>
      <w:r>
        <w:rPr>
          <w:noProof/>
          <w:spacing w:val="22"/>
          <w:sz w:val="20"/>
        </w:rPr>
        <mc:AlternateContent>
          <mc:Choice Requires="wpg">
            <w:drawing>
              <wp:inline distT="0" distB="0" distL="0" distR="0" wp14:anchorId="2C6DDF54" wp14:editId="0E1D5F21">
                <wp:extent cx="3222625" cy="1157605"/>
                <wp:effectExtent l="9525" t="0" r="0" b="4444"/>
                <wp:docPr id="1478" name="Group 1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2625" cy="1157605"/>
                          <a:chOff x="0" y="0"/>
                          <a:chExt cx="3222625" cy="1157605"/>
                        </a:xfrm>
                      </wpg:grpSpPr>
                      <pic:pic xmlns:pic="http://schemas.openxmlformats.org/drawingml/2006/picture">
                        <pic:nvPicPr>
                          <pic:cNvPr id="1479" name="Image 1479"/>
                          <pic:cNvPicPr/>
                        </pic:nvPicPr>
                        <pic:blipFill>
                          <a:blip r:embed="rId479" cstate="print"/>
                          <a:stretch>
                            <a:fillRect/>
                          </a:stretch>
                        </pic:blipFill>
                        <pic:spPr>
                          <a:xfrm>
                            <a:off x="6276" y="19050"/>
                            <a:ext cx="1948993" cy="1122350"/>
                          </a:xfrm>
                          <a:prstGeom prst="rect">
                            <a:avLst/>
                          </a:prstGeom>
                        </pic:spPr>
                      </pic:pic>
                      <wps:wsp>
                        <wps:cNvPr id="1480" name="Graphic 1480"/>
                        <wps:cNvSpPr/>
                        <wps:spPr>
                          <a:xfrm>
                            <a:off x="3138" y="15911"/>
                            <a:ext cx="1955800" cy="1129030"/>
                          </a:xfrm>
                          <a:custGeom>
                            <a:avLst/>
                            <a:gdLst/>
                            <a:ahLst/>
                            <a:cxnLst/>
                            <a:rect l="l" t="t" r="r" b="b"/>
                            <a:pathLst>
                              <a:path w="1955800" h="1129030">
                                <a:moveTo>
                                  <a:pt x="0" y="0"/>
                                </a:moveTo>
                                <a:lnTo>
                                  <a:pt x="1955270" y="0"/>
                                </a:lnTo>
                                <a:lnTo>
                                  <a:pt x="1955270" y="1128627"/>
                                </a:lnTo>
                                <a:lnTo>
                                  <a:pt x="0" y="1128627"/>
                                </a:lnTo>
                                <a:lnTo>
                                  <a:pt x="0" y="0"/>
                                </a:lnTo>
                                <a:close/>
                              </a:path>
                            </a:pathLst>
                          </a:custGeom>
                          <a:ln w="627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81" name="Image 1481"/>
                          <pic:cNvPicPr/>
                        </pic:nvPicPr>
                        <pic:blipFill>
                          <a:blip r:embed="rId480" cstate="print"/>
                          <a:stretch>
                            <a:fillRect/>
                          </a:stretch>
                        </pic:blipFill>
                        <pic:spPr>
                          <a:xfrm>
                            <a:off x="2001764" y="0"/>
                            <a:ext cx="1220469" cy="1157340"/>
                          </a:xfrm>
                          <a:prstGeom prst="rect">
                            <a:avLst/>
                          </a:prstGeom>
                        </pic:spPr>
                      </pic:pic>
                    </wpg:wgp>
                  </a:graphicData>
                </a:graphic>
              </wp:inline>
            </w:drawing>
          </mc:Choice>
          <mc:Fallback>
            <w:pict>
              <v:group w14:anchorId="0F155302" id="Group 1478" o:spid="_x0000_s1026" style="width:253.75pt;height:91.15pt;mso-position-horizontal-relative:char;mso-position-vertical-relative:line" coordsize="32226,11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">
                <v:shape id="Image 1479" o:spid="_x0000_s1027" type="#_x0000_t75" style="position:absolute;left:62;top:190;width:19490;height:1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">
                  <v:imagedata r:id="rId481" o:title=""/>
                </v:shape>
                <v:shape id="Graphic 1480" o:spid="_x0000_s1028" style="position:absolute;left:31;top:159;width:19558;height:11290;visibility:visible;mso-wrap-style:square;v-text-anchor:top" coordsize="1955800,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" path="m,l1955270,r,1128627l,1128627,,xe" filled="f" strokeweight=".17433mm">
                  <v:path arrowok="t"/>
                </v:shape>
                <v:shape id="Image 1481" o:spid="_x0000_s1029" type="#_x0000_t75" style="position:absolute;left:20017;width:12205;height:1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">
                  <v:imagedata r:id="rId482" o:title=""/>
                </v:shape>
                <w10:anchorlock/>
              </v:group>
            </w:pict>
          </mc:Fallback>
        </mc:AlternateContent>
      </w:r>
    </w:p>
    <w:p w14:paraId="3F4D93E1" w14:textId="77777777" w:rsidR="00AF1BF6" w:rsidRDefault="00000000">
      <w:pPr>
        <w:pStyle w:val="2"/>
        <w:numPr>
          <w:ilvl w:val="1"/>
          <w:numId w:val="2"/>
        </w:numPr>
        <w:tabs>
          <w:tab w:val="left" w:pos="560"/>
        </w:tabs>
        <w:spacing w:before="226"/>
        <w:rPr>
          <w:rFonts w:ascii="Microsoft JhengHei" w:eastAsia="Microsoft JhengHei"/>
        </w:rPr>
      </w:pPr>
      <w:bookmarkStart w:id="82" w:name="6.2_74HC245N（缓冲器、驱动器）_"/>
      <w:bookmarkEnd w:id="82"/>
      <w:proofErr w:type="spellStart"/>
      <w:r>
        <w:rPr>
          <w:rFonts w:ascii="Times New Roman" w:eastAsia="Times New Roman"/>
        </w:rPr>
        <w:t>74HC245N</w:t>
      </w:r>
      <w:proofErr w:type="spellEnd"/>
      <w:r>
        <w:rPr>
          <w:rFonts w:ascii="Microsoft JhengHei" w:eastAsia="Microsoft JhengHei"/>
        </w:rPr>
        <w:t>（缓冲器、驱动器</w:t>
      </w:r>
      <w:r>
        <w:rPr>
          <w:rFonts w:ascii="Microsoft JhengHei" w:eastAsia="Microsoft JhengHei"/>
          <w:spacing w:val="-10"/>
        </w:rPr>
        <w:t>）</w:t>
      </w:r>
    </w:p>
    <w:p w14:paraId="1E2F040B" w14:textId="77777777" w:rsidR="00AF1BF6" w:rsidRDefault="00000000">
      <w:pPr>
        <w:pStyle w:val="a6"/>
        <w:numPr>
          <w:ilvl w:val="2"/>
          <w:numId w:val="2"/>
        </w:numPr>
        <w:tabs>
          <w:tab w:val="left" w:pos="1085"/>
        </w:tabs>
        <w:spacing w:before="164"/>
        <w:ind w:left="1085" w:hanging="525"/>
        <w:rPr>
          <w:sz w:val="21"/>
        </w:rPr>
      </w:pPr>
      <w:r>
        <w:rPr>
          <w:spacing w:val="-3"/>
          <w:sz w:val="21"/>
        </w:rPr>
        <w:t>购买链接</w:t>
      </w:r>
    </w:p>
    <w:p w14:paraId="0CBAE3A7" w14:textId="77777777" w:rsidR="00AF1BF6" w:rsidRDefault="00000000">
      <w:pPr>
        <w:pStyle w:val="a3"/>
        <w:spacing w:before="211"/>
        <w:ind w:left="560"/>
        <w:rPr>
          <w:rFonts w:ascii="Times New Roman"/>
        </w:rPr>
      </w:pPr>
      <w:hyperlink r:id="rId483">
        <w:r>
          <w:rPr>
            <w:rFonts w:ascii="Times New Roman"/>
            <w:color w:val="0463C1"/>
            <w:spacing w:val="-2"/>
            <w:u w:val="single" w:color="0463C1"/>
          </w:rPr>
          <w:t>https://</w:t>
        </w:r>
        <w:proofErr w:type="spellStart"/>
        <w:r>
          <w:rPr>
            <w:rFonts w:ascii="Times New Roman"/>
            <w:color w:val="0463C1"/>
            <w:spacing w:val="-2"/>
            <w:u w:val="single" w:color="0463C1"/>
          </w:rPr>
          <w:t>item.szlcsc.com</w:t>
        </w:r>
        <w:proofErr w:type="spellEnd"/>
        <w:r>
          <w:rPr>
            <w:rFonts w:ascii="Times New Roman"/>
            <w:color w:val="0463C1"/>
            <w:spacing w:val="-2"/>
            <w:u w:val="single" w:color="0463C1"/>
          </w:rPr>
          <w:t>/</w:t>
        </w:r>
        <w:proofErr w:type="spellStart"/>
        <w:r>
          <w:rPr>
            <w:rFonts w:ascii="Times New Roman"/>
            <w:color w:val="0463C1"/>
            <w:spacing w:val="-2"/>
            <w:u w:val="single" w:color="0463C1"/>
          </w:rPr>
          <w:t>520620.html</w:t>
        </w:r>
        <w:proofErr w:type="spellEnd"/>
      </w:hyperlink>
    </w:p>
    <w:p w14:paraId="78BC4658" w14:textId="77777777" w:rsidR="00AF1BF6" w:rsidRDefault="00000000">
      <w:pPr>
        <w:pStyle w:val="a6"/>
        <w:numPr>
          <w:ilvl w:val="2"/>
          <w:numId w:val="2"/>
        </w:numPr>
        <w:tabs>
          <w:tab w:val="left" w:pos="1085"/>
        </w:tabs>
        <w:spacing w:before="211"/>
        <w:ind w:left="1085" w:hanging="525"/>
        <w:rPr>
          <w:sz w:val="21"/>
        </w:rPr>
      </w:pPr>
      <w:r>
        <w:rPr>
          <w:spacing w:val="-1"/>
          <w:sz w:val="21"/>
        </w:rPr>
        <w:t>实物图、原理图、封装</w:t>
      </w:r>
    </w:p>
    <w:p w14:paraId="69E3A583" w14:textId="77777777" w:rsidR="00AF1BF6" w:rsidRDefault="00000000">
      <w:pPr>
        <w:pStyle w:val="a3"/>
        <w:spacing w:before="9"/>
        <w:rPr>
          <w:sz w:val="18"/>
        </w:rPr>
      </w:pPr>
      <w:r>
        <w:rPr>
          <w:noProof/>
        </w:rPr>
        <mc:AlternateContent>
          <mc:Choice Requires="wpg">
            <w:drawing>
              <wp:anchor distT="0" distB="0" distL="0" distR="0" simplePos="0" relativeHeight="487704064" behindDoc="1" locked="0" layoutInCell="1" allowOverlap="1" wp14:anchorId="7C63FDA1" wp14:editId="2305F35D">
                <wp:simplePos x="0" y="0"/>
                <wp:positionH relativeFrom="page">
                  <wp:posOffset>1159225</wp:posOffset>
                </wp:positionH>
                <wp:positionV relativeFrom="paragraph">
                  <wp:posOffset>170134</wp:posOffset>
                </wp:positionV>
                <wp:extent cx="1884680" cy="1771650"/>
                <wp:effectExtent l="0" t="0" r="0" b="0"/>
                <wp:wrapTopAndBottom/>
                <wp:docPr id="1483" name="Group 1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4680" cy="1771650"/>
                          <a:chOff x="0" y="0"/>
                          <a:chExt cx="1884680" cy="1771650"/>
                        </a:xfrm>
                      </wpg:grpSpPr>
                      <pic:pic xmlns:pic="http://schemas.openxmlformats.org/drawingml/2006/picture">
                        <pic:nvPicPr>
                          <pic:cNvPr id="1484" name="Image 1484"/>
                          <pic:cNvPicPr/>
                        </pic:nvPicPr>
                        <pic:blipFill>
                          <a:blip r:embed="rId484" cstate="print"/>
                          <a:stretch>
                            <a:fillRect/>
                          </a:stretch>
                        </pic:blipFill>
                        <pic:spPr>
                          <a:xfrm>
                            <a:off x="6317" y="6317"/>
                            <a:ext cx="1871878" cy="1759003"/>
                          </a:xfrm>
                          <a:prstGeom prst="rect">
                            <a:avLst/>
                          </a:prstGeom>
                        </pic:spPr>
                      </pic:pic>
                      <wps:wsp>
                        <wps:cNvPr id="1485" name="Graphic 1485"/>
                        <wps:cNvSpPr/>
                        <wps:spPr>
                          <a:xfrm>
                            <a:off x="3158" y="3158"/>
                            <a:ext cx="1878330" cy="1765935"/>
                          </a:xfrm>
                          <a:custGeom>
                            <a:avLst/>
                            <a:gdLst/>
                            <a:ahLst/>
                            <a:cxnLst/>
                            <a:rect l="l" t="t" r="r" b="b"/>
                            <a:pathLst>
                              <a:path w="1878330" h="1765935">
                                <a:moveTo>
                                  <a:pt x="0" y="0"/>
                                </a:moveTo>
                                <a:lnTo>
                                  <a:pt x="1878196" y="0"/>
                                </a:lnTo>
                                <a:lnTo>
                                  <a:pt x="1878196" y="1765320"/>
                                </a:lnTo>
                                <a:lnTo>
                                  <a:pt x="0" y="1765320"/>
                                </a:lnTo>
                                <a:lnTo>
                                  <a:pt x="0" y="0"/>
                                </a:lnTo>
                                <a:close/>
                              </a:path>
                            </a:pathLst>
                          </a:custGeom>
                          <a:ln w="631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27E28E" id="Group 1483" o:spid="_x0000_s1026" style="position:absolute;margin-left:91.3pt;margin-top:13.4pt;width:148.4pt;height:139.5pt;z-index:-15612416;mso-wrap-distance-left:0;mso-wrap-distance-right:0;mso-position-horizontal-relative:page" coordsize="18846,17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">
                <v:shape id="Image 1484" o:spid="_x0000_s1027" type="#_x0000_t75" style="position:absolute;left:63;top:63;width:18718;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">
                  <v:imagedata r:id="rId485" o:title=""/>
                </v:shape>
                <v:shape id="Graphic 1485" o:spid="_x0000_s1028" style="position:absolute;left:31;top:31;width:18783;height:17659;visibility:visible;mso-wrap-style:square;v-text-anchor:top" coordsize="1878330,176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" path="m,l1878196,r,1765320l,1765320,,xe" filled="f" strokeweight=".17547mm">
                  <v:path arrowok="t"/>
                </v:shape>
                <w10:wrap type="topAndBottom" anchorx="page"/>
              </v:group>
            </w:pict>
          </mc:Fallback>
        </mc:AlternateContent>
      </w:r>
      <w:r>
        <w:rPr>
          <w:noProof/>
        </w:rPr>
        <mc:AlternateContent>
          <mc:Choice Requires="wpg">
            <w:drawing>
              <wp:anchor distT="0" distB="0" distL="0" distR="0" simplePos="0" relativeHeight="487704576" behindDoc="1" locked="0" layoutInCell="1" allowOverlap="1" wp14:anchorId="36560396" wp14:editId="1CD4724D">
                <wp:simplePos x="0" y="0"/>
                <wp:positionH relativeFrom="page">
                  <wp:posOffset>3097596</wp:posOffset>
                </wp:positionH>
                <wp:positionV relativeFrom="paragraph">
                  <wp:posOffset>170168</wp:posOffset>
                </wp:positionV>
                <wp:extent cx="1211580" cy="1758950"/>
                <wp:effectExtent l="0" t="0" r="0" b="0"/>
                <wp:wrapTopAndBottom/>
                <wp:docPr id="1486" name="Group 1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1580" cy="1758950"/>
                          <a:chOff x="0" y="0"/>
                          <a:chExt cx="1211580" cy="1758950"/>
                        </a:xfrm>
                      </wpg:grpSpPr>
                      <pic:pic xmlns:pic="http://schemas.openxmlformats.org/drawingml/2006/picture">
                        <pic:nvPicPr>
                          <pic:cNvPr id="1487" name="Image 1487"/>
                          <pic:cNvPicPr/>
                        </pic:nvPicPr>
                        <pic:blipFill>
                          <a:blip r:embed="rId486" cstate="print"/>
                          <a:stretch>
                            <a:fillRect/>
                          </a:stretch>
                        </pic:blipFill>
                        <pic:spPr>
                          <a:xfrm>
                            <a:off x="6283" y="6283"/>
                            <a:ext cx="1199006" cy="1746245"/>
                          </a:xfrm>
                          <a:prstGeom prst="rect">
                            <a:avLst/>
                          </a:prstGeom>
                        </pic:spPr>
                      </pic:pic>
                      <wps:wsp>
                        <wps:cNvPr id="1488" name="Graphic 1488"/>
                        <wps:cNvSpPr/>
                        <wps:spPr>
                          <a:xfrm>
                            <a:off x="3141" y="3141"/>
                            <a:ext cx="1205865" cy="1752600"/>
                          </a:xfrm>
                          <a:custGeom>
                            <a:avLst/>
                            <a:gdLst/>
                            <a:ahLst/>
                            <a:cxnLst/>
                            <a:rect l="l" t="t" r="r" b="b"/>
                            <a:pathLst>
                              <a:path w="1205865" h="1752600">
                                <a:moveTo>
                                  <a:pt x="0" y="0"/>
                                </a:moveTo>
                                <a:lnTo>
                                  <a:pt x="1205290" y="0"/>
                                </a:lnTo>
                                <a:lnTo>
                                  <a:pt x="1205290" y="1752529"/>
                                </a:lnTo>
                                <a:lnTo>
                                  <a:pt x="0" y="1752529"/>
                                </a:lnTo>
                                <a:lnTo>
                                  <a:pt x="0" y="0"/>
                                </a:lnTo>
                                <a:close/>
                              </a:path>
                            </a:pathLst>
                          </a:custGeom>
                          <a:ln w="628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F99638" id="Group 1486" o:spid="_x0000_s1026" style="position:absolute;margin-left:243.9pt;margin-top:13.4pt;width:95.4pt;height:138.5pt;z-index:-15611904;mso-wrap-distance-left:0;mso-wrap-distance-right:0;mso-position-horizontal-relative:page" coordsize="12115,1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">
                <v:shape id="Image 1487" o:spid="_x0000_s1027" type="#_x0000_t75" style="position:absolute;left:62;top:62;width:11990;height:1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">
                  <v:imagedata r:id="rId487" o:title=""/>
                </v:shape>
                <v:shape id="Graphic 1488" o:spid="_x0000_s1028" style="position:absolute;left:31;top:31;width:12059;height:17526;visibility:visible;mso-wrap-style:square;v-text-anchor:top" coordsize="1205865,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" path="m,l1205290,r,1752529l,1752529,,xe" filled="f" strokeweight=".17453mm">
                  <v:path arrowok="t"/>
                </v:shape>
                <w10:wrap type="topAndBottom" anchorx="page"/>
              </v:group>
            </w:pict>
          </mc:Fallback>
        </mc:AlternateContent>
      </w:r>
      <w:r>
        <w:rPr>
          <w:noProof/>
        </w:rPr>
        <w:drawing>
          <wp:anchor distT="0" distB="0" distL="0" distR="0" simplePos="0" relativeHeight="487705088" behindDoc="1" locked="0" layoutInCell="1" allowOverlap="1" wp14:anchorId="1D31C187" wp14:editId="18DA0B72">
            <wp:simplePos x="0" y="0"/>
            <wp:positionH relativeFrom="page">
              <wp:posOffset>4356417</wp:posOffset>
            </wp:positionH>
            <wp:positionV relativeFrom="paragraph">
              <wp:posOffset>1109902</wp:posOffset>
            </wp:positionV>
            <wp:extent cx="2063113" cy="839724"/>
            <wp:effectExtent l="0" t="0" r="0" b="0"/>
            <wp:wrapTopAndBottom/>
            <wp:docPr id="1489" name="Image 1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9" name="Image 1489"/>
                    <pic:cNvPicPr/>
                  </pic:nvPicPr>
                  <pic:blipFill>
                    <a:blip r:embed="rId488" cstate="print"/>
                    <a:stretch>
                      <a:fillRect/>
                    </a:stretch>
                  </pic:blipFill>
                  <pic:spPr>
                    <a:xfrm>
                      <a:off x="0" y="0"/>
                      <a:ext cx="2063113" cy="839724"/>
                    </a:xfrm>
                    <a:prstGeom prst="rect">
                      <a:avLst/>
                    </a:prstGeom>
                  </pic:spPr>
                </pic:pic>
              </a:graphicData>
            </a:graphic>
          </wp:anchor>
        </w:drawing>
      </w:r>
    </w:p>
    <w:p w14:paraId="302AE6FC" w14:textId="77777777" w:rsidR="00AF1BF6" w:rsidRDefault="00000000">
      <w:pPr>
        <w:pStyle w:val="2"/>
        <w:numPr>
          <w:ilvl w:val="1"/>
          <w:numId w:val="2"/>
        </w:numPr>
        <w:tabs>
          <w:tab w:val="left" w:pos="560"/>
        </w:tabs>
        <w:spacing w:before="226"/>
        <w:rPr>
          <w:rFonts w:ascii="Microsoft JhengHei" w:eastAsia="Microsoft JhengHei"/>
        </w:rPr>
      </w:pPr>
      <w:bookmarkStart w:id="83" w:name="6.3_74HC138（解码器）_"/>
      <w:bookmarkEnd w:id="83"/>
      <w:proofErr w:type="spellStart"/>
      <w:r>
        <w:rPr>
          <w:rFonts w:ascii="Times New Roman" w:eastAsia="Times New Roman"/>
        </w:rPr>
        <w:t>74HC138</w:t>
      </w:r>
      <w:proofErr w:type="spellEnd"/>
      <w:r>
        <w:rPr>
          <w:rFonts w:ascii="Microsoft JhengHei" w:eastAsia="Microsoft JhengHei"/>
        </w:rPr>
        <w:t>（解码器</w:t>
      </w:r>
      <w:r>
        <w:rPr>
          <w:rFonts w:ascii="Microsoft JhengHei" w:eastAsia="Microsoft JhengHei"/>
          <w:spacing w:val="-10"/>
        </w:rPr>
        <w:t>）</w:t>
      </w:r>
    </w:p>
    <w:p w14:paraId="78EC27F0" w14:textId="77777777" w:rsidR="00AF1BF6" w:rsidRDefault="00000000">
      <w:pPr>
        <w:pStyle w:val="a6"/>
        <w:numPr>
          <w:ilvl w:val="2"/>
          <w:numId w:val="2"/>
        </w:numPr>
        <w:tabs>
          <w:tab w:val="left" w:pos="1085"/>
        </w:tabs>
        <w:spacing w:before="164"/>
        <w:ind w:left="1085" w:hanging="525"/>
        <w:rPr>
          <w:sz w:val="21"/>
        </w:rPr>
      </w:pPr>
      <w:r>
        <w:rPr>
          <w:spacing w:val="-3"/>
          <w:sz w:val="21"/>
        </w:rPr>
        <w:t>购买链接</w:t>
      </w:r>
    </w:p>
    <w:p w14:paraId="16C50C97" w14:textId="77777777" w:rsidR="00AF1BF6" w:rsidRDefault="00000000">
      <w:pPr>
        <w:pStyle w:val="a3"/>
        <w:spacing w:before="211"/>
        <w:ind w:left="560"/>
        <w:rPr>
          <w:rFonts w:ascii="Times New Roman"/>
        </w:rPr>
      </w:pPr>
      <w:hyperlink r:id="rId489">
        <w:r>
          <w:rPr>
            <w:rFonts w:ascii="Times New Roman"/>
            <w:color w:val="0463C1"/>
            <w:spacing w:val="-2"/>
            <w:u w:val="single" w:color="0463C1"/>
          </w:rPr>
          <w:t>https://</w:t>
        </w:r>
        <w:proofErr w:type="spellStart"/>
        <w:r>
          <w:rPr>
            <w:rFonts w:ascii="Times New Roman"/>
            <w:color w:val="0463C1"/>
            <w:spacing w:val="-2"/>
            <w:u w:val="single" w:color="0463C1"/>
          </w:rPr>
          <w:t>item.szlcsc.com</w:t>
        </w:r>
        <w:proofErr w:type="spellEnd"/>
        <w:r>
          <w:rPr>
            <w:rFonts w:ascii="Times New Roman"/>
            <w:color w:val="0463C1"/>
            <w:spacing w:val="-2"/>
            <w:u w:val="single" w:color="0463C1"/>
          </w:rPr>
          <w:t>/</w:t>
        </w:r>
        <w:proofErr w:type="spellStart"/>
        <w:r>
          <w:rPr>
            <w:rFonts w:ascii="Times New Roman"/>
            <w:color w:val="0463C1"/>
            <w:spacing w:val="-2"/>
            <w:u w:val="single" w:color="0463C1"/>
          </w:rPr>
          <w:t>520626.html</w:t>
        </w:r>
        <w:proofErr w:type="spellEnd"/>
      </w:hyperlink>
    </w:p>
    <w:p w14:paraId="2080ADA3" w14:textId="77777777" w:rsidR="00AF1BF6" w:rsidRDefault="00000000">
      <w:pPr>
        <w:pStyle w:val="a6"/>
        <w:numPr>
          <w:ilvl w:val="2"/>
          <w:numId w:val="2"/>
        </w:numPr>
        <w:tabs>
          <w:tab w:val="left" w:pos="1085"/>
        </w:tabs>
        <w:spacing w:before="211"/>
        <w:ind w:left="1085" w:hanging="525"/>
        <w:rPr>
          <w:sz w:val="21"/>
        </w:rPr>
      </w:pPr>
      <w:r>
        <w:rPr>
          <w:spacing w:val="-1"/>
          <w:sz w:val="21"/>
        </w:rPr>
        <w:t>实物图、原理图、封装</w:t>
      </w:r>
    </w:p>
    <w:p w14:paraId="03920336" w14:textId="77777777" w:rsidR="00AF1BF6" w:rsidRDefault="00AF1BF6">
      <w:pPr>
        <w:rPr>
          <w:sz w:val="21"/>
        </w:rPr>
        <w:sectPr w:rsidR="00AF1BF6">
          <w:pgSz w:w="11910" w:h="16840"/>
          <w:pgMar w:top="1660" w:right="1360" w:bottom="1380" w:left="1660" w:header="851" w:footer="1198" w:gutter="0"/>
          <w:cols w:space="720"/>
        </w:sectPr>
      </w:pPr>
    </w:p>
    <w:p w14:paraId="1391DC8D" w14:textId="77777777" w:rsidR="00AF1BF6" w:rsidRDefault="00AF1BF6">
      <w:pPr>
        <w:pStyle w:val="a3"/>
      </w:pPr>
    </w:p>
    <w:p w14:paraId="5DC6CDF6" w14:textId="77777777" w:rsidR="00AF1BF6" w:rsidRDefault="00AF1BF6">
      <w:pPr>
        <w:pStyle w:val="a3"/>
      </w:pPr>
    </w:p>
    <w:p w14:paraId="2ED82DCF" w14:textId="77777777" w:rsidR="00AF1BF6" w:rsidRDefault="00AF1BF6">
      <w:pPr>
        <w:pStyle w:val="a3"/>
      </w:pPr>
    </w:p>
    <w:p w14:paraId="36623711" w14:textId="77777777" w:rsidR="00AF1BF6" w:rsidRDefault="00AF1BF6">
      <w:pPr>
        <w:pStyle w:val="a3"/>
      </w:pPr>
    </w:p>
    <w:p w14:paraId="70E74AFC" w14:textId="77777777" w:rsidR="00AF1BF6" w:rsidRDefault="00AF1BF6">
      <w:pPr>
        <w:pStyle w:val="a3"/>
      </w:pPr>
    </w:p>
    <w:p w14:paraId="74348E25" w14:textId="77777777" w:rsidR="00AF1BF6" w:rsidRDefault="00AF1BF6">
      <w:pPr>
        <w:pStyle w:val="a3"/>
      </w:pPr>
    </w:p>
    <w:p w14:paraId="1F3E1129" w14:textId="77777777" w:rsidR="00AF1BF6" w:rsidRDefault="00AF1BF6">
      <w:pPr>
        <w:pStyle w:val="a3"/>
      </w:pPr>
    </w:p>
    <w:p w14:paraId="2B252524" w14:textId="77777777" w:rsidR="00AF1BF6" w:rsidRDefault="00AF1BF6">
      <w:pPr>
        <w:pStyle w:val="a3"/>
      </w:pPr>
    </w:p>
    <w:p w14:paraId="4B0EA859" w14:textId="77777777" w:rsidR="00AF1BF6" w:rsidRDefault="00AF1BF6">
      <w:pPr>
        <w:pStyle w:val="a3"/>
        <w:spacing w:before="86"/>
      </w:pPr>
    </w:p>
    <w:p w14:paraId="0C5D491C" w14:textId="77777777" w:rsidR="00AF1BF6" w:rsidRDefault="00000000">
      <w:pPr>
        <w:pStyle w:val="a6"/>
        <w:numPr>
          <w:ilvl w:val="2"/>
          <w:numId w:val="2"/>
        </w:numPr>
        <w:tabs>
          <w:tab w:val="left" w:pos="1085"/>
        </w:tabs>
        <w:spacing w:before="0"/>
        <w:ind w:left="1085" w:hanging="525"/>
        <w:rPr>
          <w:sz w:val="21"/>
        </w:rPr>
      </w:pPr>
      <w:r>
        <w:rPr>
          <w:noProof/>
        </w:rPr>
        <mc:AlternateContent>
          <mc:Choice Requires="wpg">
            <w:drawing>
              <wp:anchor distT="0" distB="0" distL="0" distR="0" simplePos="0" relativeHeight="15847424" behindDoc="0" locked="0" layoutInCell="1" allowOverlap="1" wp14:anchorId="62C20CFE" wp14:editId="508016C9">
                <wp:simplePos x="0" y="0"/>
                <wp:positionH relativeFrom="page">
                  <wp:posOffset>1321172</wp:posOffset>
                </wp:positionH>
                <wp:positionV relativeFrom="paragraph">
                  <wp:posOffset>-1631869</wp:posOffset>
                </wp:positionV>
                <wp:extent cx="1485900" cy="1558925"/>
                <wp:effectExtent l="0" t="0" r="0" b="0"/>
                <wp:wrapNone/>
                <wp:docPr id="1491" name="Group 1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5900" cy="1558925"/>
                          <a:chOff x="0" y="0"/>
                          <a:chExt cx="1485900" cy="1558925"/>
                        </a:xfrm>
                      </wpg:grpSpPr>
                      <pic:pic xmlns:pic="http://schemas.openxmlformats.org/drawingml/2006/picture">
                        <pic:nvPicPr>
                          <pic:cNvPr id="1492" name="Image 1492"/>
                          <pic:cNvPicPr/>
                        </pic:nvPicPr>
                        <pic:blipFill>
                          <a:blip r:embed="rId490" cstate="print"/>
                          <a:stretch>
                            <a:fillRect/>
                          </a:stretch>
                        </pic:blipFill>
                        <pic:spPr>
                          <a:xfrm>
                            <a:off x="6295" y="6295"/>
                            <a:ext cx="1472895" cy="1545993"/>
                          </a:xfrm>
                          <a:prstGeom prst="rect">
                            <a:avLst/>
                          </a:prstGeom>
                        </pic:spPr>
                      </pic:pic>
                      <wps:wsp>
                        <wps:cNvPr id="1493" name="Graphic 1493"/>
                        <wps:cNvSpPr/>
                        <wps:spPr>
                          <a:xfrm>
                            <a:off x="3147" y="3147"/>
                            <a:ext cx="1479550" cy="1552575"/>
                          </a:xfrm>
                          <a:custGeom>
                            <a:avLst/>
                            <a:gdLst/>
                            <a:ahLst/>
                            <a:cxnLst/>
                            <a:rect l="l" t="t" r="r" b="b"/>
                            <a:pathLst>
                              <a:path w="1479550" h="1552575">
                                <a:moveTo>
                                  <a:pt x="0" y="0"/>
                                </a:moveTo>
                                <a:lnTo>
                                  <a:pt x="1479191" y="0"/>
                                </a:lnTo>
                                <a:lnTo>
                                  <a:pt x="1479191" y="1552289"/>
                                </a:lnTo>
                                <a:lnTo>
                                  <a:pt x="0" y="1552289"/>
                                </a:lnTo>
                                <a:lnTo>
                                  <a:pt x="0" y="0"/>
                                </a:lnTo>
                                <a:close/>
                              </a:path>
                            </a:pathLst>
                          </a:custGeom>
                          <a:ln w="62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437572" id="Group 1491" o:spid="_x0000_s1026" style="position:absolute;margin-left:104.05pt;margin-top:-128.5pt;width:117pt;height:122.75pt;z-index:15847424;mso-wrap-distance-left:0;mso-wrap-distance-right:0;mso-position-horizontal-relative:page" coordsize="14859,15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">
                <v:shape id="Image 1492" o:spid="_x0000_s1027" type="#_x0000_t75" style="position:absolute;left:62;top:62;width:14729;height:15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">
                  <v:imagedata r:id="rId491" o:title=""/>
                </v:shape>
                <v:shape id="Graphic 1493" o:spid="_x0000_s1028" style="position:absolute;left:31;top:31;width:14795;height:15526;visibility:visible;mso-wrap-style:square;v-text-anchor:top" coordsize="1479550,15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" path="m,l1479191,r,1552289l,1552289,,xe" filled="f" strokeweight=".17486mm">
                  <v:path arrowok="t"/>
                </v:shape>
                <w10:wrap anchorx="page"/>
              </v:group>
            </w:pict>
          </mc:Fallback>
        </mc:AlternateContent>
      </w:r>
      <w:r>
        <w:rPr>
          <w:noProof/>
        </w:rPr>
        <mc:AlternateContent>
          <mc:Choice Requires="wpg">
            <w:drawing>
              <wp:anchor distT="0" distB="0" distL="0" distR="0" simplePos="0" relativeHeight="15847936" behindDoc="0" locked="0" layoutInCell="1" allowOverlap="1" wp14:anchorId="50AE083A" wp14:editId="5CF6F489">
                <wp:simplePos x="0" y="0"/>
                <wp:positionH relativeFrom="page">
                  <wp:posOffset>2859483</wp:posOffset>
                </wp:positionH>
                <wp:positionV relativeFrom="paragraph">
                  <wp:posOffset>-1631846</wp:posOffset>
                </wp:positionV>
                <wp:extent cx="3389629" cy="1569085"/>
                <wp:effectExtent l="0" t="0" r="0" b="0"/>
                <wp:wrapNone/>
                <wp:docPr id="1494" name="Group 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9629" cy="1569085"/>
                          <a:chOff x="0" y="0"/>
                          <a:chExt cx="3389629" cy="1569085"/>
                        </a:xfrm>
                      </wpg:grpSpPr>
                      <pic:pic xmlns:pic="http://schemas.openxmlformats.org/drawingml/2006/picture">
                        <pic:nvPicPr>
                          <pic:cNvPr id="1495" name="Image 1495"/>
                          <pic:cNvPicPr/>
                        </pic:nvPicPr>
                        <pic:blipFill>
                          <a:blip r:embed="rId492" cstate="print"/>
                          <a:stretch>
                            <a:fillRect/>
                          </a:stretch>
                        </pic:blipFill>
                        <pic:spPr>
                          <a:xfrm>
                            <a:off x="6271" y="6271"/>
                            <a:ext cx="1279319" cy="1541743"/>
                          </a:xfrm>
                          <a:prstGeom prst="rect">
                            <a:avLst/>
                          </a:prstGeom>
                        </pic:spPr>
                      </pic:pic>
                      <wps:wsp>
                        <wps:cNvPr id="1496" name="Graphic 1496"/>
                        <wps:cNvSpPr/>
                        <wps:spPr>
                          <a:xfrm>
                            <a:off x="3135" y="3135"/>
                            <a:ext cx="1285875" cy="1548130"/>
                          </a:xfrm>
                          <a:custGeom>
                            <a:avLst/>
                            <a:gdLst/>
                            <a:ahLst/>
                            <a:cxnLst/>
                            <a:rect l="l" t="t" r="r" b="b"/>
                            <a:pathLst>
                              <a:path w="1285875" h="1548130">
                                <a:moveTo>
                                  <a:pt x="0" y="0"/>
                                </a:moveTo>
                                <a:lnTo>
                                  <a:pt x="1285591" y="0"/>
                                </a:lnTo>
                                <a:lnTo>
                                  <a:pt x="1285591" y="1548014"/>
                                </a:lnTo>
                                <a:lnTo>
                                  <a:pt x="0" y="1548014"/>
                                </a:lnTo>
                                <a:lnTo>
                                  <a:pt x="0" y="0"/>
                                </a:lnTo>
                                <a:close/>
                              </a:path>
                            </a:pathLst>
                          </a:custGeom>
                          <a:ln w="627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97" name="Image 1497"/>
                          <pic:cNvPicPr/>
                        </pic:nvPicPr>
                        <pic:blipFill>
                          <a:blip r:embed="rId493" cstate="print"/>
                          <a:stretch>
                            <a:fillRect/>
                          </a:stretch>
                        </pic:blipFill>
                        <pic:spPr>
                          <a:xfrm>
                            <a:off x="1335009" y="534591"/>
                            <a:ext cx="2054046" cy="1034255"/>
                          </a:xfrm>
                          <a:prstGeom prst="rect">
                            <a:avLst/>
                          </a:prstGeom>
                        </pic:spPr>
                      </pic:pic>
                    </wpg:wgp>
                  </a:graphicData>
                </a:graphic>
              </wp:anchor>
            </w:drawing>
          </mc:Choice>
          <mc:Fallback>
            <w:pict>
              <v:group w14:anchorId="6668D8BB" id="Group 1494" o:spid="_x0000_s1026" style="position:absolute;margin-left:225.15pt;margin-top:-128.5pt;width:266.9pt;height:123.55pt;z-index:15847936;mso-wrap-distance-left:0;mso-wrap-distance-right:0;mso-position-horizontal-relative:page" coordsize="33896,156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">
                <v:shape id="Image 1495" o:spid="_x0000_s1027" type="#_x0000_t75" style="position:absolute;left:62;top:62;width:12793;height:15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">
                  <v:imagedata r:id="rId494" o:title=""/>
                </v:shape>
                <v:shape id="Graphic 1496" o:spid="_x0000_s1028" style="position:absolute;left:31;top:31;width:12859;height:15481;visibility:visible;mso-wrap-style:square;v-text-anchor:top" coordsize="1285875,154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" path="m,l1285591,r,1548014l,1548014,,xe" filled="f" strokeweight=".17419mm">
                  <v:path arrowok="t"/>
                </v:shape>
                <v:shape id="Image 1497" o:spid="_x0000_s1029" type="#_x0000_t75" style="position:absolute;left:13350;top:5345;width:20540;height:10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">
                  <v:imagedata r:id="rId495" o:title=""/>
                </v:shape>
                <w10:wrap anchorx="page"/>
              </v:group>
            </w:pict>
          </mc:Fallback>
        </mc:AlternateContent>
      </w:r>
      <w:r>
        <w:rPr>
          <w:spacing w:val="-3"/>
          <w:sz w:val="21"/>
        </w:rPr>
        <w:t>数据手册</w:t>
      </w:r>
    </w:p>
    <w:p w14:paraId="2D84825C" w14:textId="77777777" w:rsidR="00AF1BF6" w:rsidRDefault="00000000">
      <w:pPr>
        <w:pStyle w:val="2"/>
        <w:numPr>
          <w:ilvl w:val="1"/>
          <w:numId w:val="2"/>
        </w:numPr>
        <w:tabs>
          <w:tab w:val="left" w:pos="560"/>
        </w:tabs>
        <w:spacing w:before="226"/>
        <w:rPr>
          <w:rFonts w:ascii="Microsoft JhengHei" w:eastAsia="Microsoft JhengHei"/>
        </w:rPr>
      </w:pPr>
      <w:bookmarkStart w:id="84" w:name="6.4_DS1302（实时时钟）_"/>
      <w:bookmarkEnd w:id="84"/>
      <w:proofErr w:type="spellStart"/>
      <w:r>
        <w:rPr>
          <w:rFonts w:ascii="Times New Roman" w:eastAsia="Times New Roman"/>
        </w:rPr>
        <w:t>DS1302</w:t>
      </w:r>
      <w:proofErr w:type="spellEnd"/>
      <w:r>
        <w:rPr>
          <w:rFonts w:ascii="Microsoft JhengHei" w:eastAsia="Microsoft JhengHei"/>
        </w:rPr>
        <w:t>（实时时钟</w:t>
      </w:r>
      <w:r>
        <w:rPr>
          <w:rFonts w:ascii="Microsoft JhengHei" w:eastAsia="Microsoft JhengHei"/>
          <w:spacing w:val="-10"/>
        </w:rPr>
        <w:t>）</w:t>
      </w:r>
    </w:p>
    <w:p w14:paraId="4F89DFF5" w14:textId="77777777" w:rsidR="00AF1BF6" w:rsidRDefault="00000000">
      <w:pPr>
        <w:pStyle w:val="a6"/>
        <w:numPr>
          <w:ilvl w:val="2"/>
          <w:numId w:val="2"/>
        </w:numPr>
        <w:tabs>
          <w:tab w:val="left" w:pos="1085"/>
        </w:tabs>
        <w:spacing w:before="164"/>
        <w:ind w:left="1085" w:hanging="525"/>
        <w:rPr>
          <w:sz w:val="21"/>
        </w:rPr>
      </w:pPr>
      <w:r>
        <w:rPr>
          <w:spacing w:val="-3"/>
          <w:sz w:val="21"/>
        </w:rPr>
        <w:t>购买链接</w:t>
      </w:r>
    </w:p>
    <w:p w14:paraId="7761A05A" w14:textId="77777777" w:rsidR="00AF1BF6" w:rsidRDefault="00000000">
      <w:pPr>
        <w:pStyle w:val="a3"/>
        <w:spacing w:before="211"/>
        <w:ind w:left="560"/>
        <w:rPr>
          <w:rFonts w:ascii="Times New Roman"/>
        </w:rPr>
      </w:pPr>
      <w:hyperlink r:id="rId496">
        <w:r>
          <w:rPr>
            <w:rFonts w:ascii="Times New Roman"/>
            <w:color w:val="0463C1"/>
            <w:spacing w:val="-2"/>
            <w:u w:val="single" w:color="0463C1"/>
          </w:rPr>
          <w:t>https://</w:t>
        </w:r>
        <w:proofErr w:type="spellStart"/>
        <w:r>
          <w:rPr>
            <w:rFonts w:ascii="Times New Roman"/>
            <w:color w:val="0463C1"/>
            <w:spacing w:val="-2"/>
            <w:u w:val="single" w:color="0463C1"/>
          </w:rPr>
          <w:t>item.szlcsc.com</w:t>
        </w:r>
        <w:proofErr w:type="spellEnd"/>
        <w:r>
          <w:rPr>
            <w:rFonts w:ascii="Times New Roman"/>
            <w:color w:val="0463C1"/>
            <w:spacing w:val="-2"/>
            <w:u w:val="single" w:color="0463C1"/>
          </w:rPr>
          <w:t>/</w:t>
        </w:r>
        <w:proofErr w:type="spellStart"/>
        <w:r>
          <w:rPr>
            <w:rFonts w:ascii="Times New Roman"/>
            <w:color w:val="0463C1"/>
            <w:spacing w:val="-2"/>
            <w:u w:val="single" w:color="0463C1"/>
          </w:rPr>
          <w:t>15455.html</w:t>
        </w:r>
        <w:proofErr w:type="spellEnd"/>
      </w:hyperlink>
    </w:p>
    <w:p w14:paraId="7751A18A" w14:textId="77777777" w:rsidR="00AF1BF6" w:rsidRDefault="00000000">
      <w:pPr>
        <w:pStyle w:val="a6"/>
        <w:numPr>
          <w:ilvl w:val="2"/>
          <w:numId w:val="2"/>
        </w:numPr>
        <w:tabs>
          <w:tab w:val="left" w:pos="1085"/>
        </w:tabs>
        <w:spacing w:before="211"/>
        <w:ind w:left="1085" w:hanging="525"/>
        <w:rPr>
          <w:sz w:val="21"/>
        </w:rPr>
      </w:pPr>
      <w:r>
        <w:rPr>
          <w:spacing w:val="-1"/>
          <w:sz w:val="21"/>
        </w:rPr>
        <w:t>实物图、原理图、封装</w:t>
      </w:r>
    </w:p>
    <w:p w14:paraId="11AF2D49" w14:textId="77777777" w:rsidR="00AF1BF6" w:rsidRDefault="00000000">
      <w:pPr>
        <w:pStyle w:val="a3"/>
        <w:spacing w:before="4"/>
        <w:rPr>
          <w:sz w:val="14"/>
        </w:rPr>
      </w:pPr>
      <w:r>
        <w:rPr>
          <w:noProof/>
        </w:rPr>
        <mc:AlternateContent>
          <mc:Choice Requires="wpg">
            <w:drawing>
              <wp:anchor distT="0" distB="0" distL="0" distR="0" simplePos="0" relativeHeight="487706624" behindDoc="1" locked="0" layoutInCell="1" allowOverlap="1" wp14:anchorId="6308204A" wp14:editId="49CBAA1F">
                <wp:simplePos x="0" y="0"/>
                <wp:positionH relativeFrom="page">
                  <wp:posOffset>1259309</wp:posOffset>
                </wp:positionH>
                <wp:positionV relativeFrom="paragraph">
                  <wp:posOffset>134011</wp:posOffset>
                </wp:positionV>
                <wp:extent cx="1165860" cy="1443355"/>
                <wp:effectExtent l="0" t="0" r="0" b="0"/>
                <wp:wrapTopAndBottom/>
                <wp:docPr id="1499" name="Group 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5860" cy="1443355"/>
                          <a:chOff x="0" y="0"/>
                          <a:chExt cx="1165860" cy="1443355"/>
                        </a:xfrm>
                      </wpg:grpSpPr>
                      <pic:pic xmlns:pic="http://schemas.openxmlformats.org/drawingml/2006/picture">
                        <pic:nvPicPr>
                          <pic:cNvPr id="1500" name="Image 1500"/>
                          <pic:cNvPicPr/>
                        </pic:nvPicPr>
                        <pic:blipFill>
                          <a:blip r:embed="rId497" cstate="print"/>
                          <a:stretch>
                            <a:fillRect/>
                          </a:stretch>
                        </pic:blipFill>
                        <pic:spPr>
                          <a:xfrm>
                            <a:off x="6245" y="6245"/>
                            <a:ext cx="1152933" cy="1430502"/>
                          </a:xfrm>
                          <a:prstGeom prst="rect">
                            <a:avLst/>
                          </a:prstGeom>
                        </pic:spPr>
                      </pic:pic>
                      <wps:wsp>
                        <wps:cNvPr id="1501" name="Graphic 1501"/>
                        <wps:cNvSpPr/>
                        <wps:spPr>
                          <a:xfrm>
                            <a:off x="3122" y="3122"/>
                            <a:ext cx="1159510" cy="1437005"/>
                          </a:xfrm>
                          <a:custGeom>
                            <a:avLst/>
                            <a:gdLst/>
                            <a:ahLst/>
                            <a:cxnLst/>
                            <a:rect l="l" t="t" r="r" b="b"/>
                            <a:pathLst>
                              <a:path w="1159510" h="1437005">
                                <a:moveTo>
                                  <a:pt x="0" y="0"/>
                                </a:moveTo>
                                <a:lnTo>
                                  <a:pt x="1159178" y="0"/>
                                </a:lnTo>
                                <a:lnTo>
                                  <a:pt x="1159178" y="1436748"/>
                                </a:lnTo>
                                <a:lnTo>
                                  <a:pt x="0" y="1436748"/>
                                </a:lnTo>
                                <a:lnTo>
                                  <a:pt x="0" y="0"/>
                                </a:lnTo>
                                <a:close/>
                              </a:path>
                            </a:pathLst>
                          </a:custGeom>
                          <a:ln w="624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7F2F50" id="Group 1499" o:spid="_x0000_s1026" style="position:absolute;margin-left:99.15pt;margin-top:10.55pt;width:91.8pt;height:113.65pt;z-index:-15609856;mso-wrap-distance-left:0;mso-wrap-distance-right:0;mso-position-horizontal-relative:page" coordsize="11658,14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">
                <v:shape id="Image 1500" o:spid="_x0000_s1027" type="#_x0000_t75" style="position:absolute;left:62;top:62;width:11529;height:1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">
                  <v:imagedata r:id="rId498" o:title=""/>
                </v:shape>
                <v:shape id="Graphic 1501" o:spid="_x0000_s1028" style="position:absolute;left:31;top:31;width:11595;height:14370;visibility:visible;mso-wrap-style:square;v-text-anchor:top" coordsize="1159510,143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" path="m,l1159178,r,1436748l,1436748,,xe" filled="f" strokeweight=".17347mm">
                  <v:path arrowok="t"/>
                </v:shape>
                <w10:wrap type="topAndBottom" anchorx="page"/>
              </v:group>
            </w:pict>
          </mc:Fallback>
        </mc:AlternateContent>
      </w:r>
      <w:r>
        <w:rPr>
          <w:noProof/>
        </w:rPr>
        <mc:AlternateContent>
          <mc:Choice Requires="wpg">
            <w:drawing>
              <wp:anchor distT="0" distB="0" distL="0" distR="0" simplePos="0" relativeHeight="487707136" behindDoc="1" locked="0" layoutInCell="1" allowOverlap="1" wp14:anchorId="254A4F0A" wp14:editId="2EC6FC10">
                <wp:simplePos x="0" y="0"/>
                <wp:positionH relativeFrom="page">
                  <wp:posOffset>2526050</wp:posOffset>
                </wp:positionH>
                <wp:positionV relativeFrom="paragraph">
                  <wp:posOffset>133928</wp:posOffset>
                </wp:positionV>
                <wp:extent cx="2033270" cy="1441450"/>
                <wp:effectExtent l="0" t="0" r="0" b="0"/>
                <wp:wrapTopAndBottom/>
                <wp:docPr id="1502" name="Group 1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3270" cy="1441450"/>
                          <a:chOff x="0" y="0"/>
                          <a:chExt cx="2033270" cy="1441450"/>
                        </a:xfrm>
                      </wpg:grpSpPr>
                      <pic:pic xmlns:pic="http://schemas.openxmlformats.org/drawingml/2006/picture">
                        <pic:nvPicPr>
                          <pic:cNvPr id="1503" name="Image 1503"/>
                          <pic:cNvPicPr/>
                        </pic:nvPicPr>
                        <pic:blipFill>
                          <a:blip r:embed="rId499" cstate="print"/>
                          <a:stretch>
                            <a:fillRect/>
                          </a:stretch>
                        </pic:blipFill>
                        <pic:spPr>
                          <a:xfrm>
                            <a:off x="6329" y="6329"/>
                            <a:ext cx="2020366" cy="1428687"/>
                          </a:xfrm>
                          <a:prstGeom prst="rect">
                            <a:avLst/>
                          </a:prstGeom>
                        </pic:spPr>
                      </pic:pic>
                      <wps:wsp>
                        <wps:cNvPr id="1504" name="Graphic 1504"/>
                        <wps:cNvSpPr/>
                        <wps:spPr>
                          <a:xfrm>
                            <a:off x="3164" y="3164"/>
                            <a:ext cx="2026920" cy="1435100"/>
                          </a:xfrm>
                          <a:custGeom>
                            <a:avLst/>
                            <a:gdLst/>
                            <a:ahLst/>
                            <a:cxnLst/>
                            <a:rect l="l" t="t" r="r" b="b"/>
                            <a:pathLst>
                              <a:path w="2026920" h="1435100">
                                <a:moveTo>
                                  <a:pt x="0" y="0"/>
                                </a:moveTo>
                                <a:lnTo>
                                  <a:pt x="2026695" y="0"/>
                                </a:lnTo>
                                <a:lnTo>
                                  <a:pt x="2026695" y="1435017"/>
                                </a:lnTo>
                                <a:lnTo>
                                  <a:pt x="0" y="1435017"/>
                                </a:lnTo>
                                <a:lnTo>
                                  <a:pt x="0" y="0"/>
                                </a:lnTo>
                                <a:close/>
                              </a:path>
                            </a:pathLst>
                          </a:custGeom>
                          <a:ln w="632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6CAEB7" id="Group 1502" o:spid="_x0000_s1026" style="position:absolute;margin-left:198.9pt;margin-top:10.55pt;width:160.1pt;height:113.5pt;z-index:-15609344;mso-wrap-distance-left:0;mso-wrap-distance-right:0;mso-position-horizontal-relative:page" coordsize="20332,14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">
                <v:shape id="Image 1503" o:spid="_x0000_s1027" type="#_x0000_t75" style="position:absolute;left:63;top:63;width:2020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">
                  <v:imagedata r:id="rId500" o:title=""/>
                </v:shape>
                <v:shape id="Graphic 1504" o:spid="_x0000_s1028" style="position:absolute;left:31;top:31;width:20269;height:14351;visibility:visible;mso-wrap-style:square;v-text-anchor:top" coordsize="202692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" path="m,l2026695,r,1435017l,1435017,,xe" filled="f" strokeweight=".17581mm">
                  <v:path arrowok="t"/>
                </v:shape>
                <w10:wrap type="topAndBottom" anchorx="page"/>
              </v:group>
            </w:pict>
          </mc:Fallback>
        </mc:AlternateContent>
      </w:r>
      <w:r>
        <w:rPr>
          <w:noProof/>
        </w:rPr>
        <w:drawing>
          <wp:anchor distT="0" distB="0" distL="0" distR="0" simplePos="0" relativeHeight="487707648" behindDoc="1" locked="0" layoutInCell="1" allowOverlap="1" wp14:anchorId="22C0CBF4" wp14:editId="595D16D2">
            <wp:simplePos x="0" y="0"/>
            <wp:positionH relativeFrom="page">
              <wp:posOffset>4637404</wp:posOffset>
            </wp:positionH>
            <wp:positionV relativeFrom="paragraph">
              <wp:posOffset>140257</wp:posOffset>
            </wp:positionV>
            <wp:extent cx="1677161" cy="1446847"/>
            <wp:effectExtent l="0" t="0" r="0" b="0"/>
            <wp:wrapTopAndBottom/>
            <wp:docPr id="1505" name="Image 1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5" name="Image 1505"/>
                    <pic:cNvPicPr/>
                  </pic:nvPicPr>
                  <pic:blipFill>
                    <a:blip r:embed="rId501" cstate="print"/>
                    <a:stretch>
                      <a:fillRect/>
                    </a:stretch>
                  </pic:blipFill>
                  <pic:spPr>
                    <a:xfrm>
                      <a:off x="0" y="0"/>
                      <a:ext cx="1677161" cy="1446847"/>
                    </a:xfrm>
                    <a:prstGeom prst="rect">
                      <a:avLst/>
                    </a:prstGeom>
                  </pic:spPr>
                </pic:pic>
              </a:graphicData>
            </a:graphic>
          </wp:anchor>
        </w:drawing>
      </w:r>
    </w:p>
    <w:p w14:paraId="086910A1" w14:textId="77777777" w:rsidR="00AF1BF6" w:rsidRDefault="00000000">
      <w:pPr>
        <w:pStyle w:val="a6"/>
        <w:numPr>
          <w:ilvl w:val="2"/>
          <w:numId w:val="2"/>
        </w:numPr>
        <w:tabs>
          <w:tab w:val="left" w:pos="1085"/>
        </w:tabs>
        <w:spacing w:before="191"/>
        <w:ind w:left="1085" w:hanging="525"/>
        <w:rPr>
          <w:sz w:val="21"/>
        </w:rPr>
      </w:pPr>
      <w:r>
        <w:rPr>
          <w:spacing w:val="-3"/>
          <w:sz w:val="21"/>
        </w:rPr>
        <w:t>数据手册</w:t>
      </w:r>
    </w:p>
    <w:p w14:paraId="0C5CD372" w14:textId="29214163" w:rsidR="00AF1BF6" w:rsidRDefault="00AF1BF6">
      <w:pPr>
        <w:spacing w:before="22" w:line="208" w:lineRule="auto"/>
        <w:ind w:left="559" w:right="6821" w:firstLine="45"/>
        <w:rPr>
          <w:rFonts w:ascii="Microsoft YaHei UI" w:eastAsia="Microsoft YaHei UI"/>
          <w:sz w:val="18"/>
        </w:rPr>
      </w:pPr>
    </w:p>
    <w:sectPr w:rsidR="00AF1BF6">
      <w:pgSz w:w="11910" w:h="16840"/>
      <w:pgMar w:top="1700" w:right="1360" w:bottom="1380" w:left="1660" w:header="851" w:footer="11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EAB96" w14:textId="77777777" w:rsidR="001566CE" w:rsidRDefault="001566CE">
      <w:r>
        <w:separator/>
      </w:r>
    </w:p>
  </w:endnote>
  <w:endnote w:type="continuationSeparator" w:id="0">
    <w:p w14:paraId="6FFCB2E4" w14:textId="77777777" w:rsidR="001566CE" w:rsidRDefault="00156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altName w:val="微软雅黑"/>
    <w:panose1 w:val="020B0503020204020204"/>
    <w:charset w:val="86"/>
    <w:family w:val="swiss"/>
    <w:pitch w:val="variable"/>
    <w:sig w:usb0="80000287" w:usb1="2ACF3C50" w:usb2="00000016" w:usb3="00000000" w:csb0="0004001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altName w:val="Microsoft JhengHei"/>
    <w:panose1 w:val="020B0604030504040204"/>
    <w:charset w:val="88"/>
    <w:family w:val="swiss"/>
    <w:pitch w:val="variable"/>
    <w:sig w:usb0="000002A7" w:usb1="28CF4400" w:usb2="00000016" w:usb3="00000000" w:csb0="00100009" w:csb1="00000000"/>
  </w:font>
  <w:font w:name="Microsoft YaHei UI">
    <w:altName w:val="Microsoft YaHei U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6F9A7" w14:textId="4995A30C" w:rsidR="00AF1BF6" w:rsidRDefault="00AF1BF6">
    <w:pPr>
      <w:pStyle w:val="a3"/>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70197" w14:textId="77777777" w:rsidR="00AF1BF6" w:rsidRDefault="00000000">
    <w:pPr>
      <w:pStyle w:val="a3"/>
      <w:spacing w:line="14" w:lineRule="auto"/>
      <w:rPr>
        <w:sz w:val="20"/>
      </w:rPr>
    </w:pPr>
    <w:r>
      <w:rPr>
        <w:noProof/>
      </w:rPr>
      <mc:AlternateContent>
        <mc:Choice Requires="wps">
          <w:drawing>
            <wp:anchor distT="0" distB="0" distL="0" distR="0" simplePos="0" relativeHeight="483944448" behindDoc="1" locked="0" layoutInCell="1" allowOverlap="1" wp14:anchorId="06F348CF" wp14:editId="3E3CE3D3">
              <wp:simplePos x="0" y="0"/>
              <wp:positionH relativeFrom="page">
                <wp:posOffset>1130300</wp:posOffset>
              </wp:positionH>
              <wp:positionV relativeFrom="page">
                <wp:posOffset>9791479</wp:posOffset>
              </wp:positionV>
              <wp:extent cx="4852670" cy="187960"/>
              <wp:effectExtent l="0" t="0" r="0" b="0"/>
              <wp:wrapNone/>
              <wp:docPr id="1448" name="Textbox 1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2670" cy="187960"/>
                      </a:xfrm>
                      <a:prstGeom prst="rect">
                        <a:avLst/>
                      </a:prstGeom>
                    </wps:spPr>
                    <wps:txbx>
                      <w:txbxContent>
                        <w:p w14:paraId="5784064F" w14:textId="77777777" w:rsidR="00AF1BF6" w:rsidRDefault="00000000">
                          <w:pPr>
                            <w:pStyle w:val="a3"/>
                            <w:spacing w:before="17"/>
                            <w:ind w:left="20"/>
                          </w:pPr>
                          <w:r>
                            <w:rPr>
                              <w:color w:val="00B050"/>
                              <w:spacing w:val="-18"/>
                            </w:rPr>
                            <w:t xml:space="preserve">更多 </w:t>
                          </w:r>
                          <w:r>
                            <w:rPr>
                              <w:rFonts w:ascii="Verdana" w:eastAsia="Verdana" w:hAnsi="Verdana"/>
                              <w:color w:val="00B050"/>
                            </w:rPr>
                            <w:t>Java</w:t>
                          </w:r>
                          <w:r>
                            <w:rPr>
                              <w:rFonts w:ascii="Verdana" w:eastAsia="Verdana" w:hAnsi="Verdana"/>
                              <w:color w:val="00B050"/>
                              <w:spacing w:val="-2"/>
                            </w:rPr>
                            <w:t xml:space="preserve"> –</w:t>
                          </w:r>
                          <w:r>
                            <w:rPr>
                              <w:color w:val="00B050"/>
                              <w:spacing w:val="-8"/>
                            </w:rPr>
                            <w:t xml:space="preserve">大数据 </w:t>
                          </w:r>
                          <w:r>
                            <w:rPr>
                              <w:rFonts w:ascii="Verdana" w:eastAsia="Verdana" w:hAnsi="Verdana"/>
                              <w:color w:val="00B050"/>
                            </w:rPr>
                            <w:t>–</w:t>
                          </w:r>
                          <w:r>
                            <w:rPr>
                              <w:color w:val="00B050"/>
                              <w:spacing w:val="-11"/>
                            </w:rPr>
                            <w:t xml:space="preserve">前端 </w:t>
                          </w:r>
                          <w:r>
                            <w:rPr>
                              <w:rFonts w:ascii="Verdana" w:eastAsia="Verdana" w:hAnsi="Verdana"/>
                              <w:color w:val="00B050"/>
                            </w:rPr>
                            <w:t>–python</w:t>
                          </w:r>
                          <w:r>
                            <w:rPr>
                              <w:rFonts w:ascii="Verdana" w:eastAsia="Verdana" w:hAnsi="Verdana"/>
                              <w:color w:val="00B050"/>
                              <w:spacing w:val="-21"/>
                            </w:rPr>
                            <w:t xml:space="preserve"> </w:t>
                          </w:r>
                          <w:r>
                            <w:rPr>
                              <w:color w:val="00B050"/>
                              <w:spacing w:val="-1"/>
                            </w:rPr>
                            <w:t>人工智能资料下载，可百度访问：尚硅谷官网</w:t>
                          </w:r>
                        </w:p>
                      </w:txbxContent>
                    </wps:txbx>
                    <wps:bodyPr wrap="square" lIns="0" tIns="0" rIns="0" bIns="0" rtlCol="0">
                      <a:noAutofit/>
                    </wps:bodyPr>
                  </wps:wsp>
                </a:graphicData>
              </a:graphic>
            </wp:anchor>
          </w:drawing>
        </mc:Choice>
        <mc:Fallback>
          <w:pict>
            <v:shapetype w14:anchorId="06F348CF" id="_x0000_t202" coordsize="21600,21600" o:spt="202" path="m,l,21600r21600,l21600,xe">
              <v:stroke joinstyle="miter"/>
              <v:path gradientshapeok="t" o:connecttype="rect"/>
            </v:shapetype>
            <v:shape id="Textbox 1448" o:spid="_x0000_s1939" type="#_x0000_t202" style="position:absolute;margin-left:89pt;margin-top:771pt;width:382.1pt;height:14.8pt;z-index:-1937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" filled="f" stroked="f">
              <v:textbox inset="0,0,0,0">
                <w:txbxContent>
                  <w:p w14:paraId="5784064F" w14:textId="77777777" w:rsidR="00AF1BF6" w:rsidRDefault="00000000">
                    <w:pPr>
                      <w:pStyle w:val="a3"/>
                      <w:spacing w:before="17"/>
                      <w:ind w:left="20"/>
                    </w:pPr>
                    <w:r>
                      <w:rPr>
                        <w:color w:val="00B050"/>
                        <w:spacing w:val="-18"/>
                      </w:rPr>
                      <w:t xml:space="preserve">更多 </w:t>
                    </w:r>
                    <w:r>
                      <w:rPr>
                        <w:rFonts w:ascii="Verdana" w:eastAsia="Verdana" w:hAnsi="Verdana"/>
                        <w:color w:val="00B050"/>
                      </w:rPr>
                      <w:t>Java</w:t>
                    </w:r>
                    <w:r>
                      <w:rPr>
                        <w:rFonts w:ascii="Verdana" w:eastAsia="Verdana" w:hAnsi="Verdana"/>
                        <w:color w:val="00B050"/>
                        <w:spacing w:val="-2"/>
                      </w:rPr>
                      <w:t xml:space="preserve"> –</w:t>
                    </w:r>
                    <w:r>
                      <w:rPr>
                        <w:color w:val="00B050"/>
                        <w:spacing w:val="-8"/>
                      </w:rPr>
                      <w:t xml:space="preserve">大数据 </w:t>
                    </w:r>
                    <w:r>
                      <w:rPr>
                        <w:rFonts w:ascii="Verdana" w:eastAsia="Verdana" w:hAnsi="Verdana"/>
                        <w:color w:val="00B050"/>
                      </w:rPr>
                      <w:t>–</w:t>
                    </w:r>
                    <w:r>
                      <w:rPr>
                        <w:color w:val="00B050"/>
                        <w:spacing w:val="-11"/>
                      </w:rPr>
                      <w:t xml:space="preserve">前端 </w:t>
                    </w:r>
                    <w:r>
                      <w:rPr>
                        <w:rFonts w:ascii="Verdana" w:eastAsia="Verdana" w:hAnsi="Verdana"/>
                        <w:color w:val="00B050"/>
                      </w:rPr>
                      <w:t>–python</w:t>
                    </w:r>
                    <w:r>
                      <w:rPr>
                        <w:rFonts w:ascii="Verdana" w:eastAsia="Verdana" w:hAnsi="Verdana"/>
                        <w:color w:val="00B050"/>
                        <w:spacing w:val="-21"/>
                      </w:rPr>
                      <w:t xml:space="preserve"> </w:t>
                    </w:r>
                    <w:r>
                      <w:rPr>
                        <w:color w:val="00B050"/>
                        <w:spacing w:val="-1"/>
                      </w:rPr>
                      <w:t>人工智能资料下载，可百度访问：尚硅谷官网</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D9E73" w14:textId="77777777" w:rsidR="00AF1BF6" w:rsidRDefault="00000000">
    <w:pPr>
      <w:pStyle w:val="a3"/>
      <w:spacing w:line="14" w:lineRule="auto"/>
      <w:rPr>
        <w:sz w:val="20"/>
      </w:rPr>
    </w:pPr>
    <w:r>
      <w:rPr>
        <w:noProof/>
      </w:rPr>
      <mc:AlternateContent>
        <mc:Choice Requires="wps">
          <w:drawing>
            <wp:anchor distT="0" distB="0" distL="0" distR="0" simplePos="0" relativeHeight="483945984" behindDoc="1" locked="0" layoutInCell="1" allowOverlap="1" wp14:anchorId="3413FB50" wp14:editId="7D9CEF7F">
              <wp:simplePos x="0" y="0"/>
              <wp:positionH relativeFrom="page">
                <wp:posOffset>1130300</wp:posOffset>
              </wp:positionH>
              <wp:positionV relativeFrom="page">
                <wp:posOffset>9791479</wp:posOffset>
              </wp:positionV>
              <wp:extent cx="4852670" cy="187960"/>
              <wp:effectExtent l="0" t="0" r="0" b="0"/>
              <wp:wrapNone/>
              <wp:docPr id="1454" name="Textbox 1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2670" cy="187960"/>
                      </a:xfrm>
                      <a:prstGeom prst="rect">
                        <a:avLst/>
                      </a:prstGeom>
                    </wps:spPr>
                    <wps:txbx>
                      <w:txbxContent>
                        <w:p w14:paraId="7135A4AA" w14:textId="77777777" w:rsidR="00AF1BF6" w:rsidRDefault="00000000">
                          <w:pPr>
                            <w:pStyle w:val="a3"/>
                            <w:spacing w:before="17"/>
                            <w:ind w:left="20"/>
                          </w:pPr>
                          <w:r>
                            <w:rPr>
                              <w:color w:val="00B050"/>
                              <w:spacing w:val="-18"/>
                            </w:rPr>
                            <w:t xml:space="preserve">更多 </w:t>
                          </w:r>
                          <w:r>
                            <w:rPr>
                              <w:rFonts w:ascii="Verdana" w:eastAsia="Verdana" w:hAnsi="Verdana"/>
                              <w:color w:val="00B050"/>
                            </w:rPr>
                            <w:t>Java</w:t>
                          </w:r>
                          <w:r>
                            <w:rPr>
                              <w:rFonts w:ascii="Verdana" w:eastAsia="Verdana" w:hAnsi="Verdana"/>
                              <w:color w:val="00B050"/>
                              <w:spacing w:val="-2"/>
                            </w:rPr>
                            <w:t xml:space="preserve"> –</w:t>
                          </w:r>
                          <w:r>
                            <w:rPr>
                              <w:color w:val="00B050"/>
                              <w:spacing w:val="-8"/>
                            </w:rPr>
                            <w:t xml:space="preserve">大数据 </w:t>
                          </w:r>
                          <w:r>
                            <w:rPr>
                              <w:rFonts w:ascii="Verdana" w:eastAsia="Verdana" w:hAnsi="Verdana"/>
                              <w:color w:val="00B050"/>
                            </w:rPr>
                            <w:t>–</w:t>
                          </w:r>
                          <w:r>
                            <w:rPr>
                              <w:color w:val="00B050"/>
                              <w:spacing w:val="-11"/>
                            </w:rPr>
                            <w:t xml:space="preserve">前端 </w:t>
                          </w:r>
                          <w:r>
                            <w:rPr>
                              <w:rFonts w:ascii="Verdana" w:eastAsia="Verdana" w:hAnsi="Verdana"/>
                              <w:color w:val="00B050"/>
                            </w:rPr>
                            <w:t>–python</w:t>
                          </w:r>
                          <w:r>
                            <w:rPr>
                              <w:rFonts w:ascii="Verdana" w:eastAsia="Verdana" w:hAnsi="Verdana"/>
                              <w:color w:val="00B050"/>
                              <w:spacing w:val="-21"/>
                            </w:rPr>
                            <w:t xml:space="preserve"> </w:t>
                          </w:r>
                          <w:r>
                            <w:rPr>
                              <w:color w:val="00B050"/>
                              <w:spacing w:val="-1"/>
                            </w:rPr>
                            <w:t>人工智能资料下载，可百度访问：尚硅谷官网</w:t>
                          </w:r>
                        </w:p>
                      </w:txbxContent>
                    </wps:txbx>
                    <wps:bodyPr wrap="square" lIns="0" tIns="0" rIns="0" bIns="0" rtlCol="0">
                      <a:noAutofit/>
                    </wps:bodyPr>
                  </wps:wsp>
                </a:graphicData>
              </a:graphic>
            </wp:anchor>
          </w:drawing>
        </mc:Choice>
        <mc:Fallback>
          <w:pict>
            <v:shapetype w14:anchorId="3413FB50" id="_x0000_t202" coordsize="21600,21600" o:spt="202" path="m,l,21600r21600,l21600,xe">
              <v:stroke joinstyle="miter"/>
              <v:path gradientshapeok="t" o:connecttype="rect"/>
            </v:shapetype>
            <v:shape id="Textbox 1454" o:spid="_x0000_s1941" type="#_x0000_t202" style="position:absolute;margin-left:89pt;margin-top:771pt;width:382.1pt;height:14.8pt;z-index:-1937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" filled="f" stroked="f">
              <v:textbox inset="0,0,0,0">
                <w:txbxContent>
                  <w:p w14:paraId="7135A4AA" w14:textId="77777777" w:rsidR="00AF1BF6" w:rsidRDefault="00000000">
                    <w:pPr>
                      <w:pStyle w:val="a3"/>
                      <w:spacing w:before="17"/>
                      <w:ind w:left="20"/>
                    </w:pPr>
                    <w:r>
                      <w:rPr>
                        <w:color w:val="00B050"/>
                        <w:spacing w:val="-18"/>
                      </w:rPr>
                      <w:t xml:space="preserve">更多 </w:t>
                    </w:r>
                    <w:r>
                      <w:rPr>
                        <w:rFonts w:ascii="Verdana" w:eastAsia="Verdana" w:hAnsi="Verdana"/>
                        <w:color w:val="00B050"/>
                      </w:rPr>
                      <w:t>Java</w:t>
                    </w:r>
                    <w:r>
                      <w:rPr>
                        <w:rFonts w:ascii="Verdana" w:eastAsia="Verdana" w:hAnsi="Verdana"/>
                        <w:color w:val="00B050"/>
                        <w:spacing w:val="-2"/>
                      </w:rPr>
                      <w:t xml:space="preserve"> –</w:t>
                    </w:r>
                    <w:r>
                      <w:rPr>
                        <w:color w:val="00B050"/>
                        <w:spacing w:val="-8"/>
                      </w:rPr>
                      <w:t xml:space="preserve">大数据 </w:t>
                    </w:r>
                    <w:r>
                      <w:rPr>
                        <w:rFonts w:ascii="Verdana" w:eastAsia="Verdana" w:hAnsi="Verdana"/>
                        <w:color w:val="00B050"/>
                      </w:rPr>
                      <w:t>–</w:t>
                    </w:r>
                    <w:r>
                      <w:rPr>
                        <w:color w:val="00B050"/>
                        <w:spacing w:val="-11"/>
                      </w:rPr>
                      <w:t xml:space="preserve">前端 </w:t>
                    </w:r>
                    <w:r>
                      <w:rPr>
                        <w:rFonts w:ascii="Verdana" w:eastAsia="Verdana" w:hAnsi="Verdana"/>
                        <w:color w:val="00B050"/>
                      </w:rPr>
                      <w:t>–python</w:t>
                    </w:r>
                    <w:r>
                      <w:rPr>
                        <w:rFonts w:ascii="Verdana" w:eastAsia="Verdana" w:hAnsi="Verdana"/>
                        <w:color w:val="00B050"/>
                        <w:spacing w:val="-21"/>
                      </w:rPr>
                      <w:t xml:space="preserve"> </w:t>
                    </w:r>
                    <w:r>
                      <w:rPr>
                        <w:color w:val="00B050"/>
                        <w:spacing w:val="-1"/>
                      </w:rPr>
                      <w:t>人工智能资料下载，可百度访问：尚硅谷官网</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E09C9" w14:textId="77777777" w:rsidR="001566CE" w:rsidRDefault="001566CE">
      <w:r>
        <w:separator/>
      </w:r>
    </w:p>
  </w:footnote>
  <w:footnote w:type="continuationSeparator" w:id="0">
    <w:p w14:paraId="08930A65" w14:textId="77777777" w:rsidR="001566CE" w:rsidRDefault="001566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6FB3A" w14:textId="5B275663" w:rsidR="00AF1BF6" w:rsidRDefault="00AF1BF6">
    <w:pPr>
      <w:pStyle w:val="a3"/>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3A42" w14:textId="77777777" w:rsidR="00AF1BF6" w:rsidRDefault="00000000">
    <w:pPr>
      <w:pStyle w:val="a3"/>
      <w:spacing w:line="14" w:lineRule="auto"/>
      <w:rPr>
        <w:sz w:val="20"/>
      </w:rPr>
    </w:pPr>
    <w:r>
      <w:rPr>
        <w:noProof/>
      </w:rPr>
      <w:drawing>
        <wp:anchor distT="0" distB="0" distL="0" distR="0" simplePos="0" relativeHeight="483943424" behindDoc="1" locked="0" layoutInCell="1" allowOverlap="1" wp14:anchorId="30D462AA" wp14:editId="5ED9EE0B">
          <wp:simplePos x="0" y="0"/>
          <wp:positionH relativeFrom="page">
            <wp:posOffset>1143000</wp:posOffset>
          </wp:positionH>
          <wp:positionV relativeFrom="page">
            <wp:posOffset>540384</wp:posOffset>
          </wp:positionV>
          <wp:extent cx="808811" cy="250664"/>
          <wp:effectExtent l="0" t="0" r="0" b="0"/>
          <wp:wrapNone/>
          <wp:docPr id="1446" name="Image 1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6" name="Image 1446"/>
                  <pic:cNvPicPr/>
                </pic:nvPicPr>
                <pic:blipFill>
                  <a:blip r:embed="rId1" cstate="print"/>
                  <a:stretch>
                    <a:fillRect/>
                  </a:stretch>
                </pic:blipFill>
                <pic:spPr>
                  <a:xfrm>
                    <a:off x="0" y="0"/>
                    <a:ext cx="808811" cy="250664"/>
                  </a:xfrm>
                  <a:prstGeom prst="rect">
                    <a:avLst/>
                  </a:prstGeom>
                </pic:spPr>
              </pic:pic>
            </a:graphicData>
          </a:graphic>
        </wp:anchor>
      </w:drawing>
    </w:r>
    <w:r>
      <w:rPr>
        <w:noProof/>
      </w:rPr>
      <mc:AlternateContent>
        <mc:Choice Requires="wps">
          <w:drawing>
            <wp:anchor distT="0" distB="0" distL="0" distR="0" simplePos="0" relativeHeight="483943936" behindDoc="1" locked="0" layoutInCell="1" allowOverlap="1" wp14:anchorId="698E177A" wp14:editId="0B278A5A">
              <wp:simplePos x="0" y="0"/>
              <wp:positionH relativeFrom="page">
                <wp:posOffset>3738879</wp:posOffset>
              </wp:positionH>
              <wp:positionV relativeFrom="page">
                <wp:posOffset>614806</wp:posOffset>
              </wp:positionV>
              <wp:extent cx="2463800" cy="235585"/>
              <wp:effectExtent l="0" t="0" r="0" b="0"/>
              <wp:wrapNone/>
              <wp:docPr id="1447" name="Textbox 1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3800" cy="235585"/>
                      </a:xfrm>
                      <a:prstGeom prst="rect">
                        <a:avLst/>
                      </a:prstGeom>
                    </wps:spPr>
                    <wps:txbx>
                      <w:txbxContent>
                        <w:p w14:paraId="118B9501" w14:textId="77777777" w:rsidR="00AF1BF6" w:rsidRDefault="00000000">
                          <w:pPr>
                            <w:spacing w:line="370" w:lineRule="exact"/>
                            <w:ind w:left="20"/>
                            <w:rPr>
                              <w:rFonts w:ascii="Microsoft JhengHei" w:eastAsia="Microsoft JhengHei"/>
                              <w:b/>
                              <w:sz w:val="24"/>
                            </w:rPr>
                          </w:pPr>
                          <w:r>
                            <w:rPr>
                              <w:rFonts w:ascii="Microsoft JhengHei" w:eastAsia="Microsoft JhengHei"/>
                              <w:b/>
                              <w:color w:val="006600"/>
                              <w:spacing w:val="-1"/>
                              <w:sz w:val="24"/>
                            </w:rPr>
                            <w:t>尚硅谷嵌入式技术之从零搭建计算机</w:t>
                          </w:r>
                        </w:p>
                      </w:txbxContent>
                    </wps:txbx>
                    <wps:bodyPr wrap="square" lIns="0" tIns="0" rIns="0" bIns="0" rtlCol="0">
                      <a:noAutofit/>
                    </wps:bodyPr>
                  </wps:wsp>
                </a:graphicData>
              </a:graphic>
            </wp:anchor>
          </w:drawing>
        </mc:Choice>
        <mc:Fallback>
          <w:pict>
            <v:shapetype w14:anchorId="698E177A" id="_x0000_t202" coordsize="21600,21600" o:spt="202" path="m,l,21600r21600,l21600,xe">
              <v:stroke joinstyle="miter"/>
              <v:path gradientshapeok="t" o:connecttype="rect"/>
            </v:shapetype>
            <v:shape id="Textbox 1447" o:spid="_x0000_s1938" type="#_x0000_t202" style="position:absolute;margin-left:294.4pt;margin-top:48.4pt;width:194pt;height:18.55pt;z-index:-1937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" filled="f" stroked="f">
              <v:textbox inset="0,0,0,0">
                <w:txbxContent>
                  <w:p w14:paraId="118B9501" w14:textId="77777777" w:rsidR="00AF1BF6" w:rsidRDefault="00000000">
                    <w:pPr>
                      <w:spacing w:line="370" w:lineRule="exact"/>
                      <w:ind w:left="20"/>
                      <w:rPr>
                        <w:rFonts w:ascii="Microsoft JhengHei" w:eastAsia="Microsoft JhengHei"/>
                        <w:b/>
                        <w:sz w:val="24"/>
                      </w:rPr>
                    </w:pPr>
                    <w:r>
                      <w:rPr>
                        <w:rFonts w:ascii="Microsoft JhengHei" w:eastAsia="Microsoft JhengHei"/>
                        <w:b/>
                        <w:color w:val="006600"/>
                        <w:spacing w:val="-1"/>
                        <w:sz w:val="24"/>
                      </w:rPr>
                      <w:t>尚硅谷嵌入式技术之从零搭建计算机</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2F172" w14:textId="77777777" w:rsidR="00AF1BF6" w:rsidRDefault="00000000">
    <w:pPr>
      <w:pStyle w:val="a3"/>
      <w:spacing w:line="14" w:lineRule="auto"/>
      <w:rPr>
        <w:sz w:val="20"/>
      </w:rPr>
    </w:pPr>
    <w:r>
      <w:rPr>
        <w:noProof/>
      </w:rPr>
      <w:drawing>
        <wp:anchor distT="0" distB="0" distL="0" distR="0" simplePos="0" relativeHeight="483944960" behindDoc="1" locked="0" layoutInCell="1" allowOverlap="1" wp14:anchorId="40FCD917" wp14:editId="3F210D1D">
          <wp:simplePos x="0" y="0"/>
          <wp:positionH relativeFrom="page">
            <wp:posOffset>1143000</wp:posOffset>
          </wp:positionH>
          <wp:positionV relativeFrom="page">
            <wp:posOffset>540384</wp:posOffset>
          </wp:positionV>
          <wp:extent cx="808811" cy="250664"/>
          <wp:effectExtent l="0" t="0" r="0" b="0"/>
          <wp:wrapNone/>
          <wp:docPr id="1452" name="Image 1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2" name="Image 1452"/>
                  <pic:cNvPicPr/>
                </pic:nvPicPr>
                <pic:blipFill>
                  <a:blip r:embed="rId1" cstate="print"/>
                  <a:stretch>
                    <a:fillRect/>
                  </a:stretch>
                </pic:blipFill>
                <pic:spPr>
                  <a:xfrm>
                    <a:off x="0" y="0"/>
                    <a:ext cx="808811" cy="250664"/>
                  </a:xfrm>
                  <a:prstGeom prst="rect">
                    <a:avLst/>
                  </a:prstGeom>
                </pic:spPr>
              </pic:pic>
            </a:graphicData>
          </a:graphic>
        </wp:anchor>
      </w:drawing>
    </w:r>
    <w:r>
      <w:rPr>
        <w:noProof/>
      </w:rPr>
      <mc:AlternateContent>
        <mc:Choice Requires="wps">
          <w:drawing>
            <wp:anchor distT="0" distB="0" distL="0" distR="0" simplePos="0" relativeHeight="483945472" behindDoc="1" locked="0" layoutInCell="1" allowOverlap="1" wp14:anchorId="7200EF7E" wp14:editId="28F0AC70">
              <wp:simplePos x="0" y="0"/>
              <wp:positionH relativeFrom="page">
                <wp:posOffset>1130300</wp:posOffset>
              </wp:positionH>
              <wp:positionV relativeFrom="page">
                <wp:posOffset>614806</wp:posOffset>
              </wp:positionV>
              <wp:extent cx="5181600" cy="479425"/>
              <wp:effectExtent l="0" t="0" r="0" b="0"/>
              <wp:wrapNone/>
              <wp:docPr id="1453" name="Textbox 1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1600" cy="479425"/>
                      </a:xfrm>
                      <a:prstGeom prst="rect">
                        <a:avLst/>
                      </a:prstGeom>
                    </wps:spPr>
                    <wps:txbx>
                      <w:txbxContent>
                        <w:p w14:paraId="47361B75" w14:textId="77777777" w:rsidR="00AF1BF6" w:rsidRDefault="00000000">
                          <w:pPr>
                            <w:spacing w:line="353" w:lineRule="exact"/>
                            <w:ind w:left="4128"/>
                            <w:rPr>
                              <w:rFonts w:ascii="Microsoft JhengHei" w:eastAsia="Microsoft JhengHei"/>
                              <w:b/>
                              <w:sz w:val="24"/>
                            </w:rPr>
                          </w:pPr>
                          <w:r>
                            <w:rPr>
                              <w:rFonts w:ascii="Microsoft JhengHei" w:eastAsia="Microsoft JhengHei"/>
                              <w:b/>
                              <w:color w:val="006600"/>
                              <w:spacing w:val="-1"/>
                              <w:sz w:val="24"/>
                            </w:rPr>
                            <w:t>尚硅谷嵌入式技术之从零搭建计算机</w:t>
                          </w:r>
                        </w:p>
                        <w:p w14:paraId="01C840A2" w14:textId="77777777" w:rsidR="00AF1BF6" w:rsidRDefault="00000000">
                          <w:pPr>
                            <w:spacing w:line="402" w:lineRule="exact"/>
                            <w:ind w:left="20"/>
                            <w:rPr>
                              <w:rFonts w:ascii="Microsoft JhengHei" w:hAnsi="Microsoft JhengHei"/>
                              <w:b/>
                              <w:sz w:val="28"/>
                            </w:rPr>
                          </w:pPr>
                          <w:r>
                            <w:rPr>
                              <w:rFonts w:ascii="Microsoft JhengHei" w:hAnsi="Microsoft JhengHei"/>
                              <w:b/>
                              <w:w w:val="90"/>
                              <w:sz w:val="28"/>
                            </w:rPr>
                            <w:t>————————————————————————————</w:t>
                          </w:r>
                          <w:r>
                            <w:rPr>
                              <w:rFonts w:ascii="Microsoft JhengHei" w:hAnsi="Microsoft JhengHei"/>
                              <w:b/>
                              <w:spacing w:val="-10"/>
                              <w:w w:val="90"/>
                              <w:sz w:val="28"/>
                            </w:rPr>
                            <w:t>—</w:t>
                          </w:r>
                        </w:p>
                      </w:txbxContent>
                    </wps:txbx>
                    <wps:bodyPr wrap="square" lIns="0" tIns="0" rIns="0" bIns="0" rtlCol="0">
                      <a:noAutofit/>
                    </wps:bodyPr>
                  </wps:wsp>
                </a:graphicData>
              </a:graphic>
            </wp:anchor>
          </w:drawing>
        </mc:Choice>
        <mc:Fallback>
          <w:pict>
            <v:shapetype w14:anchorId="7200EF7E" id="_x0000_t202" coordsize="21600,21600" o:spt="202" path="m,l,21600r21600,l21600,xe">
              <v:stroke joinstyle="miter"/>
              <v:path gradientshapeok="t" o:connecttype="rect"/>
            </v:shapetype>
            <v:shape id="Textbox 1453" o:spid="_x0000_s1940" type="#_x0000_t202" style="position:absolute;margin-left:89pt;margin-top:48.4pt;width:408pt;height:37.75pt;z-index:-1937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" filled="f" stroked="f">
              <v:textbox inset="0,0,0,0">
                <w:txbxContent>
                  <w:p w14:paraId="47361B75" w14:textId="77777777" w:rsidR="00AF1BF6" w:rsidRDefault="00000000">
                    <w:pPr>
                      <w:spacing w:line="353" w:lineRule="exact"/>
                      <w:ind w:left="4128"/>
                      <w:rPr>
                        <w:rFonts w:ascii="Microsoft JhengHei" w:eastAsia="Microsoft JhengHei"/>
                        <w:b/>
                        <w:sz w:val="24"/>
                      </w:rPr>
                    </w:pPr>
                    <w:r>
                      <w:rPr>
                        <w:rFonts w:ascii="Microsoft JhengHei" w:eastAsia="Microsoft JhengHei"/>
                        <w:b/>
                        <w:color w:val="006600"/>
                        <w:spacing w:val="-1"/>
                        <w:sz w:val="24"/>
                      </w:rPr>
                      <w:t>尚硅谷嵌入式技术之从零搭建计算机</w:t>
                    </w:r>
                  </w:p>
                  <w:p w14:paraId="01C840A2" w14:textId="77777777" w:rsidR="00AF1BF6" w:rsidRDefault="00000000">
                    <w:pPr>
                      <w:spacing w:line="402" w:lineRule="exact"/>
                      <w:ind w:left="20"/>
                      <w:rPr>
                        <w:rFonts w:ascii="Microsoft JhengHei" w:hAnsi="Microsoft JhengHei"/>
                        <w:b/>
                        <w:sz w:val="28"/>
                      </w:rPr>
                    </w:pPr>
                    <w:r>
                      <w:rPr>
                        <w:rFonts w:ascii="Microsoft JhengHei" w:hAnsi="Microsoft JhengHei"/>
                        <w:b/>
                        <w:w w:val="90"/>
                        <w:sz w:val="28"/>
                      </w:rPr>
                      <w:t>————————————————————————————</w:t>
                    </w:r>
                    <w:r>
                      <w:rPr>
                        <w:rFonts w:ascii="Microsoft JhengHei" w:hAnsi="Microsoft JhengHei"/>
                        <w:b/>
                        <w:spacing w:val="-10"/>
                        <w:w w:val="90"/>
                        <w:sz w:val="28"/>
                      </w:rPr>
                      <w: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D05E5B2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29F2A54"/>
    <w:multiLevelType w:val="hybridMultilevel"/>
    <w:tmpl w:val="104A26A4"/>
    <w:lvl w:ilvl="0" w:tplc="A66AD5EE">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8EC49826">
      <w:numFmt w:val="bullet"/>
      <w:lvlText w:val="•"/>
      <w:lvlJc w:val="left"/>
      <w:pPr>
        <w:ind w:left="1302" w:hanging="316"/>
      </w:pPr>
      <w:rPr>
        <w:rFonts w:hint="default"/>
        <w:lang w:val="en-US" w:eastAsia="zh-CN" w:bidi="ar-SA"/>
      </w:rPr>
    </w:lvl>
    <w:lvl w:ilvl="2" w:tplc="59B85724">
      <w:numFmt w:val="bullet"/>
      <w:lvlText w:val="•"/>
      <w:lvlJc w:val="left"/>
      <w:pPr>
        <w:ind w:left="2145" w:hanging="316"/>
      </w:pPr>
      <w:rPr>
        <w:rFonts w:hint="default"/>
        <w:lang w:val="en-US" w:eastAsia="zh-CN" w:bidi="ar-SA"/>
      </w:rPr>
    </w:lvl>
    <w:lvl w:ilvl="3" w:tplc="631E12D0">
      <w:numFmt w:val="bullet"/>
      <w:lvlText w:val="•"/>
      <w:lvlJc w:val="left"/>
      <w:pPr>
        <w:ind w:left="2987" w:hanging="316"/>
      </w:pPr>
      <w:rPr>
        <w:rFonts w:hint="default"/>
        <w:lang w:val="en-US" w:eastAsia="zh-CN" w:bidi="ar-SA"/>
      </w:rPr>
    </w:lvl>
    <w:lvl w:ilvl="4" w:tplc="25325C84">
      <w:numFmt w:val="bullet"/>
      <w:lvlText w:val="•"/>
      <w:lvlJc w:val="left"/>
      <w:pPr>
        <w:ind w:left="3830" w:hanging="316"/>
      </w:pPr>
      <w:rPr>
        <w:rFonts w:hint="default"/>
        <w:lang w:val="en-US" w:eastAsia="zh-CN" w:bidi="ar-SA"/>
      </w:rPr>
    </w:lvl>
    <w:lvl w:ilvl="5" w:tplc="CB202F38">
      <w:numFmt w:val="bullet"/>
      <w:lvlText w:val="•"/>
      <w:lvlJc w:val="left"/>
      <w:pPr>
        <w:ind w:left="4673" w:hanging="316"/>
      </w:pPr>
      <w:rPr>
        <w:rFonts w:hint="default"/>
        <w:lang w:val="en-US" w:eastAsia="zh-CN" w:bidi="ar-SA"/>
      </w:rPr>
    </w:lvl>
    <w:lvl w:ilvl="6" w:tplc="D49A993E">
      <w:numFmt w:val="bullet"/>
      <w:lvlText w:val="•"/>
      <w:lvlJc w:val="left"/>
      <w:pPr>
        <w:ind w:left="5515" w:hanging="316"/>
      </w:pPr>
      <w:rPr>
        <w:rFonts w:hint="default"/>
        <w:lang w:val="en-US" w:eastAsia="zh-CN" w:bidi="ar-SA"/>
      </w:rPr>
    </w:lvl>
    <w:lvl w:ilvl="7" w:tplc="576C5AB0">
      <w:numFmt w:val="bullet"/>
      <w:lvlText w:val="•"/>
      <w:lvlJc w:val="left"/>
      <w:pPr>
        <w:ind w:left="6358" w:hanging="316"/>
      </w:pPr>
      <w:rPr>
        <w:rFonts w:hint="default"/>
        <w:lang w:val="en-US" w:eastAsia="zh-CN" w:bidi="ar-SA"/>
      </w:rPr>
    </w:lvl>
    <w:lvl w:ilvl="8" w:tplc="77D0E1E0">
      <w:numFmt w:val="bullet"/>
      <w:lvlText w:val="•"/>
      <w:lvlJc w:val="left"/>
      <w:pPr>
        <w:ind w:left="7200" w:hanging="316"/>
      </w:pPr>
      <w:rPr>
        <w:rFonts w:hint="default"/>
        <w:lang w:val="en-US" w:eastAsia="zh-CN" w:bidi="ar-SA"/>
      </w:rPr>
    </w:lvl>
  </w:abstractNum>
  <w:abstractNum w:abstractNumId="2" w15:restartNumberingAfterBreak="0">
    <w:nsid w:val="03DB163A"/>
    <w:multiLevelType w:val="hybridMultilevel"/>
    <w:tmpl w:val="E2AEE9EA"/>
    <w:lvl w:ilvl="0" w:tplc="4976BD92">
      <w:start w:val="1"/>
      <w:numFmt w:val="decimal"/>
      <w:lvlText w:val="（%1）"/>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1" w:tplc="11CC2714">
      <w:numFmt w:val="bullet"/>
      <w:lvlText w:val="•"/>
      <w:lvlJc w:val="left"/>
      <w:pPr>
        <w:ind w:left="1860" w:hanging="526"/>
      </w:pPr>
      <w:rPr>
        <w:rFonts w:hint="default"/>
        <w:lang w:val="en-US" w:eastAsia="zh-CN" w:bidi="ar-SA"/>
      </w:rPr>
    </w:lvl>
    <w:lvl w:ilvl="2" w:tplc="9AE6DA92">
      <w:numFmt w:val="bullet"/>
      <w:lvlText w:val="•"/>
      <w:lvlJc w:val="left"/>
      <w:pPr>
        <w:ind w:left="2641" w:hanging="526"/>
      </w:pPr>
      <w:rPr>
        <w:rFonts w:hint="default"/>
        <w:lang w:val="en-US" w:eastAsia="zh-CN" w:bidi="ar-SA"/>
      </w:rPr>
    </w:lvl>
    <w:lvl w:ilvl="3" w:tplc="A9769406">
      <w:numFmt w:val="bullet"/>
      <w:lvlText w:val="•"/>
      <w:lvlJc w:val="left"/>
      <w:pPr>
        <w:ind w:left="3421" w:hanging="526"/>
      </w:pPr>
      <w:rPr>
        <w:rFonts w:hint="default"/>
        <w:lang w:val="en-US" w:eastAsia="zh-CN" w:bidi="ar-SA"/>
      </w:rPr>
    </w:lvl>
    <w:lvl w:ilvl="4" w:tplc="2EF62068">
      <w:numFmt w:val="bullet"/>
      <w:lvlText w:val="•"/>
      <w:lvlJc w:val="left"/>
      <w:pPr>
        <w:ind w:left="4202" w:hanging="526"/>
      </w:pPr>
      <w:rPr>
        <w:rFonts w:hint="default"/>
        <w:lang w:val="en-US" w:eastAsia="zh-CN" w:bidi="ar-SA"/>
      </w:rPr>
    </w:lvl>
    <w:lvl w:ilvl="5" w:tplc="A7F8624A">
      <w:numFmt w:val="bullet"/>
      <w:lvlText w:val="•"/>
      <w:lvlJc w:val="left"/>
      <w:pPr>
        <w:ind w:left="4983" w:hanging="526"/>
      </w:pPr>
      <w:rPr>
        <w:rFonts w:hint="default"/>
        <w:lang w:val="en-US" w:eastAsia="zh-CN" w:bidi="ar-SA"/>
      </w:rPr>
    </w:lvl>
    <w:lvl w:ilvl="6" w:tplc="0592EA5C">
      <w:numFmt w:val="bullet"/>
      <w:lvlText w:val="•"/>
      <w:lvlJc w:val="left"/>
      <w:pPr>
        <w:ind w:left="5763" w:hanging="526"/>
      </w:pPr>
      <w:rPr>
        <w:rFonts w:hint="default"/>
        <w:lang w:val="en-US" w:eastAsia="zh-CN" w:bidi="ar-SA"/>
      </w:rPr>
    </w:lvl>
    <w:lvl w:ilvl="7" w:tplc="6E2AD630">
      <w:numFmt w:val="bullet"/>
      <w:lvlText w:val="•"/>
      <w:lvlJc w:val="left"/>
      <w:pPr>
        <w:ind w:left="6544" w:hanging="526"/>
      </w:pPr>
      <w:rPr>
        <w:rFonts w:hint="default"/>
        <w:lang w:val="en-US" w:eastAsia="zh-CN" w:bidi="ar-SA"/>
      </w:rPr>
    </w:lvl>
    <w:lvl w:ilvl="8" w:tplc="AC16475A">
      <w:numFmt w:val="bullet"/>
      <w:lvlText w:val="•"/>
      <w:lvlJc w:val="left"/>
      <w:pPr>
        <w:ind w:left="7324" w:hanging="526"/>
      </w:pPr>
      <w:rPr>
        <w:rFonts w:hint="default"/>
        <w:lang w:val="en-US" w:eastAsia="zh-CN" w:bidi="ar-SA"/>
      </w:rPr>
    </w:lvl>
  </w:abstractNum>
  <w:abstractNum w:abstractNumId="3" w15:restartNumberingAfterBreak="0">
    <w:nsid w:val="06940414"/>
    <w:multiLevelType w:val="hybridMultilevel"/>
    <w:tmpl w:val="5F387C40"/>
    <w:lvl w:ilvl="0" w:tplc="186A130C">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1A1ADC84">
      <w:numFmt w:val="bullet"/>
      <w:lvlText w:val="•"/>
      <w:lvlJc w:val="left"/>
      <w:pPr>
        <w:ind w:left="1302" w:hanging="316"/>
      </w:pPr>
      <w:rPr>
        <w:rFonts w:hint="default"/>
        <w:lang w:val="en-US" w:eastAsia="zh-CN" w:bidi="ar-SA"/>
      </w:rPr>
    </w:lvl>
    <w:lvl w:ilvl="2" w:tplc="4CFAA148">
      <w:numFmt w:val="bullet"/>
      <w:lvlText w:val="•"/>
      <w:lvlJc w:val="left"/>
      <w:pPr>
        <w:ind w:left="2145" w:hanging="316"/>
      </w:pPr>
      <w:rPr>
        <w:rFonts w:hint="default"/>
        <w:lang w:val="en-US" w:eastAsia="zh-CN" w:bidi="ar-SA"/>
      </w:rPr>
    </w:lvl>
    <w:lvl w:ilvl="3" w:tplc="E2BA8200">
      <w:numFmt w:val="bullet"/>
      <w:lvlText w:val="•"/>
      <w:lvlJc w:val="left"/>
      <w:pPr>
        <w:ind w:left="2987" w:hanging="316"/>
      </w:pPr>
      <w:rPr>
        <w:rFonts w:hint="default"/>
        <w:lang w:val="en-US" w:eastAsia="zh-CN" w:bidi="ar-SA"/>
      </w:rPr>
    </w:lvl>
    <w:lvl w:ilvl="4" w:tplc="B5CE2326">
      <w:numFmt w:val="bullet"/>
      <w:lvlText w:val="•"/>
      <w:lvlJc w:val="left"/>
      <w:pPr>
        <w:ind w:left="3830" w:hanging="316"/>
      </w:pPr>
      <w:rPr>
        <w:rFonts w:hint="default"/>
        <w:lang w:val="en-US" w:eastAsia="zh-CN" w:bidi="ar-SA"/>
      </w:rPr>
    </w:lvl>
    <w:lvl w:ilvl="5" w:tplc="C8C49FD6">
      <w:numFmt w:val="bullet"/>
      <w:lvlText w:val="•"/>
      <w:lvlJc w:val="left"/>
      <w:pPr>
        <w:ind w:left="4673" w:hanging="316"/>
      </w:pPr>
      <w:rPr>
        <w:rFonts w:hint="default"/>
        <w:lang w:val="en-US" w:eastAsia="zh-CN" w:bidi="ar-SA"/>
      </w:rPr>
    </w:lvl>
    <w:lvl w:ilvl="6" w:tplc="6BC49ED8">
      <w:numFmt w:val="bullet"/>
      <w:lvlText w:val="•"/>
      <w:lvlJc w:val="left"/>
      <w:pPr>
        <w:ind w:left="5515" w:hanging="316"/>
      </w:pPr>
      <w:rPr>
        <w:rFonts w:hint="default"/>
        <w:lang w:val="en-US" w:eastAsia="zh-CN" w:bidi="ar-SA"/>
      </w:rPr>
    </w:lvl>
    <w:lvl w:ilvl="7" w:tplc="6A6AF4EC">
      <w:numFmt w:val="bullet"/>
      <w:lvlText w:val="•"/>
      <w:lvlJc w:val="left"/>
      <w:pPr>
        <w:ind w:left="6358" w:hanging="316"/>
      </w:pPr>
      <w:rPr>
        <w:rFonts w:hint="default"/>
        <w:lang w:val="en-US" w:eastAsia="zh-CN" w:bidi="ar-SA"/>
      </w:rPr>
    </w:lvl>
    <w:lvl w:ilvl="8" w:tplc="A98AB67C">
      <w:numFmt w:val="bullet"/>
      <w:lvlText w:val="•"/>
      <w:lvlJc w:val="left"/>
      <w:pPr>
        <w:ind w:left="7200" w:hanging="316"/>
      </w:pPr>
      <w:rPr>
        <w:rFonts w:hint="default"/>
        <w:lang w:val="en-US" w:eastAsia="zh-CN" w:bidi="ar-SA"/>
      </w:rPr>
    </w:lvl>
  </w:abstractNum>
  <w:abstractNum w:abstractNumId="4" w15:restartNumberingAfterBreak="0">
    <w:nsid w:val="087C2C65"/>
    <w:multiLevelType w:val="hybridMultilevel"/>
    <w:tmpl w:val="AAB445CC"/>
    <w:lvl w:ilvl="0" w:tplc="266C52D2">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D9A644B0">
      <w:start w:val="1"/>
      <w:numFmt w:val="decimal"/>
      <w:lvlText w:val="（%2）"/>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2" w:tplc="88768924">
      <w:numFmt w:val="bullet"/>
      <w:lvlText w:val="•"/>
      <w:lvlJc w:val="left"/>
      <w:pPr>
        <w:ind w:left="1947" w:hanging="526"/>
      </w:pPr>
      <w:rPr>
        <w:rFonts w:hint="default"/>
        <w:lang w:val="en-US" w:eastAsia="zh-CN" w:bidi="ar-SA"/>
      </w:rPr>
    </w:lvl>
    <w:lvl w:ilvl="3" w:tplc="C46AA24E">
      <w:numFmt w:val="bullet"/>
      <w:lvlText w:val="•"/>
      <w:lvlJc w:val="left"/>
      <w:pPr>
        <w:ind w:left="2814" w:hanging="526"/>
      </w:pPr>
      <w:rPr>
        <w:rFonts w:hint="default"/>
        <w:lang w:val="en-US" w:eastAsia="zh-CN" w:bidi="ar-SA"/>
      </w:rPr>
    </w:lvl>
    <w:lvl w:ilvl="4" w:tplc="F37683FC">
      <w:numFmt w:val="bullet"/>
      <w:lvlText w:val="•"/>
      <w:lvlJc w:val="left"/>
      <w:pPr>
        <w:ind w:left="3682" w:hanging="526"/>
      </w:pPr>
      <w:rPr>
        <w:rFonts w:hint="default"/>
        <w:lang w:val="en-US" w:eastAsia="zh-CN" w:bidi="ar-SA"/>
      </w:rPr>
    </w:lvl>
    <w:lvl w:ilvl="5" w:tplc="FC9EBBE2">
      <w:numFmt w:val="bullet"/>
      <w:lvlText w:val="•"/>
      <w:lvlJc w:val="left"/>
      <w:pPr>
        <w:ind w:left="4549" w:hanging="526"/>
      </w:pPr>
      <w:rPr>
        <w:rFonts w:hint="default"/>
        <w:lang w:val="en-US" w:eastAsia="zh-CN" w:bidi="ar-SA"/>
      </w:rPr>
    </w:lvl>
    <w:lvl w:ilvl="6" w:tplc="80F4AE90">
      <w:numFmt w:val="bullet"/>
      <w:lvlText w:val="•"/>
      <w:lvlJc w:val="left"/>
      <w:pPr>
        <w:ind w:left="5416" w:hanging="526"/>
      </w:pPr>
      <w:rPr>
        <w:rFonts w:hint="default"/>
        <w:lang w:val="en-US" w:eastAsia="zh-CN" w:bidi="ar-SA"/>
      </w:rPr>
    </w:lvl>
    <w:lvl w:ilvl="7" w:tplc="592688D8">
      <w:numFmt w:val="bullet"/>
      <w:lvlText w:val="•"/>
      <w:lvlJc w:val="left"/>
      <w:pPr>
        <w:ind w:left="6284" w:hanging="526"/>
      </w:pPr>
      <w:rPr>
        <w:rFonts w:hint="default"/>
        <w:lang w:val="en-US" w:eastAsia="zh-CN" w:bidi="ar-SA"/>
      </w:rPr>
    </w:lvl>
    <w:lvl w:ilvl="8" w:tplc="60480C02">
      <w:numFmt w:val="bullet"/>
      <w:lvlText w:val="•"/>
      <w:lvlJc w:val="left"/>
      <w:pPr>
        <w:ind w:left="7151" w:hanging="526"/>
      </w:pPr>
      <w:rPr>
        <w:rFonts w:hint="default"/>
        <w:lang w:val="en-US" w:eastAsia="zh-CN" w:bidi="ar-SA"/>
      </w:rPr>
    </w:lvl>
  </w:abstractNum>
  <w:abstractNum w:abstractNumId="5" w15:restartNumberingAfterBreak="0">
    <w:nsid w:val="088C1709"/>
    <w:multiLevelType w:val="multilevel"/>
    <w:tmpl w:val="B044AC4C"/>
    <w:lvl w:ilvl="0">
      <w:start w:val="3"/>
      <w:numFmt w:val="decimal"/>
      <w:lvlText w:val="%1"/>
      <w:lvlJc w:val="left"/>
      <w:pPr>
        <w:ind w:left="560" w:hanging="420"/>
      </w:pPr>
      <w:rPr>
        <w:rFonts w:hint="default"/>
        <w:lang w:val="en-US" w:eastAsia="zh-CN" w:bidi="ar-SA"/>
      </w:rPr>
    </w:lvl>
    <w:lvl w:ilvl="1">
      <w:start w:val="1"/>
      <w:numFmt w:val="decimal"/>
      <w:lvlText w:val="%1.%2"/>
      <w:lvlJc w:val="left"/>
      <w:pPr>
        <w:ind w:left="560" w:hanging="420"/>
      </w:pPr>
      <w:rPr>
        <w:rFonts w:ascii="Times New Roman" w:eastAsia="Times New Roman" w:hAnsi="Times New Roman" w:cs="Times New Roman" w:hint="default"/>
        <w:b/>
        <w:bCs/>
        <w:i w:val="0"/>
        <w:iCs w:val="0"/>
        <w:spacing w:val="0"/>
        <w:w w:val="100"/>
        <w:sz w:val="28"/>
        <w:szCs w:val="28"/>
        <w:lang w:val="en-US" w:eastAsia="zh-CN" w:bidi="ar-SA"/>
      </w:rPr>
    </w:lvl>
    <w:lvl w:ilvl="2">
      <w:start w:val="1"/>
      <w:numFmt w:val="decimal"/>
      <w:lvlText w:val="%1.%2.%3"/>
      <w:lvlJc w:val="left"/>
      <w:pPr>
        <w:ind w:left="770" w:hanging="630"/>
      </w:pPr>
      <w:rPr>
        <w:rFonts w:ascii="Times New Roman" w:eastAsia="Times New Roman" w:hAnsi="Times New Roman" w:cs="Times New Roman" w:hint="default"/>
        <w:b/>
        <w:bCs/>
        <w:i w:val="0"/>
        <w:iCs w:val="0"/>
        <w:spacing w:val="0"/>
        <w:w w:val="100"/>
        <w:sz w:val="28"/>
        <w:szCs w:val="28"/>
        <w:lang w:val="en-US" w:eastAsia="zh-CN" w:bidi="ar-SA"/>
      </w:rPr>
    </w:lvl>
    <w:lvl w:ilvl="3">
      <w:start w:val="1"/>
      <w:numFmt w:val="decimal"/>
      <w:lvlText w:val="%1.%2.%3.%4"/>
      <w:lvlJc w:val="left"/>
      <w:pPr>
        <w:ind w:left="860" w:hanging="720"/>
      </w:pPr>
      <w:rPr>
        <w:rFonts w:ascii="Times New Roman" w:eastAsia="Times New Roman" w:hAnsi="Times New Roman" w:cs="Times New Roman" w:hint="default"/>
        <w:b/>
        <w:bCs/>
        <w:i w:val="0"/>
        <w:iCs w:val="0"/>
        <w:spacing w:val="0"/>
        <w:w w:val="100"/>
        <w:sz w:val="24"/>
        <w:szCs w:val="24"/>
        <w:lang w:val="en-US" w:eastAsia="zh-CN" w:bidi="ar-SA"/>
      </w:rPr>
    </w:lvl>
    <w:lvl w:ilvl="4">
      <w:start w:val="1"/>
      <w:numFmt w:val="decimal"/>
      <w:lvlText w:val="（%5）"/>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5">
      <w:numFmt w:val="bullet"/>
      <w:lvlText w:val="•"/>
      <w:lvlJc w:val="left"/>
      <w:pPr>
        <w:ind w:left="3310" w:hanging="526"/>
      </w:pPr>
      <w:rPr>
        <w:rFonts w:hint="default"/>
        <w:lang w:val="en-US" w:eastAsia="zh-CN" w:bidi="ar-SA"/>
      </w:rPr>
    </w:lvl>
    <w:lvl w:ilvl="6">
      <w:numFmt w:val="bullet"/>
      <w:lvlText w:val="•"/>
      <w:lvlJc w:val="left"/>
      <w:pPr>
        <w:ind w:left="4425" w:hanging="526"/>
      </w:pPr>
      <w:rPr>
        <w:rFonts w:hint="default"/>
        <w:lang w:val="en-US" w:eastAsia="zh-CN" w:bidi="ar-SA"/>
      </w:rPr>
    </w:lvl>
    <w:lvl w:ilvl="7">
      <w:numFmt w:val="bullet"/>
      <w:lvlText w:val="•"/>
      <w:lvlJc w:val="left"/>
      <w:pPr>
        <w:ind w:left="5540" w:hanging="526"/>
      </w:pPr>
      <w:rPr>
        <w:rFonts w:hint="default"/>
        <w:lang w:val="en-US" w:eastAsia="zh-CN" w:bidi="ar-SA"/>
      </w:rPr>
    </w:lvl>
    <w:lvl w:ilvl="8">
      <w:numFmt w:val="bullet"/>
      <w:lvlText w:val="•"/>
      <w:lvlJc w:val="left"/>
      <w:pPr>
        <w:ind w:left="6655" w:hanging="526"/>
      </w:pPr>
      <w:rPr>
        <w:rFonts w:hint="default"/>
        <w:lang w:val="en-US" w:eastAsia="zh-CN" w:bidi="ar-SA"/>
      </w:rPr>
    </w:lvl>
  </w:abstractNum>
  <w:abstractNum w:abstractNumId="6" w15:restartNumberingAfterBreak="0">
    <w:nsid w:val="0AAF0E83"/>
    <w:multiLevelType w:val="hybridMultilevel"/>
    <w:tmpl w:val="F6327864"/>
    <w:lvl w:ilvl="0" w:tplc="08563BA0">
      <w:start w:val="1"/>
      <w:numFmt w:val="decimal"/>
      <w:lvlText w:val="（%1）"/>
      <w:lvlJc w:val="left"/>
      <w:pPr>
        <w:ind w:left="140" w:hanging="526"/>
      </w:pPr>
      <w:rPr>
        <w:rFonts w:ascii="宋体" w:eastAsia="宋体" w:hAnsi="宋体" w:cs="宋体" w:hint="default"/>
        <w:b w:val="0"/>
        <w:bCs w:val="0"/>
        <w:i w:val="0"/>
        <w:iCs w:val="0"/>
        <w:spacing w:val="0"/>
        <w:w w:val="100"/>
        <w:sz w:val="19"/>
        <w:szCs w:val="19"/>
        <w:lang w:val="en-US" w:eastAsia="zh-CN" w:bidi="ar-SA"/>
      </w:rPr>
    </w:lvl>
    <w:lvl w:ilvl="1" w:tplc="D9E6E200">
      <w:numFmt w:val="bullet"/>
      <w:lvlText w:val=""/>
      <w:lvlJc w:val="left"/>
      <w:pPr>
        <w:ind w:left="980" w:hanging="420"/>
      </w:pPr>
      <w:rPr>
        <w:rFonts w:ascii="Wingdings" w:eastAsia="Wingdings" w:hAnsi="Wingdings" w:cs="Wingdings" w:hint="default"/>
        <w:b w:val="0"/>
        <w:bCs w:val="0"/>
        <w:i w:val="0"/>
        <w:iCs w:val="0"/>
        <w:spacing w:val="0"/>
        <w:w w:val="100"/>
        <w:sz w:val="21"/>
        <w:szCs w:val="21"/>
        <w:lang w:val="en-US" w:eastAsia="zh-CN" w:bidi="ar-SA"/>
      </w:rPr>
    </w:lvl>
    <w:lvl w:ilvl="2" w:tplc="AF7814F6">
      <w:numFmt w:val="bullet"/>
      <w:lvlText w:val="•"/>
      <w:lvlJc w:val="left"/>
      <w:pPr>
        <w:ind w:left="1858" w:hanging="420"/>
      </w:pPr>
      <w:rPr>
        <w:rFonts w:hint="default"/>
        <w:lang w:val="en-US" w:eastAsia="zh-CN" w:bidi="ar-SA"/>
      </w:rPr>
    </w:lvl>
    <w:lvl w:ilvl="3" w:tplc="5DD05840">
      <w:numFmt w:val="bullet"/>
      <w:lvlText w:val="•"/>
      <w:lvlJc w:val="left"/>
      <w:pPr>
        <w:ind w:left="2736" w:hanging="420"/>
      </w:pPr>
      <w:rPr>
        <w:rFonts w:hint="default"/>
        <w:lang w:val="en-US" w:eastAsia="zh-CN" w:bidi="ar-SA"/>
      </w:rPr>
    </w:lvl>
    <w:lvl w:ilvl="4" w:tplc="FB5CC548">
      <w:numFmt w:val="bullet"/>
      <w:lvlText w:val="•"/>
      <w:lvlJc w:val="left"/>
      <w:pPr>
        <w:ind w:left="3615" w:hanging="420"/>
      </w:pPr>
      <w:rPr>
        <w:rFonts w:hint="default"/>
        <w:lang w:val="en-US" w:eastAsia="zh-CN" w:bidi="ar-SA"/>
      </w:rPr>
    </w:lvl>
    <w:lvl w:ilvl="5" w:tplc="CDEC6A2E">
      <w:numFmt w:val="bullet"/>
      <w:lvlText w:val="•"/>
      <w:lvlJc w:val="left"/>
      <w:pPr>
        <w:ind w:left="4493" w:hanging="420"/>
      </w:pPr>
      <w:rPr>
        <w:rFonts w:hint="default"/>
        <w:lang w:val="en-US" w:eastAsia="zh-CN" w:bidi="ar-SA"/>
      </w:rPr>
    </w:lvl>
    <w:lvl w:ilvl="6" w:tplc="F5C04D06">
      <w:numFmt w:val="bullet"/>
      <w:lvlText w:val="•"/>
      <w:lvlJc w:val="left"/>
      <w:pPr>
        <w:ind w:left="5372" w:hanging="420"/>
      </w:pPr>
      <w:rPr>
        <w:rFonts w:hint="default"/>
        <w:lang w:val="en-US" w:eastAsia="zh-CN" w:bidi="ar-SA"/>
      </w:rPr>
    </w:lvl>
    <w:lvl w:ilvl="7" w:tplc="54DA8382">
      <w:numFmt w:val="bullet"/>
      <w:lvlText w:val="•"/>
      <w:lvlJc w:val="left"/>
      <w:pPr>
        <w:ind w:left="6250" w:hanging="420"/>
      </w:pPr>
      <w:rPr>
        <w:rFonts w:hint="default"/>
        <w:lang w:val="en-US" w:eastAsia="zh-CN" w:bidi="ar-SA"/>
      </w:rPr>
    </w:lvl>
    <w:lvl w:ilvl="8" w:tplc="95C09576">
      <w:numFmt w:val="bullet"/>
      <w:lvlText w:val="•"/>
      <w:lvlJc w:val="left"/>
      <w:pPr>
        <w:ind w:left="7129" w:hanging="420"/>
      </w:pPr>
      <w:rPr>
        <w:rFonts w:hint="default"/>
        <w:lang w:val="en-US" w:eastAsia="zh-CN" w:bidi="ar-SA"/>
      </w:rPr>
    </w:lvl>
  </w:abstractNum>
  <w:abstractNum w:abstractNumId="7" w15:restartNumberingAfterBreak="0">
    <w:nsid w:val="0BEA4351"/>
    <w:multiLevelType w:val="hybridMultilevel"/>
    <w:tmpl w:val="62782674"/>
    <w:lvl w:ilvl="0" w:tplc="8E665434">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E152B03C">
      <w:numFmt w:val="bullet"/>
      <w:lvlText w:val="•"/>
      <w:lvlJc w:val="left"/>
      <w:pPr>
        <w:ind w:left="1302" w:hanging="316"/>
      </w:pPr>
      <w:rPr>
        <w:rFonts w:hint="default"/>
        <w:lang w:val="en-US" w:eastAsia="zh-CN" w:bidi="ar-SA"/>
      </w:rPr>
    </w:lvl>
    <w:lvl w:ilvl="2" w:tplc="9D24E0D8">
      <w:numFmt w:val="bullet"/>
      <w:lvlText w:val="•"/>
      <w:lvlJc w:val="left"/>
      <w:pPr>
        <w:ind w:left="2145" w:hanging="316"/>
      </w:pPr>
      <w:rPr>
        <w:rFonts w:hint="default"/>
        <w:lang w:val="en-US" w:eastAsia="zh-CN" w:bidi="ar-SA"/>
      </w:rPr>
    </w:lvl>
    <w:lvl w:ilvl="3" w:tplc="69B2679C">
      <w:numFmt w:val="bullet"/>
      <w:lvlText w:val="•"/>
      <w:lvlJc w:val="left"/>
      <w:pPr>
        <w:ind w:left="2987" w:hanging="316"/>
      </w:pPr>
      <w:rPr>
        <w:rFonts w:hint="default"/>
        <w:lang w:val="en-US" w:eastAsia="zh-CN" w:bidi="ar-SA"/>
      </w:rPr>
    </w:lvl>
    <w:lvl w:ilvl="4" w:tplc="55086EC8">
      <w:numFmt w:val="bullet"/>
      <w:lvlText w:val="•"/>
      <w:lvlJc w:val="left"/>
      <w:pPr>
        <w:ind w:left="3830" w:hanging="316"/>
      </w:pPr>
      <w:rPr>
        <w:rFonts w:hint="default"/>
        <w:lang w:val="en-US" w:eastAsia="zh-CN" w:bidi="ar-SA"/>
      </w:rPr>
    </w:lvl>
    <w:lvl w:ilvl="5" w:tplc="5CA489BC">
      <w:numFmt w:val="bullet"/>
      <w:lvlText w:val="•"/>
      <w:lvlJc w:val="left"/>
      <w:pPr>
        <w:ind w:left="4673" w:hanging="316"/>
      </w:pPr>
      <w:rPr>
        <w:rFonts w:hint="default"/>
        <w:lang w:val="en-US" w:eastAsia="zh-CN" w:bidi="ar-SA"/>
      </w:rPr>
    </w:lvl>
    <w:lvl w:ilvl="6" w:tplc="8B5008FA">
      <w:numFmt w:val="bullet"/>
      <w:lvlText w:val="•"/>
      <w:lvlJc w:val="left"/>
      <w:pPr>
        <w:ind w:left="5515" w:hanging="316"/>
      </w:pPr>
      <w:rPr>
        <w:rFonts w:hint="default"/>
        <w:lang w:val="en-US" w:eastAsia="zh-CN" w:bidi="ar-SA"/>
      </w:rPr>
    </w:lvl>
    <w:lvl w:ilvl="7" w:tplc="AA760FF0">
      <w:numFmt w:val="bullet"/>
      <w:lvlText w:val="•"/>
      <w:lvlJc w:val="left"/>
      <w:pPr>
        <w:ind w:left="6358" w:hanging="316"/>
      </w:pPr>
      <w:rPr>
        <w:rFonts w:hint="default"/>
        <w:lang w:val="en-US" w:eastAsia="zh-CN" w:bidi="ar-SA"/>
      </w:rPr>
    </w:lvl>
    <w:lvl w:ilvl="8" w:tplc="DE3AD99C">
      <w:numFmt w:val="bullet"/>
      <w:lvlText w:val="•"/>
      <w:lvlJc w:val="left"/>
      <w:pPr>
        <w:ind w:left="7200" w:hanging="316"/>
      </w:pPr>
      <w:rPr>
        <w:rFonts w:hint="default"/>
        <w:lang w:val="en-US" w:eastAsia="zh-CN" w:bidi="ar-SA"/>
      </w:rPr>
    </w:lvl>
  </w:abstractNum>
  <w:abstractNum w:abstractNumId="8" w15:restartNumberingAfterBreak="0">
    <w:nsid w:val="0ED41208"/>
    <w:multiLevelType w:val="hybridMultilevel"/>
    <w:tmpl w:val="F07688D4"/>
    <w:lvl w:ilvl="0" w:tplc="BFCC9FA2">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B3E6F5A8">
      <w:numFmt w:val="bullet"/>
      <w:lvlText w:val="•"/>
      <w:lvlJc w:val="left"/>
      <w:pPr>
        <w:ind w:left="1302" w:hanging="316"/>
      </w:pPr>
      <w:rPr>
        <w:rFonts w:hint="default"/>
        <w:lang w:val="en-US" w:eastAsia="zh-CN" w:bidi="ar-SA"/>
      </w:rPr>
    </w:lvl>
    <w:lvl w:ilvl="2" w:tplc="CFD82A0E">
      <w:numFmt w:val="bullet"/>
      <w:lvlText w:val="•"/>
      <w:lvlJc w:val="left"/>
      <w:pPr>
        <w:ind w:left="2145" w:hanging="316"/>
      </w:pPr>
      <w:rPr>
        <w:rFonts w:hint="default"/>
        <w:lang w:val="en-US" w:eastAsia="zh-CN" w:bidi="ar-SA"/>
      </w:rPr>
    </w:lvl>
    <w:lvl w:ilvl="3" w:tplc="BF3ACB10">
      <w:numFmt w:val="bullet"/>
      <w:lvlText w:val="•"/>
      <w:lvlJc w:val="left"/>
      <w:pPr>
        <w:ind w:left="2987" w:hanging="316"/>
      </w:pPr>
      <w:rPr>
        <w:rFonts w:hint="default"/>
        <w:lang w:val="en-US" w:eastAsia="zh-CN" w:bidi="ar-SA"/>
      </w:rPr>
    </w:lvl>
    <w:lvl w:ilvl="4" w:tplc="AB4E5892">
      <w:numFmt w:val="bullet"/>
      <w:lvlText w:val="•"/>
      <w:lvlJc w:val="left"/>
      <w:pPr>
        <w:ind w:left="3830" w:hanging="316"/>
      </w:pPr>
      <w:rPr>
        <w:rFonts w:hint="default"/>
        <w:lang w:val="en-US" w:eastAsia="zh-CN" w:bidi="ar-SA"/>
      </w:rPr>
    </w:lvl>
    <w:lvl w:ilvl="5" w:tplc="3F284E9A">
      <w:numFmt w:val="bullet"/>
      <w:lvlText w:val="•"/>
      <w:lvlJc w:val="left"/>
      <w:pPr>
        <w:ind w:left="4673" w:hanging="316"/>
      </w:pPr>
      <w:rPr>
        <w:rFonts w:hint="default"/>
        <w:lang w:val="en-US" w:eastAsia="zh-CN" w:bidi="ar-SA"/>
      </w:rPr>
    </w:lvl>
    <w:lvl w:ilvl="6" w:tplc="C90414DA">
      <w:numFmt w:val="bullet"/>
      <w:lvlText w:val="•"/>
      <w:lvlJc w:val="left"/>
      <w:pPr>
        <w:ind w:left="5515" w:hanging="316"/>
      </w:pPr>
      <w:rPr>
        <w:rFonts w:hint="default"/>
        <w:lang w:val="en-US" w:eastAsia="zh-CN" w:bidi="ar-SA"/>
      </w:rPr>
    </w:lvl>
    <w:lvl w:ilvl="7" w:tplc="6C06AB28">
      <w:numFmt w:val="bullet"/>
      <w:lvlText w:val="•"/>
      <w:lvlJc w:val="left"/>
      <w:pPr>
        <w:ind w:left="6358" w:hanging="316"/>
      </w:pPr>
      <w:rPr>
        <w:rFonts w:hint="default"/>
        <w:lang w:val="en-US" w:eastAsia="zh-CN" w:bidi="ar-SA"/>
      </w:rPr>
    </w:lvl>
    <w:lvl w:ilvl="8" w:tplc="9B941D32">
      <w:numFmt w:val="bullet"/>
      <w:lvlText w:val="•"/>
      <w:lvlJc w:val="left"/>
      <w:pPr>
        <w:ind w:left="7200" w:hanging="316"/>
      </w:pPr>
      <w:rPr>
        <w:rFonts w:hint="default"/>
        <w:lang w:val="en-US" w:eastAsia="zh-CN" w:bidi="ar-SA"/>
      </w:rPr>
    </w:lvl>
  </w:abstractNum>
  <w:abstractNum w:abstractNumId="9" w15:restartNumberingAfterBreak="0">
    <w:nsid w:val="11CE394D"/>
    <w:multiLevelType w:val="hybridMultilevel"/>
    <w:tmpl w:val="D9DEBCB0"/>
    <w:lvl w:ilvl="0" w:tplc="4176C9EA">
      <w:start w:val="1"/>
      <w:numFmt w:val="decimal"/>
      <w:lvlText w:val="%1"/>
      <w:lvlJc w:val="left"/>
      <w:pPr>
        <w:ind w:left="449" w:hanging="420"/>
      </w:pPr>
      <w:rPr>
        <w:rFonts w:ascii="Courier New" w:eastAsia="Courier New" w:hAnsi="Courier New" w:cs="Courier New" w:hint="default"/>
        <w:b w:val="0"/>
        <w:bCs w:val="0"/>
        <w:i w:val="0"/>
        <w:iCs w:val="0"/>
        <w:spacing w:val="0"/>
        <w:w w:val="100"/>
        <w:sz w:val="21"/>
        <w:szCs w:val="21"/>
        <w:lang w:val="en-US" w:eastAsia="zh-CN" w:bidi="ar-SA"/>
      </w:rPr>
    </w:lvl>
    <w:lvl w:ilvl="1" w:tplc="94088774">
      <w:numFmt w:val="bullet"/>
      <w:lvlText w:val="•"/>
      <w:lvlJc w:val="left"/>
      <w:pPr>
        <w:ind w:left="1232" w:hanging="420"/>
      </w:pPr>
      <w:rPr>
        <w:rFonts w:hint="default"/>
        <w:lang w:val="en-US" w:eastAsia="zh-CN" w:bidi="ar-SA"/>
      </w:rPr>
    </w:lvl>
    <w:lvl w:ilvl="2" w:tplc="F4F62E82">
      <w:numFmt w:val="bullet"/>
      <w:lvlText w:val="•"/>
      <w:lvlJc w:val="left"/>
      <w:pPr>
        <w:ind w:left="2024" w:hanging="420"/>
      </w:pPr>
      <w:rPr>
        <w:rFonts w:hint="default"/>
        <w:lang w:val="en-US" w:eastAsia="zh-CN" w:bidi="ar-SA"/>
      </w:rPr>
    </w:lvl>
    <w:lvl w:ilvl="3" w:tplc="A2B43C3E">
      <w:numFmt w:val="bullet"/>
      <w:lvlText w:val="•"/>
      <w:lvlJc w:val="left"/>
      <w:pPr>
        <w:ind w:left="2817" w:hanging="420"/>
      </w:pPr>
      <w:rPr>
        <w:rFonts w:hint="default"/>
        <w:lang w:val="en-US" w:eastAsia="zh-CN" w:bidi="ar-SA"/>
      </w:rPr>
    </w:lvl>
    <w:lvl w:ilvl="4" w:tplc="6BD4248E">
      <w:numFmt w:val="bullet"/>
      <w:lvlText w:val="•"/>
      <w:lvlJc w:val="left"/>
      <w:pPr>
        <w:ind w:left="3609" w:hanging="420"/>
      </w:pPr>
      <w:rPr>
        <w:rFonts w:hint="default"/>
        <w:lang w:val="en-US" w:eastAsia="zh-CN" w:bidi="ar-SA"/>
      </w:rPr>
    </w:lvl>
    <w:lvl w:ilvl="5" w:tplc="BCE0720E">
      <w:numFmt w:val="bullet"/>
      <w:lvlText w:val="•"/>
      <w:lvlJc w:val="left"/>
      <w:pPr>
        <w:ind w:left="4402" w:hanging="420"/>
      </w:pPr>
      <w:rPr>
        <w:rFonts w:hint="default"/>
        <w:lang w:val="en-US" w:eastAsia="zh-CN" w:bidi="ar-SA"/>
      </w:rPr>
    </w:lvl>
    <w:lvl w:ilvl="6" w:tplc="13F4C480">
      <w:numFmt w:val="bullet"/>
      <w:lvlText w:val="•"/>
      <w:lvlJc w:val="left"/>
      <w:pPr>
        <w:ind w:left="5194" w:hanging="420"/>
      </w:pPr>
      <w:rPr>
        <w:rFonts w:hint="default"/>
        <w:lang w:val="en-US" w:eastAsia="zh-CN" w:bidi="ar-SA"/>
      </w:rPr>
    </w:lvl>
    <w:lvl w:ilvl="7" w:tplc="F78407F2">
      <w:numFmt w:val="bullet"/>
      <w:lvlText w:val="•"/>
      <w:lvlJc w:val="left"/>
      <w:pPr>
        <w:ind w:left="5986" w:hanging="420"/>
      </w:pPr>
      <w:rPr>
        <w:rFonts w:hint="default"/>
        <w:lang w:val="en-US" w:eastAsia="zh-CN" w:bidi="ar-SA"/>
      </w:rPr>
    </w:lvl>
    <w:lvl w:ilvl="8" w:tplc="15FA6192">
      <w:numFmt w:val="bullet"/>
      <w:lvlText w:val="•"/>
      <w:lvlJc w:val="left"/>
      <w:pPr>
        <w:ind w:left="6779" w:hanging="420"/>
      </w:pPr>
      <w:rPr>
        <w:rFonts w:hint="default"/>
        <w:lang w:val="en-US" w:eastAsia="zh-CN" w:bidi="ar-SA"/>
      </w:rPr>
    </w:lvl>
  </w:abstractNum>
  <w:abstractNum w:abstractNumId="10" w15:restartNumberingAfterBreak="0">
    <w:nsid w:val="14496DDE"/>
    <w:multiLevelType w:val="multilevel"/>
    <w:tmpl w:val="485451A4"/>
    <w:lvl w:ilvl="0">
      <w:start w:val="6"/>
      <w:numFmt w:val="decimal"/>
      <w:lvlText w:val="%1"/>
      <w:lvlJc w:val="left"/>
      <w:pPr>
        <w:ind w:left="560" w:hanging="420"/>
      </w:pPr>
      <w:rPr>
        <w:rFonts w:hint="default"/>
        <w:lang w:val="en-US" w:eastAsia="zh-CN" w:bidi="ar-SA"/>
      </w:rPr>
    </w:lvl>
    <w:lvl w:ilvl="1">
      <w:start w:val="1"/>
      <w:numFmt w:val="decimal"/>
      <w:lvlText w:val="%1.%2"/>
      <w:lvlJc w:val="left"/>
      <w:pPr>
        <w:ind w:left="560" w:hanging="420"/>
      </w:pPr>
      <w:rPr>
        <w:rFonts w:ascii="Times New Roman" w:eastAsia="Times New Roman" w:hAnsi="Times New Roman" w:cs="Times New Roman" w:hint="default"/>
        <w:b/>
        <w:bCs/>
        <w:i w:val="0"/>
        <w:iCs w:val="0"/>
        <w:spacing w:val="0"/>
        <w:w w:val="100"/>
        <w:sz w:val="28"/>
        <w:szCs w:val="28"/>
        <w:lang w:val="en-US" w:eastAsia="zh-CN" w:bidi="ar-SA"/>
      </w:rPr>
    </w:lvl>
    <w:lvl w:ilvl="2">
      <w:start w:val="1"/>
      <w:numFmt w:val="decimal"/>
      <w:lvlText w:val="（%3）"/>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3">
      <w:numFmt w:val="bullet"/>
      <w:lvlText w:val="•"/>
      <w:lvlJc w:val="left"/>
      <w:pPr>
        <w:ind w:left="2814" w:hanging="526"/>
      </w:pPr>
      <w:rPr>
        <w:rFonts w:hint="default"/>
        <w:lang w:val="en-US" w:eastAsia="zh-CN" w:bidi="ar-SA"/>
      </w:rPr>
    </w:lvl>
    <w:lvl w:ilvl="4">
      <w:numFmt w:val="bullet"/>
      <w:lvlText w:val="•"/>
      <w:lvlJc w:val="left"/>
      <w:pPr>
        <w:ind w:left="3682" w:hanging="526"/>
      </w:pPr>
      <w:rPr>
        <w:rFonts w:hint="default"/>
        <w:lang w:val="en-US" w:eastAsia="zh-CN" w:bidi="ar-SA"/>
      </w:rPr>
    </w:lvl>
    <w:lvl w:ilvl="5">
      <w:numFmt w:val="bullet"/>
      <w:lvlText w:val="•"/>
      <w:lvlJc w:val="left"/>
      <w:pPr>
        <w:ind w:left="4549" w:hanging="526"/>
      </w:pPr>
      <w:rPr>
        <w:rFonts w:hint="default"/>
        <w:lang w:val="en-US" w:eastAsia="zh-CN" w:bidi="ar-SA"/>
      </w:rPr>
    </w:lvl>
    <w:lvl w:ilvl="6">
      <w:numFmt w:val="bullet"/>
      <w:lvlText w:val="•"/>
      <w:lvlJc w:val="left"/>
      <w:pPr>
        <w:ind w:left="5416" w:hanging="526"/>
      </w:pPr>
      <w:rPr>
        <w:rFonts w:hint="default"/>
        <w:lang w:val="en-US" w:eastAsia="zh-CN" w:bidi="ar-SA"/>
      </w:rPr>
    </w:lvl>
    <w:lvl w:ilvl="7">
      <w:numFmt w:val="bullet"/>
      <w:lvlText w:val="•"/>
      <w:lvlJc w:val="left"/>
      <w:pPr>
        <w:ind w:left="6284" w:hanging="526"/>
      </w:pPr>
      <w:rPr>
        <w:rFonts w:hint="default"/>
        <w:lang w:val="en-US" w:eastAsia="zh-CN" w:bidi="ar-SA"/>
      </w:rPr>
    </w:lvl>
    <w:lvl w:ilvl="8">
      <w:numFmt w:val="bullet"/>
      <w:lvlText w:val="•"/>
      <w:lvlJc w:val="left"/>
      <w:pPr>
        <w:ind w:left="7151" w:hanging="526"/>
      </w:pPr>
      <w:rPr>
        <w:rFonts w:hint="default"/>
        <w:lang w:val="en-US" w:eastAsia="zh-CN" w:bidi="ar-SA"/>
      </w:rPr>
    </w:lvl>
  </w:abstractNum>
  <w:abstractNum w:abstractNumId="11" w15:restartNumberingAfterBreak="0">
    <w:nsid w:val="15F3398B"/>
    <w:multiLevelType w:val="hybridMultilevel"/>
    <w:tmpl w:val="A59E4676"/>
    <w:lvl w:ilvl="0" w:tplc="6CCC4296">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FC9C7308">
      <w:start w:val="1"/>
      <w:numFmt w:val="decimal"/>
      <w:lvlText w:val="（%2）"/>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2" w:tplc="8136784A">
      <w:numFmt w:val="bullet"/>
      <w:lvlText w:val="•"/>
      <w:lvlJc w:val="left"/>
      <w:pPr>
        <w:ind w:left="1947" w:hanging="526"/>
      </w:pPr>
      <w:rPr>
        <w:rFonts w:hint="default"/>
        <w:lang w:val="en-US" w:eastAsia="zh-CN" w:bidi="ar-SA"/>
      </w:rPr>
    </w:lvl>
    <w:lvl w:ilvl="3" w:tplc="4E465350">
      <w:numFmt w:val="bullet"/>
      <w:lvlText w:val="•"/>
      <w:lvlJc w:val="left"/>
      <w:pPr>
        <w:ind w:left="2814" w:hanging="526"/>
      </w:pPr>
      <w:rPr>
        <w:rFonts w:hint="default"/>
        <w:lang w:val="en-US" w:eastAsia="zh-CN" w:bidi="ar-SA"/>
      </w:rPr>
    </w:lvl>
    <w:lvl w:ilvl="4" w:tplc="A4200AA8">
      <w:numFmt w:val="bullet"/>
      <w:lvlText w:val="•"/>
      <w:lvlJc w:val="left"/>
      <w:pPr>
        <w:ind w:left="3682" w:hanging="526"/>
      </w:pPr>
      <w:rPr>
        <w:rFonts w:hint="default"/>
        <w:lang w:val="en-US" w:eastAsia="zh-CN" w:bidi="ar-SA"/>
      </w:rPr>
    </w:lvl>
    <w:lvl w:ilvl="5" w:tplc="50AE84C4">
      <w:numFmt w:val="bullet"/>
      <w:lvlText w:val="•"/>
      <w:lvlJc w:val="left"/>
      <w:pPr>
        <w:ind w:left="4549" w:hanging="526"/>
      </w:pPr>
      <w:rPr>
        <w:rFonts w:hint="default"/>
        <w:lang w:val="en-US" w:eastAsia="zh-CN" w:bidi="ar-SA"/>
      </w:rPr>
    </w:lvl>
    <w:lvl w:ilvl="6" w:tplc="D6D4199E">
      <w:numFmt w:val="bullet"/>
      <w:lvlText w:val="•"/>
      <w:lvlJc w:val="left"/>
      <w:pPr>
        <w:ind w:left="5416" w:hanging="526"/>
      </w:pPr>
      <w:rPr>
        <w:rFonts w:hint="default"/>
        <w:lang w:val="en-US" w:eastAsia="zh-CN" w:bidi="ar-SA"/>
      </w:rPr>
    </w:lvl>
    <w:lvl w:ilvl="7" w:tplc="3CD063F0">
      <w:numFmt w:val="bullet"/>
      <w:lvlText w:val="•"/>
      <w:lvlJc w:val="left"/>
      <w:pPr>
        <w:ind w:left="6284" w:hanging="526"/>
      </w:pPr>
      <w:rPr>
        <w:rFonts w:hint="default"/>
        <w:lang w:val="en-US" w:eastAsia="zh-CN" w:bidi="ar-SA"/>
      </w:rPr>
    </w:lvl>
    <w:lvl w:ilvl="8" w:tplc="8728B490">
      <w:numFmt w:val="bullet"/>
      <w:lvlText w:val="•"/>
      <w:lvlJc w:val="left"/>
      <w:pPr>
        <w:ind w:left="7151" w:hanging="526"/>
      </w:pPr>
      <w:rPr>
        <w:rFonts w:hint="default"/>
        <w:lang w:val="en-US" w:eastAsia="zh-CN" w:bidi="ar-SA"/>
      </w:rPr>
    </w:lvl>
  </w:abstractNum>
  <w:abstractNum w:abstractNumId="12" w15:restartNumberingAfterBreak="0">
    <w:nsid w:val="1A281542"/>
    <w:multiLevelType w:val="hybridMultilevel"/>
    <w:tmpl w:val="6EC609A0"/>
    <w:lvl w:ilvl="0" w:tplc="9F0C1FE4">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D0166660">
      <w:numFmt w:val="bullet"/>
      <w:lvlText w:val="•"/>
      <w:lvlJc w:val="left"/>
      <w:pPr>
        <w:ind w:left="1302" w:hanging="316"/>
      </w:pPr>
      <w:rPr>
        <w:rFonts w:hint="default"/>
        <w:lang w:val="en-US" w:eastAsia="zh-CN" w:bidi="ar-SA"/>
      </w:rPr>
    </w:lvl>
    <w:lvl w:ilvl="2" w:tplc="11B6E688">
      <w:numFmt w:val="bullet"/>
      <w:lvlText w:val="•"/>
      <w:lvlJc w:val="left"/>
      <w:pPr>
        <w:ind w:left="2145" w:hanging="316"/>
      </w:pPr>
      <w:rPr>
        <w:rFonts w:hint="default"/>
        <w:lang w:val="en-US" w:eastAsia="zh-CN" w:bidi="ar-SA"/>
      </w:rPr>
    </w:lvl>
    <w:lvl w:ilvl="3" w:tplc="93A228F0">
      <w:numFmt w:val="bullet"/>
      <w:lvlText w:val="•"/>
      <w:lvlJc w:val="left"/>
      <w:pPr>
        <w:ind w:left="2987" w:hanging="316"/>
      </w:pPr>
      <w:rPr>
        <w:rFonts w:hint="default"/>
        <w:lang w:val="en-US" w:eastAsia="zh-CN" w:bidi="ar-SA"/>
      </w:rPr>
    </w:lvl>
    <w:lvl w:ilvl="4" w:tplc="FCBA123A">
      <w:numFmt w:val="bullet"/>
      <w:lvlText w:val="•"/>
      <w:lvlJc w:val="left"/>
      <w:pPr>
        <w:ind w:left="3830" w:hanging="316"/>
      </w:pPr>
      <w:rPr>
        <w:rFonts w:hint="default"/>
        <w:lang w:val="en-US" w:eastAsia="zh-CN" w:bidi="ar-SA"/>
      </w:rPr>
    </w:lvl>
    <w:lvl w:ilvl="5" w:tplc="80E07526">
      <w:numFmt w:val="bullet"/>
      <w:lvlText w:val="•"/>
      <w:lvlJc w:val="left"/>
      <w:pPr>
        <w:ind w:left="4673" w:hanging="316"/>
      </w:pPr>
      <w:rPr>
        <w:rFonts w:hint="default"/>
        <w:lang w:val="en-US" w:eastAsia="zh-CN" w:bidi="ar-SA"/>
      </w:rPr>
    </w:lvl>
    <w:lvl w:ilvl="6" w:tplc="95C41ACE">
      <w:numFmt w:val="bullet"/>
      <w:lvlText w:val="•"/>
      <w:lvlJc w:val="left"/>
      <w:pPr>
        <w:ind w:left="5515" w:hanging="316"/>
      </w:pPr>
      <w:rPr>
        <w:rFonts w:hint="default"/>
        <w:lang w:val="en-US" w:eastAsia="zh-CN" w:bidi="ar-SA"/>
      </w:rPr>
    </w:lvl>
    <w:lvl w:ilvl="7" w:tplc="BBA2AD0E">
      <w:numFmt w:val="bullet"/>
      <w:lvlText w:val="•"/>
      <w:lvlJc w:val="left"/>
      <w:pPr>
        <w:ind w:left="6358" w:hanging="316"/>
      </w:pPr>
      <w:rPr>
        <w:rFonts w:hint="default"/>
        <w:lang w:val="en-US" w:eastAsia="zh-CN" w:bidi="ar-SA"/>
      </w:rPr>
    </w:lvl>
    <w:lvl w:ilvl="8" w:tplc="797E7B54">
      <w:numFmt w:val="bullet"/>
      <w:lvlText w:val="•"/>
      <w:lvlJc w:val="left"/>
      <w:pPr>
        <w:ind w:left="7200" w:hanging="316"/>
      </w:pPr>
      <w:rPr>
        <w:rFonts w:hint="default"/>
        <w:lang w:val="en-US" w:eastAsia="zh-CN" w:bidi="ar-SA"/>
      </w:rPr>
    </w:lvl>
  </w:abstractNum>
  <w:abstractNum w:abstractNumId="13" w15:restartNumberingAfterBreak="0">
    <w:nsid w:val="1CC57086"/>
    <w:multiLevelType w:val="hybridMultilevel"/>
    <w:tmpl w:val="17AC9362"/>
    <w:lvl w:ilvl="0" w:tplc="A73C1CE4">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DA5E0C04">
      <w:numFmt w:val="bullet"/>
      <w:lvlText w:val="•"/>
      <w:lvlJc w:val="left"/>
      <w:pPr>
        <w:ind w:left="1302" w:hanging="316"/>
      </w:pPr>
      <w:rPr>
        <w:rFonts w:hint="default"/>
        <w:lang w:val="en-US" w:eastAsia="zh-CN" w:bidi="ar-SA"/>
      </w:rPr>
    </w:lvl>
    <w:lvl w:ilvl="2" w:tplc="63CC0716">
      <w:numFmt w:val="bullet"/>
      <w:lvlText w:val="•"/>
      <w:lvlJc w:val="left"/>
      <w:pPr>
        <w:ind w:left="2145" w:hanging="316"/>
      </w:pPr>
      <w:rPr>
        <w:rFonts w:hint="default"/>
        <w:lang w:val="en-US" w:eastAsia="zh-CN" w:bidi="ar-SA"/>
      </w:rPr>
    </w:lvl>
    <w:lvl w:ilvl="3" w:tplc="37B81A06">
      <w:numFmt w:val="bullet"/>
      <w:lvlText w:val="•"/>
      <w:lvlJc w:val="left"/>
      <w:pPr>
        <w:ind w:left="2987" w:hanging="316"/>
      </w:pPr>
      <w:rPr>
        <w:rFonts w:hint="default"/>
        <w:lang w:val="en-US" w:eastAsia="zh-CN" w:bidi="ar-SA"/>
      </w:rPr>
    </w:lvl>
    <w:lvl w:ilvl="4" w:tplc="ACA841F2">
      <w:numFmt w:val="bullet"/>
      <w:lvlText w:val="•"/>
      <w:lvlJc w:val="left"/>
      <w:pPr>
        <w:ind w:left="3830" w:hanging="316"/>
      </w:pPr>
      <w:rPr>
        <w:rFonts w:hint="default"/>
        <w:lang w:val="en-US" w:eastAsia="zh-CN" w:bidi="ar-SA"/>
      </w:rPr>
    </w:lvl>
    <w:lvl w:ilvl="5" w:tplc="749E66E4">
      <w:numFmt w:val="bullet"/>
      <w:lvlText w:val="•"/>
      <w:lvlJc w:val="left"/>
      <w:pPr>
        <w:ind w:left="4673" w:hanging="316"/>
      </w:pPr>
      <w:rPr>
        <w:rFonts w:hint="default"/>
        <w:lang w:val="en-US" w:eastAsia="zh-CN" w:bidi="ar-SA"/>
      </w:rPr>
    </w:lvl>
    <w:lvl w:ilvl="6" w:tplc="9A6EF8F0">
      <w:numFmt w:val="bullet"/>
      <w:lvlText w:val="•"/>
      <w:lvlJc w:val="left"/>
      <w:pPr>
        <w:ind w:left="5515" w:hanging="316"/>
      </w:pPr>
      <w:rPr>
        <w:rFonts w:hint="default"/>
        <w:lang w:val="en-US" w:eastAsia="zh-CN" w:bidi="ar-SA"/>
      </w:rPr>
    </w:lvl>
    <w:lvl w:ilvl="7" w:tplc="ADBCBBE6">
      <w:numFmt w:val="bullet"/>
      <w:lvlText w:val="•"/>
      <w:lvlJc w:val="left"/>
      <w:pPr>
        <w:ind w:left="6358" w:hanging="316"/>
      </w:pPr>
      <w:rPr>
        <w:rFonts w:hint="default"/>
        <w:lang w:val="en-US" w:eastAsia="zh-CN" w:bidi="ar-SA"/>
      </w:rPr>
    </w:lvl>
    <w:lvl w:ilvl="8" w:tplc="1A8CE4EC">
      <w:numFmt w:val="bullet"/>
      <w:lvlText w:val="•"/>
      <w:lvlJc w:val="left"/>
      <w:pPr>
        <w:ind w:left="7200" w:hanging="316"/>
      </w:pPr>
      <w:rPr>
        <w:rFonts w:hint="default"/>
        <w:lang w:val="en-US" w:eastAsia="zh-CN" w:bidi="ar-SA"/>
      </w:rPr>
    </w:lvl>
  </w:abstractNum>
  <w:abstractNum w:abstractNumId="14" w15:restartNumberingAfterBreak="0">
    <w:nsid w:val="1E4D1E75"/>
    <w:multiLevelType w:val="hybridMultilevel"/>
    <w:tmpl w:val="5246B650"/>
    <w:lvl w:ilvl="0" w:tplc="AA68E9A6">
      <w:numFmt w:val="decimal"/>
      <w:lvlText w:val="%1."/>
      <w:lvlJc w:val="left"/>
      <w:pPr>
        <w:ind w:left="389" w:hanging="360"/>
      </w:pPr>
      <w:rPr>
        <w:rFonts w:ascii="Courier New" w:eastAsia="Courier New" w:hAnsi="Courier New" w:cs="Courier New" w:hint="default"/>
        <w:b w:val="0"/>
        <w:bCs w:val="0"/>
        <w:i w:val="0"/>
        <w:iCs w:val="0"/>
        <w:spacing w:val="-1"/>
        <w:w w:val="100"/>
        <w:sz w:val="21"/>
        <w:szCs w:val="21"/>
        <w:lang w:val="en-US" w:eastAsia="zh-CN" w:bidi="ar-SA"/>
      </w:rPr>
    </w:lvl>
    <w:lvl w:ilvl="1" w:tplc="41F6F70A">
      <w:numFmt w:val="bullet"/>
      <w:lvlText w:val="•"/>
      <w:lvlJc w:val="left"/>
      <w:pPr>
        <w:ind w:left="1178" w:hanging="360"/>
      </w:pPr>
      <w:rPr>
        <w:rFonts w:hint="default"/>
        <w:lang w:val="en-US" w:eastAsia="zh-CN" w:bidi="ar-SA"/>
      </w:rPr>
    </w:lvl>
    <w:lvl w:ilvl="2" w:tplc="CD6C33A6">
      <w:numFmt w:val="bullet"/>
      <w:lvlText w:val="•"/>
      <w:lvlJc w:val="left"/>
      <w:pPr>
        <w:ind w:left="1976" w:hanging="360"/>
      </w:pPr>
      <w:rPr>
        <w:rFonts w:hint="default"/>
        <w:lang w:val="en-US" w:eastAsia="zh-CN" w:bidi="ar-SA"/>
      </w:rPr>
    </w:lvl>
    <w:lvl w:ilvl="3" w:tplc="CC42B7B8">
      <w:numFmt w:val="bullet"/>
      <w:lvlText w:val="•"/>
      <w:lvlJc w:val="left"/>
      <w:pPr>
        <w:ind w:left="2775" w:hanging="360"/>
      </w:pPr>
      <w:rPr>
        <w:rFonts w:hint="default"/>
        <w:lang w:val="en-US" w:eastAsia="zh-CN" w:bidi="ar-SA"/>
      </w:rPr>
    </w:lvl>
    <w:lvl w:ilvl="4" w:tplc="B920AE70">
      <w:numFmt w:val="bullet"/>
      <w:lvlText w:val="•"/>
      <w:lvlJc w:val="left"/>
      <w:pPr>
        <w:ind w:left="3573" w:hanging="360"/>
      </w:pPr>
      <w:rPr>
        <w:rFonts w:hint="default"/>
        <w:lang w:val="en-US" w:eastAsia="zh-CN" w:bidi="ar-SA"/>
      </w:rPr>
    </w:lvl>
    <w:lvl w:ilvl="5" w:tplc="887EBD86">
      <w:numFmt w:val="bullet"/>
      <w:lvlText w:val="•"/>
      <w:lvlJc w:val="left"/>
      <w:pPr>
        <w:ind w:left="4372" w:hanging="360"/>
      </w:pPr>
      <w:rPr>
        <w:rFonts w:hint="default"/>
        <w:lang w:val="en-US" w:eastAsia="zh-CN" w:bidi="ar-SA"/>
      </w:rPr>
    </w:lvl>
    <w:lvl w:ilvl="6" w:tplc="43581C80">
      <w:numFmt w:val="bullet"/>
      <w:lvlText w:val="•"/>
      <w:lvlJc w:val="left"/>
      <w:pPr>
        <w:ind w:left="5170" w:hanging="360"/>
      </w:pPr>
      <w:rPr>
        <w:rFonts w:hint="default"/>
        <w:lang w:val="en-US" w:eastAsia="zh-CN" w:bidi="ar-SA"/>
      </w:rPr>
    </w:lvl>
    <w:lvl w:ilvl="7" w:tplc="CE564ABC">
      <w:numFmt w:val="bullet"/>
      <w:lvlText w:val="•"/>
      <w:lvlJc w:val="left"/>
      <w:pPr>
        <w:ind w:left="5968" w:hanging="360"/>
      </w:pPr>
      <w:rPr>
        <w:rFonts w:hint="default"/>
        <w:lang w:val="en-US" w:eastAsia="zh-CN" w:bidi="ar-SA"/>
      </w:rPr>
    </w:lvl>
    <w:lvl w:ilvl="8" w:tplc="608C6078">
      <w:numFmt w:val="bullet"/>
      <w:lvlText w:val="•"/>
      <w:lvlJc w:val="left"/>
      <w:pPr>
        <w:ind w:left="6767" w:hanging="360"/>
      </w:pPr>
      <w:rPr>
        <w:rFonts w:hint="default"/>
        <w:lang w:val="en-US" w:eastAsia="zh-CN" w:bidi="ar-SA"/>
      </w:rPr>
    </w:lvl>
  </w:abstractNum>
  <w:abstractNum w:abstractNumId="15" w15:restartNumberingAfterBreak="0">
    <w:nsid w:val="20F45C89"/>
    <w:multiLevelType w:val="hybridMultilevel"/>
    <w:tmpl w:val="7DDCF0E2"/>
    <w:lvl w:ilvl="0" w:tplc="9934F9EA">
      <w:numFmt w:val="bullet"/>
      <w:lvlText w:val=""/>
      <w:lvlJc w:val="left"/>
      <w:pPr>
        <w:ind w:left="980" w:hanging="420"/>
      </w:pPr>
      <w:rPr>
        <w:rFonts w:ascii="Wingdings" w:eastAsia="Wingdings" w:hAnsi="Wingdings" w:cs="Wingdings" w:hint="default"/>
        <w:b w:val="0"/>
        <w:bCs w:val="0"/>
        <w:i w:val="0"/>
        <w:iCs w:val="0"/>
        <w:spacing w:val="0"/>
        <w:w w:val="100"/>
        <w:sz w:val="21"/>
        <w:szCs w:val="21"/>
        <w:lang w:val="en-US" w:eastAsia="zh-CN" w:bidi="ar-SA"/>
      </w:rPr>
    </w:lvl>
    <w:lvl w:ilvl="1" w:tplc="15386BA2">
      <w:numFmt w:val="bullet"/>
      <w:lvlText w:val="•"/>
      <w:lvlJc w:val="left"/>
      <w:pPr>
        <w:ind w:left="1770" w:hanging="420"/>
      </w:pPr>
      <w:rPr>
        <w:rFonts w:hint="default"/>
        <w:lang w:val="en-US" w:eastAsia="zh-CN" w:bidi="ar-SA"/>
      </w:rPr>
    </w:lvl>
    <w:lvl w:ilvl="2" w:tplc="A4F8434E">
      <w:numFmt w:val="bullet"/>
      <w:lvlText w:val="•"/>
      <w:lvlJc w:val="left"/>
      <w:pPr>
        <w:ind w:left="2561" w:hanging="420"/>
      </w:pPr>
      <w:rPr>
        <w:rFonts w:hint="default"/>
        <w:lang w:val="en-US" w:eastAsia="zh-CN" w:bidi="ar-SA"/>
      </w:rPr>
    </w:lvl>
    <w:lvl w:ilvl="3" w:tplc="54EAEA42">
      <w:numFmt w:val="bullet"/>
      <w:lvlText w:val="•"/>
      <w:lvlJc w:val="left"/>
      <w:pPr>
        <w:ind w:left="3351" w:hanging="420"/>
      </w:pPr>
      <w:rPr>
        <w:rFonts w:hint="default"/>
        <w:lang w:val="en-US" w:eastAsia="zh-CN" w:bidi="ar-SA"/>
      </w:rPr>
    </w:lvl>
    <w:lvl w:ilvl="4" w:tplc="9C48E0D8">
      <w:numFmt w:val="bullet"/>
      <w:lvlText w:val="•"/>
      <w:lvlJc w:val="left"/>
      <w:pPr>
        <w:ind w:left="4142" w:hanging="420"/>
      </w:pPr>
      <w:rPr>
        <w:rFonts w:hint="default"/>
        <w:lang w:val="en-US" w:eastAsia="zh-CN" w:bidi="ar-SA"/>
      </w:rPr>
    </w:lvl>
    <w:lvl w:ilvl="5" w:tplc="3F2A7854">
      <w:numFmt w:val="bullet"/>
      <w:lvlText w:val="•"/>
      <w:lvlJc w:val="left"/>
      <w:pPr>
        <w:ind w:left="4933" w:hanging="420"/>
      </w:pPr>
      <w:rPr>
        <w:rFonts w:hint="default"/>
        <w:lang w:val="en-US" w:eastAsia="zh-CN" w:bidi="ar-SA"/>
      </w:rPr>
    </w:lvl>
    <w:lvl w:ilvl="6" w:tplc="B040F838">
      <w:numFmt w:val="bullet"/>
      <w:lvlText w:val="•"/>
      <w:lvlJc w:val="left"/>
      <w:pPr>
        <w:ind w:left="5723" w:hanging="420"/>
      </w:pPr>
      <w:rPr>
        <w:rFonts w:hint="default"/>
        <w:lang w:val="en-US" w:eastAsia="zh-CN" w:bidi="ar-SA"/>
      </w:rPr>
    </w:lvl>
    <w:lvl w:ilvl="7" w:tplc="0338E4EC">
      <w:numFmt w:val="bullet"/>
      <w:lvlText w:val="•"/>
      <w:lvlJc w:val="left"/>
      <w:pPr>
        <w:ind w:left="6514" w:hanging="420"/>
      </w:pPr>
      <w:rPr>
        <w:rFonts w:hint="default"/>
        <w:lang w:val="en-US" w:eastAsia="zh-CN" w:bidi="ar-SA"/>
      </w:rPr>
    </w:lvl>
    <w:lvl w:ilvl="8" w:tplc="C8D29770">
      <w:numFmt w:val="bullet"/>
      <w:lvlText w:val="•"/>
      <w:lvlJc w:val="left"/>
      <w:pPr>
        <w:ind w:left="7304" w:hanging="420"/>
      </w:pPr>
      <w:rPr>
        <w:rFonts w:hint="default"/>
        <w:lang w:val="en-US" w:eastAsia="zh-CN" w:bidi="ar-SA"/>
      </w:rPr>
    </w:lvl>
  </w:abstractNum>
  <w:abstractNum w:abstractNumId="16" w15:restartNumberingAfterBreak="0">
    <w:nsid w:val="27397F38"/>
    <w:multiLevelType w:val="hybridMultilevel"/>
    <w:tmpl w:val="BA085052"/>
    <w:lvl w:ilvl="0" w:tplc="D7682ACA">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F31C269A">
      <w:numFmt w:val="bullet"/>
      <w:lvlText w:val="•"/>
      <w:lvlJc w:val="left"/>
      <w:pPr>
        <w:ind w:left="1302" w:hanging="316"/>
      </w:pPr>
      <w:rPr>
        <w:rFonts w:hint="default"/>
        <w:lang w:val="en-US" w:eastAsia="zh-CN" w:bidi="ar-SA"/>
      </w:rPr>
    </w:lvl>
    <w:lvl w:ilvl="2" w:tplc="4D7C1EF8">
      <w:numFmt w:val="bullet"/>
      <w:lvlText w:val="•"/>
      <w:lvlJc w:val="left"/>
      <w:pPr>
        <w:ind w:left="2145" w:hanging="316"/>
      </w:pPr>
      <w:rPr>
        <w:rFonts w:hint="default"/>
        <w:lang w:val="en-US" w:eastAsia="zh-CN" w:bidi="ar-SA"/>
      </w:rPr>
    </w:lvl>
    <w:lvl w:ilvl="3" w:tplc="5A48DF8C">
      <w:numFmt w:val="bullet"/>
      <w:lvlText w:val="•"/>
      <w:lvlJc w:val="left"/>
      <w:pPr>
        <w:ind w:left="2987" w:hanging="316"/>
      </w:pPr>
      <w:rPr>
        <w:rFonts w:hint="default"/>
        <w:lang w:val="en-US" w:eastAsia="zh-CN" w:bidi="ar-SA"/>
      </w:rPr>
    </w:lvl>
    <w:lvl w:ilvl="4" w:tplc="98764D78">
      <w:numFmt w:val="bullet"/>
      <w:lvlText w:val="•"/>
      <w:lvlJc w:val="left"/>
      <w:pPr>
        <w:ind w:left="3830" w:hanging="316"/>
      </w:pPr>
      <w:rPr>
        <w:rFonts w:hint="default"/>
        <w:lang w:val="en-US" w:eastAsia="zh-CN" w:bidi="ar-SA"/>
      </w:rPr>
    </w:lvl>
    <w:lvl w:ilvl="5" w:tplc="431E38D8">
      <w:numFmt w:val="bullet"/>
      <w:lvlText w:val="•"/>
      <w:lvlJc w:val="left"/>
      <w:pPr>
        <w:ind w:left="4673" w:hanging="316"/>
      </w:pPr>
      <w:rPr>
        <w:rFonts w:hint="default"/>
        <w:lang w:val="en-US" w:eastAsia="zh-CN" w:bidi="ar-SA"/>
      </w:rPr>
    </w:lvl>
    <w:lvl w:ilvl="6" w:tplc="011CD3AA">
      <w:numFmt w:val="bullet"/>
      <w:lvlText w:val="•"/>
      <w:lvlJc w:val="left"/>
      <w:pPr>
        <w:ind w:left="5515" w:hanging="316"/>
      </w:pPr>
      <w:rPr>
        <w:rFonts w:hint="default"/>
        <w:lang w:val="en-US" w:eastAsia="zh-CN" w:bidi="ar-SA"/>
      </w:rPr>
    </w:lvl>
    <w:lvl w:ilvl="7" w:tplc="CBA40B48">
      <w:numFmt w:val="bullet"/>
      <w:lvlText w:val="•"/>
      <w:lvlJc w:val="left"/>
      <w:pPr>
        <w:ind w:left="6358" w:hanging="316"/>
      </w:pPr>
      <w:rPr>
        <w:rFonts w:hint="default"/>
        <w:lang w:val="en-US" w:eastAsia="zh-CN" w:bidi="ar-SA"/>
      </w:rPr>
    </w:lvl>
    <w:lvl w:ilvl="8" w:tplc="0C0C83C6">
      <w:numFmt w:val="bullet"/>
      <w:lvlText w:val="•"/>
      <w:lvlJc w:val="left"/>
      <w:pPr>
        <w:ind w:left="7200" w:hanging="316"/>
      </w:pPr>
      <w:rPr>
        <w:rFonts w:hint="default"/>
        <w:lang w:val="en-US" w:eastAsia="zh-CN" w:bidi="ar-SA"/>
      </w:rPr>
    </w:lvl>
  </w:abstractNum>
  <w:abstractNum w:abstractNumId="17" w15:restartNumberingAfterBreak="0">
    <w:nsid w:val="2D886A31"/>
    <w:multiLevelType w:val="hybridMultilevel"/>
    <w:tmpl w:val="6BFE667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5D435AA"/>
    <w:multiLevelType w:val="hybridMultilevel"/>
    <w:tmpl w:val="ED90531C"/>
    <w:lvl w:ilvl="0" w:tplc="E38E6104">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50B6C9DC">
      <w:numFmt w:val="bullet"/>
      <w:lvlText w:val="•"/>
      <w:lvlJc w:val="left"/>
      <w:pPr>
        <w:ind w:left="1302" w:hanging="316"/>
      </w:pPr>
      <w:rPr>
        <w:rFonts w:hint="default"/>
        <w:lang w:val="en-US" w:eastAsia="zh-CN" w:bidi="ar-SA"/>
      </w:rPr>
    </w:lvl>
    <w:lvl w:ilvl="2" w:tplc="8AB6D104">
      <w:numFmt w:val="bullet"/>
      <w:lvlText w:val="•"/>
      <w:lvlJc w:val="left"/>
      <w:pPr>
        <w:ind w:left="2145" w:hanging="316"/>
      </w:pPr>
      <w:rPr>
        <w:rFonts w:hint="default"/>
        <w:lang w:val="en-US" w:eastAsia="zh-CN" w:bidi="ar-SA"/>
      </w:rPr>
    </w:lvl>
    <w:lvl w:ilvl="3" w:tplc="14AE93BE">
      <w:numFmt w:val="bullet"/>
      <w:lvlText w:val="•"/>
      <w:lvlJc w:val="left"/>
      <w:pPr>
        <w:ind w:left="2987" w:hanging="316"/>
      </w:pPr>
      <w:rPr>
        <w:rFonts w:hint="default"/>
        <w:lang w:val="en-US" w:eastAsia="zh-CN" w:bidi="ar-SA"/>
      </w:rPr>
    </w:lvl>
    <w:lvl w:ilvl="4" w:tplc="75547BCC">
      <w:numFmt w:val="bullet"/>
      <w:lvlText w:val="•"/>
      <w:lvlJc w:val="left"/>
      <w:pPr>
        <w:ind w:left="3830" w:hanging="316"/>
      </w:pPr>
      <w:rPr>
        <w:rFonts w:hint="default"/>
        <w:lang w:val="en-US" w:eastAsia="zh-CN" w:bidi="ar-SA"/>
      </w:rPr>
    </w:lvl>
    <w:lvl w:ilvl="5" w:tplc="DE643CCE">
      <w:numFmt w:val="bullet"/>
      <w:lvlText w:val="•"/>
      <w:lvlJc w:val="left"/>
      <w:pPr>
        <w:ind w:left="4673" w:hanging="316"/>
      </w:pPr>
      <w:rPr>
        <w:rFonts w:hint="default"/>
        <w:lang w:val="en-US" w:eastAsia="zh-CN" w:bidi="ar-SA"/>
      </w:rPr>
    </w:lvl>
    <w:lvl w:ilvl="6" w:tplc="11A0AE2E">
      <w:numFmt w:val="bullet"/>
      <w:lvlText w:val="•"/>
      <w:lvlJc w:val="left"/>
      <w:pPr>
        <w:ind w:left="5515" w:hanging="316"/>
      </w:pPr>
      <w:rPr>
        <w:rFonts w:hint="default"/>
        <w:lang w:val="en-US" w:eastAsia="zh-CN" w:bidi="ar-SA"/>
      </w:rPr>
    </w:lvl>
    <w:lvl w:ilvl="7" w:tplc="BB5C4130">
      <w:numFmt w:val="bullet"/>
      <w:lvlText w:val="•"/>
      <w:lvlJc w:val="left"/>
      <w:pPr>
        <w:ind w:left="6358" w:hanging="316"/>
      </w:pPr>
      <w:rPr>
        <w:rFonts w:hint="default"/>
        <w:lang w:val="en-US" w:eastAsia="zh-CN" w:bidi="ar-SA"/>
      </w:rPr>
    </w:lvl>
    <w:lvl w:ilvl="8" w:tplc="21A0597E">
      <w:numFmt w:val="bullet"/>
      <w:lvlText w:val="•"/>
      <w:lvlJc w:val="left"/>
      <w:pPr>
        <w:ind w:left="7200" w:hanging="316"/>
      </w:pPr>
      <w:rPr>
        <w:rFonts w:hint="default"/>
        <w:lang w:val="en-US" w:eastAsia="zh-CN" w:bidi="ar-SA"/>
      </w:rPr>
    </w:lvl>
  </w:abstractNum>
  <w:abstractNum w:abstractNumId="19" w15:restartNumberingAfterBreak="0">
    <w:nsid w:val="38543E7F"/>
    <w:multiLevelType w:val="hybridMultilevel"/>
    <w:tmpl w:val="99FCBFC6"/>
    <w:lvl w:ilvl="0" w:tplc="9466AE14">
      <w:numFmt w:val="bullet"/>
      <w:lvlText w:val=""/>
      <w:lvlJc w:val="left"/>
      <w:pPr>
        <w:ind w:left="560" w:hanging="420"/>
      </w:pPr>
      <w:rPr>
        <w:rFonts w:ascii="Wingdings" w:eastAsia="Wingdings" w:hAnsi="Wingdings" w:cs="Wingdings" w:hint="default"/>
        <w:b w:val="0"/>
        <w:bCs w:val="0"/>
        <w:i w:val="0"/>
        <w:iCs w:val="0"/>
        <w:spacing w:val="0"/>
        <w:w w:val="100"/>
        <w:sz w:val="21"/>
        <w:szCs w:val="21"/>
        <w:lang w:val="en-US" w:eastAsia="zh-CN" w:bidi="ar-SA"/>
      </w:rPr>
    </w:lvl>
    <w:lvl w:ilvl="1" w:tplc="E3E43C04">
      <w:numFmt w:val="bullet"/>
      <w:lvlText w:val="•"/>
      <w:lvlJc w:val="left"/>
      <w:pPr>
        <w:ind w:left="1392" w:hanging="420"/>
      </w:pPr>
      <w:rPr>
        <w:rFonts w:hint="default"/>
        <w:lang w:val="en-US" w:eastAsia="zh-CN" w:bidi="ar-SA"/>
      </w:rPr>
    </w:lvl>
    <w:lvl w:ilvl="2" w:tplc="E304B252">
      <w:numFmt w:val="bullet"/>
      <w:lvlText w:val="•"/>
      <w:lvlJc w:val="left"/>
      <w:pPr>
        <w:ind w:left="2225" w:hanging="420"/>
      </w:pPr>
      <w:rPr>
        <w:rFonts w:hint="default"/>
        <w:lang w:val="en-US" w:eastAsia="zh-CN" w:bidi="ar-SA"/>
      </w:rPr>
    </w:lvl>
    <w:lvl w:ilvl="3" w:tplc="9DAEB288">
      <w:numFmt w:val="bullet"/>
      <w:lvlText w:val="•"/>
      <w:lvlJc w:val="left"/>
      <w:pPr>
        <w:ind w:left="3057" w:hanging="420"/>
      </w:pPr>
      <w:rPr>
        <w:rFonts w:hint="default"/>
        <w:lang w:val="en-US" w:eastAsia="zh-CN" w:bidi="ar-SA"/>
      </w:rPr>
    </w:lvl>
    <w:lvl w:ilvl="4" w:tplc="8C0E6114">
      <w:numFmt w:val="bullet"/>
      <w:lvlText w:val="•"/>
      <w:lvlJc w:val="left"/>
      <w:pPr>
        <w:ind w:left="3890" w:hanging="420"/>
      </w:pPr>
      <w:rPr>
        <w:rFonts w:hint="default"/>
        <w:lang w:val="en-US" w:eastAsia="zh-CN" w:bidi="ar-SA"/>
      </w:rPr>
    </w:lvl>
    <w:lvl w:ilvl="5" w:tplc="CEAAF89C">
      <w:numFmt w:val="bullet"/>
      <w:lvlText w:val="•"/>
      <w:lvlJc w:val="left"/>
      <w:pPr>
        <w:ind w:left="4723" w:hanging="420"/>
      </w:pPr>
      <w:rPr>
        <w:rFonts w:hint="default"/>
        <w:lang w:val="en-US" w:eastAsia="zh-CN" w:bidi="ar-SA"/>
      </w:rPr>
    </w:lvl>
    <w:lvl w:ilvl="6" w:tplc="04E8B1F8">
      <w:numFmt w:val="bullet"/>
      <w:lvlText w:val="•"/>
      <w:lvlJc w:val="left"/>
      <w:pPr>
        <w:ind w:left="5555" w:hanging="420"/>
      </w:pPr>
      <w:rPr>
        <w:rFonts w:hint="default"/>
        <w:lang w:val="en-US" w:eastAsia="zh-CN" w:bidi="ar-SA"/>
      </w:rPr>
    </w:lvl>
    <w:lvl w:ilvl="7" w:tplc="E64C73E0">
      <w:numFmt w:val="bullet"/>
      <w:lvlText w:val="•"/>
      <w:lvlJc w:val="left"/>
      <w:pPr>
        <w:ind w:left="6388" w:hanging="420"/>
      </w:pPr>
      <w:rPr>
        <w:rFonts w:hint="default"/>
        <w:lang w:val="en-US" w:eastAsia="zh-CN" w:bidi="ar-SA"/>
      </w:rPr>
    </w:lvl>
    <w:lvl w:ilvl="8" w:tplc="B9C8D994">
      <w:numFmt w:val="bullet"/>
      <w:lvlText w:val="•"/>
      <w:lvlJc w:val="left"/>
      <w:pPr>
        <w:ind w:left="7220" w:hanging="420"/>
      </w:pPr>
      <w:rPr>
        <w:rFonts w:hint="default"/>
        <w:lang w:val="en-US" w:eastAsia="zh-CN" w:bidi="ar-SA"/>
      </w:rPr>
    </w:lvl>
  </w:abstractNum>
  <w:abstractNum w:abstractNumId="20" w15:restartNumberingAfterBreak="0">
    <w:nsid w:val="388A467C"/>
    <w:multiLevelType w:val="multilevel"/>
    <w:tmpl w:val="D05E5B2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1" w15:restartNumberingAfterBreak="0">
    <w:nsid w:val="3AE408D2"/>
    <w:multiLevelType w:val="hybridMultilevel"/>
    <w:tmpl w:val="020A81EA"/>
    <w:lvl w:ilvl="0" w:tplc="52A61DC4">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33440E56">
      <w:start w:val="1"/>
      <w:numFmt w:val="decimal"/>
      <w:lvlText w:val="（%2）"/>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2" w:tplc="753281BE">
      <w:numFmt w:val="bullet"/>
      <w:lvlText w:val="•"/>
      <w:lvlJc w:val="left"/>
      <w:pPr>
        <w:ind w:left="1947" w:hanging="526"/>
      </w:pPr>
      <w:rPr>
        <w:rFonts w:hint="default"/>
        <w:lang w:val="en-US" w:eastAsia="zh-CN" w:bidi="ar-SA"/>
      </w:rPr>
    </w:lvl>
    <w:lvl w:ilvl="3" w:tplc="F7029922">
      <w:numFmt w:val="bullet"/>
      <w:lvlText w:val="•"/>
      <w:lvlJc w:val="left"/>
      <w:pPr>
        <w:ind w:left="2814" w:hanging="526"/>
      </w:pPr>
      <w:rPr>
        <w:rFonts w:hint="default"/>
        <w:lang w:val="en-US" w:eastAsia="zh-CN" w:bidi="ar-SA"/>
      </w:rPr>
    </w:lvl>
    <w:lvl w:ilvl="4" w:tplc="5D945F64">
      <w:numFmt w:val="bullet"/>
      <w:lvlText w:val="•"/>
      <w:lvlJc w:val="left"/>
      <w:pPr>
        <w:ind w:left="3682" w:hanging="526"/>
      </w:pPr>
      <w:rPr>
        <w:rFonts w:hint="default"/>
        <w:lang w:val="en-US" w:eastAsia="zh-CN" w:bidi="ar-SA"/>
      </w:rPr>
    </w:lvl>
    <w:lvl w:ilvl="5" w:tplc="EC78397C">
      <w:numFmt w:val="bullet"/>
      <w:lvlText w:val="•"/>
      <w:lvlJc w:val="left"/>
      <w:pPr>
        <w:ind w:left="4549" w:hanging="526"/>
      </w:pPr>
      <w:rPr>
        <w:rFonts w:hint="default"/>
        <w:lang w:val="en-US" w:eastAsia="zh-CN" w:bidi="ar-SA"/>
      </w:rPr>
    </w:lvl>
    <w:lvl w:ilvl="6" w:tplc="CE762232">
      <w:numFmt w:val="bullet"/>
      <w:lvlText w:val="•"/>
      <w:lvlJc w:val="left"/>
      <w:pPr>
        <w:ind w:left="5416" w:hanging="526"/>
      </w:pPr>
      <w:rPr>
        <w:rFonts w:hint="default"/>
        <w:lang w:val="en-US" w:eastAsia="zh-CN" w:bidi="ar-SA"/>
      </w:rPr>
    </w:lvl>
    <w:lvl w:ilvl="7" w:tplc="2E000E76">
      <w:numFmt w:val="bullet"/>
      <w:lvlText w:val="•"/>
      <w:lvlJc w:val="left"/>
      <w:pPr>
        <w:ind w:left="6284" w:hanging="526"/>
      </w:pPr>
      <w:rPr>
        <w:rFonts w:hint="default"/>
        <w:lang w:val="en-US" w:eastAsia="zh-CN" w:bidi="ar-SA"/>
      </w:rPr>
    </w:lvl>
    <w:lvl w:ilvl="8" w:tplc="0268A40A">
      <w:numFmt w:val="bullet"/>
      <w:lvlText w:val="•"/>
      <w:lvlJc w:val="left"/>
      <w:pPr>
        <w:ind w:left="7151" w:hanging="526"/>
      </w:pPr>
      <w:rPr>
        <w:rFonts w:hint="default"/>
        <w:lang w:val="en-US" w:eastAsia="zh-CN" w:bidi="ar-SA"/>
      </w:rPr>
    </w:lvl>
  </w:abstractNum>
  <w:abstractNum w:abstractNumId="22" w15:restartNumberingAfterBreak="0">
    <w:nsid w:val="3B7549BA"/>
    <w:multiLevelType w:val="hybridMultilevel"/>
    <w:tmpl w:val="2F2CF3FE"/>
    <w:lvl w:ilvl="0" w:tplc="19DC5992">
      <w:numFmt w:val="bullet"/>
      <w:lvlText w:val=""/>
      <w:lvlJc w:val="left"/>
      <w:pPr>
        <w:ind w:left="980" w:hanging="420"/>
      </w:pPr>
      <w:rPr>
        <w:rFonts w:ascii="Wingdings" w:eastAsia="Wingdings" w:hAnsi="Wingdings" w:cs="Wingdings" w:hint="default"/>
        <w:b w:val="0"/>
        <w:bCs w:val="0"/>
        <w:i w:val="0"/>
        <w:iCs w:val="0"/>
        <w:spacing w:val="0"/>
        <w:w w:val="100"/>
        <w:sz w:val="21"/>
        <w:szCs w:val="21"/>
        <w:lang w:val="en-US" w:eastAsia="zh-CN" w:bidi="ar-SA"/>
      </w:rPr>
    </w:lvl>
    <w:lvl w:ilvl="1" w:tplc="9CB07F46">
      <w:numFmt w:val="bullet"/>
      <w:lvlText w:val="•"/>
      <w:lvlJc w:val="left"/>
      <w:pPr>
        <w:ind w:left="1770" w:hanging="420"/>
      </w:pPr>
      <w:rPr>
        <w:rFonts w:hint="default"/>
        <w:lang w:val="en-US" w:eastAsia="zh-CN" w:bidi="ar-SA"/>
      </w:rPr>
    </w:lvl>
    <w:lvl w:ilvl="2" w:tplc="25325E2E">
      <w:numFmt w:val="bullet"/>
      <w:lvlText w:val="•"/>
      <w:lvlJc w:val="left"/>
      <w:pPr>
        <w:ind w:left="2561" w:hanging="420"/>
      </w:pPr>
      <w:rPr>
        <w:rFonts w:hint="default"/>
        <w:lang w:val="en-US" w:eastAsia="zh-CN" w:bidi="ar-SA"/>
      </w:rPr>
    </w:lvl>
    <w:lvl w:ilvl="3" w:tplc="99DAAE9A">
      <w:numFmt w:val="bullet"/>
      <w:lvlText w:val="•"/>
      <w:lvlJc w:val="left"/>
      <w:pPr>
        <w:ind w:left="3351" w:hanging="420"/>
      </w:pPr>
      <w:rPr>
        <w:rFonts w:hint="default"/>
        <w:lang w:val="en-US" w:eastAsia="zh-CN" w:bidi="ar-SA"/>
      </w:rPr>
    </w:lvl>
    <w:lvl w:ilvl="4" w:tplc="BD9CC476">
      <w:numFmt w:val="bullet"/>
      <w:lvlText w:val="•"/>
      <w:lvlJc w:val="left"/>
      <w:pPr>
        <w:ind w:left="4142" w:hanging="420"/>
      </w:pPr>
      <w:rPr>
        <w:rFonts w:hint="default"/>
        <w:lang w:val="en-US" w:eastAsia="zh-CN" w:bidi="ar-SA"/>
      </w:rPr>
    </w:lvl>
    <w:lvl w:ilvl="5" w:tplc="71F2C4E8">
      <w:numFmt w:val="bullet"/>
      <w:lvlText w:val="•"/>
      <w:lvlJc w:val="left"/>
      <w:pPr>
        <w:ind w:left="4933" w:hanging="420"/>
      </w:pPr>
      <w:rPr>
        <w:rFonts w:hint="default"/>
        <w:lang w:val="en-US" w:eastAsia="zh-CN" w:bidi="ar-SA"/>
      </w:rPr>
    </w:lvl>
    <w:lvl w:ilvl="6" w:tplc="79F061D4">
      <w:numFmt w:val="bullet"/>
      <w:lvlText w:val="•"/>
      <w:lvlJc w:val="left"/>
      <w:pPr>
        <w:ind w:left="5723" w:hanging="420"/>
      </w:pPr>
      <w:rPr>
        <w:rFonts w:hint="default"/>
        <w:lang w:val="en-US" w:eastAsia="zh-CN" w:bidi="ar-SA"/>
      </w:rPr>
    </w:lvl>
    <w:lvl w:ilvl="7" w:tplc="8196FC12">
      <w:numFmt w:val="bullet"/>
      <w:lvlText w:val="•"/>
      <w:lvlJc w:val="left"/>
      <w:pPr>
        <w:ind w:left="6514" w:hanging="420"/>
      </w:pPr>
      <w:rPr>
        <w:rFonts w:hint="default"/>
        <w:lang w:val="en-US" w:eastAsia="zh-CN" w:bidi="ar-SA"/>
      </w:rPr>
    </w:lvl>
    <w:lvl w:ilvl="8" w:tplc="E724F846">
      <w:numFmt w:val="bullet"/>
      <w:lvlText w:val="•"/>
      <w:lvlJc w:val="left"/>
      <w:pPr>
        <w:ind w:left="7304" w:hanging="420"/>
      </w:pPr>
      <w:rPr>
        <w:rFonts w:hint="default"/>
        <w:lang w:val="en-US" w:eastAsia="zh-CN" w:bidi="ar-SA"/>
      </w:rPr>
    </w:lvl>
  </w:abstractNum>
  <w:abstractNum w:abstractNumId="23" w15:restartNumberingAfterBreak="0">
    <w:nsid w:val="3F026210"/>
    <w:multiLevelType w:val="hybridMultilevel"/>
    <w:tmpl w:val="8EA01912"/>
    <w:lvl w:ilvl="0" w:tplc="42923630">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1E4CCD46">
      <w:start w:val="1"/>
      <w:numFmt w:val="decimal"/>
      <w:lvlText w:val="（%2）"/>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2" w:tplc="748ED652">
      <w:numFmt w:val="bullet"/>
      <w:lvlText w:val="•"/>
      <w:lvlJc w:val="left"/>
      <w:pPr>
        <w:ind w:left="1947" w:hanging="526"/>
      </w:pPr>
      <w:rPr>
        <w:rFonts w:hint="default"/>
        <w:lang w:val="en-US" w:eastAsia="zh-CN" w:bidi="ar-SA"/>
      </w:rPr>
    </w:lvl>
    <w:lvl w:ilvl="3" w:tplc="88EAFD54">
      <w:numFmt w:val="bullet"/>
      <w:lvlText w:val="•"/>
      <w:lvlJc w:val="left"/>
      <w:pPr>
        <w:ind w:left="2814" w:hanging="526"/>
      </w:pPr>
      <w:rPr>
        <w:rFonts w:hint="default"/>
        <w:lang w:val="en-US" w:eastAsia="zh-CN" w:bidi="ar-SA"/>
      </w:rPr>
    </w:lvl>
    <w:lvl w:ilvl="4" w:tplc="1EC24816">
      <w:numFmt w:val="bullet"/>
      <w:lvlText w:val="•"/>
      <w:lvlJc w:val="left"/>
      <w:pPr>
        <w:ind w:left="3682" w:hanging="526"/>
      </w:pPr>
      <w:rPr>
        <w:rFonts w:hint="default"/>
        <w:lang w:val="en-US" w:eastAsia="zh-CN" w:bidi="ar-SA"/>
      </w:rPr>
    </w:lvl>
    <w:lvl w:ilvl="5" w:tplc="F46EA7D4">
      <w:numFmt w:val="bullet"/>
      <w:lvlText w:val="•"/>
      <w:lvlJc w:val="left"/>
      <w:pPr>
        <w:ind w:left="4549" w:hanging="526"/>
      </w:pPr>
      <w:rPr>
        <w:rFonts w:hint="default"/>
        <w:lang w:val="en-US" w:eastAsia="zh-CN" w:bidi="ar-SA"/>
      </w:rPr>
    </w:lvl>
    <w:lvl w:ilvl="6" w:tplc="F6E44768">
      <w:numFmt w:val="bullet"/>
      <w:lvlText w:val="•"/>
      <w:lvlJc w:val="left"/>
      <w:pPr>
        <w:ind w:left="5416" w:hanging="526"/>
      </w:pPr>
      <w:rPr>
        <w:rFonts w:hint="default"/>
        <w:lang w:val="en-US" w:eastAsia="zh-CN" w:bidi="ar-SA"/>
      </w:rPr>
    </w:lvl>
    <w:lvl w:ilvl="7" w:tplc="F5044068">
      <w:numFmt w:val="bullet"/>
      <w:lvlText w:val="•"/>
      <w:lvlJc w:val="left"/>
      <w:pPr>
        <w:ind w:left="6284" w:hanging="526"/>
      </w:pPr>
      <w:rPr>
        <w:rFonts w:hint="default"/>
        <w:lang w:val="en-US" w:eastAsia="zh-CN" w:bidi="ar-SA"/>
      </w:rPr>
    </w:lvl>
    <w:lvl w:ilvl="8" w:tplc="5EAA1354">
      <w:numFmt w:val="bullet"/>
      <w:lvlText w:val="•"/>
      <w:lvlJc w:val="left"/>
      <w:pPr>
        <w:ind w:left="7151" w:hanging="526"/>
      </w:pPr>
      <w:rPr>
        <w:rFonts w:hint="default"/>
        <w:lang w:val="en-US" w:eastAsia="zh-CN" w:bidi="ar-SA"/>
      </w:rPr>
    </w:lvl>
  </w:abstractNum>
  <w:abstractNum w:abstractNumId="24" w15:restartNumberingAfterBreak="0">
    <w:nsid w:val="41330008"/>
    <w:multiLevelType w:val="hybridMultilevel"/>
    <w:tmpl w:val="C79A07DA"/>
    <w:lvl w:ilvl="0" w:tplc="B086A4A8">
      <w:numFmt w:val="bullet"/>
      <w:lvlText w:val=""/>
      <w:lvlJc w:val="left"/>
      <w:pPr>
        <w:ind w:left="980" w:hanging="420"/>
      </w:pPr>
      <w:rPr>
        <w:rFonts w:ascii="Wingdings" w:eastAsia="Wingdings" w:hAnsi="Wingdings" w:cs="Wingdings" w:hint="default"/>
        <w:b w:val="0"/>
        <w:bCs w:val="0"/>
        <w:i w:val="0"/>
        <w:iCs w:val="0"/>
        <w:spacing w:val="0"/>
        <w:w w:val="100"/>
        <w:sz w:val="21"/>
        <w:szCs w:val="21"/>
        <w:lang w:val="en-US" w:eastAsia="zh-CN" w:bidi="ar-SA"/>
      </w:rPr>
    </w:lvl>
    <w:lvl w:ilvl="1" w:tplc="2FD42CB8">
      <w:numFmt w:val="bullet"/>
      <w:lvlText w:val="•"/>
      <w:lvlJc w:val="left"/>
      <w:pPr>
        <w:ind w:left="1770" w:hanging="420"/>
      </w:pPr>
      <w:rPr>
        <w:rFonts w:hint="default"/>
        <w:lang w:val="en-US" w:eastAsia="zh-CN" w:bidi="ar-SA"/>
      </w:rPr>
    </w:lvl>
    <w:lvl w:ilvl="2" w:tplc="FE964A68">
      <w:numFmt w:val="bullet"/>
      <w:lvlText w:val="•"/>
      <w:lvlJc w:val="left"/>
      <w:pPr>
        <w:ind w:left="2561" w:hanging="420"/>
      </w:pPr>
      <w:rPr>
        <w:rFonts w:hint="default"/>
        <w:lang w:val="en-US" w:eastAsia="zh-CN" w:bidi="ar-SA"/>
      </w:rPr>
    </w:lvl>
    <w:lvl w:ilvl="3" w:tplc="D116E954">
      <w:numFmt w:val="bullet"/>
      <w:lvlText w:val="•"/>
      <w:lvlJc w:val="left"/>
      <w:pPr>
        <w:ind w:left="3351" w:hanging="420"/>
      </w:pPr>
      <w:rPr>
        <w:rFonts w:hint="default"/>
        <w:lang w:val="en-US" w:eastAsia="zh-CN" w:bidi="ar-SA"/>
      </w:rPr>
    </w:lvl>
    <w:lvl w:ilvl="4" w:tplc="D3ACE580">
      <w:numFmt w:val="bullet"/>
      <w:lvlText w:val="•"/>
      <w:lvlJc w:val="left"/>
      <w:pPr>
        <w:ind w:left="4142" w:hanging="420"/>
      </w:pPr>
      <w:rPr>
        <w:rFonts w:hint="default"/>
        <w:lang w:val="en-US" w:eastAsia="zh-CN" w:bidi="ar-SA"/>
      </w:rPr>
    </w:lvl>
    <w:lvl w:ilvl="5" w:tplc="15303072">
      <w:numFmt w:val="bullet"/>
      <w:lvlText w:val="•"/>
      <w:lvlJc w:val="left"/>
      <w:pPr>
        <w:ind w:left="4933" w:hanging="420"/>
      </w:pPr>
      <w:rPr>
        <w:rFonts w:hint="default"/>
        <w:lang w:val="en-US" w:eastAsia="zh-CN" w:bidi="ar-SA"/>
      </w:rPr>
    </w:lvl>
    <w:lvl w:ilvl="6" w:tplc="10C256CE">
      <w:numFmt w:val="bullet"/>
      <w:lvlText w:val="•"/>
      <w:lvlJc w:val="left"/>
      <w:pPr>
        <w:ind w:left="5723" w:hanging="420"/>
      </w:pPr>
      <w:rPr>
        <w:rFonts w:hint="default"/>
        <w:lang w:val="en-US" w:eastAsia="zh-CN" w:bidi="ar-SA"/>
      </w:rPr>
    </w:lvl>
    <w:lvl w:ilvl="7" w:tplc="9FE2505A">
      <w:numFmt w:val="bullet"/>
      <w:lvlText w:val="•"/>
      <w:lvlJc w:val="left"/>
      <w:pPr>
        <w:ind w:left="6514" w:hanging="420"/>
      </w:pPr>
      <w:rPr>
        <w:rFonts w:hint="default"/>
        <w:lang w:val="en-US" w:eastAsia="zh-CN" w:bidi="ar-SA"/>
      </w:rPr>
    </w:lvl>
    <w:lvl w:ilvl="8" w:tplc="E422B0A4">
      <w:numFmt w:val="bullet"/>
      <w:lvlText w:val="•"/>
      <w:lvlJc w:val="left"/>
      <w:pPr>
        <w:ind w:left="7304" w:hanging="420"/>
      </w:pPr>
      <w:rPr>
        <w:rFonts w:hint="default"/>
        <w:lang w:val="en-US" w:eastAsia="zh-CN" w:bidi="ar-SA"/>
      </w:rPr>
    </w:lvl>
  </w:abstractNum>
  <w:abstractNum w:abstractNumId="25" w15:restartNumberingAfterBreak="0">
    <w:nsid w:val="447511E5"/>
    <w:multiLevelType w:val="hybridMultilevel"/>
    <w:tmpl w:val="7010AAD8"/>
    <w:lvl w:ilvl="0" w:tplc="CE0880B4">
      <w:start w:val="2"/>
      <w:numFmt w:val="decimal"/>
      <w:lvlText w:val="（%1）"/>
      <w:lvlJc w:val="left"/>
      <w:pPr>
        <w:ind w:left="140" w:hanging="526"/>
      </w:pPr>
      <w:rPr>
        <w:rFonts w:ascii="宋体" w:eastAsia="宋体" w:hAnsi="宋体" w:cs="宋体" w:hint="default"/>
        <w:b w:val="0"/>
        <w:bCs w:val="0"/>
        <w:i w:val="0"/>
        <w:iCs w:val="0"/>
        <w:spacing w:val="0"/>
        <w:w w:val="100"/>
        <w:sz w:val="19"/>
        <w:szCs w:val="19"/>
        <w:lang w:val="en-US" w:eastAsia="zh-CN" w:bidi="ar-SA"/>
      </w:rPr>
    </w:lvl>
    <w:lvl w:ilvl="1" w:tplc="013EE788">
      <w:numFmt w:val="bullet"/>
      <w:lvlText w:val="•"/>
      <w:lvlJc w:val="left"/>
      <w:pPr>
        <w:ind w:left="1014" w:hanging="526"/>
      </w:pPr>
      <w:rPr>
        <w:rFonts w:hint="default"/>
        <w:lang w:val="en-US" w:eastAsia="zh-CN" w:bidi="ar-SA"/>
      </w:rPr>
    </w:lvl>
    <w:lvl w:ilvl="2" w:tplc="F1BC6634">
      <w:numFmt w:val="bullet"/>
      <w:lvlText w:val="•"/>
      <w:lvlJc w:val="left"/>
      <w:pPr>
        <w:ind w:left="1889" w:hanging="526"/>
      </w:pPr>
      <w:rPr>
        <w:rFonts w:hint="default"/>
        <w:lang w:val="en-US" w:eastAsia="zh-CN" w:bidi="ar-SA"/>
      </w:rPr>
    </w:lvl>
    <w:lvl w:ilvl="3" w:tplc="3E2C949A">
      <w:numFmt w:val="bullet"/>
      <w:lvlText w:val="•"/>
      <w:lvlJc w:val="left"/>
      <w:pPr>
        <w:ind w:left="2763" w:hanging="526"/>
      </w:pPr>
      <w:rPr>
        <w:rFonts w:hint="default"/>
        <w:lang w:val="en-US" w:eastAsia="zh-CN" w:bidi="ar-SA"/>
      </w:rPr>
    </w:lvl>
    <w:lvl w:ilvl="4" w:tplc="513CC3F6">
      <w:numFmt w:val="bullet"/>
      <w:lvlText w:val="•"/>
      <w:lvlJc w:val="left"/>
      <w:pPr>
        <w:ind w:left="3638" w:hanging="526"/>
      </w:pPr>
      <w:rPr>
        <w:rFonts w:hint="default"/>
        <w:lang w:val="en-US" w:eastAsia="zh-CN" w:bidi="ar-SA"/>
      </w:rPr>
    </w:lvl>
    <w:lvl w:ilvl="5" w:tplc="3848A2B2">
      <w:numFmt w:val="bullet"/>
      <w:lvlText w:val="•"/>
      <w:lvlJc w:val="left"/>
      <w:pPr>
        <w:ind w:left="4513" w:hanging="526"/>
      </w:pPr>
      <w:rPr>
        <w:rFonts w:hint="default"/>
        <w:lang w:val="en-US" w:eastAsia="zh-CN" w:bidi="ar-SA"/>
      </w:rPr>
    </w:lvl>
    <w:lvl w:ilvl="6" w:tplc="31C007FA">
      <w:numFmt w:val="bullet"/>
      <w:lvlText w:val="•"/>
      <w:lvlJc w:val="left"/>
      <w:pPr>
        <w:ind w:left="5387" w:hanging="526"/>
      </w:pPr>
      <w:rPr>
        <w:rFonts w:hint="default"/>
        <w:lang w:val="en-US" w:eastAsia="zh-CN" w:bidi="ar-SA"/>
      </w:rPr>
    </w:lvl>
    <w:lvl w:ilvl="7" w:tplc="55C264FE">
      <w:numFmt w:val="bullet"/>
      <w:lvlText w:val="•"/>
      <w:lvlJc w:val="left"/>
      <w:pPr>
        <w:ind w:left="6262" w:hanging="526"/>
      </w:pPr>
      <w:rPr>
        <w:rFonts w:hint="default"/>
        <w:lang w:val="en-US" w:eastAsia="zh-CN" w:bidi="ar-SA"/>
      </w:rPr>
    </w:lvl>
    <w:lvl w:ilvl="8" w:tplc="D016522A">
      <w:numFmt w:val="bullet"/>
      <w:lvlText w:val="•"/>
      <w:lvlJc w:val="left"/>
      <w:pPr>
        <w:ind w:left="7136" w:hanging="526"/>
      </w:pPr>
      <w:rPr>
        <w:rFonts w:hint="default"/>
        <w:lang w:val="en-US" w:eastAsia="zh-CN" w:bidi="ar-SA"/>
      </w:rPr>
    </w:lvl>
  </w:abstractNum>
  <w:abstractNum w:abstractNumId="26" w15:restartNumberingAfterBreak="0">
    <w:nsid w:val="46934573"/>
    <w:multiLevelType w:val="hybridMultilevel"/>
    <w:tmpl w:val="4260E5BA"/>
    <w:lvl w:ilvl="0" w:tplc="9250B398">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6CD47C12">
      <w:numFmt w:val="bullet"/>
      <w:lvlText w:val="•"/>
      <w:lvlJc w:val="left"/>
      <w:pPr>
        <w:ind w:left="1302" w:hanging="316"/>
      </w:pPr>
      <w:rPr>
        <w:rFonts w:hint="default"/>
        <w:lang w:val="en-US" w:eastAsia="zh-CN" w:bidi="ar-SA"/>
      </w:rPr>
    </w:lvl>
    <w:lvl w:ilvl="2" w:tplc="44FCF448">
      <w:numFmt w:val="bullet"/>
      <w:lvlText w:val="•"/>
      <w:lvlJc w:val="left"/>
      <w:pPr>
        <w:ind w:left="2145" w:hanging="316"/>
      </w:pPr>
      <w:rPr>
        <w:rFonts w:hint="default"/>
        <w:lang w:val="en-US" w:eastAsia="zh-CN" w:bidi="ar-SA"/>
      </w:rPr>
    </w:lvl>
    <w:lvl w:ilvl="3" w:tplc="052815B2">
      <w:numFmt w:val="bullet"/>
      <w:lvlText w:val="•"/>
      <w:lvlJc w:val="left"/>
      <w:pPr>
        <w:ind w:left="2987" w:hanging="316"/>
      </w:pPr>
      <w:rPr>
        <w:rFonts w:hint="default"/>
        <w:lang w:val="en-US" w:eastAsia="zh-CN" w:bidi="ar-SA"/>
      </w:rPr>
    </w:lvl>
    <w:lvl w:ilvl="4" w:tplc="C5840128">
      <w:numFmt w:val="bullet"/>
      <w:lvlText w:val="•"/>
      <w:lvlJc w:val="left"/>
      <w:pPr>
        <w:ind w:left="3830" w:hanging="316"/>
      </w:pPr>
      <w:rPr>
        <w:rFonts w:hint="default"/>
        <w:lang w:val="en-US" w:eastAsia="zh-CN" w:bidi="ar-SA"/>
      </w:rPr>
    </w:lvl>
    <w:lvl w:ilvl="5" w:tplc="CDCC969E">
      <w:numFmt w:val="bullet"/>
      <w:lvlText w:val="•"/>
      <w:lvlJc w:val="left"/>
      <w:pPr>
        <w:ind w:left="4673" w:hanging="316"/>
      </w:pPr>
      <w:rPr>
        <w:rFonts w:hint="default"/>
        <w:lang w:val="en-US" w:eastAsia="zh-CN" w:bidi="ar-SA"/>
      </w:rPr>
    </w:lvl>
    <w:lvl w:ilvl="6" w:tplc="9EFE1186">
      <w:numFmt w:val="bullet"/>
      <w:lvlText w:val="•"/>
      <w:lvlJc w:val="left"/>
      <w:pPr>
        <w:ind w:left="5515" w:hanging="316"/>
      </w:pPr>
      <w:rPr>
        <w:rFonts w:hint="default"/>
        <w:lang w:val="en-US" w:eastAsia="zh-CN" w:bidi="ar-SA"/>
      </w:rPr>
    </w:lvl>
    <w:lvl w:ilvl="7" w:tplc="A9E64E0A">
      <w:numFmt w:val="bullet"/>
      <w:lvlText w:val="•"/>
      <w:lvlJc w:val="left"/>
      <w:pPr>
        <w:ind w:left="6358" w:hanging="316"/>
      </w:pPr>
      <w:rPr>
        <w:rFonts w:hint="default"/>
        <w:lang w:val="en-US" w:eastAsia="zh-CN" w:bidi="ar-SA"/>
      </w:rPr>
    </w:lvl>
    <w:lvl w:ilvl="8" w:tplc="29CE51DA">
      <w:numFmt w:val="bullet"/>
      <w:lvlText w:val="•"/>
      <w:lvlJc w:val="left"/>
      <w:pPr>
        <w:ind w:left="7200" w:hanging="316"/>
      </w:pPr>
      <w:rPr>
        <w:rFonts w:hint="default"/>
        <w:lang w:val="en-US" w:eastAsia="zh-CN" w:bidi="ar-SA"/>
      </w:rPr>
    </w:lvl>
  </w:abstractNum>
  <w:abstractNum w:abstractNumId="27" w15:restartNumberingAfterBreak="0">
    <w:nsid w:val="499F18E5"/>
    <w:multiLevelType w:val="hybridMultilevel"/>
    <w:tmpl w:val="7C02C4EC"/>
    <w:lvl w:ilvl="0" w:tplc="4AC6FD9E">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49FE2004">
      <w:start w:val="1"/>
      <w:numFmt w:val="decimal"/>
      <w:lvlText w:val="（%2）"/>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2" w:tplc="ACA496A4">
      <w:numFmt w:val="bullet"/>
      <w:lvlText w:val="•"/>
      <w:lvlJc w:val="left"/>
      <w:pPr>
        <w:ind w:left="1947" w:hanging="526"/>
      </w:pPr>
      <w:rPr>
        <w:rFonts w:hint="default"/>
        <w:lang w:val="en-US" w:eastAsia="zh-CN" w:bidi="ar-SA"/>
      </w:rPr>
    </w:lvl>
    <w:lvl w:ilvl="3" w:tplc="9CC49E12">
      <w:numFmt w:val="bullet"/>
      <w:lvlText w:val="•"/>
      <w:lvlJc w:val="left"/>
      <w:pPr>
        <w:ind w:left="2814" w:hanging="526"/>
      </w:pPr>
      <w:rPr>
        <w:rFonts w:hint="default"/>
        <w:lang w:val="en-US" w:eastAsia="zh-CN" w:bidi="ar-SA"/>
      </w:rPr>
    </w:lvl>
    <w:lvl w:ilvl="4" w:tplc="B5203CA0">
      <w:numFmt w:val="bullet"/>
      <w:lvlText w:val="•"/>
      <w:lvlJc w:val="left"/>
      <w:pPr>
        <w:ind w:left="3682" w:hanging="526"/>
      </w:pPr>
      <w:rPr>
        <w:rFonts w:hint="default"/>
        <w:lang w:val="en-US" w:eastAsia="zh-CN" w:bidi="ar-SA"/>
      </w:rPr>
    </w:lvl>
    <w:lvl w:ilvl="5" w:tplc="2D428A78">
      <w:numFmt w:val="bullet"/>
      <w:lvlText w:val="•"/>
      <w:lvlJc w:val="left"/>
      <w:pPr>
        <w:ind w:left="4549" w:hanging="526"/>
      </w:pPr>
      <w:rPr>
        <w:rFonts w:hint="default"/>
        <w:lang w:val="en-US" w:eastAsia="zh-CN" w:bidi="ar-SA"/>
      </w:rPr>
    </w:lvl>
    <w:lvl w:ilvl="6" w:tplc="960E05F6">
      <w:numFmt w:val="bullet"/>
      <w:lvlText w:val="•"/>
      <w:lvlJc w:val="left"/>
      <w:pPr>
        <w:ind w:left="5416" w:hanging="526"/>
      </w:pPr>
      <w:rPr>
        <w:rFonts w:hint="default"/>
        <w:lang w:val="en-US" w:eastAsia="zh-CN" w:bidi="ar-SA"/>
      </w:rPr>
    </w:lvl>
    <w:lvl w:ilvl="7" w:tplc="12FE0A8C">
      <w:numFmt w:val="bullet"/>
      <w:lvlText w:val="•"/>
      <w:lvlJc w:val="left"/>
      <w:pPr>
        <w:ind w:left="6284" w:hanging="526"/>
      </w:pPr>
      <w:rPr>
        <w:rFonts w:hint="default"/>
        <w:lang w:val="en-US" w:eastAsia="zh-CN" w:bidi="ar-SA"/>
      </w:rPr>
    </w:lvl>
    <w:lvl w:ilvl="8" w:tplc="03122E62">
      <w:numFmt w:val="bullet"/>
      <w:lvlText w:val="•"/>
      <w:lvlJc w:val="left"/>
      <w:pPr>
        <w:ind w:left="7151" w:hanging="526"/>
      </w:pPr>
      <w:rPr>
        <w:rFonts w:hint="default"/>
        <w:lang w:val="en-US" w:eastAsia="zh-CN" w:bidi="ar-SA"/>
      </w:rPr>
    </w:lvl>
  </w:abstractNum>
  <w:abstractNum w:abstractNumId="28" w15:restartNumberingAfterBreak="0">
    <w:nsid w:val="4AA732BE"/>
    <w:multiLevelType w:val="hybridMultilevel"/>
    <w:tmpl w:val="E0A0FF24"/>
    <w:lvl w:ilvl="0" w:tplc="CB7CCBA0">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671E877E">
      <w:start w:val="1"/>
      <w:numFmt w:val="decimal"/>
      <w:lvlText w:val="（%2）"/>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2" w:tplc="5F245780">
      <w:numFmt w:val="bullet"/>
      <w:lvlText w:val="•"/>
      <w:lvlJc w:val="left"/>
      <w:pPr>
        <w:ind w:left="1947" w:hanging="526"/>
      </w:pPr>
      <w:rPr>
        <w:rFonts w:hint="default"/>
        <w:lang w:val="en-US" w:eastAsia="zh-CN" w:bidi="ar-SA"/>
      </w:rPr>
    </w:lvl>
    <w:lvl w:ilvl="3" w:tplc="1C06892A">
      <w:numFmt w:val="bullet"/>
      <w:lvlText w:val="•"/>
      <w:lvlJc w:val="left"/>
      <w:pPr>
        <w:ind w:left="2814" w:hanging="526"/>
      </w:pPr>
      <w:rPr>
        <w:rFonts w:hint="default"/>
        <w:lang w:val="en-US" w:eastAsia="zh-CN" w:bidi="ar-SA"/>
      </w:rPr>
    </w:lvl>
    <w:lvl w:ilvl="4" w:tplc="9B4C6076">
      <w:numFmt w:val="bullet"/>
      <w:lvlText w:val="•"/>
      <w:lvlJc w:val="left"/>
      <w:pPr>
        <w:ind w:left="3682" w:hanging="526"/>
      </w:pPr>
      <w:rPr>
        <w:rFonts w:hint="default"/>
        <w:lang w:val="en-US" w:eastAsia="zh-CN" w:bidi="ar-SA"/>
      </w:rPr>
    </w:lvl>
    <w:lvl w:ilvl="5" w:tplc="004477E4">
      <w:numFmt w:val="bullet"/>
      <w:lvlText w:val="•"/>
      <w:lvlJc w:val="left"/>
      <w:pPr>
        <w:ind w:left="4549" w:hanging="526"/>
      </w:pPr>
      <w:rPr>
        <w:rFonts w:hint="default"/>
        <w:lang w:val="en-US" w:eastAsia="zh-CN" w:bidi="ar-SA"/>
      </w:rPr>
    </w:lvl>
    <w:lvl w:ilvl="6" w:tplc="C60A235E">
      <w:numFmt w:val="bullet"/>
      <w:lvlText w:val="•"/>
      <w:lvlJc w:val="left"/>
      <w:pPr>
        <w:ind w:left="5416" w:hanging="526"/>
      </w:pPr>
      <w:rPr>
        <w:rFonts w:hint="default"/>
        <w:lang w:val="en-US" w:eastAsia="zh-CN" w:bidi="ar-SA"/>
      </w:rPr>
    </w:lvl>
    <w:lvl w:ilvl="7" w:tplc="546C1F24">
      <w:numFmt w:val="bullet"/>
      <w:lvlText w:val="•"/>
      <w:lvlJc w:val="left"/>
      <w:pPr>
        <w:ind w:left="6284" w:hanging="526"/>
      </w:pPr>
      <w:rPr>
        <w:rFonts w:hint="default"/>
        <w:lang w:val="en-US" w:eastAsia="zh-CN" w:bidi="ar-SA"/>
      </w:rPr>
    </w:lvl>
    <w:lvl w:ilvl="8" w:tplc="FFA27A84">
      <w:numFmt w:val="bullet"/>
      <w:lvlText w:val="•"/>
      <w:lvlJc w:val="left"/>
      <w:pPr>
        <w:ind w:left="7151" w:hanging="526"/>
      </w:pPr>
      <w:rPr>
        <w:rFonts w:hint="default"/>
        <w:lang w:val="en-US" w:eastAsia="zh-CN" w:bidi="ar-SA"/>
      </w:rPr>
    </w:lvl>
  </w:abstractNum>
  <w:abstractNum w:abstractNumId="29" w15:restartNumberingAfterBreak="0">
    <w:nsid w:val="4B9E21C6"/>
    <w:multiLevelType w:val="multilevel"/>
    <w:tmpl w:val="CAF6D538"/>
    <w:lvl w:ilvl="0">
      <w:start w:val="1"/>
      <w:numFmt w:val="decimal"/>
      <w:lvlText w:val="%1"/>
      <w:lvlJc w:val="left"/>
      <w:pPr>
        <w:ind w:left="560" w:hanging="420"/>
      </w:pPr>
      <w:rPr>
        <w:rFonts w:hint="default"/>
        <w:lang w:val="en-US" w:eastAsia="zh-CN" w:bidi="ar-SA"/>
      </w:rPr>
    </w:lvl>
    <w:lvl w:ilvl="1">
      <w:start w:val="1"/>
      <w:numFmt w:val="decimal"/>
      <w:lvlText w:val="%1.%2"/>
      <w:lvlJc w:val="left"/>
      <w:pPr>
        <w:ind w:left="560" w:hanging="420"/>
      </w:pPr>
      <w:rPr>
        <w:rFonts w:ascii="Times New Roman" w:eastAsia="Times New Roman" w:hAnsi="Times New Roman" w:cs="Times New Roman" w:hint="default"/>
        <w:b/>
        <w:bCs/>
        <w:i w:val="0"/>
        <w:iCs w:val="0"/>
        <w:spacing w:val="0"/>
        <w:w w:val="100"/>
        <w:sz w:val="28"/>
        <w:szCs w:val="28"/>
        <w:lang w:val="en-US" w:eastAsia="zh-CN" w:bidi="ar-SA"/>
      </w:rPr>
    </w:lvl>
    <w:lvl w:ilvl="2">
      <w:start w:val="1"/>
      <w:numFmt w:val="decimal"/>
      <w:lvlText w:val="%1.%2.%3"/>
      <w:lvlJc w:val="left"/>
      <w:pPr>
        <w:ind w:left="770" w:hanging="630"/>
      </w:pPr>
      <w:rPr>
        <w:rFonts w:ascii="Times New Roman" w:eastAsia="Times New Roman" w:hAnsi="Times New Roman" w:cs="Times New Roman" w:hint="default"/>
        <w:b/>
        <w:bCs/>
        <w:i w:val="0"/>
        <w:iCs w:val="0"/>
        <w:spacing w:val="0"/>
        <w:w w:val="100"/>
        <w:sz w:val="28"/>
        <w:szCs w:val="28"/>
        <w:lang w:val="en-US" w:eastAsia="zh-CN" w:bidi="ar-SA"/>
      </w:rPr>
    </w:lvl>
    <w:lvl w:ilvl="3">
      <w:start w:val="1"/>
      <w:numFmt w:val="decimal"/>
      <w:lvlText w:val="%1.%2.%3.%4"/>
      <w:lvlJc w:val="left"/>
      <w:pPr>
        <w:ind w:left="860" w:hanging="720"/>
      </w:pPr>
      <w:rPr>
        <w:rFonts w:ascii="Times New Roman" w:eastAsia="Times New Roman" w:hAnsi="Times New Roman" w:cs="Times New Roman" w:hint="default"/>
        <w:b/>
        <w:bCs/>
        <w:i w:val="0"/>
        <w:iCs w:val="0"/>
        <w:spacing w:val="0"/>
        <w:w w:val="100"/>
        <w:sz w:val="24"/>
        <w:szCs w:val="24"/>
        <w:lang w:val="en-US" w:eastAsia="zh-CN" w:bidi="ar-SA"/>
      </w:rPr>
    </w:lvl>
    <w:lvl w:ilvl="4">
      <w:numFmt w:val="bullet"/>
      <w:lvlText w:val=""/>
      <w:lvlJc w:val="left"/>
      <w:pPr>
        <w:ind w:left="980" w:hanging="420"/>
      </w:pPr>
      <w:rPr>
        <w:rFonts w:ascii="Wingdings" w:eastAsia="Wingdings" w:hAnsi="Wingdings" w:cs="Wingdings" w:hint="default"/>
        <w:b w:val="0"/>
        <w:bCs w:val="0"/>
        <w:i w:val="0"/>
        <w:iCs w:val="0"/>
        <w:spacing w:val="0"/>
        <w:w w:val="100"/>
        <w:sz w:val="21"/>
        <w:szCs w:val="21"/>
        <w:lang w:val="en-US" w:eastAsia="zh-CN" w:bidi="ar-SA"/>
      </w:rPr>
    </w:lvl>
    <w:lvl w:ilvl="5">
      <w:numFmt w:val="bullet"/>
      <w:lvlText w:val="•"/>
      <w:lvlJc w:val="left"/>
      <w:pPr>
        <w:ind w:left="3238" w:hanging="420"/>
      </w:pPr>
      <w:rPr>
        <w:rFonts w:hint="default"/>
        <w:lang w:val="en-US" w:eastAsia="zh-CN" w:bidi="ar-SA"/>
      </w:rPr>
    </w:lvl>
    <w:lvl w:ilvl="6">
      <w:numFmt w:val="bullet"/>
      <w:lvlText w:val="•"/>
      <w:lvlJc w:val="left"/>
      <w:pPr>
        <w:ind w:left="4368" w:hanging="420"/>
      </w:pPr>
      <w:rPr>
        <w:rFonts w:hint="default"/>
        <w:lang w:val="en-US" w:eastAsia="zh-CN" w:bidi="ar-SA"/>
      </w:rPr>
    </w:lvl>
    <w:lvl w:ilvl="7">
      <w:numFmt w:val="bullet"/>
      <w:lvlText w:val="•"/>
      <w:lvlJc w:val="left"/>
      <w:pPr>
        <w:ind w:left="5497" w:hanging="420"/>
      </w:pPr>
      <w:rPr>
        <w:rFonts w:hint="default"/>
        <w:lang w:val="en-US" w:eastAsia="zh-CN" w:bidi="ar-SA"/>
      </w:rPr>
    </w:lvl>
    <w:lvl w:ilvl="8">
      <w:numFmt w:val="bullet"/>
      <w:lvlText w:val="•"/>
      <w:lvlJc w:val="left"/>
      <w:pPr>
        <w:ind w:left="6627" w:hanging="420"/>
      </w:pPr>
      <w:rPr>
        <w:rFonts w:hint="default"/>
        <w:lang w:val="en-US" w:eastAsia="zh-CN" w:bidi="ar-SA"/>
      </w:rPr>
    </w:lvl>
  </w:abstractNum>
  <w:abstractNum w:abstractNumId="30" w15:restartNumberingAfterBreak="0">
    <w:nsid w:val="4FCC7DAC"/>
    <w:multiLevelType w:val="multilevel"/>
    <w:tmpl w:val="FB268D92"/>
    <w:lvl w:ilvl="0">
      <w:start w:val="4"/>
      <w:numFmt w:val="decimal"/>
      <w:lvlText w:val="%1"/>
      <w:lvlJc w:val="left"/>
      <w:pPr>
        <w:ind w:left="560" w:hanging="420"/>
      </w:pPr>
      <w:rPr>
        <w:rFonts w:hint="default"/>
        <w:lang w:val="en-US" w:eastAsia="zh-CN" w:bidi="ar-SA"/>
      </w:rPr>
    </w:lvl>
    <w:lvl w:ilvl="1">
      <w:start w:val="1"/>
      <w:numFmt w:val="decimal"/>
      <w:lvlText w:val="%1.%2"/>
      <w:lvlJc w:val="left"/>
      <w:pPr>
        <w:ind w:left="560" w:hanging="420"/>
      </w:pPr>
      <w:rPr>
        <w:rFonts w:ascii="Times New Roman" w:eastAsia="Times New Roman" w:hAnsi="Times New Roman" w:cs="Times New Roman" w:hint="default"/>
        <w:b/>
        <w:bCs/>
        <w:i w:val="0"/>
        <w:iCs w:val="0"/>
        <w:spacing w:val="0"/>
        <w:w w:val="100"/>
        <w:sz w:val="28"/>
        <w:szCs w:val="28"/>
        <w:lang w:val="en-US" w:eastAsia="zh-CN" w:bidi="ar-SA"/>
      </w:rPr>
    </w:lvl>
    <w:lvl w:ilvl="2">
      <w:numFmt w:val="bullet"/>
      <w:lvlText w:val=""/>
      <w:lvlJc w:val="left"/>
      <w:pPr>
        <w:ind w:left="980" w:hanging="420"/>
      </w:pPr>
      <w:rPr>
        <w:rFonts w:ascii="Wingdings" w:eastAsia="Wingdings" w:hAnsi="Wingdings" w:cs="Wingdings" w:hint="default"/>
        <w:b w:val="0"/>
        <w:bCs w:val="0"/>
        <w:i w:val="0"/>
        <w:iCs w:val="0"/>
        <w:spacing w:val="0"/>
        <w:w w:val="100"/>
        <w:sz w:val="21"/>
        <w:szCs w:val="21"/>
        <w:lang w:val="en-US" w:eastAsia="zh-CN" w:bidi="ar-SA"/>
      </w:rPr>
    </w:lvl>
    <w:lvl w:ilvl="3">
      <w:numFmt w:val="bullet"/>
      <w:lvlText w:val="•"/>
      <w:lvlJc w:val="left"/>
      <w:pPr>
        <w:ind w:left="2736" w:hanging="420"/>
      </w:pPr>
      <w:rPr>
        <w:rFonts w:hint="default"/>
        <w:lang w:val="en-US" w:eastAsia="zh-CN" w:bidi="ar-SA"/>
      </w:rPr>
    </w:lvl>
    <w:lvl w:ilvl="4">
      <w:numFmt w:val="bullet"/>
      <w:lvlText w:val="•"/>
      <w:lvlJc w:val="left"/>
      <w:pPr>
        <w:ind w:left="3615" w:hanging="420"/>
      </w:pPr>
      <w:rPr>
        <w:rFonts w:hint="default"/>
        <w:lang w:val="en-US" w:eastAsia="zh-CN" w:bidi="ar-SA"/>
      </w:rPr>
    </w:lvl>
    <w:lvl w:ilvl="5">
      <w:numFmt w:val="bullet"/>
      <w:lvlText w:val="•"/>
      <w:lvlJc w:val="left"/>
      <w:pPr>
        <w:ind w:left="4493" w:hanging="420"/>
      </w:pPr>
      <w:rPr>
        <w:rFonts w:hint="default"/>
        <w:lang w:val="en-US" w:eastAsia="zh-CN" w:bidi="ar-SA"/>
      </w:rPr>
    </w:lvl>
    <w:lvl w:ilvl="6">
      <w:numFmt w:val="bullet"/>
      <w:lvlText w:val="•"/>
      <w:lvlJc w:val="left"/>
      <w:pPr>
        <w:ind w:left="5372" w:hanging="420"/>
      </w:pPr>
      <w:rPr>
        <w:rFonts w:hint="default"/>
        <w:lang w:val="en-US" w:eastAsia="zh-CN" w:bidi="ar-SA"/>
      </w:rPr>
    </w:lvl>
    <w:lvl w:ilvl="7">
      <w:numFmt w:val="bullet"/>
      <w:lvlText w:val="•"/>
      <w:lvlJc w:val="left"/>
      <w:pPr>
        <w:ind w:left="6250" w:hanging="420"/>
      </w:pPr>
      <w:rPr>
        <w:rFonts w:hint="default"/>
        <w:lang w:val="en-US" w:eastAsia="zh-CN" w:bidi="ar-SA"/>
      </w:rPr>
    </w:lvl>
    <w:lvl w:ilvl="8">
      <w:numFmt w:val="bullet"/>
      <w:lvlText w:val="•"/>
      <w:lvlJc w:val="left"/>
      <w:pPr>
        <w:ind w:left="7129" w:hanging="420"/>
      </w:pPr>
      <w:rPr>
        <w:rFonts w:hint="default"/>
        <w:lang w:val="en-US" w:eastAsia="zh-CN" w:bidi="ar-SA"/>
      </w:rPr>
    </w:lvl>
  </w:abstractNum>
  <w:abstractNum w:abstractNumId="31" w15:restartNumberingAfterBreak="0">
    <w:nsid w:val="515158C9"/>
    <w:multiLevelType w:val="hybridMultilevel"/>
    <w:tmpl w:val="A1BC4B60"/>
    <w:lvl w:ilvl="0" w:tplc="296EC132">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0FA0C33C">
      <w:numFmt w:val="bullet"/>
      <w:lvlText w:val="•"/>
      <w:lvlJc w:val="left"/>
      <w:pPr>
        <w:ind w:left="1302" w:hanging="316"/>
      </w:pPr>
      <w:rPr>
        <w:rFonts w:hint="default"/>
        <w:lang w:val="en-US" w:eastAsia="zh-CN" w:bidi="ar-SA"/>
      </w:rPr>
    </w:lvl>
    <w:lvl w:ilvl="2" w:tplc="611000F0">
      <w:numFmt w:val="bullet"/>
      <w:lvlText w:val="•"/>
      <w:lvlJc w:val="left"/>
      <w:pPr>
        <w:ind w:left="2145" w:hanging="316"/>
      </w:pPr>
      <w:rPr>
        <w:rFonts w:hint="default"/>
        <w:lang w:val="en-US" w:eastAsia="zh-CN" w:bidi="ar-SA"/>
      </w:rPr>
    </w:lvl>
    <w:lvl w:ilvl="3" w:tplc="5A2CE60C">
      <w:numFmt w:val="bullet"/>
      <w:lvlText w:val="•"/>
      <w:lvlJc w:val="left"/>
      <w:pPr>
        <w:ind w:left="2987" w:hanging="316"/>
      </w:pPr>
      <w:rPr>
        <w:rFonts w:hint="default"/>
        <w:lang w:val="en-US" w:eastAsia="zh-CN" w:bidi="ar-SA"/>
      </w:rPr>
    </w:lvl>
    <w:lvl w:ilvl="4" w:tplc="E4ECDE32">
      <w:numFmt w:val="bullet"/>
      <w:lvlText w:val="•"/>
      <w:lvlJc w:val="left"/>
      <w:pPr>
        <w:ind w:left="3830" w:hanging="316"/>
      </w:pPr>
      <w:rPr>
        <w:rFonts w:hint="default"/>
        <w:lang w:val="en-US" w:eastAsia="zh-CN" w:bidi="ar-SA"/>
      </w:rPr>
    </w:lvl>
    <w:lvl w:ilvl="5" w:tplc="9F8085B2">
      <w:numFmt w:val="bullet"/>
      <w:lvlText w:val="•"/>
      <w:lvlJc w:val="left"/>
      <w:pPr>
        <w:ind w:left="4673" w:hanging="316"/>
      </w:pPr>
      <w:rPr>
        <w:rFonts w:hint="default"/>
        <w:lang w:val="en-US" w:eastAsia="zh-CN" w:bidi="ar-SA"/>
      </w:rPr>
    </w:lvl>
    <w:lvl w:ilvl="6" w:tplc="91D03D6E">
      <w:numFmt w:val="bullet"/>
      <w:lvlText w:val="•"/>
      <w:lvlJc w:val="left"/>
      <w:pPr>
        <w:ind w:left="5515" w:hanging="316"/>
      </w:pPr>
      <w:rPr>
        <w:rFonts w:hint="default"/>
        <w:lang w:val="en-US" w:eastAsia="zh-CN" w:bidi="ar-SA"/>
      </w:rPr>
    </w:lvl>
    <w:lvl w:ilvl="7" w:tplc="0D40A704">
      <w:numFmt w:val="bullet"/>
      <w:lvlText w:val="•"/>
      <w:lvlJc w:val="left"/>
      <w:pPr>
        <w:ind w:left="6358" w:hanging="316"/>
      </w:pPr>
      <w:rPr>
        <w:rFonts w:hint="default"/>
        <w:lang w:val="en-US" w:eastAsia="zh-CN" w:bidi="ar-SA"/>
      </w:rPr>
    </w:lvl>
    <w:lvl w:ilvl="8" w:tplc="EA7C29DC">
      <w:numFmt w:val="bullet"/>
      <w:lvlText w:val="•"/>
      <w:lvlJc w:val="left"/>
      <w:pPr>
        <w:ind w:left="7200" w:hanging="316"/>
      </w:pPr>
      <w:rPr>
        <w:rFonts w:hint="default"/>
        <w:lang w:val="en-US" w:eastAsia="zh-CN" w:bidi="ar-SA"/>
      </w:rPr>
    </w:lvl>
  </w:abstractNum>
  <w:abstractNum w:abstractNumId="32" w15:restartNumberingAfterBreak="0">
    <w:nsid w:val="52EB590F"/>
    <w:multiLevelType w:val="multilevel"/>
    <w:tmpl w:val="DEAAE4FA"/>
    <w:lvl w:ilvl="0">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start w:val="1"/>
      <w:numFmt w:val="decimal"/>
      <w:lvlText w:val="%1.%2"/>
      <w:lvlJc w:val="left"/>
      <w:pPr>
        <w:ind w:left="560" w:hanging="420"/>
      </w:pPr>
      <w:rPr>
        <w:rFonts w:ascii="Times New Roman" w:eastAsia="Times New Roman" w:hAnsi="Times New Roman" w:cs="Times New Roman" w:hint="default"/>
        <w:b/>
        <w:bCs/>
        <w:i w:val="0"/>
        <w:iCs w:val="0"/>
        <w:spacing w:val="0"/>
        <w:w w:val="100"/>
        <w:sz w:val="28"/>
        <w:szCs w:val="28"/>
        <w:lang w:val="en-US" w:eastAsia="zh-CN" w:bidi="ar-SA"/>
      </w:rPr>
    </w:lvl>
    <w:lvl w:ilvl="2">
      <w:numFmt w:val="bullet"/>
      <w:lvlText w:val=""/>
      <w:lvlJc w:val="left"/>
      <w:pPr>
        <w:ind w:left="980" w:hanging="420"/>
      </w:pPr>
      <w:rPr>
        <w:rFonts w:ascii="Wingdings" w:eastAsia="Wingdings" w:hAnsi="Wingdings" w:cs="Wingdings" w:hint="default"/>
        <w:b w:val="0"/>
        <w:bCs w:val="0"/>
        <w:i w:val="0"/>
        <w:iCs w:val="0"/>
        <w:spacing w:val="0"/>
        <w:w w:val="100"/>
        <w:sz w:val="21"/>
        <w:szCs w:val="21"/>
        <w:lang w:val="en-US" w:eastAsia="zh-CN" w:bidi="ar-SA"/>
      </w:rPr>
    </w:lvl>
    <w:lvl w:ilvl="3">
      <w:numFmt w:val="bullet"/>
      <w:lvlText w:val="•"/>
      <w:lvlJc w:val="left"/>
      <w:pPr>
        <w:ind w:left="1968" w:hanging="420"/>
      </w:pPr>
      <w:rPr>
        <w:rFonts w:hint="default"/>
        <w:lang w:val="en-US" w:eastAsia="zh-CN" w:bidi="ar-SA"/>
      </w:rPr>
    </w:lvl>
    <w:lvl w:ilvl="4">
      <w:numFmt w:val="bullet"/>
      <w:lvlText w:val="•"/>
      <w:lvlJc w:val="left"/>
      <w:pPr>
        <w:ind w:left="2956" w:hanging="420"/>
      </w:pPr>
      <w:rPr>
        <w:rFonts w:hint="default"/>
        <w:lang w:val="en-US" w:eastAsia="zh-CN" w:bidi="ar-SA"/>
      </w:rPr>
    </w:lvl>
    <w:lvl w:ilvl="5">
      <w:numFmt w:val="bullet"/>
      <w:lvlText w:val="•"/>
      <w:lvlJc w:val="left"/>
      <w:pPr>
        <w:ind w:left="3944" w:hanging="420"/>
      </w:pPr>
      <w:rPr>
        <w:rFonts w:hint="default"/>
        <w:lang w:val="en-US" w:eastAsia="zh-CN" w:bidi="ar-SA"/>
      </w:rPr>
    </w:lvl>
    <w:lvl w:ilvl="6">
      <w:numFmt w:val="bullet"/>
      <w:lvlText w:val="•"/>
      <w:lvlJc w:val="left"/>
      <w:pPr>
        <w:ind w:left="4933" w:hanging="420"/>
      </w:pPr>
      <w:rPr>
        <w:rFonts w:hint="default"/>
        <w:lang w:val="en-US" w:eastAsia="zh-CN" w:bidi="ar-SA"/>
      </w:rPr>
    </w:lvl>
    <w:lvl w:ilvl="7">
      <w:numFmt w:val="bullet"/>
      <w:lvlText w:val="•"/>
      <w:lvlJc w:val="left"/>
      <w:pPr>
        <w:ind w:left="5921" w:hanging="420"/>
      </w:pPr>
      <w:rPr>
        <w:rFonts w:hint="default"/>
        <w:lang w:val="en-US" w:eastAsia="zh-CN" w:bidi="ar-SA"/>
      </w:rPr>
    </w:lvl>
    <w:lvl w:ilvl="8">
      <w:numFmt w:val="bullet"/>
      <w:lvlText w:val="•"/>
      <w:lvlJc w:val="left"/>
      <w:pPr>
        <w:ind w:left="6909" w:hanging="420"/>
      </w:pPr>
      <w:rPr>
        <w:rFonts w:hint="default"/>
        <w:lang w:val="en-US" w:eastAsia="zh-CN" w:bidi="ar-SA"/>
      </w:rPr>
    </w:lvl>
  </w:abstractNum>
  <w:abstractNum w:abstractNumId="33" w15:restartNumberingAfterBreak="0">
    <w:nsid w:val="53B33F8E"/>
    <w:multiLevelType w:val="hybridMultilevel"/>
    <w:tmpl w:val="D0721B78"/>
    <w:lvl w:ilvl="0" w:tplc="540E0BF4">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F31043AE">
      <w:numFmt w:val="bullet"/>
      <w:lvlText w:val="•"/>
      <w:lvlJc w:val="left"/>
      <w:pPr>
        <w:ind w:left="1302" w:hanging="316"/>
      </w:pPr>
      <w:rPr>
        <w:rFonts w:hint="default"/>
        <w:lang w:val="en-US" w:eastAsia="zh-CN" w:bidi="ar-SA"/>
      </w:rPr>
    </w:lvl>
    <w:lvl w:ilvl="2" w:tplc="B8425D34">
      <w:numFmt w:val="bullet"/>
      <w:lvlText w:val="•"/>
      <w:lvlJc w:val="left"/>
      <w:pPr>
        <w:ind w:left="2145" w:hanging="316"/>
      </w:pPr>
      <w:rPr>
        <w:rFonts w:hint="default"/>
        <w:lang w:val="en-US" w:eastAsia="zh-CN" w:bidi="ar-SA"/>
      </w:rPr>
    </w:lvl>
    <w:lvl w:ilvl="3" w:tplc="18CEFC46">
      <w:numFmt w:val="bullet"/>
      <w:lvlText w:val="•"/>
      <w:lvlJc w:val="left"/>
      <w:pPr>
        <w:ind w:left="2987" w:hanging="316"/>
      </w:pPr>
      <w:rPr>
        <w:rFonts w:hint="default"/>
        <w:lang w:val="en-US" w:eastAsia="zh-CN" w:bidi="ar-SA"/>
      </w:rPr>
    </w:lvl>
    <w:lvl w:ilvl="4" w:tplc="AF504618">
      <w:numFmt w:val="bullet"/>
      <w:lvlText w:val="•"/>
      <w:lvlJc w:val="left"/>
      <w:pPr>
        <w:ind w:left="3830" w:hanging="316"/>
      </w:pPr>
      <w:rPr>
        <w:rFonts w:hint="default"/>
        <w:lang w:val="en-US" w:eastAsia="zh-CN" w:bidi="ar-SA"/>
      </w:rPr>
    </w:lvl>
    <w:lvl w:ilvl="5" w:tplc="7214FE98">
      <w:numFmt w:val="bullet"/>
      <w:lvlText w:val="•"/>
      <w:lvlJc w:val="left"/>
      <w:pPr>
        <w:ind w:left="4673" w:hanging="316"/>
      </w:pPr>
      <w:rPr>
        <w:rFonts w:hint="default"/>
        <w:lang w:val="en-US" w:eastAsia="zh-CN" w:bidi="ar-SA"/>
      </w:rPr>
    </w:lvl>
    <w:lvl w:ilvl="6" w:tplc="DBA29478">
      <w:numFmt w:val="bullet"/>
      <w:lvlText w:val="•"/>
      <w:lvlJc w:val="left"/>
      <w:pPr>
        <w:ind w:left="5515" w:hanging="316"/>
      </w:pPr>
      <w:rPr>
        <w:rFonts w:hint="default"/>
        <w:lang w:val="en-US" w:eastAsia="zh-CN" w:bidi="ar-SA"/>
      </w:rPr>
    </w:lvl>
    <w:lvl w:ilvl="7" w:tplc="3BAC91B2">
      <w:numFmt w:val="bullet"/>
      <w:lvlText w:val="•"/>
      <w:lvlJc w:val="left"/>
      <w:pPr>
        <w:ind w:left="6358" w:hanging="316"/>
      </w:pPr>
      <w:rPr>
        <w:rFonts w:hint="default"/>
        <w:lang w:val="en-US" w:eastAsia="zh-CN" w:bidi="ar-SA"/>
      </w:rPr>
    </w:lvl>
    <w:lvl w:ilvl="8" w:tplc="DDAA4BBC">
      <w:numFmt w:val="bullet"/>
      <w:lvlText w:val="•"/>
      <w:lvlJc w:val="left"/>
      <w:pPr>
        <w:ind w:left="7200" w:hanging="316"/>
      </w:pPr>
      <w:rPr>
        <w:rFonts w:hint="default"/>
        <w:lang w:val="en-US" w:eastAsia="zh-CN" w:bidi="ar-SA"/>
      </w:rPr>
    </w:lvl>
  </w:abstractNum>
  <w:abstractNum w:abstractNumId="34" w15:restartNumberingAfterBreak="0">
    <w:nsid w:val="562D3586"/>
    <w:multiLevelType w:val="hybridMultilevel"/>
    <w:tmpl w:val="48DEC242"/>
    <w:lvl w:ilvl="0" w:tplc="F45AB74C">
      <w:start w:val="1"/>
      <w:numFmt w:val="decimal"/>
      <w:lvlText w:val="（%1）"/>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1" w:tplc="7E52A542">
      <w:numFmt w:val="bullet"/>
      <w:lvlText w:val="•"/>
      <w:lvlJc w:val="left"/>
      <w:pPr>
        <w:ind w:left="1860" w:hanging="526"/>
      </w:pPr>
      <w:rPr>
        <w:rFonts w:hint="default"/>
        <w:lang w:val="en-US" w:eastAsia="zh-CN" w:bidi="ar-SA"/>
      </w:rPr>
    </w:lvl>
    <w:lvl w:ilvl="2" w:tplc="7B4C6E30">
      <w:numFmt w:val="bullet"/>
      <w:lvlText w:val="•"/>
      <w:lvlJc w:val="left"/>
      <w:pPr>
        <w:ind w:left="2641" w:hanging="526"/>
      </w:pPr>
      <w:rPr>
        <w:rFonts w:hint="default"/>
        <w:lang w:val="en-US" w:eastAsia="zh-CN" w:bidi="ar-SA"/>
      </w:rPr>
    </w:lvl>
    <w:lvl w:ilvl="3" w:tplc="C30894CA">
      <w:numFmt w:val="bullet"/>
      <w:lvlText w:val="•"/>
      <w:lvlJc w:val="left"/>
      <w:pPr>
        <w:ind w:left="3421" w:hanging="526"/>
      </w:pPr>
      <w:rPr>
        <w:rFonts w:hint="default"/>
        <w:lang w:val="en-US" w:eastAsia="zh-CN" w:bidi="ar-SA"/>
      </w:rPr>
    </w:lvl>
    <w:lvl w:ilvl="4" w:tplc="7CE4AE8A">
      <w:numFmt w:val="bullet"/>
      <w:lvlText w:val="•"/>
      <w:lvlJc w:val="left"/>
      <w:pPr>
        <w:ind w:left="4202" w:hanging="526"/>
      </w:pPr>
      <w:rPr>
        <w:rFonts w:hint="default"/>
        <w:lang w:val="en-US" w:eastAsia="zh-CN" w:bidi="ar-SA"/>
      </w:rPr>
    </w:lvl>
    <w:lvl w:ilvl="5" w:tplc="6BD65FE0">
      <w:numFmt w:val="bullet"/>
      <w:lvlText w:val="•"/>
      <w:lvlJc w:val="left"/>
      <w:pPr>
        <w:ind w:left="4983" w:hanging="526"/>
      </w:pPr>
      <w:rPr>
        <w:rFonts w:hint="default"/>
        <w:lang w:val="en-US" w:eastAsia="zh-CN" w:bidi="ar-SA"/>
      </w:rPr>
    </w:lvl>
    <w:lvl w:ilvl="6" w:tplc="AEE05A92">
      <w:numFmt w:val="bullet"/>
      <w:lvlText w:val="•"/>
      <w:lvlJc w:val="left"/>
      <w:pPr>
        <w:ind w:left="5763" w:hanging="526"/>
      </w:pPr>
      <w:rPr>
        <w:rFonts w:hint="default"/>
        <w:lang w:val="en-US" w:eastAsia="zh-CN" w:bidi="ar-SA"/>
      </w:rPr>
    </w:lvl>
    <w:lvl w:ilvl="7" w:tplc="EFB6A834">
      <w:numFmt w:val="bullet"/>
      <w:lvlText w:val="•"/>
      <w:lvlJc w:val="left"/>
      <w:pPr>
        <w:ind w:left="6544" w:hanging="526"/>
      </w:pPr>
      <w:rPr>
        <w:rFonts w:hint="default"/>
        <w:lang w:val="en-US" w:eastAsia="zh-CN" w:bidi="ar-SA"/>
      </w:rPr>
    </w:lvl>
    <w:lvl w:ilvl="8" w:tplc="4BE6449E">
      <w:numFmt w:val="bullet"/>
      <w:lvlText w:val="•"/>
      <w:lvlJc w:val="left"/>
      <w:pPr>
        <w:ind w:left="7324" w:hanging="526"/>
      </w:pPr>
      <w:rPr>
        <w:rFonts w:hint="default"/>
        <w:lang w:val="en-US" w:eastAsia="zh-CN" w:bidi="ar-SA"/>
      </w:rPr>
    </w:lvl>
  </w:abstractNum>
  <w:abstractNum w:abstractNumId="35" w15:restartNumberingAfterBreak="0">
    <w:nsid w:val="5C5B6C26"/>
    <w:multiLevelType w:val="hybridMultilevel"/>
    <w:tmpl w:val="57CCA522"/>
    <w:lvl w:ilvl="0" w:tplc="A72012EC">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69183ACA">
      <w:start w:val="1"/>
      <w:numFmt w:val="decimal"/>
      <w:lvlText w:val="（%2）"/>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2" w:tplc="D0DE89C0">
      <w:numFmt w:val="bullet"/>
      <w:lvlText w:val="•"/>
      <w:lvlJc w:val="left"/>
      <w:pPr>
        <w:ind w:left="1947" w:hanging="526"/>
      </w:pPr>
      <w:rPr>
        <w:rFonts w:hint="default"/>
        <w:lang w:val="en-US" w:eastAsia="zh-CN" w:bidi="ar-SA"/>
      </w:rPr>
    </w:lvl>
    <w:lvl w:ilvl="3" w:tplc="1AB4F2F0">
      <w:numFmt w:val="bullet"/>
      <w:lvlText w:val="•"/>
      <w:lvlJc w:val="left"/>
      <w:pPr>
        <w:ind w:left="2814" w:hanging="526"/>
      </w:pPr>
      <w:rPr>
        <w:rFonts w:hint="default"/>
        <w:lang w:val="en-US" w:eastAsia="zh-CN" w:bidi="ar-SA"/>
      </w:rPr>
    </w:lvl>
    <w:lvl w:ilvl="4" w:tplc="62BE68E8">
      <w:numFmt w:val="bullet"/>
      <w:lvlText w:val="•"/>
      <w:lvlJc w:val="left"/>
      <w:pPr>
        <w:ind w:left="3682" w:hanging="526"/>
      </w:pPr>
      <w:rPr>
        <w:rFonts w:hint="default"/>
        <w:lang w:val="en-US" w:eastAsia="zh-CN" w:bidi="ar-SA"/>
      </w:rPr>
    </w:lvl>
    <w:lvl w:ilvl="5" w:tplc="046AA1F8">
      <w:numFmt w:val="bullet"/>
      <w:lvlText w:val="•"/>
      <w:lvlJc w:val="left"/>
      <w:pPr>
        <w:ind w:left="4549" w:hanging="526"/>
      </w:pPr>
      <w:rPr>
        <w:rFonts w:hint="default"/>
        <w:lang w:val="en-US" w:eastAsia="zh-CN" w:bidi="ar-SA"/>
      </w:rPr>
    </w:lvl>
    <w:lvl w:ilvl="6" w:tplc="3506AB36">
      <w:numFmt w:val="bullet"/>
      <w:lvlText w:val="•"/>
      <w:lvlJc w:val="left"/>
      <w:pPr>
        <w:ind w:left="5416" w:hanging="526"/>
      </w:pPr>
      <w:rPr>
        <w:rFonts w:hint="default"/>
        <w:lang w:val="en-US" w:eastAsia="zh-CN" w:bidi="ar-SA"/>
      </w:rPr>
    </w:lvl>
    <w:lvl w:ilvl="7" w:tplc="C7A47F40">
      <w:numFmt w:val="bullet"/>
      <w:lvlText w:val="•"/>
      <w:lvlJc w:val="left"/>
      <w:pPr>
        <w:ind w:left="6284" w:hanging="526"/>
      </w:pPr>
      <w:rPr>
        <w:rFonts w:hint="default"/>
        <w:lang w:val="en-US" w:eastAsia="zh-CN" w:bidi="ar-SA"/>
      </w:rPr>
    </w:lvl>
    <w:lvl w:ilvl="8" w:tplc="302E9DFA">
      <w:numFmt w:val="bullet"/>
      <w:lvlText w:val="•"/>
      <w:lvlJc w:val="left"/>
      <w:pPr>
        <w:ind w:left="7151" w:hanging="526"/>
      </w:pPr>
      <w:rPr>
        <w:rFonts w:hint="default"/>
        <w:lang w:val="en-US" w:eastAsia="zh-CN" w:bidi="ar-SA"/>
      </w:rPr>
    </w:lvl>
  </w:abstractNum>
  <w:abstractNum w:abstractNumId="36" w15:restartNumberingAfterBreak="0">
    <w:nsid w:val="62CB62A3"/>
    <w:multiLevelType w:val="hybridMultilevel"/>
    <w:tmpl w:val="95EC285A"/>
    <w:lvl w:ilvl="0" w:tplc="8ECCC082">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F7921E76">
      <w:start w:val="1"/>
      <w:numFmt w:val="decimal"/>
      <w:lvlText w:val="（%2）"/>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2" w:tplc="20C486A0">
      <w:numFmt w:val="bullet"/>
      <w:lvlText w:val="•"/>
      <w:lvlJc w:val="left"/>
      <w:pPr>
        <w:ind w:left="1080" w:hanging="526"/>
      </w:pPr>
      <w:rPr>
        <w:rFonts w:hint="default"/>
        <w:lang w:val="en-US" w:eastAsia="zh-CN" w:bidi="ar-SA"/>
      </w:rPr>
    </w:lvl>
    <w:lvl w:ilvl="3" w:tplc="49DA8766">
      <w:numFmt w:val="bullet"/>
      <w:lvlText w:val="•"/>
      <w:lvlJc w:val="left"/>
      <w:pPr>
        <w:ind w:left="2055" w:hanging="526"/>
      </w:pPr>
      <w:rPr>
        <w:rFonts w:hint="default"/>
        <w:lang w:val="en-US" w:eastAsia="zh-CN" w:bidi="ar-SA"/>
      </w:rPr>
    </w:lvl>
    <w:lvl w:ilvl="4" w:tplc="C80AAE8E">
      <w:numFmt w:val="bullet"/>
      <w:lvlText w:val="•"/>
      <w:lvlJc w:val="left"/>
      <w:pPr>
        <w:ind w:left="3031" w:hanging="526"/>
      </w:pPr>
      <w:rPr>
        <w:rFonts w:hint="default"/>
        <w:lang w:val="en-US" w:eastAsia="zh-CN" w:bidi="ar-SA"/>
      </w:rPr>
    </w:lvl>
    <w:lvl w:ilvl="5" w:tplc="0EA8B430">
      <w:numFmt w:val="bullet"/>
      <w:lvlText w:val="•"/>
      <w:lvlJc w:val="left"/>
      <w:pPr>
        <w:ind w:left="4007" w:hanging="526"/>
      </w:pPr>
      <w:rPr>
        <w:rFonts w:hint="default"/>
        <w:lang w:val="en-US" w:eastAsia="zh-CN" w:bidi="ar-SA"/>
      </w:rPr>
    </w:lvl>
    <w:lvl w:ilvl="6" w:tplc="420E7152">
      <w:numFmt w:val="bullet"/>
      <w:lvlText w:val="•"/>
      <w:lvlJc w:val="left"/>
      <w:pPr>
        <w:ind w:left="4983" w:hanging="526"/>
      </w:pPr>
      <w:rPr>
        <w:rFonts w:hint="default"/>
        <w:lang w:val="en-US" w:eastAsia="zh-CN" w:bidi="ar-SA"/>
      </w:rPr>
    </w:lvl>
    <w:lvl w:ilvl="7" w:tplc="CEF28E74">
      <w:numFmt w:val="bullet"/>
      <w:lvlText w:val="•"/>
      <w:lvlJc w:val="left"/>
      <w:pPr>
        <w:ind w:left="5958" w:hanging="526"/>
      </w:pPr>
      <w:rPr>
        <w:rFonts w:hint="default"/>
        <w:lang w:val="en-US" w:eastAsia="zh-CN" w:bidi="ar-SA"/>
      </w:rPr>
    </w:lvl>
    <w:lvl w:ilvl="8" w:tplc="87D46B38">
      <w:numFmt w:val="bullet"/>
      <w:lvlText w:val="•"/>
      <w:lvlJc w:val="left"/>
      <w:pPr>
        <w:ind w:left="6934" w:hanging="526"/>
      </w:pPr>
      <w:rPr>
        <w:rFonts w:hint="default"/>
        <w:lang w:val="en-US" w:eastAsia="zh-CN" w:bidi="ar-SA"/>
      </w:rPr>
    </w:lvl>
  </w:abstractNum>
  <w:abstractNum w:abstractNumId="37" w15:restartNumberingAfterBreak="0">
    <w:nsid w:val="632B3A51"/>
    <w:multiLevelType w:val="hybridMultilevel"/>
    <w:tmpl w:val="0FBC25BE"/>
    <w:lvl w:ilvl="0" w:tplc="2ED885B4">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E0F260FE">
      <w:start w:val="1"/>
      <w:numFmt w:val="decimal"/>
      <w:lvlText w:val="（%2）"/>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2" w:tplc="6E5AFD0A">
      <w:numFmt w:val="bullet"/>
      <w:lvlText w:val="•"/>
      <w:lvlJc w:val="left"/>
      <w:pPr>
        <w:ind w:left="1947" w:hanging="526"/>
      </w:pPr>
      <w:rPr>
        <w:rFonts w:hint="default"/>
        <w:lang w:val="en-US" w:eastAsia="zh-CN" w:bidi="ar-SA"/>
      </w:rPr>
    </w:lvl>
    <w:lvl w:ilvl="3" w:tplc="F4DEAFF2">
      <w:numFmt w:val="bullet"/>
      <w:lvlText w:val="•"/>
      <w:lvlJc w:val="left"/>
      <w:pPr>
        <w:ind w:left="2814" w:hanging="526"/>
      </w:pPr>
      <w:rPr>
        <w:rFonts w:hint="default"/>
        <w:lang w:val="en-US" w:eastAsia="zh-CN" w:bidi="ar-SA"/>
      </w:rPr>
    </w:lvl>
    <w:lvl w:ilvl="4" w:tplc="599E6028">
      <w:numFmt w:val="bullet"/>
      <w:lvlText w:val="•"/>
      <w:lvlJc w:val="left"/>
      <w:pPr>
        <w:ind w:left="3682" w:hanging="526"/>
      </w:pPr>
      <w:rPr>
        <w:rFonts w:hint="default"/>
        <w:lang w:val="en-US" w:eastAsia="zh-CN" w:bidi="ar-SA"/>
      </w:rPr>
    </w:lvl>
    <w:lvl w:ilvl="5" w:tplc="67FEFB0C">
      <w:numFmt w:val="bullet"/>
      <w:lvlText w:val="•"/>
      <w:lvlJc w:val="left"/>
      <w:pPr>
        <w:ind w:left="4549" w:hanging="526"/>
      </w:pPr>
      <w:rPr>
        <w:rFonts w:hint="default"/>
        <w:lang w:val="en-US" w:eastAsia="zh-CN" w:bidi="ar-SA"/>
      </w:rPr>
    </w:lvl>
    <w:lvl w:ilvl="6" w:tplc="84BC8E4C">
      <w:numFmt w:val="bullet"/>
      <w:lvlText w:val="•"/>
      <w:lvlJc w:val="left"/>
      <w:pPr>
        <w:ind w:left="5416" w:hanging="526"/>
      </w:pPr>
      <w:rPr>
        <w:rFonts w:hint="default"/>
        <w:lang w:val="en-US" w:eastAsia="zh-CN" w:bidi="ar-SA"/>
      </w:rPr>
    </w:lvl>
    <w:lvl w:ilvl="7" w:tplc="8D6CD880">
      <w:numFmt w:val="bullet"/>
      <w:lvlText w:val="•"/>
      <w:lvlJc w:val="left"/>
      <w:pPr>
        <w:ind w:left="6284" w:hanging="526"/>
      </w:pPr>
      <w:rPr>
        <w:rFonts w:hint="default"/>
        <w:lang w:val="en-US" w:eastAsia="zh-CN" w:bidi="ar-SA"/>
      </w:rPr>
    </w:lvl>
    <w:lvl w:ilvl="8" w:tplc="455C47D8">
      <w:numFmt w:val="bullet"/>
      <w:lvlText w:val="•"/>
      <w:lvlJc w:val="left"/>
      <w:pPr>
        <w:ind w:left="7151" w:hanging="526"/>
      </w:pPr>
      <w:rPr>
        <w:rFonts w:hint="default"/>
        <w:lang w:val="en-US" w:eastAsia="zh-CN" w:bidi="ar-SA"/>
      </w:rPr>
    </w:lvl>
  </w:abstractNum>
  <w:abstractNum w:abstractNumId="38" w15:restartNumberingAfterBreak="0">
    <w:nsid w:val="642E125F"/>
    <w:multiLevelType w:val="multilevel"/>
    <w:tmpl w:val="FC5C20EA"/>
    <w:lvl w:ilvl="0">
      <w:start w:val="2"/>
      <w:numFmt w:val="decimal"/>
      <w:lvlText w:val="%1"/>
      <w:lvlJc w:val="left"/>
      <w:pPr>
        <w:ind w:left="560" w:hanging="420"/>
      </w:pPr>
      <w:rPr>
        <w:rFonts w:hint="default"/>
        <w:lang w:val="en-US" w:eastAsia="zh-CN" w:bidi="ar-SA"/>
      </w:rPr>
    </w:lvl>
    <w:lvl w:ilvl="1">
      <w:start w:val="1"/>
      <w:numFmt w:val="decimal"/>
      <w:lvlText w:val="%1.%2"/>
      <w:lvlJc w:val="left"/>
      <w:pPr>
        <w:ind w:left="560" w:hanging="420"/>
      </w:pPr>
      <w:rPr>
        <w:rFonts w:ascii="Times New Roman" w:eastAsia="Times New Roman" w:hAnsi="Times New Roman" w:cs="Times New Roman" w:hint="default"/>
        <w:b/>
        <w:bCs/>
        <w:i w:val="0"/>
        <w:iCs w:val="0"/>
        <w:spacing w:val="0"/>
        <w:w w:val="100"/>
        <w:sz w:val="28"/>
        <w:szCs w:val="28"/>
        <w:lang w:val="en-US" w:eastAsia="zh-CN" w:bidi="ar-SA"/>
      </w:rPr>
    </w:lvl>
    <w:lvl w:ilvl="2">
      <w:start w:val="1"/>
      <w:numFmt w:val="decimal"/>
      <w:lvlText w:val="%1.%2.%3"/>
      <w:lvlJc w:val="left"/>
      <w:pPr>
        <w:ind w:left="770" w:hanging="630"/>
      </w:pPr>
      <w:rPr>
        <w:rFonts w:ascii="Times New Roman" w:eastAsia="Times New Roman" w:hAnsi="Times New Roman" w:cs="Times New Roman" w:hint="default"/>
        <w:b/>
        <w:bCs/>
        <w:i w:val="0"/>
        <w:iCs w:val="0"/>
        <w:spacing w:val="0"/>
        <w:w w:val="100"/>
        <w:sz w:val="28"/>
        <w:szCs w:val="28"/>
        <w:lang w:val="en-US" w:eastAsia="zh-CN" w:bidi="ar-SA"/>
      </w:rPr>
    </w:lvl>
    <w:lvl w:ilvl="3">
      <w:start w:val="1"/>
      <w:numFmt w:val="decimal"/>
      <w:lvlText w:val="（%4）"/>
      <w:lvlJc w:val="left"/>
      <w:pPr>
        <w:ind w:left="1086" w:hanging="526"/>
      </w:pPr>
      <w:rPr>
        <w:rFonts w:ascii="宋体" w:eastAsia="宋体" w:hAnsi="宋体" w:cs="宋体" w:hint="default"/>
        <w:b w:val="0"/>
        <w:bCs w:val="0"/>
        <w:i w:val="0"/>
        <w:iCs w:val="0"/>
        <w:spacing w:val="0"/>
        <w:w w:val="100"/>
        <w:sz w:val="19"/>
        <w:szCs w:val="19"/>
        <w:lang w:val="en-US" w:eastAsia="zh-CN" w:bidi="ar-SA"/>
      </w:rPr>
    </w:lvl>
    <w:lvl w:ilvl="4">
      <w:numFmt w:val="bullet"/>
      <w:lvlText w:val="•"/>
      <w:lvlJc w:val="left"/>
      <w:pPr>
        <w:ind w:left="3031" w:hanging="526"/>
      </w:pPr>
      <w:rPr>
        <w:rFonts w:hint="default"/>
        <w:lang w:val="en-US" w:eastAsia="zh-CN" w:bidi="ar-SA"/>
      </w:rPr>
    </w:lvl>
    <w:lvl w:ilvl="5">
      <w:numFmt w:val="bullet"/>
      <w:lvlText w:val="•"/>
      <w:lvlJc w:val="left"/>
      <w:pPr>
        <w:ind w:left="4007" w:hanging="526"/>
      </w:pPr>
      <w:rPr>
        <w:rFonts w:hint="default"/>
        <w:lang w:val="en-US" w:eastAsia="zh-CN" w:bidi="ar-SA"/>
      </w:rPr>
    </w:lvl>
    <w:lvl w:ilvl="6">
      <w:numFmt w:val="bullet"/>
      <w:lvlText w:val="•"/>
      <w:lvlJc w:val="left"/>
      <w:pPr>
        <w:ind w:left="4983" w:hanging="526"/>
      </w:pPr>
      <w:rPr>
        <w:rFonts w:hint="default"/>
        <w:lang w:val="en-US" w:eastAsia="zh-CN" w:bidi="ar-SA"/>
      </w:rPr>
    </w:lvl>
    <w:lvl w:ilvl="7">
      <w:numFmt w:val="bullet"/>
      <w:lvlText w:val="•"/>
      <w:lvlJc w:val="left"/>
      <w:pPr>
        <w:ind w:left="5958" w:hanging="526"/>
      </w:pPr>
      <w:rPr>
        <w:rFonts w:hint="default"/>
        <w:lang w:val="en-US" w:eastAsia="zh-CN" w:bidi="ar-SA"/>
      </w:rPr>
    </w:lvl>
    <w:lvl w:ilvl="8">
      <w:numFmt w:val="bullet"/>
      <w:lvlText w:val="•"/>
      <w:lvlJc w:val="left"/>
      <w:pPr>
        <w:ind w:left="6934" w:hanging="526"/>
      </w:pPr>
      <w:rPr>
        <w:rFonts w:hint="default"/>
        <w:lang w:val="en-US" w:eastAsia="zh-CN" w:bidi="ar-SA"/>
      </w:rPr>
    </w:lvl>
  </w:abstractNum>
  <w:abstractNum w:abstractNumId="39" w15:restartNumberingAfterBreak="0">
    <w:nsid w:val="65A36770"/>
    <w:multiLevelType w:val="hybridMultilevel"/>
    <w:tmpl w:val="DE84FB20"/>
    <w:lvl w:ilvl="0" w:tplc="ACDAD844">
      <w:numFmt w:val="bullet"/>
      <w:lvlText w:val=""/>
      <w:lvlJc w:val="left"/>
      <w:pPr>
        <w:ind w:left="980" w:hanging="420"/>
      </w:pPr>
      <w:rPr>
        <w:rFonts w:ascii="Wingdings" w:eastAsia="Wingdings" w:hAnsi="Wingdings" w:cs="Wingdings" w:hint="default"/>
        <w:b w:val="0"/>
        <w:bCs w:val="0"/>
        <w:i w:val="0"/>
        <w:iCs w:val="0"/>
        <w:spacing w:val="0"/>
        <w:w w:val="100"/>
        <w:sz w:val="21"/>
        <w:szCs w:val="21"/>
        <w:lang w:val="en-US" w:eastAsia="zh-CN" w:bidi="ar-SA"/>
      </w:rPr>
    </w:lvl>
    <w:lvl w:ilvl="1" w:tplc="63C6FBF6">
      <w:numFmt w:val="bullet"/>
      <w:lvlText w:val="•"/>
      <w:lvlJc w:val="left"/>
      <w:pPr>
        <w:ind w:left="1770" w:hanging="420"/>
      </w:pPr>
      <w:rPr>
        <w:rFonts w:hint="default"/>
        <w:lang w:val="en-US" w:eastAsia="zh-CN" w:bidi="ar-SA"/>
      </w:rPr>
    </w:lvl>
    <w:lvl w:ilvl="2" w:tplc="9020C042">
      <w:numFmt w:val="bullet"/>
      <w:lvlText w:val="•"/>
      <w:lvlJc w:val="left"/>
      <w:pPr>
        <w:ind w:left="2561" w:hanging="420"/>
      </w:pPr>
      <w:rPr>
        <w:rFonts w:hint="default"/>
        <w:lang w:val="en-US" w:eastAsia="zh-CN" w:bidi="ar-SA"/>
      </w:rPr>
    </w:lvl>
    <w:lvl w:ilvl="3" w:tplc="1BF035CA">
      <w:numFmt w:val="bullet"/>
      <w:lvlText w:val="•"/>
      <w:lvlJc w:val="left"/>
      <w:pPr>
        <w:ind w:left="3351" w:hanging="420"/>
      </w:pPr>
      <w:rPr>
        <w:rFonts w:hint="default"/>
        <w:lang w:val="en-US" w:eastAsia="zh-CN" w:bidi="ar-SA"/>
      </w:rPr>
    </w:lvl>
    <w:lvl w:ilvl="4" w:tplc="FA24EBC6">
      <w:numFmt w:val="bullet"/>
      <w:lvlText w:val="•"/>
      <w:lvlJc w:val="left"/>
      <w:pPr>
        <w:ind w:left="4142" w:hanging="420"/>
      </w:pPr>
      <w:rPr>
        <w:rFonts w:hint="default"/>
        <w:lang w:val="en-US" w:eastAsia="zh-CN" w:bidi="ar-SA"/>
      </w:rPr>
    </w:lvl>
    <w:lvl w:ilvl="5" w:tplc="BA9EDD0C">
      <w:numFmt w:val="bullet"/>
      <w:lvlText w:val="•"/>
      <w:lvlJc w:val="left"/>
      <w:pPr>
        <w:ind w:left="4933" w:hanging="420"/>
      </w:pPr>
      <w:rPr>
        <w:rFonts w:hint="default"/>
        <w:lang w:val="en-US" w:eastAsia="zh-CN" w:bidi="ar-SA"/>
      </w:rPr>
    </w:lvl>
    <w:lvl w:ilvl="6" w:tplc="C7A212F4">
      <w:numFmt w:val="bullet"/>
      <w:lvlText w:val="•"/>
      <w:lvlJc w:val="left"/>
      <w:pPr>
        <w:ind w:left="5723" w:hanging="420"/>
      </w:pPr>
      <w:rPr>
        <w:rFonts w:hint="default"/>
        <w:lang w:val="en-US" w:eastAsia="zh-CN" w:bidi="ar-SA"/>
      </w:rPr>
    </w:lvl>
    <w:lvl w:ilvl="7" w:tplc="5702642A">
      <w:numFmt w:val="bullet"/>
      <w:lvlText w:val="•"/>
      <w:lvlJc w:val="left"/>
      <w:pPr>
        <w:ind w:left="6514" w:hanging="420"/>
      </w:pPr>
      <w:rPr>
        <w:rFonts w:hint="default"/>
        <w:lang w:val="en-US" w:eastAsia="zh-CN" w:bidi="ar-SA"/>
      </w:rPr>
    </w:lvl>
    <w:lvl w:ilvl="8" w:tplc="F49A62F8">
      <w:numFmt w:val="bullet"/>
      <w:lvlText w:val="•"/>
      <w:lvlJc w:val="left"/>
      <w:pPr>
        <w:ind w:left="7304" w:hanging="420"/>
      </w:pPr>
      <w:rPr>
        <w:rFonts w:hint="default"/>
        <w:lang w:val="en-US" w:eastAsia="zh-CN" w:bidi="ar-SA"/>
      </w:rPr>
    </w:lvl>
  </w:abstractNum>
  <w:abstractNum w:abstractNumId="40" w15:restartNumberingAfterBreak="0">
    <w:nsid w:val="66970559"/>
    <w:multiLevelType w:val="multilevel"/>
    <w:tmpl w:val="B83ED3E8"/>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none"/>
      <w:pStyle w:val="4"/>
      <w:lvlText w:val=""/>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66B90C4C"/>
    <w:multiLevelType w:val="hybridMultilevel"/>
    <w:tmpl w:val="ED44EE7A"/>
    <w:lvl w:ilvl="0" w:tplc="4C502A2C">
      <w:numFmt w:val="bullet"/>
      <w:lvlText w:val=""/>
      <w:lvlJc w:val="left"/>
      <w:pPr>
        <w:ind w:left="980" w:hanging="420"/>
      </w:pPr>
      <w:rPr>
        <w:rFonts w:ascii="Wingdings" w:eastAsia="Wingdings" w:hAnsi="Wingdings" w:cs="Wingdings" w:hint="default"/>
        <w:b w:val="0"/>
        <w:bCs w:val="0"/>
        <w:i w:val="0"/>
        <w:iCs w:val="0"/>
        <w:spacing w:val="0"/>
        <w:w w:val="100"/>
        <w:sz w:val="21"/>
        <w:szCs w:val="21"/>
        <w:lang w:val="en-US" w:eastAsia="zh-CN" w:bidi="ar-SA"/>
      </w:rPr>
    </w:lvl>
    <w:lvl w:ilvl="1" w:tplc="3F8AE7E6">
      <w:numFmt w:val="bullet"/>
      <w:lvlText w:val="•"/>
      <w:lvlJc w:val="left"/>
      <w:pPr>
        <w:ind w:left="1770" w:hanging="420"/>
      </w:pPr>
      <w:rPr>
        <w:rFonts w:hint="default"/>
        <w:lang w:val="en-US" w:eastAsia="zh-CN" w:bidi="ar-SA"/>
      </w:rPr>
    </w:lvl>
    <w:lvl w:ilvl="2" w:tplc="23502BEE">
      <w:numFmt w:val="bullet"/>
      <w:lvlText w:val="•"/>
      <w:lvlJc w:val="left"/>
      <w:pPr>
        <w:ind w:left="2561" w:hanging="420"/>
      </w:pPr>
      <w:rPr>
        <w:rFonts w:hint="default"/>
        <w:lang w:val="en-US" w:eastAsia="zh-CN" w:bidi="ar-SA"/>
      </w:rPr>
    </w:lvl>
    <w:lvl w:ilvl="3" w:tplc="A942B854">
      <w:numFmt w:val="bullet"/>
      <w:lvlText w:val="•"/>
      <w:lvlJc w:val="left"/>
      <w:pPr>
        <w:ind w:left="3351" w:hanging="420"/>
      </w:pPr>
      <w:rPr>
        <w:rFonts w:hint="default"/>
        <w:lang w:val="en-US" w:eastAsia="zh-CN" w:bidi="ar-SA"/>
      </w:rPr>
    </w:lvl>
    <w:lvl w:ilvl="4" w:tplc="E2FA2FBE">
      <w:numFmt w:val="bullet"/>
      <w:lvlText w:val="•"/>
      <w:lvlJc w:val="left"/>
      <w:pPr>
        <w:ind w:left="4142" w:hanging="420"/>
      </w:pPr>
      <w:rPr>
        <w:rFonts w:hint="default"/>
        <w:lang w:val="en-US" w:eastAsia="zh-CN" w:bidi="ar-SA"/>
      </w:rPr>
    </w:lvl>
    <w:lvl w:ilvl="5" w:tplc="D42AFA96">
      <w:numFmt w:val="bullet"/>
      <w:lvlText w:val="•"/>
      <w:lvlJc w:val="left"/>
      <w:pPr>
        <w:ind w:left="4933" w:hanging="420"/>
      </w:pPr>
      <w:rPr>
        <w:rFonts w:hint="default"/>
        <w:lang w:val="en-US" w:eastAsia="zh-CN" w:bidi="ar-SA"/>
      </w:rPr>
    </w:lvl>
    <w:lvl w:ilvl="6" w:tplc="DB026D0E">
      <w:numFmt w:val="bullet"/>
      <w:lvlText w:val="•"/>
      <w:lvlJc w:val="left"/>
      <w:pPr>
        <w:ind w:left="5723" w:hanging="420"/>
      </w:pPr>
      <w:rPr>
        <w:rFonts w:hint="default"/>
        <w:lang w:val="en-US" w:eastAsia="zh-CN" w:bidi="ar-SA"/>
      </w:rPr>
    </w:lvl>
    <w:lvl w:ilvl="7" w:tplc="1F928D88">
      <w:numFmt w:val="bullet"/>
      <w:lvlText w:val="•"/>
      <w:lvlJc w:val="left"/>
      <w:pPr>
        <w:ind w:left="6514" w:hanging="420"/>
      </w:pPr>
      <w:rPr>
        <w:rFonts w:hint="default"/>
        <w:lang w:val="en-US" w:eastAsia="zh-CN" w:bidi="ar-SA"/>
      </w:rPr>
    </w:lvl>
    <w:lvl w:ilvl="8" w:tplc="26E22AE6">
      <w:numFmt w:val="bullet"/>
      <w:lvlText w:val="•"/>
      <w:lvlJc w:val="left"/>
      <w:pPr>
        <w:ind w:left="7304" w:hanging="420"/>
      </w:pPr>
      <w:rPr>
        <w:rFonts w:hint="default"/>
        <w:lang w:val="en-US" w:eastAsia="zh-CN" w:bidi="ar-SA"/>
      </w:rPr>
    </w:lvl>
  </w:abstractNum>
  <w:abstractNum w:abstractNumId="42" w15:restartNumberingAfterBreak="0">
    <w:nsid w:val="6BA60435"/>
    <w:multiLevelType w:val="hybridMultilevel"/>
    <w:tmpl w:val="28A82672"/>
    <w:lvl w:ilvl="0" w:tplc="32926130">
      <w:start w:val="6"/>
      <w:numFmt w:val="decimal"/>
      <w:lvlText w:val="%1"/>
      <w:lvlJc w:val="left"/>
      <w:pPr>
        <w:ind w:left="449" w:hanging="420"/>
      </w:pPr>
      <w:rPr>
        <w:rFonts w:ascii="Courier New" w:eastAsia="Courier New" w:hAnsi="Courier New" w:cs="Courier New" w:hint="default"/>
        <w:b w:val="0"/>
        <w:bCs w:val="0"/>
        <w:i w:val="0"/>
        <w:iCs w:val="0"/>
        <w:spacing w:val="0"/>
        <w:w w:val="100"/>
        <w:sz w:val="21"/>
        <w:szCs w:val="21"/>
        <w:lang w:val="en-US" w:eastAsia="zh-CN" w:bidi="ar-SA"/>
      </w:rPr>
    </w:lvl>
    <w:lvl w:ilvl="1" w:tplc="E7A896A4">
      <w:numFmt w:val="bullet"/>
      <w:lvlText w:val="•"/>
      <w:lvlJc w:val="left"/>
      <w:pPr>
        <w:ind w:left="1250" w:hanging="420"/>
      </w:pPr>
      <w:rPr>
        <w:rFonts w:hint="default"/>
        <w:lang w:val="en-US" w:eastAsia="zh-CN" w:bidi="ar-SA"/>
      </w:rPr>
    </w:lvl>
    <w:lvl w:ilvl="2" w:tplc="9104AC96">
      <w:numFmt w:val="bullet"/>
      <w:lvlText w:val="•"/>
      <w:lvlJc w:val="left"/>
      <w:pPr>
        <w:ind w:left="2060" w:hanging="420"/>
      </w:pPr>
      <w:rPr>
        <w:rFonts w:hint="default"/>
        <w:lang w:val="en-US" w:eastAsia="zh-CN" w:bidi="ar-SA"/>
      </w:rPr>
    </w:lvl>
    <w:lvl w:ilvl="3" w:tplc="82128DB6">
      <w:numFmt w:val="bullet"/>
      <w:lvlText w:val="•"/>
      <w:lvlJc w:val="left"/>
      <w:pPr>
        <w:ind w:left="2871" w:hanging="420"/>
      </w:pPr>
      <w:rPr>
        <w:rFonts w:hint="default"/>
        <w:lang w:val="en-US" w:eastAsia="zh-CN" w:bidi="ar-SA"/>
      </w:rPr>
    </w:lvl>
    <w:lvl w:ilvl="4" w:tplc="1BFA9B68">
      <w:numFmt w:val="bullet"/>
      <w:lvlText w:val="•"/>
      <w:lvlJc w:val="left"/>
      <w:pPr>
        <w:ind w:left="3681" w:hanging="420"/>
      </w:pPr>
      <w:rPr>
        <w:rFonts w:hint="default"/>
        <w:lang w:val="en-US" w:eastAsia="zh-CN" w:bidi="ar-SA"/>
      </w:rPr>
    </w:lvl>
    <w:lvl w:ilvl="5" w:tplc="5F049AF8">
      <w:numFmt w:val="bullet"/>
      <w:lvlText w:val="•"/>
      <w:lvlJc w:val="left"/>
      <w:pPr>
        <w:ind w:left="4492" w:hanging="420"/>
      </w:pPr>
      <w:rPr>
        <w:rFonts w:hint="default"/>
        <w:lang w:val="en-US" w:eastAsia="zh-CN" w:bidi="ar-SA"/>
      </w:rPr>
    </w:lvl>
    <w:lvl w:ilvl="6" w:tplc="B81EFBCE">
      <w:numFmt w:val="bullet"/>
      <w:lvlText w:val="•"/>
      <w:lvlJc w:val="left"/>
      <w:pPr>
        <w:ind w:left="5302" w:hanging="420"/>
      </w:pPr>
      <w:rPr>
        <w:rFonts w:hint="default"/>
        <w:lang w:val="en-US" w:eastAsia="zh-CN" w:bidi="ar-SA"/>
      </w:rPr>
    </w:lvl>
    <w:lvl w:ilvl="7" w:tplc="A68A6A18">
      <w:numFmt w:val="bullet"/>
      <w:lvlText w:val="•"/>
      <w:lvlJc w:val="left"/>
      <w:pPr>
        <w:ind w:left="6113" w:hanging="420"/>
      </w:pPr>
      <w:rPr>
        <w:rFonts w:hint="default"/>
        <w:lang w:val="en-US" w:eastAsia="zh-CN" w:bidi="ar-SA"/>
      </w:rPr>
    </w:lvl>
    <w:lvl w:ilvl="8" w:tplc="8FB228C4">
      <w:numFmt w:val="bullet"/>
      <w:lvlText w:val="•"/>
      <w:lvlJc w:val="left"/>
      <w:pPr>
        <w:ind w:left="6923" w:hanging="420"/>
      </w:pPr>
      <w:rPr>
        <w:rFonts w:hint="default"/>
        <w:lang w:val="en-US" w:eastAsia="zh-CN" w:bidi="ar-SA"/>
      </w:rPr>
    </w:lvl>
  </w:abstractNum>
  <w:abstractNum w:abstractNumId="43" w15:restartNumberingAfterBreak="0">
    <w:nsid w:val="6E133082"/>
    <w:multiLevelType w:val="hybridMultilevel"/>
    <w:tmpl w:val="7076F01E"/>
    <w:lvl w:ilvl="0" w:tplc="6DE0BE2C">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25FA3D48">
      <w:numFmt w:val="bullet"/>
      <w:lvlText w:val="•"/>
      <w:lvlJc w:val="left"/>
      <w:pPr>
        <w:ind w:left="1302" w:hanging="316"/>
      </w:pPr>
      <w:rPr>
        <w:rFonts w:hint="default"/>
        <w:lang w:val="en-US" w:eastAsia="zh-CN" w:bidi="ar-SA"/>
      </w:rPr>
    </w:lvl>
    <w:lvl w:ilvl="2" w:tplc="81701418">
      <w:numFmt w:val="bullet"/>
      <w:lvlText w:val="•"/>
      <w:lvlJc w:val="left"/>
      <w:pPr>
        <w:ind w:left="2145" w:hanging="316"/>
      </w:pPr>
      <w:rPr>
        <w:rFonts w:hint="default"/>
        <w:lang w:val="en-US" w:eastAsia="zh-CN" w:bidi="ar-SA"/>
      </w:rPr>
    </w:lvl>
    <w:lvl w:ilvl="3" w:tplc="58CAB022">
      <w:numFmt w:val="bullet"/>
      <w:lvlText w:val="•"/>
      <w:lvlJc w:val="left"/>
      <w:pPr>
        <w:ind w:left="2987" w:hanging="316"/>
      </w:pPr>
      <w:rPr>
        <w:rFonts w:hint="default"/>
        <w:lang w:val="en-US" w:eastAsia="zh-CN" w:bidi="ar-SA"/>
      </w:rPr>
    </w:lvl>
    <w:lvl w:ilvl="4" w:tplc="8062B0BA">
      <w:numFmt w:val="bullet"/>
      <w:lvlText w:val="•"/>
      <w:lvlJc w:val="left"/>
      <w:pPr>
        <w:ind w:left="3830" w:hanging="316"/>
      </w:pPr>
      <w:rPr>
        <w:rFonts w:hint="default"/>
        <w:lang w:val="en-US" w:eastAsia="zh-CN" w:bidi="ar-SA"/>
      </w:rPr>
    </w:lvl>
    <w:lvl w:ilvl="5" w:tplc="82624BC4">
      <w:numFmt w:val="bullet"/>
      <w:lvlText w:val="•"/>
      <w:lvlJc w:val="left"/>
      <w:pPr>
        <w:ind w:left="4673" w:hanging="316"/>
      </w:pPr>
      <w:rPr>
        <w:rFonts w:hint="default"/>
        <w:lang w:val="en-US" w:eastAsia="zh-CN" w:bidi="ar-SA"/>
      </w:rPr>
    </w:lvl>
    <w:lvl w:ilvl="6" w:tplc="08BC4FC0">
      <w:numFmt w:val="bullet"/>
      <w:lvlText w:val="•"/>
      <w:lvlJc w:val="left"/>
      <w:pPr>
        <w:ind w:left="5515" w:hanging="316"/>
      </w:pPr>
      <w:rPr>
        <w:rFonts w:hint="default"/>
        <w:lang w:val="en-US" w:eastAsia="zh-CN" w:bidi="ar-SA"/>
      </w:rPr>
    </w:lvl>
    <w:lvl w:ilvl="7" w:tplc="0BE6BCFC">
      <w:numFmt w:val="bullet"/>
      <w:lvlText w:val="•"/>
      <w:lvlJc w:val="left"/>
      <w:pPr>
        <w:ind w:left="6358" w:hanging="316"/>
      </w:pPr>
      <w:rPr>
        <w:rFonts w:hint="default"/>
        <w:lang w:val="en-US" w:eastAsia="zh-CN" w:bidi="ar-SA"/>
      </w:rPr>
    </w:lvl>
    <w:lvl w:ilvl="8" w:tplc="A6CA0A7E">
      <w:numFmt w:val="bullet"/>
      <w:lvlText w:val="•"/>
      <w:lvlJc w:val="left"/>
      <w:pPr>
        <w:ind w:left="7200" w:hanging="316"/>
      </w:pPr>
      <w:rPr>
        <w:rFonts w:hint="default"/>
        <w:lang w:val="en-US" w:eastAsia="zh-CN" w:bidi="ar-SA"/>
      </w:rPr>
    </w:lvl>
  </w:abstractNum>
  <w:abstractNum w:abstractNumId="44" w15:restartNumberingAfterBreak="0">
    <w:nsid w:val="6F707C78"/>
    <w:multiLevelType w:val="multilevel"/>
    <w:tmpl w:val="D05E5B2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5" w15:restartNumberingAfterBreak="0">
    <w:nsid w:val="6F736716"/>
    <w:multiLevelType w:val="hybridMultilevel"/>
    <w:tmpl w:val="E550D450"/>
    <w:lvl w:ilvl="0" w:tplc="97726C4E">
      <w:start w:val="1"/>
      <w:numFmt w:val="decimal"/>
      <w:lvlText w:val="%1）"/>
      <w:lvlJc w:val="left"/>
      <w:pPr>
        <w:ind w:left="456" w:hanging="316"/>
      </w:pPr>
      <w:rPr>
        <w:rFonts w:ascii="Times New Roman" w:eastAsia="Times New Roman" w:hAnsi="Times New Roman" w:cs="Times New Roman" w:hint="default"/>
        <w:b/>
        <w:bCs/>
        <w:i w:val="0"/>
        <w:iCs w:val="0"/>
        <w:spacing w:val="0"/>
        <w:w w:val="100"/>
        <w:sz w:val="19"/>
        <w:szCs w:val="19"/>
        <w:lang w:val="en-US" w:eastAsia="zh-CN" w:bidi="ar-SA"/>
      </w:rPr>
    </w:lvl>
    <w:lvl w:ilvl="1" w:tplc="65B06666">
      <w:numFmt w:val="bullet"/>
      <w:lvlText w:val="•"/>
      <w:lvlJc w:val="left"/>
      <w:pPr>
        <w:ind w:left="1302" w:hanging="316"/>
      </w:pPr>
      <w:rPr>
        <w:rFonts w:hint="default"/>
        <w:lang w:val="en-US" w:eastAsia="zh-CN" w:bidi="ar-SA"/>
      </w:rPr>
    </w:lvl>
    <w:lvl w:ilvl="2" w:tplc="F0162E26">
      <w:numFmt w:val="bullet"/>
      <w:lvlText w:val="•"/>
      <w:lvlJc w:val="left"/>
      <w:pPr>
        <w:ind w:left="2145" w:hanging="316"/>
      </w:pPr>
      <w:rPr>
        <w:rFonts w:hint="default"/>
        <w:lang w:val="en-US" w:eastAsia="zh-CN" w:bidi="ar-SA"/>
      </w:rPr>
    </w:lvl>
    <w:lvl w:ilvl="3" w:tplc="EDF22192">
      <w:numFmt w:val="bullet"/>
      <w:lvlText w:val="•"/>
      <w:lvlJc w:val="left"/>
      <w:pPr>
        <w:ind w:left="2987" w:hanging="316"/>
      </w:pPr>
      <w:rPr>
        <w:rFonts w:hint="default"/>
        <w:lang w:val="en-US" w:eastAsia="zh-CN" w:bidi="ar-SA"/>
      </w:rPr>
    </w:lvl>
    <w:lvl w:ilvl="4" w:tplc="40F0B98C">
      <w:numFmt w:val="bullet"/>
      <w:lvlText w:val="•"/>
      <w:lvlJc w:val="left"/>
      <w:pPr>
        <w:ind w:left="3830" w:hanging="316"/>
      </w:pPr>
      <w:rPr>
        <w:rFonts w:hint="default"/>
        <w:lang w:val="en-US" w:eastAsia="zh-CN" w:bidi="ar-SA"/>
      </w:rPr>
    </w:lvl>
    <w:lvl w:ilvl="5" w:tplc="DC1CD20E">
      <w:numFmt w:val="bullet"/>
      <w:lvlText w:val="•"/>
      <w:lvlJc w:val="left"/>
      <w:pPr>
        <w:ind w:left="4673" w:hanging="316"/>
      </w:pPr>
      <w:rPr>
        <w:rFonts w:hint="default"/>
        <w:lang w:val="en-US" w:eastAsia="zh-CN" w:bidi="ar-SA"/>
      </w:rPr>
    </w:lvl>
    <w:lvl w:ilvl="6" w:tplc="23BEA70C">
      <w:numFmt w:val="bullet"/>
      <w:lvlText w:val="•"/>
      <w:lvlJc w:val="left"/>
      <w:pPr>
        <w:ind w:left="5515" w:hanging="316"/>
      </w:pPr>
      <w:rPr>
        <w:rFonts w:hint="default"/>
        <w:lang w:val="en-US" w:eastAsia="zh-CN" w:bidi="ar-SA"/>
      </w:rPr>
    </w:lvl>
    <w:lvl w:ilvl="7" w:tplc="2A289636">
      <w:numFmt w:val="bullet"/>
      <w:lvlText w:val="•"/>
      <w:lvlJc w:val="left"/>
      <w:pPr>
        <w:ind w:left="6358" w:hanging="316"/>
      </w:pPr>
      <w:rPr>
        <w:rFonts w:hint="default"/>
        <w:lang w:val="en-US" w:eastAsia="zh-CN" w:bidi="ar-SA"/>
      </w:rPr>
    </w:lvl>
    <w:lvl w:ilvl="8" w:tplc="1B980366">
      <w:numFmt w:val="bullet"/>
      <w:lvlText w:val="•"/>
      <w:lvlJc w:val="left"/>
      <w:pPr>
        <w:ind w:left="7200" w:hanging="316"/>
      </w:pPr>
      <w:rPr>
        <w:rFonts w:hint="default"/>
        <w:lang w:val="en-US" w:eastAsia="zh-CN" w:bidi="ar-SA"/>
      </w:rPr>
    </w:lvl>
  </w:abstractNum>
  <w:num w:numId="1" w16cid:durableId="1624070086">
    <w:abstractNumId w:val="27"/>
  </w:num>
  <w:num w:numId="2" w16cid:durableId="1017199712">
    <w:abstractNumId w:val="10"/>
  </w:num>
  <w:num w:numId="3" w16cid:durableId="87242200">
    <w:abstractNumId w:val="42"/>
  </w:num>
  <w:num w:numId="4" w16cid:durableId="1016150891">
    <w:abstractNumId w:val="9"/>
  </w:num>
  <w:num w:numId="5" w16cid:durableId="1435401999">
    <w:abstractNumId w:val="1"/>
  </w:num>
  <w:num w:numId="6" w16cid:durableId="1360204298">
    <w:abstractNumId w:val="32"/>
  </w:num>
  <w:num w:numId="7" w16cid:durableId="1015767064">
    <w:abstractNumId w:val="14"/>
  </w:num>
  <w:num w:numId="8" w16cid:durableId="1358460050">
    <w:abstractNumId w:val="31"/>
  </w:num>
  <w:num w:numId="9" w16cid:durableId="199324274">
    <w:abstractNumId w:val="30"/>
  </w:num>
  <w:num w:numId="10" w16cid:durableId="1943681551">
    <w:abstractNumId w:val="7"/>
  </w:num>
  <w:num w:numId="11" w16cid:durableId="798911128">
    <w:abstractNumId w:val="13"/>
  </w:num>
  <w:num w:numId="12" w16cid:durableId="1703088319">
    <w:abstractNumId w:val="33"/>
  </w:num>
  <w:num w:numId="13" w16cid:durableId="1011296625">
    <w:abstractNumId w:val="21"/>
  </w:num>
  <w:num w:numId="14" w16cid:durableId="1189492514">
    <w:abstractNumId w:val="24"/>
  </w:num>
  <w:num w:numId="15" w16cid:durableId="1109131481">
    <w:abstractNumId w:val="22"/>
  </w:num>
  <w:num w:numId="16" w16cid:durableId="44989767">
    <w:abstractNumId w:val="39"/>
  </w:num>
  <w:num w:numId="17" w16cid:durableId="1079015517">
    <w:abstractNumId w:val="41"/>
  </w:num>
  <w:num w:numId="18" w16cid:durableId="739324022">
    <w:abstractNumId w:val="15"/>
  </w:num>
  <w:num w:numId="19" w16cid:durableId="1450664815">
    <w:abstractNumId w:val="2"/>
  </w:num>
  <w:num w:numId="20" w16cid:durableId="1737973570">
    <w:abstractNumId w:val="18"/>
  </w:num>
  <w:num w:numId="21" w16cid:durableId="60296721">
    <w:abstractNumId w:val="26"/>
  </w:num>
  <w:num w:numId="22" w16cid:durableId="118039171">
    <w:abstractNumId w:val="25"/>
  </w:num>
  <w:num w:numId="23" w16cid:durableId="754936126">
    <w:abstractNumId w:val="19"/>
  </w:num>
  <w:num w:numId="24" w16cid:durableId="1460682831">
    <w:abstractNumId w:val="5"/>
  </w:num>
  <w:num w:numId="25" w16cid:durableId="716666573">
    <w:abstractNumId w:val="45"/>
  </w:num>
  <w:num w:numId="26" w16cid:durableId="1086995050">
    <w:abstractNumId w:val="8"/>
  </w:num>
  <w:num w:numId="27" w16cid:durableId="1307123911">
    <w:abstractNumId w:val="6"/>
  </w:num>
  <w:num w:numId="28" w16cid:durableId="353918403">
    <w:abstractNumId w:val="36"/>
  </w:num>
  <w:num w:numId="29" w16cid:durableId="1307197852">
    <w:abstractNumId w:val="23"/>
  </w:num>
  <w:num w:numId="30" w16cid:durableId="474224977">
    <w:abstractNumId w:val="34"/>
  </w:num>
  <w:num w:numId="31" w16cid:durableId="573321665">
    <w:abstractNumId w:val="11"/>
  </w:num>
  <w:num w:numId="32" w16cid:durableId="1320886634">
    <w:abstractNumId w:val="38"/>
  </w:num>
  <w:num w:numId="33" w16cid:durableId="1847673034">
    <w:abstractNumId w:val="37"/>
  </w:num>
  <w:num w:numId="34" w16cid:durableId="1638291666">
    <w:abstractNumId w:val="35"/>
  </w:num>
  <w:num w:numId="35" w16cid:durableId="647199903">
    <w:abstractNumId w:val="28"/>
  </w:num>
  <w:num w:numId="36" w16cid:durableId="1171212057">
    <w:abstractNumId w:val="3"/>
  </w:num>
  <w:num w:numId="37" w16cid:durableId="998966296">
    <w:abstractNumId w:val="4"/>
  </w:num>
  <w:num w:numId="38" w16cid:durableId="657730584">
    <w:abstractNumId w:val="16"/>
  </w:num>
  <w:num w:numId="39" w16cid:durableId="2116249795">
    <w:abstractNumId w:val="43"/>
  </w:num>
  <w:num w:numId="40" w16cid:durableId="928390361">
    <w:abstractNumId w:val="12"/>
  </w:num>
  <w:num w:numId="41" w16cid:durableId="368798699">
    <w:abstractNumId w:val="29"/>
  </w:num>
  <w:num w:numId="42" w16cid:durableId="5002437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39987814">
    <w:abstractNumId w:val="44"/>
  </w:num>
  <w:num w:numId="44" w16cid:durableId="969169283">
    <w:abstractNumId w:val="17"/>
  </w:num>
  <w:num w:numId="45" w16cid:durableId="949825388">
    <w:abstractNumId w:val="20"/>
  </w:num>
  <w:num w:numId="46" w16cid:durableId="195081879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bordersDoNotSurroundHeader/>
  <w:bordersDoNotSurroundFooter/>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F1BF6"/>
    <w:rsid w:val="00086CD2"/>
    <w:rsid w:val="000A546D"/>
    <w:rsid w:val="000A553C"/>
    <w:rsid w:val="000F695F"/>
    <w:rsid w:val="00100AC9"/>
    <w:rsid w:val="00110196"/>
    <w:rsid w:val="00137283"/>
    <w:rsid w:val="001566CE"/>
    <w:rsid w:val="001707D4"/>
    <w:rsid w:val="001851AF"/>
    <w:rsid w:val="001D3046"/>
    <w:rsid w:val="001F2267"/>
    <w:rsid w:val="001F3F9A"/>
    <w:rsid w:val="00230D40"/>
    <w:rsid w:val="002709CD"/>
    <w:rsid w:val="00274CB6"/>
    <w:rsid w:val="00276298"/>
    <w:rsid w:val="002B12F1"/>
    <w:rsid w:val="00382C6D"/>
    <w:rsid w:val="003B14FD"/>
    <w:rsid w:val="00403BA1"/>
    <w:rsid w:val="0047391E"/>
    <w:rsid w:val="00495E0C"/>
    <w:rsid w:val="004D72FF"/>
    <w:rsid w:val="0051288F"/>
    <w:rsid w:val="0056381E"/>
    <w:rsid w:val="005818EF"/>
    <w:rsid w:val="005C7591"/>
    <w:rsid w:val="005E1515"/>
    <w:rsid w:val="00661BE7"/>
    <w:rsid w:val="006A14E8"/>
    <w:rsid w:val="006C0F31"/>
    <w:rsid w:val="0072547E"/>
    <w:rsid w:val="00747651"/>
    <w:rsid w:val="00763FD7"/>
    <w:rsid w:val="00775EF0"/>
    <w:rsid w:val="0078161B"/>
    <w:rsid w:val="00787A4C"/>
    <w:rsid w:val="007A478E"/>
    <w:rsid w:val="007E0C32"/>
    <w:rsid w:val="007F4675"/>
    <w:rsid w:val="00850761"/>
    <w:rsid w:val="0086797C"/>
    <w:rsid w:val="0088451E"/>
    <w:rsid w:val="009100B9"/>
    <w:rsid w:val="00936083"/>
    <w:rsid w:val="009362F4"/>
    <w:rsid w:val="009451B8"/>
    <w:rsid w:val="00947E3E"/>
    <w:rsid w:val="00970F04"/>
    <w:rsid w:val="00973613"/>
    <w:rsid w:val="00976859"/>
    <w:rsid w:val="009919B2"/>
    <w:rsid w:val="009A1BA9"/>
    <w:rsid w:val="009A700C"/>
    <w:rsid w:val="009B03F5"/>
    <w:rsid w:val="00A02227"/>
    <w:rsid w:val="00A37553"/>
    <w:rsid w:val="00A51CDC"/>
    <w:rsid w:val="00A67EEF"/>
    <w:rsid w:val="00A91CFE"/>
    <w:rsid w:val="00AA192D"/>
    <w:rsid w:val="00AE5200"/>
    <w:rsid w:val="00AF1BF6"/>
    <w:rsid w:val="00AF4DF3"/>
    <w:rsid w:val="00AF5C91"/>
    <w:rsid w:val="00B206DD"/>
    <w:rsid w:val="00B5714D"/>
    <w:rsid w:val="00B60BF9"/>
    <w:rsid w:val="00BA63D1"/>
    <w:rsid w:val="00C30FE3"/>
    <w:rsid w:val="00C41774"/>
    <w:rsid w:val="00CC047A"/>
    <w:rsid w:val="00CE0C20"/>
    <w:rsid w:val="00CF0B46"/>
    <w:rsid w:val="00D01351"/>
    <w:rsid w:val="00D350B6"/>
    <w:rsid w:val="00D709E7"/>
    <w:rsid w:val="00D901FC"/>
    <w:rsid w:val="00DE0BA8"/>
    <w:rsid w:val="00E207BE"/>
    <w:rsid w:val="00E241A3"/>
    <w:rsid w:val="00E264B0"/>
    <w:rsid w:val="00E62704"/>
    <w:rsid w:val="00E808D2"/>
    <w:rsid w:val="00F07870"/>
    <w:rsid w:val="00F26492"/>
    <w:rsid w:val="00F61D7C"/>
    <w:rsid w:val="00F66D23"/>
    <w:rsid w:val="00F937F0"/>
    <w:rsid w:val="00FB3167"/>
    <w:rsid w:val="00FD06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83117E"/>
  <w15:docId w15:val="{0CC839EE-AFB4-433D-852F-ED09BF4D7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eastAsia="zh-CN"/>
    </w:rPr>
  </w:style>
  <w:style w:type="paragraph" w:styleId="1">
    <w:name w:val="heading 1"/>
    <w:basedOn w:val="a"/>
    <w:uiPriority w:val="9"/>
    <w:qFormat/>
    <w:pPr>
      <w:numPr>
        <w:numId w:val="46"/>
      </w:numPr>
      <w:outlineLvl w:val="0"/>
    </w:pPr>
    <w:rPr>
      <w:rFonts w:ascii="微软雅黑" w:eastAsia="微软雅黑" w:hAnsi="微软雅黑" w:cs="微软雅黑"/>
      <w:b/>
      <w:bCs/>
      <w:sz w:val="30"/>
      <w:szCs w:val="30"/>
    </w:rPr>
  </w:style>
  <w:style w:type="paragraph" w:styleId="2">
    <w:name w:val="heading 2"/>
    <w:basedOn w:val="a"/>
    <w:uiPriority w:val="9"/>
    <w:unhideWhenUsed/>
    <w:qFormat/>
    <w:pPr>
      <w:numPr>
        <w:ilvl w:val="1"/>
        <w:numId w:val="46"/>
      </w:numPr>
      <w:outlineLvl w:val="1"/>
    </w:pPr>
    <w:rPr>
      <w:rFonts w:ascii="微软雅黑" w:eastAsia="微软雅黑" w:hAnsi="微软雅黑" w:cs="微软雅黑"/>
      <w:b/>
      <w:bCs/>
      <w:sz w:val="28"/>
      <w:szCs w:val="28"/>
    </w:rPr>
  </w:style>
  <w:style w:type="paragraph" w:styleId="3">
    <w:name w:val="heading 3"/>
    <w:basedOn w:val="a"/>
    <w:uiPriority w:val="9"/>
    <w:unhideWhenUsed/>
    <w:qFormat/>
    <w:pPr>
      <w:numPr>
        <w:ilvl w:val="2"/>
        <w:numId w:val="46"/>
      </w:numPr>
      <w:outlineLvl w:val="2"/>
    </w:pPr>
    <w:rPr>
      <w:rFonts w:ascii="微软雅黑" w:eastAsia="微软雅黑" w:hAnsi="微软雅黑" w:cs="微软雅黑"/>
      <w:b/>
      <w:bCs/>
      <w:sz w:val="24"/>
      <w:szCs w:val="24"/>
    </w:rPr>
  </w:style>
  <w:style w:type="paragraph" w:styleId="4">
    <w:name w:val="heading 4"/>
    <w:basedOn w:val="a"/>
    <w:uiPriority w:val="9"/>
    <w:unhideWhenUsed/>
    <w:qFormat/>
    <w:pPr>
      <w:numPr>
        <w:ilvl w:val="3"/>
        <w:numId w:val="46"/>
      </w:numPr>
      <w:outlineLvl w:val="3"/>
    </w:pPr>
    <w:rPr>
      <w:rFonts w:ascii="微软雅黑" w:eastAsia="微软雅黑" w:hAnsi="微软雅黑" w:cs="微软雅黑"/>
      <w:b/>
      <w:bCs/>
      <w:sz w:val="21"/>
      <w:szCs w:val="21"/>
    </w:rPr>
  </w:style>
  <w:style w:type="paragraph" w:styleId="5">
    <w:name w:val="heading 5"/>
    <w:basedOn w:val="a"/>
    <w:next w:val="a"/>
    <w:link w:val="50"/>
    <w:uiPriority w:val="9"/>
    <w:unhideWhenUsed/>
    <w:qFormat/>
    <w:rsid w:val="00D350B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1"/>
      <w:szCs w:val="21"/>
    </w:rPr>
  </w:style>
  <w:style w:type="paragraph" w:styleId="a5">
    <w:name w:val="Title"/>
    <w:basedOn w:val="a"/>
    <w:uiPriority w:val="10"/>
    <w:qFormat/>
    <w:pPr>
      <w:spacing w:before="25"/>
      <w:ind w:right="299"/>
      <w:jc w:val="center"/>
    </w:pPr>
    <w:rPr>
      <w:sz w:val="44"/>
      <w:szCs w:val="44"/>
    </w:rPr>
  </w:style>
  <w:style w:type="paragraph" w:styleId="a6">
    <w:name w:val="List Paragraph"/>
    <w:basedOn w:val="a"/>
    <w:uiPriority w:val="1"/>
    <w:qFormat/>
    <w:pPr>
      <w:spacing w:before="195"/>
      <w:ind w:left="455" w:hanging="315"/>
    </w:pPr>
  </w:style>
  <w:style w:type="paragraph" w:customStyle="1" w:styleId="TableParagraph">
    <w:name w:val="Table Paragraph"/>
    <w:basedOn w:val="a"/>
    <w:uiPriority w:val="1"/>
    <w:qFormat/>
    <w:pPr>
      <w:ind w:left="108"/>
    </w:pPr>
    <w:rPr>
      <w:rFonts w:ascii="Times New Roman" w:eastAsia="Times New Roman" w:hAnsi="Times New Roman" w:cs="Times New Roman"/>
    </w:rPr>
  </w:style>
  <w:style w:type="paragraph" w:customStyle="1" w:styleId="FirstParagraph">
    <w:name w:val="First Paragraph"/>
    <w:basedOn w:val="a3"/>
    <w:next w:val="a3"/>
    <w:qFormat/>
    <w:rsid w:val="00976859"/>
    <w:pPr>
      <w:widowControl/>
      <w:autoSpaceDE/>
      <w:autoSpaceDN/>
      <w:spacing w:before="180" w:after="180"/>
    </w:pPr>
    <w:rPr>
      <w:rFonts w:asciiTheme="minorHAnsi" w:eastAsiaTheme="minorEastAsia" w:hAnsiTheme="minorHAnsi" w:cstheme="minorBidi"/>
      <w:sz w:val="24"/>
      <w:szCs w:val="24"/>
      <w:lang w:eastAsia="en-US"/>
    </w:rPr>
  </w:style>
  <w:style w:type="paragraph" w:styleId="a7">
    <w:name w:val="header"/>
    <w:basedOn w:val="a"/>
    <w:link w:val="a8"/>
    <w:uiPriority w:val="99"/>
    <w:unhideWhenUsed/>
    <w:rsid w:val="002B12F1"/>
    <w:pPr>
      <w:tabs>
        <w:tab w:val="center" w:pos="4153"/>
        <w:tab w:val="right" w:pos="8306"/>
      </w:tabs>
      <w:snapToGrid w:val="0"/>
      <w:jc w:val="center"/>
    </w:pPr>
    <w:rPr>
      <w:sz w:val="18"/>
      <w:szCs w:val="18"/>
    </w:rPr>
  </w:style>
  <w:style w:type="character" w:customStyle="1" w:styleId="a8">
    <w:name w:val="页眉 字符"/>
    <w:basedOn w:val="a0"/>
    <w:link w:val="a7"/>
    <w:uiPriority w:val="99"/>
    <w:rsid w:val="002B12F1"/>
    <w:rPr>
      <w:rFonts w:ascii="宋体" w:eastAsia="宋体" w:hAnsi="宋体" w:cs="宋体"/>
      <w:sz w:val="18"/>
      <w:szCs w:val="18"/>
      <w:lang w:eastAsia="zh-CN"/>
    </w:rPr>
  </w:style>
  <w:style w:type="paragraph" w:styleId="a9">
    <w:name w:val="footer"/>
    <w:basedOn w:val="a"/>
    <w:link w:val="aa"/>
    <w:uiPriority w:val="99"/>
    <w:unhideWhenUsed/>
    <w:rsid w:val="002B12F1"/>
    <w:pPr>
      <w:tabs>
        <w:tab w:val="center" w:pos="4153"/>
        <w:tab w:val="right" w:pos="8306"/>
      </w:tabs>
      <w:snapToGrid w:val="0"/>
    </w:pPr>
    <w:rPr>
      <w:sz w:val="18"/>
      <w:szCs w:val="18"/>
    </w:rPr>
  </w:style>
  <w:style w:type="character" w:customStyle="1" w:styleId="aa">
    <w:name w:val="页脚 字符"/>
    <w:basedOn w:val="a0"/>
    <w:link w:val="a9"/>
    <w:uiPriority w:val="99"/>
    <w:rsid w:val="002B12F1"/>
    <w:rPr>
      <w:rFonts w:ascii="宋体" w:eastAsia="宋体" w:hAnsi="宋体" w:cs="宋体"/>
      <w:sz w:val="18"/>
      <w:szCs w:val="18"/>
      <w:lang w:eastAsia="zh-CN"/>
    </w:rPr>
  </w:style>
  <w:style w:type="character" w:customStyle="1" w:styleId="50">
    <w:name w:val="标题 5 字符"/>
    <w:basedOn w:val="a0"/>
    <w:link w:val="5"/>
    <w:uiPriority w:val="9"/>
    <w:rsid w:val="00D350B6"/>
    <w:rPr>
      <w:rFonts w:ascii="宋体" w:eastAsia="宋体" w:hAnsi="宋体" w:cs="宋体"/>
      <w:b/>
      <w:bCs/>
      <w:sz w:val="28"/>
      <w:szCs w:val="28"/>
      <w:lang w:eastAsia="zh-CN"/>
    </w:rPr>
  </w:style>
  <w:style w:type="character" w:customStyle="1" w:styleId="a4">
    <w:name w:val="正文文本 字符"/>
    <w:basedOn w:val="a0"/>
    <w:link w:val="a3"/>
    <w:uiPriority w:val="1"/>
    <w:rsid w:val="00D709E7"/>
    <w:rPr>
      <w:rFonts w:ascii="宋体" w:eastAsia="宋体" w:hAnsi="宋体" w:cs="宋体"/>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99" Type="http://schemas.openxmlformats.org/officeDocument/2006/relationships/image" Target="media/image290.jpeg"/><Relationship Id="rId21" Type="http://schemas.openxmlformats.org/officeDocument/2006/relationships/image" Target="media/image13.png"/><Relationship Id="rId63" Type="http://schemas.openxmlformats.org/officeDocument/2006/relationships/image" Target="media/image54.jpeg"/><Relationship Id="rId159" Type="http://schemas.openxmlformats.org/officeDocument/2006/relationships/image" Target="media/image150.jpeg"/><Relationship Id="rId324" Type="http://schemas.openxmlformats.org/officeDocument/2006/relationships/image" Target="media/image315.jpeg"/><Relationship Id="rId366" Type="http://schemas.openxmlformats.org/officeDocument/2006/relationships/image" Target="media/image357.jpeg"/><Relationship Id="rId170" Type="http://schemas.openxmlformats.org/officeDocument/2006/relationships/image" Target="media/image161.jpeg"/><Relationship Id="rId226" Type="http://schemas.openxmlformats.org/officeDocument/2006/relationships/image" Target="media/image217.jpeg"/><Relationship Id="rId433" Type="http://schemas.openxmlformats.org/officeDocument/2006/relationships/image" Target="media/image423.jpeg"/><Relationship Id="rId268" Type="http://schemas.openxmlformats.org/officeDocument/2006/relationships/image" Target="media/image259.jpeg"/><Relationship Id="rId475" Type="http://schemas.openxmlformats.org/officeDocument/2006/relationships/image" Target="media/image460.png"/><Relationship Id="rId32" Type="http://schemas.openxmlformats.org/officeDocument/2006/relationships/image" Target="media/image24.png"/><Relationship Id="rId74" Type="http://schemas.openxmlformats.org/officeDocument/2006/relationships/image" Target="media/image65.jpeg"/><Relationship Id="rId128" Type="http://schemas.openxmlformats.org/officeDocument/2006/relationships/image" Target="media/image119.jpeg"/><Relationship Id="rId335" Type="http://schemas.openxmlformats.org/officeDocument/2006/relationships/image" Target="media/image326.jpeg"/><Relationship Id="rId377" Type="http://schemas.openxmlformats.org/officeDocument/2006/relationships/image" Target="media/image368.jpeg"/><Relationship Id="rId500" Type="http://schemas.openxmlformats.org/officeDocument/2006/relationships/image" Target="media/image481.jpeg"/><Relationship Id="rId5" Type="http://schemas.openxmlformats.org/officeDocument/2006/relationships/footnotes" Target="footnotes.xml"/><Relationship Id="rId181" Type="http://schemas.openxmlformats.org/officeDocument/2006/relationships/image" Target="media/image172.jpeg"/><Relationship Id="rId237" Type="http://schemas.openxmlformats.org/officeDocument/2006/relationships/image" Target="media/image228.jpeg"/><Relationship Id="rId402" Type="http://schemas.openxmlformats.org/officeDocument/2006/relationships/image" Target="media/image393.jpeg"/><Relationship Id="rId279" Type="http://schemas.openxmlformats.org/officeDocument/2006/relationships/image" Target="media/image270.jpeg"/><Relationship Id="rId444" Type="http://schemas.openxmlformats.org/officeDocument/2006/relationships/image" Target="media/image434.jpeg"/><Relationship Id="rId486" Type="http://schemas.openxmlformats.org/officeDocument/2006/relationships/image" Target="media/image469.jpe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jpeg"/><Relationship Id="rId346" Type="http://schemas.openxmlformats.org/officeDocument/2006/relationships/image" Target="media/image337.jpeg"/><Relationship Id="rId388" Type="http://schemas.openxmlformats.org/officeDocument/2006/relationships/image" Target="media/image379.jpeg"/><Relationship Id="rId85" Type="http://schemas.openxmlformats.org/officeDocument/2006/relationships/image" Target="media/image76.jpeg"/><Relationship Id="rId150" Type="http://schemas.openxmlformats.org/officeDocument/2006/relationships/image" Target="media/image141.jpe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jpeg"/><Relationship Id="rId248" Type="http://schemas.openxmlformats.org/officeDocument/2006/relationships/image" Target="media/image239.jpeg"/><Relationship Id="rId455" Type="http://schemas.openxmlformats.org/officeDocument/2006/relationships/image" Target="media/image445.png"/><Relationship Id="rId497" Type="http://schemas.openxmlformats.org/officeDocument/2006/relationships/image" Target="media/image478.jpeg"/><Relationship Id="rId12" Type="http://schemas.openxmlformats.org/officeDocument/2006/relationships/image" Target="media/image4.png"/><Relationship Id="rId108" Type="http://schemas.openxmlformats.org/officeDocument/2006/relationships/image" Target="media/image99.jpeg"/><Relationship Id="rId315" Type="http://schemas.openxmlformats.org/officeDocument/2006/relationships/image" Target="media/image306.jpeg"/><Relationship Id="rId357" Type="http://schemas.openxmlformats.org/officeDocument/2006/relationships/image" Target="media/image348.jpeg"/><Relationship Id="rId54" Type="http://schemas.openxmlformats.org/officeDocument/2006/relationships/image" Target="media/image45.jpeg"/><Relationship Id="rId96" Type="http://schemas.openxmlformats.org/officeDocument/2006/relationships/image" Target="media/image87.png"/><Relationship Id="rId161" Type="http://schemas.openxmlformats.org/officeDocument/2006/relationships/image" Target="media/image152.jpe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4.jpeg"/><Relationship Id="rId466" Type="http://schemas.openxmlformats.org/officeDocument/2006/relationships/image" Target="media/image452.png"/><Relationship Id="rId23" Type="http://schemas.openxmlformats.org/officeDocument/2006/relationships/image" Target="media/image15.png"/><Relationship Id="rId119" Type="http://schemas.openxmlformats.org/officeDocument/2006/relationships/image" Target="media/image110.jpeg"/><Relationship Id="rId270" Type="http://schemas.openxmlformats.org/officeDocument/2006/relationships/image" Target="media/image261.jpeg"/><Relationship Id="rId326" Type="http://schemas.openxmlformats.org/officeDocument/2006/relationships/image" Target="media/image317.jpeg"/><Relationship Id="rId65" Type="http://schemas.openxmlformats.org/officeDocument/2006/relationships/image" Target="media/image56.jpeg"/><Relationship Id="rId130" Type="http://schemas.openxmlformats.org/officeDocument/2006/relationships/image" Target="media/image121.jpeg"/><Relationship Id="rId368" Type="http://schemas.openxmlformats.org/officeDocument/2006/relationships/image" Target="media/image359.jpeg"/><Relationship Id="rId172" Type="http://schemas.openxmlformats.org/officeDocument/2006/relationships/image" Target="media/image163.jpeg"/><Relationship Id="rId228" Type="http://schemas.openxmlformats.org/officeDocument/2006/relationships/image" Target="media/image219.jpeg"/><Relationship Id="rId435" Type="http://schemas.openxmlformats.org/officeDocument/2006/relationships/image" Target="media/image425.jpeg"/><Relationship Id="rId477" Type="http://schemas.openxmlformats.org/officeDocument/2006/relationships/image" Target="media/image461.jpeg"/><Relationship Id="rId281" Type="http://schemas.openxmlformats.org/officeDocument/2006/relationships/image" Target="media/image272.jpeg"/><Relationship Id="rId337" Type="http://schemas.openxmlformats.org/officeDocument/2006/relationships/image" Target="media/image328.jpeg"/><Relationship Id="rId502" Type="http://schemas.openxmlformats.org/officeDocument/2006/relationships/fontTable" Target="fontTable.xml"/><Relationship Id="rId34" Type="http://schemas.openxmlformats.org/officeDocument/2006/relationships/image" Target="media/image26.png"/><Relationship Id="rId76" Type="http://schemas.openxmlformats.org/officeDocument/2006/relationships/image" Target="media/image67.jpeg"/><Relationship Id="rId141" Type="http://schemas.openxmlformats.org/officeDocument/2006/relationships/image" Target="media/image132.png"/><Relationship Id="rId379" Type="http://schemas.openxmlformats.org/officeDocument/2006/relationships/image" Target="media/image370.jpeg"/><Relationship Id="rId7" Type="http://schemas.openxmlformats.org/officeDocument/2006/relationships/header" Target="header1.xml"/><Relationship Id="rId183" Type="http://schemas.openxmlformats.org/officeDocument/2006/relationships/image" Target="media/image174.jpeg"/><Relationship Id="rId239" Type="http://schemas.openxmlformats.org/officeDocument/2006/relationships/image" Target="media/image230.jpeg"/><Relationship Id="rId390" Type="http://schemas.openxmlformats.org/officeDocument/2006/relationships/image" Target="media/image381.jpeg"/><Relationship Id="rId404" Type="http://schemas.openxmlformats.org/officeDocument/2006/relationships/image" Target="media/image395.jpeg"/><Relationship Id="rId446" Type="http://schemas.openxmlformats.org/officeDocument/2006/relationships/image" Target="media/image436.jpeg"/><Relationship Id="rId250" Type="http://schemas.openxmlformats.org/officeDocument/2006/relationships/image" Target="media/image241.jpeg"/><Relationship Id="rId292" Type="http://schemas.openxmlformats.org/officeDocument/2006/relationships/image" Target="media/image283.jpeg"/><Relationship Id="rId306" Type="http://schemas.openxmlformats.org/officeDocument/2006/relationships/image" Target="media/image297.jpeg"/><Relationship Id="rId488" Type="http://schemas.openxmlformats.org/officeDocument/2006/relationships/image" Target="media/image471.png"/><Relationship Id="rId45" Type="http://schemas.openxmlformats.org/officeDocument/2006/relationships/image" Target="media/image37.png"/><Relationship Id="rId87" Type="http://schemas.openxmlformats.org/officeDocument/2006/relationships/image" Target="media/image78.jpeg"/><Relationship Id="rId110" Type="http://schemas.openxmlformats.org/officeDocument/2006/relationships/image" Target="media/image101.jpeg"/><Relationship Id="rId348" Type="http://schemas.openxmlformats.org/officeDocument/2006/relationships/image" Target="media/image339.png"/><Relationship Id="rId152" Type="http://schemas.openxmlformats.org/officeDocument/2006/relationships/image" Target="media/image143.jpeg"/><Relationship Id="rId194" Type="http://schemas.openxmlformats.org/officeDocument/2006/relationships/image" Target="media/image185.png"/><Relationship Id="rId208" Type="http://schemas.openxmlformats.org/officeDocument/2006/relationships/image" Target="media/image199.jpeg"/><Relationship Id="rId415" Type="http://schemas.openxmlformats.org/officeDocument/2006/relationships/image" Target="media/image406.jpeg"/><Relationship Id="rId457" Type="http://schemas.openxmlformats.org/officeDocument/2006/relationships/header" Target="header2.xml"/><Relationship Id="rId261" Type="http://schemas.openxmlformats.org/officeDocument/2006/relationships/image" Target="media/image252.jpeg"/><Relationship Id="rId499" Type="http://schemas.openxmlformats.org/officeDocument/2006/relationships/image" Target="media/image480.jpeg"/><Relationship Id="rId14" Type="http://schemas.openxmlformats.org/officeDocument/2006/relationships/image" Target="media/image6.png"/><Relationship Id="rId56" Type="http://schemas.openxmlformats.org/officeDocument/2006/relationships/image" Target="media/image47.png"/><Relationship Id="rId317" Type="http://schemas.openxmlformats.org/officeDocument/2006/relationships/image" Target="media/image308.jpeg"/><Relationship Id="rId359" Type="http://schemas.openxmlformats.org/officeDocument/2006/relationships/image" Target="media/image350.jpeg"/><Relationship Id="rId98" Type="http://schemas.openxmlformats.org/officeDocument/2006/relationships/image" Target="media/image89.jpeg"/><Relationship Id="rId121" Type="http://schemas.openxmlformats.org/officeDocument/2006/relationships/image" Target="media/image112.jpeg"/><Relationship Id="rId163" Type="http://schemas.openxmlformats.org/officeDocument/2006/relationships/image" Target="media/image154.jpeg"/><Relationship Id="rId219" Type="http://schemas.openxmlformats.org/officeDocument/2006/relationships/image" Target="media/image210.jpeg"/><Relationship Id="rId370" Type="http://schemas.openxmlformats.org/officeDocument/2006/relationships/image" Target="media/image361.jpeg"/><Relationship Id="rId426" Type="http://schemas.openxmlformats.org/officeDocument/2006/relationships/image" Target="media/image416.jpeg"/><Relationship Id="rId230" Type="http://schemas.openxmlformats.org/officeDocument/2006/relationships/image" Target="media/image221.jpeg"/><Relationship Id="rId468" Type="http://schemas.openxmlformats.org/officeDocument/2006/relationships/image" Target="media/image454.jpeg"/><Relationship Id="rId25" Type="http://schemas.openxmlformats.org/officeDocument/2006/relationships/image" Target="media/image17.png"/><Relationship Id="rId67" Type="http://schemas.openxmlformats.org/officeDocument/2006/relationships/image" Target="media/image58.jpeg"/><Relationship Id="rId272" Type="http://schemas.openxmlformats.org/officeDocument/2006/relationships/image" Target="media/image263.png"/><Relationship Id="rId328" Type="http://schemas.openxmlformats.org/officeDocument/2006/relationships/image" Target="media/image319.jpeg"/><Relationship Id="rId132" Type="http://schemas.openxmlformats.org/officeDocument/2006/relationships/image" Target="media/image123.jpeg"/><Relationship Id="rId174" Type="http://schemas.openxmlformats.org/officeDocument/2006/relationships/image" Target="media/image165.jpeg"/><Relationship Id="rId381" Type="http://schemas.openxmlformats.org/officeDocument/2006/relationships/image" Target="media/image372.jpeg"/><Relationship Id="rId241" Type="http://schemas.openxmlformats.org/officeDocument/2006/relationships/image" Target="media/image232.jpeg"/><Relationship Id="rId437" Type="http://schemas.openxmlformats.org/officeDocument/2006/relationships/image" Target="media/image427.jpeg"/><Relationship Id="rId479" Type="http://schemas.openxmlformats.org/officeDocument/2006/relationships/image" Target="media/image463.jpeg"/><Relationship Id="rId36" Type="http://schemas.openxmlformats.org/officeDocument/2006/relationships/image" Target="media/image28.png"/><Relationship Id="rId283" Type="http://schemas.openxmlformats.org/officeDocument/2006/relationships/image" Target="media/image274.jpeg"/><Relationship Id="rId339" Type="http://schemas.openxmlformats.org/officeDocument/2006/relationships/image" Target="media/image330.jpeg"/><Relationship Id="rId490" Type="http://schemas.openxmlformats.org/officeDocument/2006/relationships/image" Target="media/image472.jpeg"/><Relationship Id="rId78" Type="http://schemas.openxmlformats.org/officeDocument/2006/relationships/image" Target="media/image69.jpeg"/><Relationship Id="rId101" Type="http://schemas.openxmlformats.org/officeDocument/2006/relationships/image" Target="media/image92.jpeg"/><Relationship Id="rId143" Type="http://schemas.openxmlformats.org/officeDocument/2006/relationships/image" Target="media/image134.png"/><Relationship Id="rId185" Type="http://schemas.openxmlformats.org/officeDocument/2006/relationships/image" Target="media/image176.jpeg"/><Relationship Id="rId350" Type="http://schemas.openxmlformats.org/officeDocument/2006/relationships/image" Target="media/image341.png"/><Relationship Id="rId406" Type="http://schemas.openxmlformats.org/officeDocument/2006/relationships/image" Target="media/image397.jpeg"/><Relationship Id="rId9" Type="http://schemas.openxmlformats.org/officeDocument/2006/relationships/image" Target="media/image1.png"/><Relationship Id="rId210" Type="http://schemas.openxmlformats.org/officeDocument/2006/relationships/image" Target="media/image201.jpeg"/><Relationship Id="rId392" Type="http://schemas.openxmlformats.org/officeDocument/2006/relationships/image" Target="media/image383.jpeg"/><Relationship Id="rId448" Type="http://schemas.openxmlformats.org/officeDocument/2006/relationships/image" Target="media/image438.jpeg"/><Relationship Id="rId252" Type="http://schemas.openxmlformats.org/officeDocument/2006/relationships/image" Target="media/image243.jpeg"/><Relationship Id="rId294" Type="http://schemas.openxmlformats.org/officeDocument/2006/relationships/image" Target="media/image285.jpeg"/><Relationship Id="rId308" Type="http://schemas.openxmlformats.org/officeDocument/2006/relationships/image" Target="media/image299.jpeg"/><Relationship Id="rId47" Type="http://schemas.openxmlformats.org/officeDocument/2006/relationships/image" Target="media/image39.png"/><Relationship Id="rId89" Type="http://schemas.openxmlformats.org/officeDocument/2006/relationships/image" Target="media/image80.jpeg"/><Relationship Id="rId112" Type="http://schemas.openxmlformats.org/officeDocument/2006/relationships/image" Target="media/image103.jpeg"/><Relationship Id="rId154" Type="http://schemas.openxmlformats.org/officeDocument/2006/relationships/image" Target="media/image145.jpeg"/><Relationship Id="rId361" Type="http://schemas.openxmlformats.org/officeDocument/2006/relationships/image" Target="media/image352.jpeg"/><Relationship Id="rId196" Type="http://schemas.openxmlformats.org/officeDocument/2006/relationships/image" Target="media/image187.png"/><Relationship Id="rId417" Type="http://schemas.openxmlformats.org/officeDocument/2006/relationships/image" Target="media/image408.jpeg"/><Relationship Id="rId459" Type="http://schemas.openxmlformats.org/officeDocument/2006/relationships/header" Target="header3.xml"/><Relationship Id="rId16" Type="http://schemas.openxmlformats.org/officeDocument/2006/relationships/image" Target="media/image8.png"/><Relationship Id="rId221" Type="http://schemas.openxmlformats.org/officeDocument/2006/relationships/image" Target="media/image212.jpeg"/><Relationship Id="rId263" Type="http://schemas.openxmlformats.org/officeDocument/2006/relationships/image" Target="media/image254.jpeg"/><Relationship Id="rId319" Type="http://schemas.openxmlformats.org/officeDocument/2006/relationships/image" Target="media/image310.jpeg"/><Relationship Id="rId470" Type="http://schemas.openxmlformats.org/officeDocument/2006/relationships/hyperlink" Target="https://item.szlcsc.com/7947.html" TargetMode="External"/><Relationship Id="rId58" Type="http://schemas.openxmlformats.org/officeDocument/2006/relationships/image" Target="media/image49.jpeg"/><Relationship Id="rId123" Type="http://schemas.openxmlformats.org/officeDocument/2006/relationships/image" Target="media/image114.jpeg"/><Relationship Id="rId330" Type="http://schemas.openxmlformats.org/officeDocument/2006/relationships/image" Target="media/image321.jpeg"/><Relationship Id="rId165" Type="http://schemas.openxmlformats.org/officeDocument/2006/relationships/image" Target="media/image156.jpeg"/><Relationship Id="rId372" Type="http://schemas.openxmlformats.org/officeDocument/2006/relationships/image" Target="media/image363.jpeg"/><Relationship Id="rId428" Type="http://schemas.openxmlformats.org/officeDocument/2006/relationships/image" Target="media/image418.jpeg"/><Relationship Id="rId232" Type="http://schemas.openxmlformats.org/officeDocument/2006/relationships/image" Target="media/image223.jpeg"/><Relationship Id="rId274" Type="http://schemas.openxmlformats.org/officeDocument/2006/relationships/image" Target="media/image265.jpeg"/><Relationship Id="rId481" Type="http://schemas.openxmlformats.org/officeDocument/2006/relationships/image" Target="media/image465.jpeg"/><Relationship Id="rId27" Type="http://schemas.openxmlformats.org/officeDocument/2006/relationships/image" Target="media/image19.png"/><Relationship Id="rId69" Type="http://schemas.openxmlformats.org/officeDocument/2006/relationships/image" Target="media/image60.jpeg"/><Relationship Id="rId134" Type="http://schemas.openxmlformats.org/officeDocument/2006/relationships/image" Target="media/image125.jpeg"/><Relationship Id="rId80" Type="http://schemas.openxmlformats.org/officeDocument/2006/relationships/image" Target="media/image71.jpeg"/><Relationship Id="rId176" Type="http://schemas.openxmlformats.org/officeDocument/2006/relationships/image" Target="media/image167.jpeg"/><Relationship Id="rId341" Type="http://schemas.openxmlformats.org/officeDocument/2006/relationships/image" Target="media/image332.jpeg"/><Relationship Id="rId383" Type="http://schemas.openxmlformats.org/officeDocument/2006/relationships/image" Target="media/image374.jpeg"/><Relationship Id="rId439" Type="http://schemas.openxmlformats.org/officeDocument/2006/relationships/image" Target="media/image429.jpe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jpeg"/><Relationship Id="rId450" Type="http://schemas.openxmlformats.org/officeDocument/2006/relationships/image" Target="media/image440.jpeg"/><Relationship Id="rId38" Type="http://schemas.openxmlformats.org/officeDocument/2006/relationships/image" Target="media/image30.png"/><Relationship Id="rId103" Type="http://schemas.openxmlformats.org/officeDocument/2006/relationships/image" Target="media/image94.png"/><Relationship Id="rId310" Type="http://schemas.openxmlformats.org/officeDocument/2006/relationships/image" Target="media/image301.jpeg"/><Relationship Id="rId492" Type="http://schemas.openxmlformats.org/officeDocument/2006/relationships/image" Target="media/image474.jpeg"/><Relationship Id="rId91" Type="http://schemas.openxmlformats.org/officeDocument/2006/relationships/image" Target="media/image82.jpeg"/><Relationship Id="rId145" Type="http://schemas.openxmlformats.org/officeDocument/2006/relationships/image" Target="media/image136.png"/><Relationship Id="rId187" Type="http://schemas.openxmlformats.org/officeDocument/2006/relationships/image" Target="media/image178.jpeg"/><Relationship Id="rId352" Type="http://schemas.openxmlformats.org/officeDocument/2006/relationships/image" Target="media/image343.jpeg"/><Relationship Id="rId394" Type="http://schemas.openxmlformats.org/officeDocument/2006/relationships/image" Target="media/image385.png"/><Relationship Id="rId408" Type="http://schemas.openxmlformats.org/officeDocument/2006/relationships/image" Target="media/image399.jpeg"/><Relationship Id="rId212" Type="http://schemas.openxmlformats.org/officeDocument/2006/relationships/image" Target="media/image203.jpeg"/><Relationship Id="rId254" Type="http://schemas.openxmlformats.org/officeDocument/2006/relationships/image" Target="media/image245.jpeg"/><Relationship Id="rId49" Type="http://schemas.openxmlformats.org/officeDocument/2006/relationships/image" Target="media/image40.jpeg"/><Relationship Id="rId114" Type="http://schemas.openxmlformats.org/officeDocument/2006/relationships/image" Target="media/image105.jpeg"/><Relationship Id="rId296" Type="http://schemas.openxmlformats.org/officeDocument/2006/relationships/image" Target="media/image287.jpeg"/><Relationship Id="rId461" Type="http://schemas.openxmlformats.org/officeDocument/2006/relationships/image" Target="media/image448.jpeg"/><Relationship Id="rId60" Type="http://schemas.openxmlformats.org/officeDocument/2006/relationships/image" Target="media/image51.jpeg"/><Relationship Id="rId156" Type="http://schemas.openxmlformats.org/officeDocument/2006/relationships/image" Target="media/image147.jpeg"/><Relationship Id="rId198" Type="http://schemas.openxmlformats.org/officeDocument/2006/relationships/image" Target="media/image189.png"/><Relationship Id="rId321" Type="http://schemas.openxmlformats.org/officeDocument/2006/relationships/image" Target="media/image312.jpeg"/><Relationship Id="rId363" Type="http://schemas.openxmlformats.org/officeDocument/2006/relationships/image" Target="media/image354.jpeg"/><Relationship Id="rId419" Type="http://schemas.openxmlformats.org/officeDocument/2006/relationships/image" Target="media/image410.png"/><Relationship Id="rId223" Type="http://schemas.openxmlformats.org/officeDocument/2006/relationships/image" Target="media/image214.jpeg"/><Relationship Id="rId430" Type="http://schemas.openxmlformats.org/officeDocument/2006/relationships/image" Target="media/image420.jpeg"/><Relationship Id="rId18" Type="http://schemas.openxmlformats.org/officeDocument/2006/relationships/image" Target="media/image10.png"/><Relationship Id="rId265" Type="http://schemas.openxmlformats.org/officeDocument/2006/relationships/image" Target="media/image256.png"/><Relationship Id="rId472" Type="http://schemas.openxmlformats.org/officeDocument/2006/relationships/image" Target="media/image457.jpeg"/><Relationship Id="rId125" Type="http://schemas.openxmlformats.org/officeDocument/2006/relationships/image" Target="media/image116.jpeg"/><Relationship Id="rId167" Type="http://schemas.openxmlformats.org/officeDocument/2006/relationships/image" Target="media/image158.jpeg"/><Relationship Id="rId332" Type="http://schemas.openxmlformats.org/officeDocument/2006/relationships/image" Target="media/image323.jpeg"/><Relationship Id="rId374" Type="http://schemas.openxmlformats.org/officeDocument/2006/relationships/image" Target="media/image365.jpeg"/><Relationship Id="rId71" Type="http://schemas.openxmlformats.org/officeDocument/2006/relationships/image" Target="media/image62.jpeg"/><Relationship Id="rId234" Type="http://schemas.openxmlformats.org/officeDocument/2006/relationships/image" Target="media/image225.jpe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67.jpeg"/><Relationship Id="rId441" Type="http://schemas.openxmlformats.org/officeDocument/2006/relationships/image" Target="media/image431.jpeg"/><Relationship Id="rId483" Type="http://schemas.openxmlformats.org/officeDocument/2006/relationships/hyperlink" Target="https://item.szlcsc.com/520620.html" TargetMode="External"/><Relationship Id="rId40" Type="http://schemas.openxmlformats.org/officeDocument/2006/relationships/image" Target="media/image32.png"/><Relationship Id="rId136" Type="http://schemas.openxmlformats.org/officeDocument/2006/relationships/image" Target="media/image127.jpeg"/><Relationship Id="rId178" Type="http://schemas.openxmlformats.org/officeDocument/2006/relationships/image" Target="media/image169.jpeg"/><Relationship Id="rId301" Type="http://schemas.openxmlformats.org/officeDocument/2006/relationships/image" Target="media/image292.jpeg"/><Relationship Id="rId343" Type="http://schemas.openxmlformats.org/officeDocument/2006/relationships/image" Target="media/image334.jpeg"/><Relationship Id="rId82" Type="http://schemas.openxmlformats.org/officeDocument/2006/relationships/image" Target="media/image73.jpeg"/><Relationship Id="rId203" Type="http://schemas.openxmlformats.org/officeDocument/2006/relationships/image" Target="media/image194.png"/><Relationship Id="rId385" Type="http://schemas.openxmlformats.org/officeDocument/2006/relationships/image" Target="media/image376.jpeg"/><Relationship Id="rId245" Type="http://schemas.openxmlformats.org/officeDocument/2006/relationships/image" Target="media/image236.jpeg"/><Relationship Id="rId287" Type="http://schemas.openxmlformats.org/officeDocument/2006/relationships/image" Target="media/image278.jpeg"/><Relationship Id="rId410" Type="http://schemas.openxmlformats.org/officeDocument/2006/relationships/image" Target="media/image401.jpeg"/><Relationship Id="rId452" Type="http://schemas.openxmlformats.org/officeDocument/2006/relationships/image" Target="media/image442.jpeg"/><Relationship Id="rId494" Type="http://schemas.openxmlformats.org/officeDocument/2006/relationships/image" Target="media/image476.jpeg"/><Relationship Id="rId105" Type="http://schemas.openxmlformats.org/officeDocument/2006/relationships/image" Target="media/image96.jpeg"/><Relationship Id="rId147" Type="http://schemas.openxmlformats.org/officeDocument/2006/relationships/image" Target="media/image138.png"/><Relationship Id="rId312" Type="http://schemas.openxmlformats.org/officeDocument/2006/relationships/image" Target="media/image303.jpeg"/><Relationship Id="rId354" Type="http://schemas.openxmlformats.org/officeDocument/2006/relationships/image" Target="media/image345.png"/><Relationship Id="rId51" Type="http://schemas.openxmlformats.org/officeDocument/2006/relationships/image" Target="media/image42.jpeg"/><Relationship Id="rId93" Type="http://schemas.openxmlformats.org/officeDocument/2006/relationships/image" Target="media/image84.jpeg"/><Relationship Id="rId189" Type="http://schemas.openxmlformats.org/officeDocument/2006/relationships/image" Target="media/image180.jpeg"/><Relationship Id="rId396" Type="http://schemas.openxmlformats.org/officeDocument/2006/relationships/image" Target="media/image387.png"/><Relationship Id="rId214" Type="http://schemas.openxmlformats.org/officeDocument/2006/relationships/image" Target="media/image205.jpeg"/><Relationship Id="rId256" Type="http://schemas.openxmlformats.org/officeDocument/2006/relationships/image" Target="media/image247.png"/><Relationship Id="rId298" Type="http://schemas.openxmlformats.org/officeDocument/2006/relationships/image" Target="media/image289.jpeg"/><Relationship Id="rId421" Type="http://schemas.openxmlformats.org/officeDocument/2006/relationships/hyperlink" Target="https://gcc.godbolt.org/" TargetMode="External"/><Relationship Id="rId463" Type="http://schemas.openxmlformats.org/officeDocument/2006/relationships/hyperlink" Target="https://item.szlcsc.com/3422605.html" TargetMode="External"/><Relationship Id="rId116" Type="http://schemas.openxmlformats.org/officeDocument/2006/relationships/image" Target="media/image107.jpeg"/><Relationship Id="rId158" Type="http://schemas.openxmlformats.org/officeDocument/2006/relationships/image" Target="media/image149.jpeg"/><Relationship Id="rId323" Type="http://schemas.openxmlformats.org/officeDocument/2006/relationships/image" Target="media/image314.jpeg"/><Relationship Id="rId20" Type="http://schemas.openxmlformats.org/officeDocument/2006/relationships/image" Target="media/image12.png"/><Relationship Id="rId62" Type="http://schemas.openxmlformats.org/officeDocument/2006/relationships/image" Target="media/image53.jpeg"/><Relationship Id="rId365" Type="http://schemas.openxmlformats.org/officeDocument/2006/relationships/image" Target="media/image356.jpeg"/><Relationship Id="rId225" Type="http://schemas.openxmlformats.org/officeDocument/2006/relationships/image" Target="media/image216.jpeg"/><Relationship Id="rId267" Type="http://schemas.openxmlformats.org/officeDocument/2006/relationships/image" Target="media/image258.jpeg"/><Relationship Id="rId432" Type="http://schemas.openxmlformats.org/officeDocument/2006/relationships/image" Target="media/image422.jpeg"/><Relationship Id="rId474" Type="http://schemas.openxmlformats.org/officeDocument/2006/relationships/image" Target="media/image459.jpeg"/><Relationship Id="rId127" Type="http://schemas.openxmlformats.org/officeDocument/2006/relationships/image" Target="media/image118.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jpeg"/><Relationship Id="rId73" Type="http://schemas.openxmlformats.org/officeDocument/2006/relationships/image" Target="media/image64.png"/><Relationship Id="rId94" Type="http://schemas.openxmlformats.org/officeDocument/2006/relationships/image" Target="media/image85.jpeg"/><Relationship Id="rId148" Type="http://schemas.openxmlformats.org/officeDocument/2006/relationships/image" Target="media/image139.jpeg"/><Relationship Id="rId169" Type="http://schemas.openxmlformats.org/officeDocument/2006/relationships/image" Target="media/image160.jpeg"/><Relationship Id="rId334" Type="http://schemas.openxmlformats.org/officeDocument/2006/relationships/image" Target="media/image325.jpeg"/><Relationship Id="rId355" Type="http://schemas.openxmlformats.org/officeDocument/2006/relationships/image" Target="media/image346.jpeg"/><Relationship Id="rId376" Type="http://schemas.openxmlformats.org/officeDocument/2006/relationships/image" Target="media/image367.jpe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1.jpeg"/><Relationship Id="rId215" Type="http://schemas.openxmlformats.org/officeDocument/2006/relationships/image" Target="media/image206.jpeg"/><Relationship Id="rId236" Type="http://schemas.openxmlformats.org/officeDocument/2006/relationships/image" Target="media/image227.jpeg"/><Relationship Id="rId257" Type="http://schemas.openxmlformats.org/officeDocument/2006/relationships/image" Target="media/image248.png"/><Relationship Id="rId278" Type="http://schemas.openxmlformats.org/officeDocument/2006/relationships/image" Target="media/image269.jpeg"/><Relationship Id="rId401" Type="http://schemas.openxmlformats.org/officeDocument/2006/relationships/image" Target="media/image392.jpeg"/><Relationship Id="rId422" Type="http://schemas.openxmlformats.org/officeDocument/2006/relationships/image" Target="media/image412.jpeg"/><Relationship Id="rId443" Type="http://schemas.openxmlformats.org/officeDocument/2006/relationships/image" Target="media/image433.jpeg"/><Relationship Id="rId464" Type="http://schemas.openxmlformats.org/officeDocument/2006/relationships/image" Target="media/image450.jpeg"/><Relationship Id="rId303" Type="http://schemas.openxmlformats.org/officeDocument/2006/relationships/image" Target="media/image294.jpeg"/><Relationship Id="rId485" Type="http://schemas.openxmlformats.org/officeDocument/2006/relationships/image" Target="media/image468.jpeg"/><Relationship Id="rId42" Type="http://schemas.openxmlformats.org/officeDocument/2006/relationships/image" Target="media/image34.png"/><Relationship Id="rId84" Type="http://schemas.openxmlformats.org/officeDocument/2006/relationships/image" Target="media/image75.jpeg"/><Relationship Id="rId138" Type="http://schemas.openxmlformats.org/officeDocument/2006/relationships/image" Target="media/image129.jpeg"/><Relationship Id="rId345" Type="http://schemas.openxmlformats.org/officeDocument/2006/relationships/image" Target="media/image336.jpeg"/><Relationship Id="rId387" Type="http://schemas.openxmlformats.org/officeDocument/2006/relationships/image" Target="media/image378.jpe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jpeg"/><Relationship Id="rId412" Type="http://schemas.openxmlformats.org/officeDocument/2006/relationships/image" Target="media/image403.jpeg"/><Relationship Id="rId107" Type="http://schemas.openxmlformats.org/officeDocument/2006/relationships/image" Target="media/image98.jpeg"/><Relationship Id="rId289" Type="http://schemas.openxmlformats.org/officeDocument/2006/relationships/image" Target="media/image280.png"/><Relationship Id="rId454" Type="http://schemas.openxmlformats.org/officeDocument/2006/relationships/image" Target="media/image444.jpeg"/><Relationship Id="rId496" Type="http://schemas.openxmlformats.org/officeDocument/2006/relationships/hyperlink" Target="https://item.szlcsc.com/15455.html" TargetMode="External"/><Relationship Id="rId11" Type="http://schemas.openxmlformats.org/officeDocument/2006/relationships/image" Target="media/image3.png"/><Relationship Id="rId53" Type="http://schemas.openxmlformats.org/officeDocument/2006/relationships/image" Target="media/image44.jpeg"/><Relationship Id="rId149" Type="http://schemas.openxmlformats.org/officeDocument/2006/relationships/image" Target="media/image140.jpeg"/><Relationship Id="rId314" Type="http://schemas.openxmlformats.org/officeDocument/2006/relationships/image" Target="media/image305.jpeg"/><Relationship Id="rId356" Type="http://schemas.openxmlformats.org/officeDocument/2006/relationships/image" Target="media/image347.jpeg"/><Relationship Id="rId398" Type="http://schemas.openxmlformats.org/officeDocument/2006/relationships/image" Target="media/image389.png"/><Relationship Id="rId95" Type="http://schemas.openxmlformats.org/officeDocument/2006/relationships/image" Target="media/image86.jpeg"/><Relationship Id="rId160" Type="http://schemas.openxmlformats.org/officeDocument/2006/relationships/image" Target="media/image151.jpeg"/><Relationship Id="rId216" Type="http://schemas.openxmlformats.org/officeDocument/2006/relationships/image" Target="media/image207.png"/><Relationship Id="rId423" Type="http://schemas.openxmlformats.org/officeDocument/2006/relationships/image" Target="media/image413.jpeg"/><Relationship Id="rId258" Type="http://schemas.openxmlformats.org/officeDocument/2006/relationships/image" Target="media/image249.png"/><Relationship Id="rId465" Type="http://schemas.openxmlformats.org/officeDocument/2006/relationships/image" Target="media/image451.jpeg"/><Relationship Id="rId22" Type="http://schemas.openxmlformats.org/officeDocument/2006/relationships/image" Target="media/image14.png"/><Relationship Id="rId64" Type="http://schemas.openxmlformats.org/officeDocument/2006/relationships/image" Target="media/image55.jpeg"/><Relationship Id="rId118" Type="http://schemas.openxmlformats.org/officeDocument/2006/relationships/image" Target="media/image109.jpeg"/><Relationship Id="rId325" Type="http://schemas.openxmlformats.org/officeDocument/2006/relationships/image" Target="media/image316.jpeg"/><Relationship Id="rId367" Type="http://schemas.openxmlformats.org/officeDocument/2006/relationships/image" Target="media/image358.jpeg"/><Relationship Id="rId171" Type="http://schemas.openxmlformats.org/officeDocument/2006/relationships/image" Target="media/image162.jpeg"/><Relationship Id="rId227" Type="http://schemas.openxmlformats.org/officeDocument/2006/relationships/image" Target="media/image218.jpeg"/><Relationship Id="rId269" Type="http://schemas.openxmlformats.org/officeDocument/2006/relationships/image" Target="media/image260.jpeg"/><Relationship Id="rId434" Type="http://schemas.openxmlformats.org/officeDocument/2006/relationships/image" Target="media/image424.jpeg"/><Relationship Id="rId476" Type="http://schemas.openxmlformats.org/officeDocument/2006/relationships/hyperlink" Target="https://item.szlcsc.com/431038.html" TargetMode="External"/><Relationship Id="rId33" Type="http://schemas.openxmlformats.org/officeDocument/2006/relationships/image" Target="media/image25.png"/><Relationship Id="rId129" Type="http://schemas.openxmlformats.org/officeDocument/2006/relationships/image" Target="media/image120.jpeg"/><Relationship Id="rId280" Type="http://schemas.openxmlformats.org/officeDocument/2006/relationships/image" Target="media/image271.jpeg"/><Relationship Id="rId336" Type="http://schemas.openxmlformats.org/officeDocument/2006/relationships/image" Target="media/image327.jpeg"/><Relationship Id="rId501" Type="http://schemas.openxmlformats.org/officeDocument/2006/relationships/image" Target="media/image482.png"/><Relationship Id="rId75" Type="http://schemas.openxmlformats.org/officeDocument/2006/relationships/image" Target="media/image66.jpeg"/><Relationship Id="rId140" Type="http://schemas.openxmlformats.org/officeDocument/2006/relationships/image" Target="media/image131.png"/><Relationship Id="rId182" Type="http://schemas.openxmlformats.org/officeDocument/2006/relationships/image" Target="media/image173.jpeg"/><Relationship Id="rId378" Type="http://schemas.openxmlformats.org/officeDocument/2006/relationships/image" Target="media/image369.jpeg"/><Relationship Id="rId403" Type="http://schemas.openxmlformats.org/officeDocument/2006/relationships/image" Target="media/image394.jpeg"/><Relationship Id="rId6" Type="http://schemas.openxmlformats.org/officeDocument/2006/relationships/endnotes" Target="endnotes.xml"/><Relationship Id="rId238" Type="http://schemas.openxmlformats.org/officeDocument/2006/relationships/image" Target="media/image229.jpeg"/><Relationship Id="rId445" Type="http://schemas.openxmlformats.org/officeDocument/2006/relationships/image" Target="media/image435.jpeg"/><Relationship Id="rId487" Type="http://schemas.openxmlformats.org/officeDocument/2006/relationships/image" Target="media/image470.jpeg"/><Relationship Id="rId291" Type="http://schemas.openxmlformats.org/officeDocument/2006/relationships/image" Target="media/image282.jpeg"/><Relationship Id="rId305" Type="http://schemas.openxmlformats.org/officeDocument/2006/relationships/image" Target="media/image296.png"/><Relationship Id="rId347" Type="http://schemas.openxmlformats.org/officeDocument/2006/relationships/image" Target="media/image338.jpeg"/><Relationship Id="rId44" Type="http://schemas.openxmlformats.org/officeDocument/2006/relationships/image" Target="media/image36.png"/><Relationship Id="rId86" Type="http://schemas.openxmlformats.org/officeDocument/2006/relationships/image" Target="media/image77.jpeg"/><Relationship Id="rId151" Type="http://schemas.openxmlformats.org/officeDocument/2006/relationships/image" Target="media/image142.jpeg"/><Relationship Id="rId389" Type="http://schemas.openxmlformats.org/officeDocument/2006/relationships/image" Target="media/image380.jpe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jpeg"/><Relationship Id="rId414" Type="http://schemas.openxmlformats.org/officeDocument/2006/relationships/image" Target="media/image405.jpeg"/><Relationship Id="rId456" Type="http://schemas.openxmlformats.org/officeDocument/2006/relationships/image" Target="media/image446.png"/><Relationship Id="rId498" Type="http://schemas.openxmlformats.org/officeDocument/2006/relationships/image" Target="media/image479.jpeg"/><Relationship Id="rId13" Type="http://schemas.openxmlformats.org/officeDocument/2006/relationships/image" Target="media/image5.png"/><Relationship Id="rId109" Type="http://schemas.openxmlformats.org/officeDocument/2006/relationships/image" Target="media/image100.jpeg"/><Relationship Id="rId260" Type="http://schemas.openxmlformats.org/officeDocument/2006/relationships/image" Target="media/image251.jpeg"/><Relationship Id="rId316" Type="http://schemas.openxmlformats.org/officeDocument/2006/relationships/image" Target="media/image307.jpeg"/><Relationship Id="rId55" Type="http://schemas.openxmlformats.org/officeDocument/2006/relationships/image" Target="media/image46.jpeg"/><Relationship Id="rId97" Type="http://schemas.openxmlformats.org/officeDocument/2006/relationships/image" Target="media/image88.jpeg"/><Relationship Id="rId120" Type="http://schemas.openxmlformats.org/officeDocument/2006/relationships/image" Target="media/image111.jpeg"/><Relationship Id="rId358" Type="http://schemas.openxmlformats.org/officeDocument/2006/relationships/image" Target="media/image349.jpeg"/><Relationship Id="rId162" Type="http://schemas.openxmlformats.org/officeDocument/2006/relationships/image" Target="media/image153.jpeg"/><Relationship Id="rId218" Type="http://schemas.openxmlformats.org/officeDocument/2006/relationships/image" Target="media/image209.jpeg"/><Relationship Id="rId425" Type="http://schemas.openxmlformats.org/officeDocument/2006/relationships/image" Target="media/image415.jpeg"/><Relationship Id="rId467" Type="http://schemas.openxmlformats.org/officeDocument/2006/relationships/image" Target="media/image453.jpe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7.jpeg"/><Relationship Id="rId131" Type="http://schemas.openxmlformats.org/officeDocument/2006/relationships/image" Target="media/image122.jpeg"/><Relationship Id="rId327" Type="http://schemas.openxmlformats.org/officeDocument/2006/relationships/image" Target="media/image318.jpeg"/><Relationship Id="rId369" Type="http://schemas.openxmlformats.org/officeDocument/2006/relationships/image" Target="media/image360.jpeg"/><Relationship Id="rId173" Type="http://schemas.openxmlformats.org/officeDocument/2006/relationships/image" Target="media/image164.jpeg"/><Relationship Id="rId229" Type="http://schemas.openxmlformats.org/officeDocument/2006/relationships/image" Target="media/image220.jpeg"/><Relationship Id="rId380" Type="http://schemas.openxmlformats.org/officeDocument/2006/relationships/image" Target="media/image371.jpeg"/><Relationship Id="rId436" Type="http://schemas.openxmlformats.org/officeDocument/2006/relationships/image" Target="media/image426.jpeg"/><Relationship Id="rId240" Type="http://schemas.openxmlformats.org/officeDocument/2006/relationships/image" Target="media/image231.jpeg"/><Relationship Id="rId478" Type="http://schemas.openxmlformats.org/officeDocument/2006/relationships/image" Target="media/image462.jpeg"/><Relationship Id="rId35" Type="http://schemas.openxmlformats.org/officeDocument/2006/relationships/image" Target="media/image27.png"/><Relationship Id="rId77" Type="http://schemas.openxmlformats.org/officeDocument/2006/relationships/image" Target="media/image68.jpeg"/><Relationship Id="rId100" Type="http://schemas.openxmlformats.org/officeDocument/2006/relationships/image" Target="media/image91.jpeg"/><Relationship Id="rId282" Type="http://schemas.openxmlformats.org/officeDocument/2006/relationships/image" Target="media/image273.jpeg"/><Relationship Id="rId338" Type="http://schemas.openxmlformats.org/officeDocument/2006/relationships/image" Target="media/image329.jpeg"/><Relationship Id="rId503" Type="http://schemas.openxmlformats.org/officeDocument/2006/relationships/theme" Target="theme/theme1.xml"/><Relationship Id="rId8" Type="http://schemas.openxmlformats.org/officeDocument/2006/relationships/footer" Target="footer1.xml"/><Relationship Id="rId142" Type="http://schemas.openxmlformats.org/officeDocument/2006/relationships/image" Target="media/image133.png"/><Relationship Id="rId184" Type="http://schemas.openxmlformats.org/officeDocument/2006/relationships/image" Target="media/image175.jpeg"/><Relationship Id="rId391" Type="http://schemas.openxmlformats.org/officeDocument/2006/relationships/image" Target="media/image382.jpeg"/><Relationship Id="rId405" Type="http://schemas.openxmlformats.org/officeDocument/2006/relationships/image" Target="media/image396.jpeg"/><Relationship Id="rId447" Type="http://schemas.openxmlformats.org/officeDocument/2006/relationships/image" Target="media/image437.jpeg"/><Relationship Id="rId251" Type="http://schemas.openxmlformats.org/officeDocument/2006/relationships/image" Target="media/image242.jpeg"/><Relationship Id="rId489" Type="http://schemas.openxmlformats.org/officeDocument/2006/relationships/hyperlink" Target="https://item.szlcsc.com/520626.html" TargetMode="External"/><Relationship Id="rId46" Type="http://schemas.openxmlformats.org/officeDocument/2006/relationships/image" Target="media/image38.png"/><Relationship Id="rId293" Type="http://schemas.openxmlformats.org/officeDocument/2006/relationships/image" Target="media/image284.jpeg"/><Relationship Id="rId307" Type="http://schemas.openxmlformats.org/officeDocument/2006/relationships/image" Target="media/image298.jpeg"/><Relationship Id="rId349" Type="http://schemas.openxmlformats.org/officeDocument/2006/relationships/image" Target="media/image340.png"/><Relationship Id="rId88" Type="http://schemas.openxmlformats.org/officeDocument/2006/relationships/image" Target="media/image79.jpeg"/><Relationship Id="rId111" Type="http://schemas.openxmlformats.org/officeDocument/2006/relationships/image" Target="media/image102.jpeg"/><Relationship Id="rId153" Type="http://schemas.openxmlformats.org/officeDocument/2006/relationships/image" Target="media/image144.jpeg"/><Relationship Id="rId195" Type="http://schemas.openxmlformats.org/officeDocument/2006/relationships/image" Target="media/image186.png"/><Relationship Id="rId209" Type="http://schemas.openxmlformats.org/officeDocument/2006/relationships/image" Target="media/image200.jpeg"/><Relationship Id="rId360" Type="http://schemas.openxmlformats.org/officeDocument/2006/relationships/image" Target="media/image351.jpeg"/><Relationship Id="rId416" Type="http://schemas.openxmlformats.org/officeDocument/2006/relationships/image" Target="media/image407.jpeg"/><Relationship Id="rId220" Type="http://schemas.openxmlformats.org/officeDocument/2006/relationships/image" Target="media/image211.jpeg"/><Relationship Id="rId458" Type="http://schemas.openxmlformats.org/officeDocument/2006/relationships/footer" Target="footer2.xml"/><Relationship Id="rId15" Type="http://schemas.openxmlformats.org/officeDocument/2006/relationships/image" Target="media/image7.png"/><Relationship Id="rId57" Type="http://schemas.openxmlformats.org/officeDocument/2006/relationships/image" Target="media/image48.png"/><Relationship Id="rId262" Type="http://schemas.openxmlformats.org/officeDocument/2006/relationships/image" Target="media/image253.jpeg"/><Relationship Id="rId318" Type="http://schemas.openxmlformats.org/officeDocument/2006/relationships/image" Target="media/image309.jpeg"/><Relationship Id="rId99" Type="http://schemas.openxmlformats.org/officeDocument/2006/relationships/image" Target="media/image90.jpeg"/><Relationship Id="rId122" Type="http://schemas.openxmlformats.org/officeDocument/2006/relationships/image" Target="media/image113.jpeg"/><Relationship Id="rId164" Type="http://schemas.openxmlformats.org/officeDocument/2006/relationships/image" Target="media/image155.jpeg"/><Relationship Id="rId371" Type="http://schemas.openxmlformats.org/officeDocument/2006/relationships/image" Target="media/image362.jpeg"/><Relationship Id="rId427" Type="http://schemas.openxmlformats.org/officeDocument/2006/relationships/image" Target="media/image417.jpeg"/><Relationship Id="rId469" Type="http://schemas.openxmlformats.org/officeDocument/2006/relationships/image" Target="media/image455.png"/><Relationship Id="rId26" Type="http://schemas.openxmlformats.org/officeDocument/2006/relationships/image" Target="media/image18.png"/><Relationship Id="rId231" Type="http://schemas.openxmlformats.org/officeDocument/2006/relationships/image" Target="media/image222.jpeg"/><Relationship Id="rId273" Type="http://schemas.openxmlformats.org/officeDocument/2006/relationships/image" Target="media/image264.jpeg"/><Relationship Id="rId329" Type="http://schemas.openxmlformats.org/officeDocument/2006/relationships/image" Target="media/image320.jpeg"/><Relationship Id="rId480" Type="http://schemas.openxmlformats.org/officeDocument/2006/relationships/image" Target="media/image464.png"/><Relationship Id="rId68" Type="http://schemas.openxmlformats.org/officeDocument/2006/relationships/image" Target="media/image59.jpeg"/><Relationship Id="rId133" Type="http://schemas.openxmlformats.org/officeDocument/2006/relationships/image" Target="media/image124.jpeg"/><Relationship Id="rId175" Type="http://schemas.openxmlformats.org/officeDocument/2006/relationships/image" Target="media/image166.jpeg"/><Relationship Id="rId340" Type="http://schemas.openxmlformats.org/officeDocument/2006/relationships/image" Target="media/image331.jpeg"/><Relationship Id="rId200" Type="http://schemas.openxmlformats.org/officeDocument/2006/relationships/image" Target="media/image191.png"/><Relationship Id="rId382" Type="http://schemas.openxmlformats.org/officeDocument/2006/relationships/image" Target="media/image373.jpeg"/><Relationship Id="rId438" Type="http://schemas.openxmlformats.org/officeDocument/2006/relationships/image" Target="media/image428.jpeg"/><Relationship Id="rId242" Type="http://schemas.openxmlformats.org/officeDocument/2006/relationships/image" Target="media/image233.png"/><Relationship Id="rId284" Type="http://schemas.openxmlformats.org/officeDocument/2006/relationships/image" Target="media/image275.jpeg"/><Relationship Id="rId491" Type="http://schemas.openxmlformats.org/officeDocument/2006/relationships/image" Target="media/image473.jpeg"/><Relationship Id="rId37" Type="http://schemas.openxmlformats.org/officeDocument/2006/relationships/image" Target="media/image29.png"/><Relationship Id="rId79" Type="http://schemas.openxmlformats.org/officeDocument/2006/relationships/image" Target="media/image70.jpeg"/><Relationship Id="rId102" Type="http://schemas.openxmlformats.org/officeDocument/2006/relationships/image" Target="media/image93.jpeg"/><Relationship Id="rId144" Type="http://schemas.openxmlformats.org/officeDocument/2006/relationships/image" Target="media/image135.png"/><Relationship Id="rId90" Type="http://schemas.openxmlformats.org/officeDocument/2006/relationships/image" Target="media/image81.jpeg"/><Relationship Id="rId186" Type="http://schemas.openxmlformats.org/officeDocument/2006/relationships/image" Target="media/image177.jpe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jpeg"/><Relationship Id="rId449" Type="http://schemas.openxmlformats.org/officeDocument/2006/relationships/image" Target="media/image439.jpeg"/><Relationship Id="rId211" Type="http://schemas.openxmlformats.org/officeDocument/2006/relationships/image" Target="media/image202.jpeg"/><Relationship Id="rId253" Type="http://schemas.openxmlformats.org/officeDocument/2006/relationships/image" Target="media/image244.jpeg"/><Relationship Id="rId295" Type="http://schemas.openxmlformats.org/officeDocument/2006/relationships/image" Target="media/image286.jpeg"/><Relationship Id="rId309" Type="http://schemas.openxmlformats.org/officeDocument/2006/relationships/image" Target="media/image300.jpeg"/><Relationship Id="rId460" Type="http://schemas.openxmlformats.org/officeDocument/2006/relationships/footer" Target="footer3.xml"/><Relationship Id="rId48" Type="http://schemas.openxmlformats.org/officeDocument/2006/relationships/hyperlink" Target="https://download.oracle.com/java/17/latest/jdk-17_windows-x64_bin.msi" TargetMode="External"/><Relationship Id="rId113" Type="http://schemas.openxmlformats.org/officeDocument/2006/relationships/image" Target="media/image104.jpeg"/><Relationship Id="rId320" Type="http://schemas.openxmlformats.org/officeDocument/2006/relationships/image" Target="media/image311.jpeg"/><Relationship Id="rId155" Type="http://schemas.openxmlformats.org/officeDocument/2006/relationships/image" Target="media/image146.jpeg"/><Relationship Id="rId197" Type="http://schemas.openxmlformats.org/officeDocument/2006/relationships/image" Target="media/image188.png"/><Relationship Id="rId362" Type="http://schemas.openxmlformats.org/officeDocument/2006/relationships/image" Target="media/image353.jpeg"/><Relationship Id="rId418" Type="http://schemas.openxmlformats.org/officeDocument/2006/relationships/image" Target="media/image409.jpeg"/><Relationship Id="rId222" Type="http://schemas.openxmlformats.org/officeDocument/2006/relationships/image" Target="media/image213.jpeg"/><Relationship Id="rId264" Type="http://schemas.openxmlformats.org/officeDocument/2006/relationships/image" Target="media/image255.png"/><Relationship Id="rId471" Type="http://schemas.openxmlformats.org/officeDocument/2006/relationships/image" Target="media/image456.jpeg"/><Relationship Id="rId17" Type="http://schemas.openxmlformats.org/officeDocument/2006/relationships/image" Target="media/image9.png"/><Relationship Id="rId59" Type="http://schemas.openxmlformats.org/officeDocument/2006/relationships/image" Target="media/image50.jpeg"/><Relationship Id="rId124" Type="http://schemas.openxmlformats.org/officeDocument/2006/relationships/image" Target="media/image115.jpeg"/><Relationship Id="rId70" Type="http://schemas.openxmlformats.org/officeDocument/2006/relationships/image" Target="media/image61.jpeg"/><Relationship Id="rId166" Type="http://schemas.openxmlformats.org/officeDocument/2006/relationships/image" Target="media/image157.jpeg"/><Relationship Id="rId331" Type="http://schemas.openxmlformats.org/officeDocument/2006/relationships/image" Target="media/image322.jpeg"/><Relationship Id="rId373" Type="http://schemas.openxmlformats.org/officeDocument/2006/relationships/image" Target="media/image364.jpeg"/><Relationship Id="rId429" Type="http://schemas.openxmlformats.org/officeDocument/2006/relationships/image" Target="media/image419.jpeg"/><Relationship Id="rId1" Type="http://schemas.openxmlformats.org/officeDocument/2006/relationships/numbering" Target="numbering.xml"/><Relationship Id="rId233" Type="http://schemas.openxmlformats.org/officeDocument/2006/relationships/image" Target="media/image224.jpeg"/><Relationship Id="rId440" Type="http://schemas.openxmlformats.org/officeDocument/2006/relationships/image" Target="media/image430.jpeg"/><Relationship Id="rId28" Type="http://schemas.openxmlformats.org/officeDocument/2006/relationships/image" Target="media/image20.png"/><Relationship Id="rId275" Type="http://schemas.openxmlformats.org/officeDocument/2006/relationships/image" Target="media/image266.jpeg"/><Relationship Id="rId300" Type="http://schemas.openxmlformats.org/officeDocument/2006/relationships/image" Target="media/image291.jpeg"/><Relationship Id="rId482" Type="http://schemas.openxmlformats.org/officeDocument/2006/relationships/image" Target="media/image466.png"/><Relationship Id="rId81" Type="http://schemas.openxmlformats.org/officeDocument/2006/relationships/image" Target="media/image72.jpeg"/><Relationship Id="rId135" Type="http://schemas.openxmlformats.org/officeDocument/2006/relationships/image" Target="media/image126.jpeg"/><Relationship Id="rId177" Type="http://schemas.openxmlformats.org/officeDocument/2006/relationships/image" Target="media/image168.jpeg"/><Relationship Id="rId342" Type="http://schemas.openxmlformats.org/officeDocument/2006/relationships/image" Target="media/image333.jpeg"/><Relationship Id="rId384" Type="http://schemas.openxmlformats.org/officeDocument/2006/relationships/image" Target="media/image375.jpeg"/><Relationship Id="rId202" Type="http://schemas.openxmlformats.org/officeDocument/2006/relationships/image" Target="media/image193.png"/><Relationship Id="rId244" Type="http://schemas.openxmlformats.org/officeDocument/2006/relationships/image" Target="media/image235.jpeg"/><Relationship Id="rId39" Type="http://schemas.openxmlformats.org/officeDocument/2006/relationships/image" Target="media/image31.png"/><Relationship Id="rId286" Type="http://schemas.openxmlformats.org/officeDocument/2006/relationships/image" Target="media/image277.jpeg"/><Relationship Id="rId451" Type="http://schemas.openxmlformats.org/officeDocument/2006/relationships/image" Target="media/image441.jpeg"/><Relationship Id="rId493" Type="http://schemas.openxmlformats.org/officeDocument/2006/relationships/image" Target="media/image475.jpeg"/><Relationship Id="rId50" Type="http://schemas.openxmlformats.org/officeDocument/2006/relationships/image" Target="media/image41.jpeg"/><Relationship Id="rId104" Type="http://schemas.openxmlformats.org/officeDocument/2006/relationships/image" Target="media/image95.jpeg"/><Relationship Id="rId146" Type="http://schemas.openxmlformats.org/officeDocument/2006/relationships/image" Target="media/image137.png"/><Relationship Id="rId188" Type="http://schemas.openxmlformats.org/officeDocument/2006/relationships/image" Target="media/image179.jpeg"/><Relationship Id="rId311" Type="http://schemas.openxmlformats.org/officeDocument/2006/relationships/image" Target="media/image302.jpe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jpeg"/><Relationship Id="rId92" Type="http://schemas.openxmlformats.org/officeDocument/2006/relationships/image" Target="media/image83.jpeg"/><Relationship Id="rId213" Type="http://schemas.openxmlformats.org/officeDocument/2006/relationships/image" Target="media/image204.jpeg"/><Relationship Id="rId420" Type="http://schemas.openxmlformats.org/officeDocument/2006/relationships/image" Target="media/image411.png"/><Relationship Id="rId255" Type="http://schemas.openxmlformats.org/officeDocument/2006/relationships/image" Target="media/image246.jpeg"/><Relationship Id="rId297" Type="http://schemas.openxmlformats.org/officeDocument/2006/relationships/image" Target="media/image288.jpeg"/><Relationship Id="rId462" Type="http://schemas.openxmlformats.org/officeDocument/2006/relationships/image" Target="media/image449.jpeg"/><Relationship Id="rId115" Type="http://schemas.openxmlformats.org/officeDocument/2006/relationships/image" Target="media/image106.jpeg"/><Relationship Id="rId157" Type="http://schemas.openxmlformats.org/officeDocument/2006/relationships/image" Target="media/image148.jpeg"/><Relationship Id="rId322" Type="http://schemas.openxmlformats.org/officeDocument/2006/relationships/image" Target="media/image313.jpeg"/><Relationship Id="rId364" Type="http://schemas.openxmlformats.org/officeDocument/2006/relationships/image" Target="media/image355.jpeg"/><Relationship Id="rId61" Type="http://schemas.openxmlformats.org/officeDocument/2006/relationships/image" Target="media/image52.jpeg"/><Relationship Id="rId199"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5.jpeg"/><Relationship Id="rId266" Type="http://schemas.openxmlformats.org/officeDocument/2006/relationships/image" Target="media/image257.jpeg"/><Relationship Id="rId431" Type="http://schemas.openxmlformats.org/officeDocument/2006/relationships/image" Target="media/image421.jpeg"/><Relationship Id="rId473" Type="http://schemas.openxmlformats.org/officeDocument/2006/relationships/image" Target="media/image458.jpeg"/><Relationship Id="rId30" Type="http://schemas.openxmlformats.org/officeDocument/2006/relationships/image" Target="media/image22.png"/><Relationship Id="rId126" Type="http://schemas.openxmlformats.org/officeDocument/2006/relationships/image" Target="media/image117.jpeg"/><Relationship Id="rId168" Type="http://schemas.openxmlformats.org/officeDocument/2006/relationships/image" Target="media/image159.jpeg"/><Relationship Id="rId333" Type="http://schemas.openxmlformats.org/officeDocument/2006/relationships/image" Target="media/image324.jpeg"/><Relationship Id="rId72" Type="http://schemas.openxmlformats.org/officeDocument/2006/relationships/image" Target="media/image63.png"/><Relationship Id="rId375" Type="http://schemas.openxmlformats.org/officeDocument/2006/relationships/image" Target="media/image366.jpeg"/><Relationship Id="rId3" Type="http://schemas.openxmlformats.org/officeDocument/2006/relationships/settings" Target="settings.xml"/><Relationship Id="rId235" Type="http://schemas.openxmlformats.org/officeDocument/2006/relationships/image" Target="media/image226.jpeg"/><Relationship Id="rId277" Type="http://schemas.openxmlformats.org/officeDocument/2006/relationships/image" Target="media/image268.jpeg"/><Relationship Id="rId400" Type="http://schemas.openxmlformats.org/officeDocument/2006/relationships/image" Target="media/image391.png"/><Relationship Id="rId442" Type="http://schemas.openxmlformats.org/officeDocument/2006/relationships/image" Target="media/image432.jpeg"/><Relationship Id="rId484" Type="http://schemas.openxmlformats.org/officeDocument/2006/relationships/image" Target="media/image467.jpeg"/><Relationship Id="rId137" Type="http://schemas.openxmlformats.org/officeDocument/2006/relationships/image" Target="media/image128.jpeg"/><Relationship Id="rId302" Type="http://schemas.openxmlformats.org/officeDocument/2006/relationships/image" Target="media/image293.jpeg"/><Relationship Id="rId344" Type="http://schemas.openxmlformats.org/officeDocument/2006/relationships/image" Target="media/image335.jpeg"/><Relationship Id="rId41" Type="http://schemas.openxmlformats.org/officeDocument/2006/relationships/image" Target="media/image33.png"/><Relationship Id="rId83" Type="http://schemas.openxmlformats.org/officeDocument/2006/relationships/image" Target="media/image74.jpeg"/><Relationship Id="rId179" Type="http://schemas.openxmlformats.org/officeDocument/2006/relationships/image" Target="media/image170.jpeg"/><Relationship Id="rId386" Type="http://schemas.openxmlformats.org/officeDocument/2006/relationships/image" Target="media/image377.jpe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jpeg"/><Relationship Id="rId288" Type="http://schemas.openxmlformats.org/officeDocument/2006/relationships/image" Target="media/image279.jpeg"/><Relationship Id="rId411" Type="http://schemas.openxmlformats.org/officeDocument/2006/relationships/image" Target="media/image402.jpeg"/><Relationship Id="rId453" Type="http://schemas.openxmlformats.org/officeDocument/2006/relationships/image" Target="media/image443.jpeg"/><Relationship Id="rId106" Type="http://schemas.openxmlformats.org/officeDocument/2006/relationships/image" Target="media/image97.jpeg"/><Relationship Id="rId313" Type="http://schemas.openxmlformats.org/officeDocument/2006/relationships/image" Target="media/image304.jpeg"/><Relationship Id="rId495" Type="http://schemas.openxmlformats.org/officeDocument/2006/relationships/image" Target="media/image477.jpeg"/></Relationships>
</file>

<file path=word/_rels/header2.xml.rels><?xml version="1.0" encoding="UTF-8" standalone="yes"?>
<Relationships xmlns="http://schemas.openxmlformats.org/package/2006/relationships"><Relationship Id="rId1" Type="http://schemas.openxmlformats.org/officeDocument/2006/relationships/image" Target="media/image447.png"/></Relationships>
</file>

<file path=word/_rels/header3.xml.rels><?xml version="1.0" encoding="UTF-8" standalone="yes"?>
<Relationships xmlns="http://schemas.openxmlformats.org/package/2006/relationships"><Relationship Id="rId1" Type="http://schemas.openxmlformats.org/officeDocument/2006/relationships/image" Target="media/image4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306</TotalTime>
  <Pages>129</Pages>
  <Words>5166</Words>
  <Characters>29449</Characters>
  <Application>Microsoft Office Word</Application>
  <DocSecurity>0</DocSecurity>
  <Lines>245</Lines>
  <Paragraphs>69</Paragraphs>
  <ScaleCrop>false</ScaleCrop>
  <Company/>
  <LinksUpToDate>false</LinksUpToDate>
  <CharactersWithSpaces>34546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文勇 苟</cp:lastModifiedBy>
  <cp:revision>86</cp:revision>
  <dcterms:created xsi:type="dcterms:W3CDTF">2025-01-25T05:43:00Z</dcterms:created>
  <dcterms:modified xsi:type="dcterms:W3CDTF">2025-01-25T17:04:00Z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2023-12-27T00:00:00Z</vt:filetime>
  </property>
  <property fmtid="{D5CDD505-2E9C-101B-9397-08002B2CF9AE}" pid="3" name="Creator">
    <vt:lpwstr>Aspose Ltd.</vt:lpwstr>
  </property>
  <property fmtid="{D5CDD505-2E9C-101B-9397-08002B2CF9AE}" pid="4" name="LastSaved">
    <vt:filetime>2025-01-25T00:00:00Z</vt:filetime>
  </property>
  <property fmtid="{D5CDD505-2E9C-101B-9397-08002B2CF9AE}" pid="5" name="Producer">
    <vt:lpwstr>Aspose.PDF for .NET 21.5.0</vt:lpwstr>
  </property>
</Properties>
</file>